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AE2B2" w14:textId="77777777" w:rsidR="004E36DF" w:rsidRPr="0027053B" w:rsidRDefault="004E36DF" w:rsidP="00E73E4B">
      <w:pPr>
        <w:rPr>
          <w:rFonts w:ascii="Helvetica Neue" w:eastAsia="Times New Roman" w:hAnsi="Helvetica Neue" w:cs="Times New Roman"/>
          <w:color w:val="333333"/>
          <w:sz w:val="21"/>
          <w:szCs w:val="21"/>
          <w:lang w:val="en-GB"/>
        </w:rPr>
      </w:pPr>
    </w:p>
    <w:tbl>
      <w:tblPr>
        <w:tblStyle w:val="Reetkatablice"/>
        <w:tblW w:w="0" w:type="auto"/>
        <w:tblInd w:w="-161" w:type="dxa"/>
        <w:tblLook w:val="04A0" w:firstRow="1" w:lastRow="0" w:firstColumn="1" w:lastColumn="0" w:noHBand="0" w:noVBand="1"/>
      </w:tblPr>
      <w:tblGrid>
        <w:gridCol w:w="3700"/>
        <w:gridCol w:w="5042"/>
      </w:tblGrid>
      <w:tr w:rsidR="004B52F0" w:rsidRPr="0027053B" w14:paraId="65692639" w14:textId="6C1E5FD8" w:rsidTr="00F332FE">
        <w:tc>
          <w:tcPr>
            <w:tcW w:w="3700" w:type="dxa"/>
            <w:shd w:val="clear" w:color="auto" w:fill="FF0000"/>
          </w:tcPr>
          <w:p w14:paraId="72A95685" w14:textId="6051EEEA" w:rsidR="004B52F0" w:rsidRPr="0027053B" w:rsidRDefault="004B52F0" w:rsidP="00F332FE">
            <w:pPr>
              <w:spacing w:before="60" w:after="60" w:line="264" w:lineRule="auto"/>
              <w:rPr>
                <w:rFonts w:ascii="Raleway" w:eastAsia="Times New Roman" w:hAnsi="Raleway" w:cs="Calibri"/>
                <w:b/>
                <w:bCs/>
                <w:color w:val="333333"/>
                <w:sz w:val="18"/>
                <w:szCs w:val="18"/>
                <w:lang w:val="en-GB"/>
              </w:rPr>
            </w:pPr>
          </w:p>
        </w:tc>
        <w:tc>
          <w:tcPr>
            <w:tcW w:w="4636" w:type="dxa"/>
            <w:shd w:val="clear" w:color="auto" w:fill="FF0000"/>
          </w:tcPr>
          <w:p w14:paraId="644FCC17" w14:textId="0B6491C4" w:rsidR="004B52F0" w:rsidRPr="0027053B" w:rsidRDefault="00140334" w:rsidP="00140334">
            <w:pPr>
              <w:spacing w:before="60" w:after="60" w:line="264" w:lineRule="auto"/>
              <w:rPr>
                <w:rFonts w:ascii="Raleway" w:eastAsia="Times New Roman" w:hAnsi="Raleway" w:cs="Calibri"/>
                <w:b/>
                <w:bCs/>
                <w:color w:val="333333"/>
                <w:sz w:val="22"/>
                <w:szCs w:val="22"/>
                <w:lang w:val="en-GB"/>
              </w:rPr>
            </w:pPr>
            <w:r>
              <w:rPr>
                <w:rFonts w:ascii="Raleway" w:eastAsia="Times New Roman" w:hAnsi="Raleway" w:cs="Calibri"/>
                <w:b/>
                <w:bCs/>
                <w:color w:val="FFFFFF" w:themeColor="background1"/>
                <w:sz w:val="22"/>
                <w:szCs w:val="22"/>
                <w:lang w:val="en-GB"/>
              </w:rPr>
              <w:t xml:space="preserve">Tihana Škojo </w:t>
            </w:r>
          </w:p>
        </w:tc>
      </w:tr>
      <w:tr w:rsidR="004B52F0" w:rsidRPr="0027053B" w14:paraId="3C69D35B" w14:textId="64557A7A" w:rsidTr="00496AC3">
        <w:tc>
          <w:tcPr>
            <w:tcW w:w="3700" w:type="dxa"/>
          </w:tcPr>
          <w:p w14:paraId="0DEC46EE" w14:textId="6F62C140" w:rsidR="004B52F0" w:rsidRPr="0027053B" w:rsidRDefault="00415CD0" w:rsidP="00415CD0">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academic degree</w:t>
            </w:r>
          </w:p>
        </w:tc>
        <w:tc>
          <w:tcPr>
            <w:tcW w:w="4636" w:type="dxa"/>
          </w:tcPr>
          <w:p w14:paraId="3E487848" w14:textId="1527449C" w:rsidR="004B52F0" w:rsidRPr="002B4DB1" w:rsidRDefault="002B4DB1" w:rsidP="00F332FE">
            <w:pPr>
              <w:spacing w:before="60" w:after="60" w:line="264" w:lineRule="auto"/>
              <w:rPr>
                <w:rFonts w:ascii="Raleway" w:eastAsia="Times New Roman" w:hAnsi="Raleway" w:cs="Calibri"/>
                <w:color w:val="000000" w:themeColor="text1"/>
                <w:sz w:val="18"/>
                <w:szCs w:val="18"/>
                <w:lang w:val="en-GB"/>
              </w:rPr>
            </w:pPr>
            <w:r w:rsidRPr="002B4DB1">
              <w:rPr>
                <w:rFonts w:ascii="Raleway" w:hAnsi="Raleway"/>
                <w:color w:val="000000" w:themeColor="text1"/>
                <w:sz w:val="18"/>
              </w:rPr>
              <w:t>PhD</w:t>
            </w:r>
          </w:p>
        </w:tc>
      </w:tr>
      <w:tr w:rsidR="004B52F0" w:rsidRPr="0027053B" w14:paraId="5DC0CF7C" w14:textId="7D3B3373" w:rsidTr="00496AC3">
        <w:tc>
          <w:tcPr>
            <w:tcW w:w="3700" w:type="dxa"/>
          </w:tcPr>
          <w:p w14:paraId="42DE1B0E" w14:textId="05D9AB17" w:rsidR="004B52F0" w:rsidRPr="0027053B" w:rsidRDefault="00415CD0" w:rsidP="00415CD0">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grade</w:t>
            </w:r>
          </w:p>
        </w:tc>
        <w:tc>
          <w:tcPr>
            <w:tcW w:w="4636" w:type="dxa"/>
          </w:tcPr>
          <w:p w14:paraId="6331C60D" w14:textId="156ED928" w:rsidR="004B52F0" w:rsidRPr="002B4DB1" w:rsidRDefault="002B4DB1" w:rsidP="00F332FE">
            <w:pPr>
              <w:spacing w:before="60" w:after="60" w:line="264" w:lineRule="auto"/>
              <w:rPr>
                <w:rFonts w:ascii="Raleway" w:eastAsia="Times New Roman" w:hAnsi="Raleway" w:cs="Calibri"/>
                <w:color w:val="000000" w:themeColor="text1"/>
                <w:sz w:val="18"/>
                <w:szCs w:val="18"/>
                <w:lang w:val="en-GB"/>
              </w:rPr>
            </w:pPr>
            <w:r w:rsidRPr="002B4DB1">
              <w:rPr>
                <w:rFonts w:ascii="Raleway" w:hAnsi="Raleway"/>
                <w:color w:val="000000" w:themeColor="text1"/>
                <w:sz w:val="18"/>
              </w:rPr>
              <w:t>Assistant Professor</w:t>
            </w:r>
          </w:p>
        </w:tc>
      </w:tr>
      <w:tr w:rsidR="004B52F0" w:rsidRPr="0027053B" w14:paraId="09F4A72B" w14:textId="0787C38F" w:rsidTr="00496AC3">
        <w:tc>
          <w:tcPr>
            <w:tcW w:w="3700" w:type="dxa"/>
          </w:tcPr>
          <w:p w14:paraId="48E4BB5C" w14:textId="1F0ED69D" w:rsidR="00415CD0" w:rsidRPr="0027053B" w:rsidRDefault="00415CD0" w:rsidP="00415CD0">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area</w:t>
            </w:r>
            <w:r w:rsidR="00B41FF1" w:rsidRPr="0027053B">
              <w:rPr>
                <w:rFonts w:ascii="Raleway" w:eastAsia="Times New Roman" w:hAnsi="Raleway" w:cs="Calibri"/>
                <w:color w:val="333333"/>
                <w:sz w:val="18"/>
                <w:szCs w:val="18"/>
                <w:lang w:val="en-GB"/>
              </w:rPr>
              <w:t xml:space="preserve">, </w:t>
            </w:r>
            <w:r>
              <w:rPr>
                <w:rFonts w:ascii="Raleway" w:eastAsia="Times New Roman" w:hAnsi="Raleway" w:cs="Calibri"/>
                <w:color w:val="333333"/>
                <w:sz w:val="18"/>
                <w:szCs w:val="18"/>
                <w:lang w:val="en-GB"/>
              </w:rPr>
              <w:t>field</w:t>
            </w:r>
            <w:r w:rsidR="00B41FF1" w:rsidRPr="0027053B">
              <w:rPr>
                <w:rFonts w:ascii="Raleway" w:eastAsia="Times New Roman" w:hAnsi="Raleway" w:cs="Calibri"/>
                <w:color w:val="333333"/>
                <w:sz w:val="18"/>
                <w:szCs w:val="18"/>
                <w:lang w:val="en-GB"/>
              </w:rPr>
              <w:t xml:space="preserve">, </w:t>
            </w:r>
            <w:r>
              <w:rPr>
                <w:rFonts w:ascii="Raleway" w:eastAsia="Times New Roman" w:hAnsi="Raleway" w:cs="Calibri"/>
                <w:color w:val="333333"/>
                <w:sz w:val="18"/>
                <w:szCs w:val="18"/>
                <w:lang w:val="en-GB"/>
              </w:rPr>
              <w:t>discipline of the appointment into the grade</w:t>
            </w:r>
          </w:p>
        </w:tc>
        <w:tc>
          <w:tcPr>
            <w:tcW w:w="4636" w:type="dxa"/>
          </w:tcPr>
          <w:p w14:paraId="7E65E876" w14:textId="7303275B" w:rsidR="004B52F0" w:rsidRPr="002B4DB1" w:rsidRDefault="002B4DB1" w:rsidP="004D49B3">
            <w:pPr>
              <w:pStyle w:val="TableParagraph"/>
              <w:spacing w:before="56"/>
              <w:ind w:left="0" w:right="94"/>
              <w:rPr>
                <w:color w:val="000000" w:themeColor="text1"/>
                <w:sz w:val="18"/>
              </w:rPr>
            </w:pPr>
            <w:r w:rsidRPr="002B4DB1">
              <w:rPr>
                <w:color w:val="000000" w:themeColor="text1"/>
                <w:sz w:val="18"/>
              </w:rPr>
              <w:t xml:space="preserve">Interdisciplinary scientific area, </w:t>
            </w:r>
            <w:r w:rsidR="004D49B3">
              <w:rPr>
                <w:color w:val="000000" w:themeColor="text1"/>
                <w:sz w:val="18"/>
              </w:rPr>
              <w:t xml:space="preserve">scientific field </w:t>
            </w:r>
            <w:r w:rsidRPr="002B4DB1">
              <w:rPr>
                <w:color w:val="000000" w:themeColor="text1"/>
                <w:sz w:val="18"/>
              </w:rPr>
              <w:t>Education</w:t>
            </w:r>
            <w:r w:rsidR="004D49B3">
              <w:rPr>
                <w:color w:val="000000" w:themeColor="text1"/>
                <w:sz w:val="18"/>
              </w:rPr>
              <w:t>al sciences</w:t>
            </w:r>
            <w:r w:rsidRPr="002B4DB1">
              <w:rPr>
                <w:color w:val="000000" w:themeColor="text1"/>
                <w:sz w:val="18"/>
              </w:rPr>
              <w:t xml:space="preserve"> (</w:t>
            </w:r>
            <w:r w:rsidR="004D49B3">
              <w:rPr>
                <w:color w:val="000000" w:themeColor="text1"/>
                <w:sz w:val="18"/>
              </w:rPr>
              <w:t>optional branch: Pedagogy and Music art</w:t>
            </w:r>
            <w:r w:rsidRPr="002B4DB1">
              <w:rPr>
                <w:color w:val="000000" w:themeColor="text1"/>
                <w:sz w:val="18"/>
              </w:rPr>
              <w:t>)</w:t>
            </w:r>
          </w:p>
        </w:tc>
      </w:tr>
      <w:tr w:rsidR="004B52F0" w:rsidRPr="0027053B" w14:paraId="549141F9" w14:textId="2693FAD1" w:rsidTr="00496AC3">
        <w:tc>
          <w:tcPr>
            <w:tcW w:w="3700" w:type="dxa"/>
          </w:tcPr>
          <w:p w14:paraId="09BDE1EF" w14:textId="5B2A2D00" w:rsidR="004B52F0" w:rsidRPr="0027053B" w:rsidRDefault="00415CD0" w:rsidP="00F332FE">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department</w:t>
            </w:r>
          </w:p>
        </w:tc>
        <w:tc>
          <w:tcPr>
            <w:tcW w:w="4636" w:type="dxa"/>
          </w:tcPr>
          <w:p w14:paraId="1609F8D3" w14:textId="4BFC1084" w:rsidR="004B52F0" w:rsidRPr="002B4DB1" w:rsidRDefault="002B4DB1" w:rsidP="00F332FE">
            <w:pPr>
              <w:spacing w:before="60" w:after="60" w:line="264" w:lineRule="auto"/>
              <w:rPr>
                <w:rFonts w:ascii="Raleway" w:eastAsia="Times New Roman" w:hAnsi="Raleway" w:cs="Calibri"/>
                <w:color w:val="000000" w:themeColor="text1"/>
                <w:sz w:val="18"/>
                <w:szCs w:val="18"/>
                <w:lang w:val="en-GB"/>
              </w:rPr>
            </w:pPr>
            <w:r w:rsidRPr="002B4DB1">
              <w:rPr>
                <w:rFonts w:ascii="Raleway" w:hAnsi="Raleway"/>
                <w:color w:val="000000" w:themeColor="text1"/>
                <w:sz w:val="18"/>
              </w:rPr>
              <w:t>Department of Music</w:t>
            </w:r>
          </w:p>
        </w:tc>
      </w:tr>
      <w:tr w:rsidR="004B52F0" w:rsidRPr="0027053B" w14:paraId="1303645A" w14:textId="179B626A" w:rsidTr="00496AC3">
        <w:tc>
          <w:tcPr>
            <w:tcW w:w="3700" w:type="dxa"/>
          </w:tcPr>
          <w:p w14:paraId="639CD77B" w14:textId="2089BD9C" w:rsidR="004B52F0" w:rsidRPr="0027053B" w:rsidRDefault="00415CD0" w:rsidP="00F332FE">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office hours</w:t>
            </w:r>
          </w:p>
        </w:tc>
        <w:tc>
          <w:tcPr>
            <w:tcW w:w="4636" w:type="dxa"/>
          </w:tcPr>
          <w:p w14:paraId="3F1B32FB" w14:textId="6A797C78" w:rsidR="004B52F0" w:rsidRPr="002B4DB1" w:rsidRDefault="00DE673D" w:rsidP="00DE673D">
            <w:pPr>
              <w:spacing w:before="60" w:after="60" w:line="264" w:lineRule="auto"/>
              <w:rPr>
                <w:rFonts w:ascii="Raleway" w:eastAsia="Times New Roman" w:hAnsi="Raleway" w:cs="Calibri"/>
                <w:color w:val="000000" w:themeColor="text1"/>
                <w:sz w:val="18"/>
                <w:szCs w:val="18"/>
                <w:lang w:val="en-GB"/>
              </w:rPr>
            </w:pPr>
            <w:r>
              <w:rPr>
                <w:rFonts w:ascii="Raleway" w:hAnsi="Raleway"/>
                <w:color w:val="000000" w:themeColor="text1"/>
                <w:sz w:val="18"/>
              </w:rPr>
              <w:t>Wednesday</w:t>
            </w:r>
            <w:r w:rsidR="002B4DB1" w:rsidRPr="002B4DB1">
              <w:rPr>
                <w:rFonts w:ascii="Raleway" w:hAnsi="Raleway"/>
                <w:color w:val="000000" w:themeColor="text1"/>
                <w:sz w:val="18"/>
              </w:rPr>
              <w:t xml:space="preserve"> / 1.30 p.m. – 2.30 p.m.</w:t>
            </w:r>
          </w:p>
        </w:tc>
      </w:tr>
      <w:tr w:rsidR="004B52F0" w:rsidRPr="0027053B" w14:paraId="5FF82BE1" w14:textId="117FA30D" w:rsidTr="00496AC3">
        <w:tc>
          <w:tcPr>
            <w:tcW w:w="3700" w:type="dxa"/>
          </w:tcPr>
          <w:p w14:paraId="042D7BEF" w14:textId="11A750B2" w:rsidR="004B52F0" w:rsidRPr="0027053B" w:rsidRDefault="00DC308F" w:rsidP="00F332FE">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office</w:t>
            </w:r>
          </w:p>
        </w:tc>
        <w:tc>
          <w:tcPr>
            <w:tcW w:w="4636" w:type="dxa"/>
          </w:tcPr>
          <w:p w14:paraId="4B5A8D63" w14:textId="0631516F" w:rsidR="004B52F0" w:rsidRPr="002B4DB1" w:rsidRDefault="00DC308F" w:rsidP="00F332FE">
            <w:pPr>
              <w:spacing w:before="60" w:after="60" w:line="264" w:lineRule="auto"/>
              <w:rPr>
                <w:rFonts w:ascii="Raleway" w:eastAsia="Times New Roman" w:hAnsi="Raleway" w:cs="Calibri"/>
                <w:color w:val="000000" w:themeColor="text1"/>
                <w:sz w:val="18"/>
                <w:szCs w:val="18"/>
                <w:lang w:val="en-GB"/>
              </w:rPr>
            </w:pPr>
            <w:r w:rsidRPr="002B4DB1">
              <w:rPr>
                <w:rFonts w:ascii="Raleway" w:eastAsia="Times New Roman" w:hAnsi="Raleway" w:cs="Calibri"/>
                <w:color w:val="000000" w:themeColor="text1"/>
                <w:sz w:val="18"/>
                <w:szCs w:val="18"/>
                <w:lang w:val="en-GB"/>
              </w:rPr>
              <w:t>office number</w:t>
            </w:r>
            <w:r w:rsidR="002B4DB1" w:rsidRPr="002B4DB1">
              <w:rPr>
                <w:rFonts w:ascii="Raleway" w:eastAsia="Times New Roman" w:hAnsi="Raleway" w:cs="Calibri"/>
                <w:color w:val="000000" w:themeColor="text1"/>
                <w:sz w:val="18"/>
                <w:szCs w:val="18"/>
                <w:lang w:val="en-GB"/>
              </w:rPr>
              <w:t xml:space="preserve"> 35</w:t>
            </w:r>
          </w:p>
          <w:p w14:paraId="689ED15C" w14:textId="3466C356" w:rsidR="00932C8B" w:rsidRPr="002B4DB1" w:rsidRDefault="00932C8B" w:rsidP="00DC308F">
            <w:pPr>
              <w:spacing w:before="60" w:after="60" w:line="264" w:lineRule="auto"/>
              <w:rPr>
                <w:rFonts w:ascii="Raleway" w:eastAsia="Times New Roman" w:hAnsi="Raleway" w:cs="Calibri"/>
                <w:color w:val="000000" w:themeColor="text1"/>
                <w:sz w:val="18"/>
                <w:szCs w:val="18"/>
                <w:lang w:val="en-GB"/>
              </w:rPr>
            </w:pPr>
            <w:r w:rsidRPr="002B4DB1">
              <w:rPr>
                <w:rFonts w:ascii="Raleway" w:eastAsia="Times New Roman" w:hAnsi="Raleway" w:cs="Calibri"/>
                <w:color w:val="000000" w:themeColor="text1"/>
                <w:sz w:val="18"/>
                <w:szCs w:val="18"/>
                <w:lang w:val="en-GB"/>
              </w:rPr>
              <w:t>ad</w:t>
            </w:r>
            <w:r w:rsidR="00DC308F" w:rsidRPr="002B4DB1">
              <w:rPr>
                <w:rFonts w:ascii="Raleway" w:eastAsia="Times New Roman" w:hAnsi="Raleway" w:cs="Calibri"/>
                <w:color w:val="000000" w:themeColor="text1"/>
                <w:sz w:val="18"/>
                <w:szCs w:val="18"/>
                <w:lang w:val="en-GB"/>
              </w:rPr>
              <w:t>d</w:t>
            </w:r>
            <w:r w:rsidRPr="002B4DB1">
              <w:rPr>
                <w:rFonts w:ascii="Raleway" w:eastAsia="Times New Roman" w:hAnsi="Raleway" w:cs="Calibri"/>
                <w:color w:val="000000" w:themeColor="text1"/>
                <w:sz w:val="18"/>
                <w:szCs w:val="18"/>
                <w:lang w:val="en-GB"/>
              </w:rPr>
              <w:t>re</w:t>
            </w:r>
            <w:r w:rsidR="00DC308F" w:rsidRPr="002B4DB1">
              <w:rPr>
                <w:rFonts w:ascii="Raleway" w:eastAsia="Times New Roman" w:hAnsi="Raleway" w:cs="Calibri"/>
                <w:color w:val="000000" w:themeColor="text1"/>
                <w:sz w:val="18"/>
                <w:szCs w:val="18"/>
                <w:lang w:val="en-GB"/>
              </w:rPr>
              <w:t>s</w:t>
            </w:r>
            <w:r w:rsidRPr="002B4DB1">
              <w:rPr>
                <w:rFonts w:ascii="Raleway" w:eastAsia="Times New Roman" w:hAnsi="Raleway" w:cs="Calibri"/>
                <w:color w:val="000000" w:themeColor="text1"/>
                <w:sz w:val="18"/>
                <w:szCs w:val="18"/>
                <w:lang w:val="en-GB"/>
              </w:rPr>
              <w:t>s</w:t>
            </w:r>
            <w:r w:rsidR="002B4DB1" w:rsidRPr="002B4DB1">
              <w:rPr>
                <w:rFonts w:ascii="Raleway" w:eastAsia="Times New Roman" w:hAnsi="Raleway" w:cs="Calibri"/>
                <w:color w:val="000000" w:themeColor="text1"/>
                <w:sz w:val="18"/>
                <w:szCs w:val="18"/>
                <w:lang w:val="en-GB"/>
              </w:rPr>
              <w:t xml:space="preserve">: </w:t>
            </w:r>
            <w:r w:rsidR="002B4DB1" w:rsidRPr="002B4DB1">
              <w:rPr>
                <w:rFonts w:ascii="Raleway" w:hAnsi="Raleway"/>
                <w:color w:val="000000" w:themeColor="text1"/>
                <w:sz w:val="18"/>
              </w:rPr>
              <w:t>Kralja Petra Svačića 1/F</w:t>
            </w:r>
          </w:p>
        </w:tc>
      </w:tr>
      <w:tr w:rsidR="004B52F0" w:rsidRPr="0027053B" w14:paraId="0FCCBA29" w14:textId="2FD293A2" w:rsidTr="00B41FF1">
        <w:tc>
          <w:tcPr>
            <w:tcW w:w="3700" w:type="dxa"/>
            <w:tcBorders>
              <w:bottom w:val="single" w:sz="4" w:space="0" w:color="auto"/>
            </w:tcBorders>
          </w:tcPr>
          <w:p w14:paraId="4EB84F72" w14:textId="2852EC5E" w:rsidR="004B52F0" w:rsidRPr="0027053B" w:rsidRDefault="00DC308F" w:rsidP="00F332FE">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contact</w:t>
            </w:r>
          </w:p>
        </w:tc>
        <w:tc>
          <w:tcPr>
            <w:tcW w:w="4636" w:type="dxa"/>
            <w:tcBorders>
              <w:bottom w:val="single" w:sz="4" w:space="0" w:color="auto"/>
            </w:tcBorders>
          </w:tcPr>
          <w:p w14:paraId="4B6026EA" w14:textId="4DCEAB4F" w:rsidR="004B52F0" w:rsidRPr="002B4DB1" w:rsidRDefault="00932C8B" w:rsidP="00F332FE">
            <w:pPr>
              <w:spacing w:before="60" w:after="60" w:line="264" w:lineRule="auto"/>
              <w:rPr>
                <w:rFonts w:ascii="Raleway" w:eastAsia="Times New Roman" w:hAnsi="Raleway" w:cs="Calibri"/>
                <w:color w:val="000000" w:themeColor="text1"/>
                <w:sz w:val="18"/>
                <w:szCs w:val="18"/>
                <w:lang w:val="en-GB"/>
              </w:rPr>
            </w:pPr>
            <w:r w:rsidRPr="002B4DB1">
              <w:rPr>
                <w:rFonts w:ascii="Raleway" w:eastAsia="Times New Roman" w:hAnsi="Raleway" w:cs="Calibri"/>
                <w:color w:val="000000" w:themeColor="text1"/>
                <w:sz w:val="18"/>
                <w:szCs w:val="18"/>
                <w:lang w:val="en-GB"/>
              </w:rPr>
              <w:t>e-mail:</w:t>
            </w:r>
            <w:r w:rsidR="002B4DB1" w:rsidRPr="002B4DB1">
              <w:rPr>
                <w:rFonts w:ascii="Raleway" w:eastAsia="Times New Roman" w:hAnsi="Raleway" w:cs="Calibri"/>
                <w:color w:val="000000" w:themeColor="text1"/>
                <w:sz w:val="18"/>
                <w:szCs w:val="18"/>
                <w:lang w:val="en-GB"/>
              </w:rPr>
              <w:t xml:space="preserve"> </w:t>
            </w:r>
            <w:r w:rsidR="00DD112F">
              <w:rPr>
                <w:rFonts w:ascii="Raleway" w:eastAsia="Times New Roman" w:hAnsi="Raleway" w:cs="Calibri"/>
                <w:color w:val="000000" w:themeColor="text1"/>
                <w:sz w:val="18"/>
                <w:szCs w:val="18"/>
                <w:lang w:val="en-GB"/>
              </w:rPr>
              <w:t>t</w:t>
            </w:r>
            <w:r w:rsidR="002B4DB1" w:rsidRPr="002B4DB1">
              <w:rPr>
                <w:rFonts w:ascii="Raleway" w:eastAsia="Times New Roman" w:hAnsi="Raleway" w:cs="Calibri"/>
                <w:color w:val="000000" w:themeColor="text1"/>
                <w:sz w:val="18"/>
                <w:szCs w:val="18"/>
                <w:lang w:val="en-GB"/>
              </w:rPr>
              <w:t>ihana.skojo@aukos.hr</w:t>
            </w:r>
          </w:p>
          <w:p w14:paraId="3C768631" w14:textId="281A60B0" w:rsidR="00932C8B" w:rsidRPr="002B4DB1" w:rsidRDefault="00DC308F" w:rsidP="00F332FE">
            <w:pPr>
              <w:spacing w:before="60" w:after="60" w:line="264" w:lineRule="auto"/>
              <w:rPr>
                <w:rFonts w:ascii="Raleway" w:eastAsia="Times New Roman" w:hAnsi="Raleway" w:cs="Calibri"/>
                <w:color w:val="000000" w:themeColor="text1"/>
                <w:sz w:val="18"/>
                <w:szCs w:val="18"/>
                <w:lang w:val="en-GB"/>
              </w:rPr>
            </w:pPr>
            <w:r w:rsidRPr="002B4DB1">
              <w:rPr>
                <w:rFonts w:ascii="Raleway" w:eastAsia="Times New Roman" w:hAnsi="Raleway" w:cs="Calibri"/>
                <w:color w:val="000000" w:themeColor="text1"/>
                <w:sz w:val="18"/>
                <w:szCs w:val="18"/>
                <w:lang w:val="en-GB"/>
              </w:rPr>
              <w:t>telephone</w:t>
            </w:r>
            <w:r w:rsidR="00932C8B" w:rsidRPr="002B4DB1">
              <w:rPr>
                <w:rFonts w:ascii="Raleway" w:eastAsia="Times New Roman" w:hAnsi="Raleway" w:cs="Calibri"/>
                <w:color w:val="000000" w:themeColor="text1"/>
                <w:sz w:val="18"/>
                <w:szCs w:val="18"/>
                <w:lang w:val="en-GB"/>
              </w:rPr>
              <w:t>:</w:t>
            </w:r>
            <w:r w:rsidR="002B4DB1" w:rsidRPr="002B4DB1">
              <w:rPr>
                <w:rFonts w:ascii="Raleway" w:eastAsia="Times New Roman" w:hAnsi="Raleway" w:cs="Calibri"/>
                <w:color w:val="000000" w:themeColor="text1"/>
                <w:sz w:val="18"/>
                <w:szCs w:val="18"/>
                <w:lang w:val="en-GB"/>
              </w:rPr>
              <w:t xml:space="preserve"> 091 122 0006</w:t>
            </w:r>
          </w:p>
        </w:tc>
      </w:tr>
      <w:tr w:rsidR="00B41FF1" w:rsidRPr="0027053B" w14:paraId="35AD3B9B" w14:textId="2A06E590" w:rsidTr="00F332FE">
        <w:tc>
          <w:tcPr>
            <w:tcW w:w="8336" w:type="dxa"/>
            <w:gridSpan w:val="2"/>
            <w:shd w:val="clear" w:color="auto" w:fill="7F7F7F" w:themeFill="text1" w:themeFillTint="80"/>
          </w:tcPr>
          <w:p w14:paraId="65A17E08" w14:textId="77777777" w:rsidR="00B41FF1" w:rsidRPr="0027053B" w:rsidRDefault="00B41FF1" w:rsidP="00F332FE">
            <w:pPr>
              <w:spacing w:before="60" w:after="60" w:line="264" w:lineRule="auto"/>
              <w:rPr>
                <w:rFonts w:ascii="Raleway" w:eastAsia="Times New Roman" w:hAnsi="Raleway" w:cs="Calibri"/>
                <w:color w:val="333333"/>
                <w:sz w:val="18"/>
                <w:szCs w:val="18"/>
                <w:lang w:val="en-GB"/>
              </w:rPr>
            </w:pPr>
          </w:p>
        </w:tc>
      </w:tr>
      <w:tr w:rsidR="004B52F0" w:rsidRPr="0027053B" w14:paraId="0E86E209" w14:textId="7F6CE600" w:rsidTr="00496AC3">
        <w:tc>
          <w:tcPr>
            <w:tcW w:w="3700" w:type="dxa"/>
          </w:tcPr>
          <w:p w14:paraId="7559A367" w14:textId="1C014C05" w:rsidR="00751F1B" w:rsidRPr="0027053B" w:rsidRDefault="00802C48" w:rsidP="00F332FE">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teaching activity</w:t>
            </w:r>
          </w:p>
          <w:p w14:paraId="3C0E6008" w14:textId="00867ED0" w:rsidR="00751F1B" w:rsidRPr="0027053B" w:rsidRDefault="00802C48" w:rsidP="00802C48">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courses during</w:t>
            </w:r>
            <w:r w:rsidR="00751F1B" w:rsidRPr="0027053B">
              <w:rPr>
                <w:rFonts w:ascii="Raleway" w:eastAsia="Times New Roman" w:hAnsi="Raleway" w:cs="Calibri"/>
                <w:color w:val="333333"/>
                <w:sz w:val="18"/>
                <w:szCs w:val="18"/>
                <w:lang w:val="en-GB"/>
              </w:rPr>
              <w:t xml:space="preserve"> 2019/2020</w:t>
            </w:r>
          </w:p>
        </w:tc>
        <w:tc>
          <w:tcPr>
            <w:tcW w:w="4636" w:type="dxa"/>
          </w:tcPr>
          <w:p w14:paraId="74061FB4" w14:textId="24174CF6" w:rsidR="002B4DB1" w:rsidRPr="00DD112F" w:rsidRDefault="002B4DB1" w:rsidP="00DD112F">
            <w:pPr>
              <w:pStyle w:val="TableParagraph"/>
              <w:ind w:left="0"/>
              <w:rPr>
                <w:sz w:val="18"/>
              </w:rPr>
            </w:pPr>
            <w:r w:rsidRPr="00DD112F">
              <w:rPr>
                <w:sz w:val="18"/>
              </w:rPr>
              <w:t xml:space="preserve">Didactics </w:t>
            </w:r>
          </w:p>
          <w:p w14:paraId="632ECE74" w14:textId="66D2E317" w:rsidR="002B4DB1" w:rsidRPr="00DD112F" w:rsidRDefault="002B4DB1" w:rsidP="002B4DB1">
            <w:pPr>
              <w:spacing w:before="60" w:after="60" w:line="264" w:lineRule="auto"/>
              <w:rPr>
                <w:rFonts w:ascii="Raleway" w:hAnsi="Raleway"/>
                <w:sz w:val="18"/>
              </w:rPr>
            </w:pPr>
            <w:r w:rsidRPr="00DD112F">
              <w:rPr>
                <w:rFonts w:ascii="Raleway" w:hAnsi="Raleway"/>
                <w:sz w:val="18"/>
              </w:rPr>
              <w:t>Met</w:t>
            </w:r>
            <w:r w:rsidR="00DD112F" w:rsidRPr="00DD112F">
              <w:rPr>
                <w:rFonts w:ascii="Raleway" w:hAnsi="Raleway"/>
                <w:sz w:val="18"/>
              </w:rPr>
              <w:t>odics of music education</w:t>
            </w:r>
            <w:r w:rsidRPr="00DD112F">
              <w:rPr>
                <w:rFonts w:ascii="Raleway" w:hAnsi="Raleway"/>
                <w:sz w:val="18"/>
              </w:rPr>
              <w:t xml:space="preserve"> </w:t>
            </w:r>
          </w:p>
          <w:p w14:paraId="0FC079D3" w14:textId="102E819B" w:rsidR="004B52F0" w:rsidRPr="00DD112F" w:rsidRDefault="002B4DB1" w:rsidP="002B4DB1">
            <w:pPr>
              <w:spacing w:before="60" w:after="60" w:line="264" w:lineRule="auto"/>
              <w:rPr>
                <w:rFonts w:ascii="Raleway" w:eastAsia="Times New Roman" w:hAnsi="Raleway" w:cs="Calibri"/>
                <w:color w:val="333333"/>
                <w:sz w:val="18"/>
                <w:szCs w:val="18"/>
                <w:lang w:val="en-GB"/>
              </w:rPr>
            </w:pPr>
            <w:r w:rsidRPr="00DD112F">
              <w:rPr>
                <w:rFonts w:ascii="Raleway" w:hAnsi="Raleway"/>
                <w:sz w:val="18"/>
              </w:rPr>
              <w:t>Musical Pedagogy of children with disabilities</w:t>
            </w:r>
          </w:p>
        </w:tc>
      </w:tr>
      <w:tr w:rsidR="004B52F0" w:rsidRPr="0027053B" w14:paraId="1EB94B7A" w14:textId="660E55D0" w:rsidTr="00496AC3">
        <w:tc>
          <w:tcPr>
            <w:tcW w:w="3700" w:type="dxa"/>
          </w:tcPr>
          <w:p w14:paraId="679A1F8D" w14:textId="32C5CD2C" w:rsidR="004B52F0" w:rsidRPr="0027053B" w:rsidRDefault="00802C48" w:rsidP="00F332FE">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education</w:t>
            </w:r>
          </w:p>
        </w:tc>
        <w:tc>
          <w:tcPr>
            <w:tcW w:w="4636" w:type="dxa"/>
          </w:tcPr>
          <w:p w14:paraId="4A081E82" w14:textId="77777777" w:rsidR="00DD112F" w:rsidRPr="00DD112F" w:rsidRDefault="00DD112F" w:rsidP="00DD112F">
            <w:pPr>
              <w:pStyle w:val="TableParagraph"/>
              <w:ind w:left="0" w:right="94"/>
              <w:jc w:val="both"/>
              <w:rPr>
                <w:sz w:val="18"/>
              </w:rPr>
            </w:pPr>
            <w:r w:rsidRPr="00DD112F">
              <w:rPr>
                <w:sz w:val="18"/>
              </w:rPr>
              <w:t>2015 – University of Zagreb, Faculty of Humanities and Social Sciences, Department of Pedagogy, PhD in Social Sciences, Field of Pedagogy, Branch of Didactics</w:t>
            </w:r>
          </w:p>
          <w:p w14:paraId="34874A94" w14:textId="77777777" w:rsidR="00DD112F" w:rsidRPr="00DD112F" w:rsidRDefault="00DD112F" w:rsidP="00DD112F">
            <w:pPr>
              <w:pStyle w:val="TableParagraph"/>
              <w:spacing w:before="119"/>
              <w:ind w:left="0" w:right="94"/>
              <w:jc w:val="both"/>
              <w:rPr>
                <w:sz w:val="18"/>
              </w:rPr>
            </w:pPr>
            <w:r w:rsidRPr="00DD112F">
              <w:rPr>
                <w:sz w:val="18"/>
              </w:rPr>
              <w:t>2010 – University of Zagreb, Music Academy and  i Faculty of Humanities and Social Sciences, Department of Pedagogy, MA in Social Sciences, Field of Pedagogy, Branch Special Pedagogy</w:t>
            </w:r>
          </w:p>
          <w:p w14:paraId="4EFEF550" w14:textId="4544D214" w:rsidR="004B52F0" w:rsidRPr="00DD112F" w:rsidRDefault="00DD112F" w:rsidP="00DD112F">
            <w:pPr>
              <w:spacing w:before="60" w:after="60" w:line="264" w:lineRule="auto"/>
              <w:rPr>
                <w:rFonts w:ascii="Raleway" w:eastAsia="Times New Roman" w:hAnsi="Raleway" w:cs="Calibri"/>
                <w:color w:val="333333"/>
                <w:sz w:val="18"/>
                <w:szCs w:val="18"/>
                <w:lang w:val="en-GB"/>
              </w:rPr>
            </w:pPr>
            <w:r w:rsidRPr="00DD112F">
              <w:rPr>
                <w:rFonts w:ascii="Raleway" w:hAnsi="Raleway"/>
                <w:sz w:val="18"/>
              </w:rPr>
              <w:t>1997 – University of Osijek, Faculty of Pedagogy in Osijek, Music Education Teacher</w:t>
            </w:r>
          </w:p>
        </w:tc>
      </w:tr>
      <w:tr w:rsidR="004B52F0" w:rsidRPr="0027053B" w14:paraId="714421DD" w14:textId="2615D55B" w:rsidTr="00496AC3">
        <w:tc>
          <w:tcPr>
            <w:tcW w:w="3700" w:type="dxa"/>
          </w:tcPr>
          <w:p w14:paraId="45914656" w14:textId="60211225" w:rsidR="004B52F0" w:rsidRPr="0027053B" w:rsidRDefault="00802C48" w:rsidP="00F332FE">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development</w:t>
            </w:r>
          </w:p>
        </w:tc>
        <w:tc>
          <w:tcPr>
            <w:tcW w:w="4636" w:type="dxa"/>
          </w:tcPr>
          <w:p w14:paraId="2EA6CEFD" w14:textId="4A2D8409" w:rsidR="004B52F0" w:rsidRPr="00DD112F" w:rsidRDefault="00DD112F" w:rsidP="00F332FE">
            <w:pPr>
              <w:spacing w:before="60" w:after="60" w:line="264" w:lineRule="auto"/>
              <w:rPr>
                <w:rFonts w:ascii="Raleway" w:eastAsia="Times New Roman" w:hAnsi="Raleway" w:cs="Calibri"/>
                <w:color w:val="333333"/>
                <w:sz w:val="18"/>
                <w:szCs w:val="18"/>
                <w:lang w:val="en-GB"/>
              </w:rPr>
            </w:pPr>
            <w:r w:rsidRPr="00140334">
              <w:rPr>
                <w:rFonts w:ascii="Raleway" w:hAnsi="Raleway"/>
                <w:sz w:val="18"/>
              </w:rPr>
              <w:t xml:space="preserve">2019 </w:t>
            </w:r>
            <w:r w:rsidRPr="00DD112F">
              <w:rPr>
                <w:rFonts w:ascii="Raleway" w:hAnsi="Raleway"/>
                <w:color w:val="333333"/>
                <w:sz w:val="18"/>
              </w:rPr>
              <w:t xml:space="preserve">– </w:t>
            </w:r>
            <w:r w:rsidRPr="00DD112F">
              <w:rPr>
                <w:rFonts w:ascii="Raleway" w:hAnsi="Raleway"/>
                <w:sz w:val="18"/>
              </w:rPr>
              <w:t>Univerza v Ljubljani, Akademija za glazbo (Music Academy)</w:t>
            </w:r>
          </w:p>
        </w:tc>
      </w:tr>
      <w:tr w:rsidR="004B52F0" w:rsidRPr="0027053B" w14:paraId="29FF00E3" w14:textId="505F8BF6" w:rsidTr="00B41FF1">
        <w:tc>
          <w:tcPr>
            <w:tcW w:w="3700" w:type="dxa"/>
            <w:tcBorders>
              <w:bottom w:val="single" w:sz="4" w:space="0" w:color="auto"/>
            </w:tcBorders>
          </w:tcPr>
          <w:p w14:paraId="5DD40635" w14:textId="268AA0E7" w:rsidR="004B52F0" w:rsidRPr="0027053B" w:rsidRDefault="00802C48" w:rsidP="00802C48">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area of artistic / scientific / professional research interest</w:t>
            </w:r>
          </w:p>
        </w:tc>
        <w:tc>
          <w:tcPr>
            <w:tcW w:w="4636" w:type="dxa"/>
            <w:tcBorders>
              <w:bottom w:val="single" w:sz="4" w:space="0" w:color="auto"/>
            </w:tcBorders>
          </w:tcPr>
          <w:p w14:paraId="7C894437" w14:textId="28DEE62D" w:rsidR="004B52F0" w:rsidRPr="00DD112F" w:rsidRDefault="00DD112F" w:rsidP="00F332FE">
            <w:pPr>
              <w:spacing w:before="60" w:after="60" w:line="264" w:lineRule="auto"/>
              <w:rPr>
                <w:rFonts w:ascii="Raleway" w:hAnsi="Raleway"/>
                <w:sz w:val="18"/>
              </w:rPr>
            </w:pPr>
            <w:r w:rsidRPr="00DD112F">
              <w:rPr>
                <w:rFonts w:ascii="Raleway" w:hAnsi="Raleway"/>
                <w:sz w:val="18"/>
              </w:rPr>
              <w:t>Music Pedagogy, Didactics, Music Psychology, Metodics of music education, Music Pedagogy for Children with Disabilities</w:t>
            </w:r>
          </w:p>
        </w:tc>
      </w:tr>
      <w:tr w:rsidR="004B52F0" w:rsidRPr="0027053B" w14:paraId="2A6FDD59" w14:textId="390AE8BE" w:rsidTr="00F332FE">
        <w:tc>
          <w:tcPr>
            <w:tcW w:w="8336" w:type="dxa"/>
            <w:gridSpan w:val="2"/>
            <w:shd w:val="clear" w:color="auto" w:fill="7F7F7F" w:themeFill="text1" w:themeFillTint="80"/>
          </w:tcPr>
          <w:p w14:paraId="728F971D" w14:textId="77777777" w:rsidR="004B52F0" w:rsidRPr="0027053B" w:rsidRDefault="004B52F0" w:rsidP="00F332FE">
            <w:pPr>
              <w:spacing w:before="60" w:after="60" w:line="264" w:lineRule="auto"/>
              <w:rPr>
                <w:rFonts w:ascii="Raleway" w:eastAsia="Times New Roman" w:hAnsi="Raleway" w:cs="Calibri"/>
                <w:color w:val="333333"/>
                <w:sz w:val="18"/>
                <w:szCs w:val="18"/>
                <w:lang w:val="en-GB"/>
              </w:rPr>
            </w:pPr>
          </w:p>
        </w:tc>
      </w:tr>
      <w:tr w:rsidR="004B52F0" w:rsidRPr="0027053B" w14:paraId="2CD84C48" w14:textId="09A5286D" w:rsidTr="00496AC3">
        <w:tc>
          <w:tcPr>
            <w:tcW w:w="3700" w:type="dxa"/>
          </w:tcPr>
          <w:p w14:paraId="0AF324D2" w14:textId="12941FE4" w:rsidR="004B52F0" w:rsidRPr="0027053B" w:rsidRDefault="00CC5E1B" w:rsidP="00F332FE">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list of artistic works</w:t>
            </w:r>
          </w:p>
        </w:tc>
        <w:tc>
          <w:tcPr>
            <w:tcW w:w="4636" w:type="dxa"/>
          </w:tcPr>
          <w:p w14:paraId="200C9EDD" w14:textId="5797D453" w:rsidR="004B52F0" w:rsidRPr="0027053B" w:rsidRDefault="0030060D" w:rsidP="00F332FE">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w:t>
            </w:r>
          </w:p>
        </w:tc>
      </w:tr>
      <w:tr w:rsidR="004B52F0" w:rsidRPr="0027053B" w14:paraId="09DD6582" w14:textId="1F373FC8" w:rsidTr="00496AC3">
        <w:tc>
          <w:tcPr>
            <w:tcW w:w="3700" w:type="dxa"/>
          </w:tcPr>
          <w:p w14:paraId="00F31E48" w14:textId="6D8D067F" w:rsidR="004B52F0" w:rsidRPr="0027053B" w:rsidRDefault="00CC5E1B" w:rsidP="00CC5E1B">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list of scientific works</w:t>
            </w:r>
          </w:p>
        </w:tc>
        <w:tc>
          <w:tcPr>
            <w:tcW w:w="4636" w:type="dxa"/>
          </w:tcPr>
          <w:p w14:paraId="2615C2F8" w14:textId="6663F0BF" w:rsidR="00DE673D" w:rsidRPr="00993FF4" w:rsidRDefault="00DE673D" w:rsidP="00DE673D">
            <w:pPr>
              <w:contextualSpacing/>
              <w:jc w:val="both"/>
              <w:rPr>
                <w:rFonts w:ascii="Releway" w:hAnsi="Releway" w:cs="Arial"/>
                <w:bCs/>
                <w:sz w:val="18"/>
                <w:szCs w:val="18"/>
              </w:rPr>
            </w:pPr>
            <w:r w:rsidRPr="00993FF4">
              <w:rPr>
                <w:rFonts w:ascii="Releway" w:hAnsi="Releway" w:cs="Arial"/>
                <w:sz w:val="18"/>
                <w:szCs w:val="18"/>
              </w:rPr>
              <w:t xml:space="preserve">Škojo, T. (2021). </w:t>
            </w:r>
            <w:r w:rsidR="00993FF4" w:rsidRPr="00993FF4">
              <w:rPr>
                <w:rFonts w:ascii="Releway" w:hAnsi="Releway"/>
                <w:sz w:val="18"/>
                <w:szCs w:val="18"/>
              </w:rPr>
              <w:t>“</w:t>
            </w:r>
            <w:r w:rsidRPr="00993FF4">
              <w:rPr>
                <w:rFonts w:ascii="Releway" w:hAnsi="Releway" w:cs="Arial"/>
                <w:sz w:val="18"/>
                <w:szCs w:val="18"/>
              </w:rPr>
              <w:t>Odnos zborskih aktivnosti i dobrobiti pjevača amatera.</w:t>
            </w:r>
            <w:r w:rsidR="00993FF4" w:rsidRPr="00993FF4">
              <w:rPr>
                <w:rFonts w:ascii="Releway" w:hAnsi="Releway"/>
                <w:sz w:val="18"/>
                <w:szCs w:val="18"/>
              </w:rPr>
              <w:t xml:space="preserve">” </w:t>
            </w:r>
            <w:r w:rsidRPr="00993FF4">
              <w:rPr>
                <w:rFonts w:ascii="Releway" w:hAnsi="Releway" w:cs="Arial"/>
                <w:i/>
                <w:sz w:val="18"/>
                <w:szCs w:val="18"/>
              </w:rPr>
              <w:t>Nova prisutnost: časopis za intelektualna i duhovna pitanja</w:t>
            </w:r>
            <w:r w:rsidRPr="00993FF4">
              <w:rPr>
                <w:rFonts w:ascii="Releway" w:hAnsi="Releway" w:cs="Arial"/>
                <w:sz w:val="18"/>
                <w:szCs w:val="18"/>
              </w:rPr>
              <w:t xml:space="preserve">, </w:t>
            </w:r>
            <w:r w:rsidRPr="00993FF4">
              <w:rPr>
                <w:rFonts w:ascii="Releway" w:hAnsi="Releway" w:cs="Arial"/>
                <w:bCs/>
                <w:sz w:val="18"/>
                <w:szCs w:val="18"/>
              </w:rPr>
              <w:t xml:space="preserve">19(3), 613-627. </w:t>
            </w:r>
          </w:p>
          <w:p w14:paraId="06219F39" w14:textId="77777777" w:rsidR="00DE673D" w:rsidRPr="00993FF4" w:rsidRDefault="00DE673D" w:rsidP="00DE673D">
            <w:pPr>
              <w:contextualSpacing/>
              <w:jc w:val="both"/>
              <w:rPr>
                <w:rFonts w:ascii="Releway" w:hAnsi="Releway" w:cs="Arial"/>
                <w:i/>
                <w:sz w:val="18"/>
                <w:szCs w:val="18"/>
                <w:u w:val="single"/>
              </w:rPr>
            </w:pPr>
          </w:p>
          <w:p w14:paraId="2BE57A7D" w14:textId="65E04422" w:rsidR="00DE673D" w:rsidRPr="00993FF4" w:rsidRDefault="00DE673D" w:rsidP="00DE673D">
            <w:pPr>
              <w:contextualSpacing/>
              <w:jc w:val="both"/>
              <w:rPr>
                <w:rFonts w:ascii="Releway" w:hAnsi="Releway" w:cs="Arial"/>
                <w:bCs/>
                <w:sz w:val="18"/>
                <w:szCs w:val="18"/>
              </w:rPr>
            </w:pPr>
            <w:r w:rsidRPr="00993FF4">
              <w:rPr>
                <w:rFonts w:ascii="Releway" w:hAnsi="Releway" w:cs="Arial"/>
                <w:bCs/>
                <w:sz w:val="18"/>
                <w:szCs w:val="18"/>
              </w:rPr>
              <w:t xml:space="preserve">Radočaj-Jerković, A., Škojo, T. (2021). </w:t>
            </w:r>
            <w:r w:rsidR="00993FF4" w:rsidRPr="00993FF4">
              <w:rPr>
                <w:rFonts w:ascii="Releway" w:hAnsi="Releway"/>
                <w:sz w:val="18"/>
                <w:szCs w:val="18"/>
              </w:rPr>
              <w:t>“</w:t>
            </w:r>
            <w:r w:rsidRPr="00993FF4">
              <w:rPr>
                <w:rFonts w:ascii="Releway" w:hAnsi="Releway" w:cs="Arial"/>
                <w:bCs/>
                <w:sz w:val="18"/>
                <w:szCs w:val="18"/>
              </w:rPr>
              <w:t>Analiza primjene nastavnih strategija u visokoškolskoj nastavi umjetničkog područja.</w:t>
            </w:r>
            <w:r w:rsidR="00993FF4" w:rsidRPr="00993FF4">
              <w:rPr>
                <w:rFonts w:ascii="Releway" w:hAnsi="Releway"/>
                <w:sz w:val="18"/>
                <w:szCs w:val="18"/>
              </w:rPr>
              <w:t xml:space="preserve">” </w:t>
            </w:r>
            <w:r w:rsidRPr="00993FF4">
              <w:rPr>
                <w:rFonts w:ascii="Releway" w:hAnsi="Releway" w:cs="Arial"/>
                <w:bCs/>
                <w:sz w:val="18"/>
                <w:szCs w:val="18"/>
              </w:rPr>
              <w:t xml:space="preserve"> </w:t>
            </w:r>
            <w:r w:rsidRPr="00993FF4">
              <w:rPr>
                <w:rFonts w:ascii="Releway" w:hAnsi="Releway" w:cs="Arial"/>
                <w:i/>
                <w:sz w:val="18"/>
                <w:szCs w:val="18"/>
              </w:rPr>
              <w:t>Metodički ogledi: časopis za filozofiju odgoja</w:t>
            </w:r>
            <w:r w:rsidRPr="00993FF4">
              <w:rPr>
                <w:rFonts w:ascii="Releway" w:hAnsi="Releway" w:cs="Arial"/>
                <w:bCs/>
                <w:sz w:val="18"/>
                <w:szCs w:val="18"/>
              </w:rPr>
              <w:t xml:space="preserve"> 28(1), 243-269. </w:t>
            </w:r>
          </w:p>
          <w:p w14:paraId="5D12F662" w14:textId="77777777" w:rsidR="00DE673D" w:rsidRPr="00993FF4" w:rsidRDefault="00DE673D" w:rsidP="00DE673D">
            <w:pPr>
              <w:contextualSpacing/>
              <w:jc w:val="both"/>
              <w:rPr>
                <w:rFonts w:ascii="Releway" w:hAnsi="Releway" w:cs="Arial"/>
                <w:i/>
                <w:sz w:val="18"/>
                <w:szCs w:val="18"/>
                <w:u w:val="single"/>
              </w:rPr>
            </w:pPr>
          </w:p>
          <w:p w14:paraId="1D98DCF3" w14:textId="7A5B7949" w:rsidR="00DE673D" w:rsidRPr="00993FF4" w:rsidRDefault="00DE673D" w:rsidP="00DE673D">
            <w:pPr>
              <w:contextualSpacing/>
              <w:jc w:val="both"/>
              <w:rPr>
                <w:rFonts w:ascii="Releway" w:hAnsi="Releway" w:cs="Arial"/>
                <w:sz w:val="18"/>
                <w:szCs w:val="18"/>
              </w:rPr>
            </w:pPr>
            <w:r w:rsidRPr="00993FF4">
              <w:rPr>
                <w:rFonts w:ascii="Releway" w:hAnsi="Releway" w:cs="Arial"/>
                <w:sz w:val="18"/>
                <w:szCs w:val="18"/>
              </w:rPr>
              <w:t xml:space="preserve">Škojo, T. (2021). </w:t>
            </w:r>
            <w:r w:rsidR="00993FF4" w:rsidRPr="00993FF4">
              <w:rPr>
                <w:rFonts w:ascii="Releway" w:hAnsi="Releway"/>
                <w:sz w:val="18"/>
                <w:szCs w:val="18"/>
              </w:rPr>
              <w:t>“</w:t>
            </w:r>
            <w:r w:rsidRPr="00993FF4">
              <w:rPr>
                <w:rFonts w:ascii="Releway" w:hAnsi="Releway" w:cs="Arial"/>
                <w:sz w:val="18"/>
                <w:szCs w:val="18"/>
              </w:rPr>
              <w:t>Osvrt na emocionalni aspekt slušanja glazbe</w:t>
            </w:r>
            <w:r w:rsidR="00993FF4" w:rsidRPr="00993FF4">
              <w:rPr>
                <w:rFonts w:ascii="Releway" w:hAnsi="Releway"/>
                <w:sz w:val="18"/>
                <w:szCs w:val="18"/>
              </w:rPr>
              <w:t>”</w:t>
            </w:r>
            <w:r w:rsidRPr="00993FF4">
              <w:rPr>
                <w:rFonts w:ascii="Releway" w:hAnsi="Releway" w:cs="Arial"/>
                <w:sz w:val="18"/>
                <w:szCs w:val="18"/>
              </w:rPr>
              <w:t xml:space="preserve">: </w:t>
            </w:r>
            <w:r w:rsidRPr="00993FF4">
              <w:rPr>
                <w:rFonts w:ascii="Releway" w:hAnsi="Releway" w:cs="Arial"/>
                <w:i/>
                <w:sz w:val="18"/>
                <w:szCs w:val="18"/>
              </w:rPr>
              <w:t>Diakovensia: teološki prilozi</w:t>
            </w:r>
            <w:r w:rsidRPr="00993FF4">
              <w:rPr>
                <w:rFonts w:ascii="Releway" w:hAnsi="Releway" w:cs="Arial"/>
                <w:sz w:val="18"/>
                <w:szCs w:val="18"/>
              </w:rPr>
              <w:t>, 29(1), 91-108.</w:t>
            </w:r>
          </w:p>
          <w:p w14:paraId="29151ECB" w14:textId="77777777" w:rsidR="00DE673D" w:rsidRPr="00993FF4" w:rsidRDefault="00DE673D" w:rsidP="00DE673D">
            <w:pPr>
              <w:contextualSpacing/>
              <w:jc w:val="both"/>
              <w:rPr>
                <w:rFonts w:ascii="Releway" w:hAnsi="Releway" w:cs="Arial"/>
                <w:i/>
                <w:sz w:val="18"/>
                <w:szCs w:val="18"/>
                <w:u w:val="single"/>
              </w:rPr>
            </w:pPr>
          </w:p>
          <w:p w14:paraId="4B6CED97" w14:textId="05ADD8CE" w:rsidR="00DE673D" w:rsidRPr="00993FF4" w:rsidRDefault="00DE673D" w:rsidP="00DE673D">
            <w:pPr>
              <w:jc w:val="both"/>
              <w:rPr>
                <w:rFonts w:ascii="Releway" w:hAnsi="Releway" w:cs="Arial"/>
                <w:sz w:val="18"/>
                <w:szCs w:val="18"/>
              </w:rPr>
            </w:pPr>
            <w:r w:rsidRPr="00993FF4">
              <w:rPr>
                <w:rFonts w:ascii="Releway" w:hAnsi="Releway" w:cs="Arial"/>
                <w:sz w:val="18"/>
                <w:szCs w:val="18"/>
              </w:rPr>
              <w:t xml:space="preserve">Jukić R., Škojo, T. (2021). </w:t>
            </w:r>
            <w:r w:rsidR="00993FF4" w:rsidRPr="00993FF4">
              <w:rPr>
                <w:rFonts w:ascii="Releway" w:hAnsi="Releway"/>
                <w:sz w:val="18"/>
                <w:szCs w:val="18"/>
              </w:rPr>
              <w:t>“</w:t>
            </w:r>
            <w:r w:rsidRPr="00993FF4">
              <w:rPr>
                <w:rFonts w:ascii="Releway" w:hAnsi="Releway" w:cs="Arial"/>
                <w:sz w:val="18"/>
                <w:szCs w:val="18"/>
              </w:rPr>
              <w:t>The Educational Needs of the Alpha Generation,</w:t>
            </w:r>
            <w:r w:rsidR="00993FF4" w:rsidRPr="00993FF4">
              <w:rPr>
                <w:rFonts w:ascii="Releway" w:hAnsi="Releway"/>
                <w:sz w:val="18"/>
                <w:szCs w:val="18"/>
              </w:rPr>
              <w:t>”</w:t>
            </w:r>
            <w:r w:rsidR="00993FF4">
              <w:rPr>
                <w:sz w:val="18"/>
                <w:szCs w:val="18"/>
              </w:rPr>
              <w:t xml:space="preserve"> </w:t>
            </w:r>
            <w:r w:rsidRPr="00993FF4">
              <w:rPr>
                <w:rFonts w:ascii="Releway" w:hAnsi="Releway" w:cs="Arial"/>
                <w:sz w:val="18"/>
                <w:szCs w:val="18"/>
              </w:rPr>
              <w:t xml:space="preserve"> U: Mipro 2021, Skala K. (ur.) Rijeka: Croatian Society for Information, Communication and Electronic Technology-MIPRO, 616-621. </w:t>
            </w:r>
          </w:p>
          <w:p w14:paraId="5D0EF8C7" w14:textId="77777777" w:rsidR="00DE673D" w:rsidRPr="00DE673D" w:rsidRDefault="00DE673D" w:rsidP="00DE673D">
            <w:pPr>
              <w:jc w:val="both"/>
              <w:rPr>
                <w:rFonts w:ascii="Releway" w:hAnsi="Releway" w:cs="Arial"/>
                <w:sz w:val="18"/>
                <w:szCs w:val="18"/>
              </w:rPr>
            </w:pPr>
          </w:p>
          <w:p w14:paraId="10D349A4" w14:textId="65A5B4CF" w:rsidR="00DE673D" w:rsidRDefault="00DE673D" w:rsidP="00DE673D">
            <w:pPr>
              <w:pStyle w:val="TableParagraph"/>
              <w:spacing w:before="0"/>
              <w:ind w:left="0" w:right="94"/>
              <w:jc w:val="both"/>
              <w:rPr>
                <w:rFonts w:ascii="Releway" w:hAnsi="Releway" w:cs="Arial"/>
                <w:sz w:val="18"/>
                <w:szCs w:val="18"/>
                <w:shd w:val="clear" w:color="auto" w:fill="FFFFFF"/>
              </w:rPr>
            </w:pPr>
            <w:r w:rsidRPr="00BB3F83">
              <w:rPr>
                <w:rFonts w:ascii="Releway" w:hAnsi="Releway" w:cs="Arial"/>
                <w:sz w:val="18"/>
                <w:szCs w:val="18"/>
              </w:rPr>
              <w:t xml:space="preserve">Škojo, T. (2020). </w:t>
            </w:r>
            <w:r w:rsidR="00993FF4" w:rsidRPr="00DD112F">
              <w:rPr>
                <w:sz w:val="18"/>
                <w:szCs w:val="18"/>
              </w:rPr>
              <w:t>“</w:t>
            </w:r>
            <w:r w:rsidRPr="00BB3F83">
              <w:rPr>
                <w:rFonts w:ascii="Releway" w:hAnsi="Releway" w:cs="Arial"/>
                <w:sz w:val="18"/>
                <w:szCs w:val="18"/>
                <w:shd w:val="clear" w:color="auto" w:fill="FFFFFF"/>
              </w:rPr>
              <w:t>Emotional and Preferential Aspects of Student Musical Experience as a Basis for Intercultural Learning,</w:t>
            </w:r>
            <w:r w:rsidR="00993FF4">
              <w:rPr>
                <w:sz w:val="18"/>
                <w:szCs w:val="18"/>
              </w:rPr>
              <w:t xml:space="preserve">” </w:t>
            </w:r>
            <w:r w:rsidRPr="00BB3F83">
              <w:rPr>
                <w:rFonts w:ascii="Releway" w:hAnsi="Releway" w:cs="Arial"/>
                <w:sz w:val="18"/>
                <w:szCs w:val="18"/>
                <w:shd w:val="clear" w:color="auto" w:fill="FFFFFF"/>
              </w:rPr>
              <w:t xml:space="preserve">U: </w:t>
            </w:r>
            <w:r w:rsidRPr="00BB3F83">
              <w:rPr>
                <w:rFonts w:ascii="Releway" w:hAnsi="Releway" w:cs="Arial"/>
                <w:i/>
                <w:sz w:val="18"/>
                <w:szCs w:val="18"/>
                <w:shd w:val="clear" w:color="auto" w:fill="FFFFFF"/>
              </w:rPr>
              <w:t>Intercultural Education</w:t>
            </w:r>
            <w:r w:rsidRPr="00BB3F83">
              <w:rPr>
                <w:rFonts w:ascii="Releway" w:hAnsi="Releway" w:cs="Arial"/>
                <w:sz w:val="18"/>
                <w:szCs w:val="18"/>
                <w:shd w:val="clear" w:color="auto" w:fill="FFFFFF"/>
              </w:rPr>
              <w:t xml:space="preserve">, Mlinarević, V., Brust Nemet, Husanović Pehar, J. (ur.) Osijek: Faculty of Education, Josip Juraj Strossmayer University of Osijek, Republic of Croatia, Croatian Academy of Sciences and Arts, the Center for Scientific Work in </w:t>
            </w:r>
            <w:r w:rsidRPr="00BB3F83">
              <w:rPr>
                <w:rFonts w:ascii="Releway" w:hAnsi="Releway" w:cs="Arial"/>
                <w:sz w:val="18"/>
                <w:szCs w:val="18"/>
                <w:shd w:val="clear" w:color="auto" w:fill="FFFFFF"/>
              </w:rPr>
              <w:lastRenderedPageBreak/>
              <w:t>Vinkovci, Republic of Croatia, 128-140.</w:t>
            </w:r>
          </w:p>
          <w:p w14:paraId="21164AE8" w14:textId="77777777" w:rsidR="000D1A58" w:rsidRDefault="000D1A58" w:rsidP="00DE673D">
            <w:pPr>
              <w:pStyle w:val="TableParagraph"/>
              <w:spacing w:before="0"/>
              <w:ind w:left="0" w:right="94"/>
              <w:jc w:val="both"/>
              <w:rPr>
                <w:rFonts w:ascii="Releway" w:hAnsi="Releway" w:cs="Arial"/>
                <w:sz w:val="18"/>
                <w:szCs w:val="18"/>
                <w:shd w:val="clear" w:color="auto" w:fill="FFFFFF"/>
              </w:rPr>
            </w:pPr>
          </w:p>
          <w:p w14:paraId="11051C1E" w14:textId="0673879F" w:rsidR="00287F2A" w:rsidRDefault="00DE673D" w:rsidP="00DE673D">
            <w:pPr>
              <w:pStyle w:val="TableParagraph"/>
              <w:spacing w:before="0"/>
              <w:ind w:left="0" w:right="94"/>
              <w:jc w:val="both"/>
              <w:rPr>
                <w:rFonts w:ascii="Releway" w:hAnsi="Releway" w:cs="Arial"/>
                <w:sz w:val="18"/>
                <w:szCs w:val="18"/>
              </w:rPr>
            </w:pPr>
            <w:r w:rsidRPr="007945DC">
              <w:rPr>
                <w:rFonts w:ascii="Releway" w:hAnsi="Releway" w:cs="Arial"/>
                <w:sz w:val="18"/>
                <w:szCs w:val="18"/>
              </w:rPr>
              <w:t xml:space="preserve">Škojo, T., Sabljar, M., Vrtarić, V. (2020). </w:t>
            </w:r>
            <w:r w:rsidR="00993FF4" w:rsidRPr="00DD112F">
              <w:rPr>
                <w:sz w:val="18"/>
                <w:szCs w:val="18"/>
              </w:rPr>
              <w:t>“</w:t>
            </w:r>
            <w:r w:rsidRPr="007945DC">
              <w:rPr>
                <w:rFonts w:ascii="Releway" w:hAnsi="Releway" w:cs="Arial"/>
                <w:sz w:val="18"/>
                <w:szCs w:val="18"/>
              </w:rPr>
              <w:t xml:space="preserve">Primjena klavira u aktivnostima početničkog solfeggia: </w:t>
            </w:r>
            <w:r w:rsidRPr="007945DC">
              <w:rPr>
                <w:rFonts w:ascii="Releway" w:hAnsi="Releway" w:cs="Arial"/>
                <w:i/>
                <w:sz w:val="18"/>
                <w:szCs w:val="18"/>
              </w:rPr>
              <w:t>Tonovi</w:t>
            </w:r>
            <w:r w:rsidRPr="007945DC">
              <w:rPr>
                <w:rFonts w:ascii="Releway" w:hAnsi="Releway" w:cs="Arial"/>
                <w:sz w:val="18"/>
                <w:szCs w:val="18"/>
              </w:rPr>
              <w:t>, 35(1), 50-61.</w:t>
            </w:r>
          </w:p>
          <w:p w14:paraId="0604E893" w14:textId="77777777" w:rsidR="00287F2A" w:rsidRDefault="00287F2A" w:rsidP="00DE673D">
            <w:pPr>
              <w:pStyle w:val="TableParagraph"/>
              <w:spacing w:before="0"/>
              <w:ind w:left="0" w:right="94"/>
              <w:jc w:val="both"/>
              <w:rPr>
                <w:rFonts w:ascii="Releway" w:hAnsi="Releway" w:cs="Arial"/>
                <w:sz w:val="18"/>
                <w:szCs w:val="18"/>
              </w:rPr>
            </w:pPr>
          </w:p>
          <w:p w14:paraId="72A87EBC" w14:textId="3EE0B719" w:rsidR="00DD112F" w:rsidRDefault="00DD112F" w:rsidP="00DE673D">
            <w:pPr>
              <w:pStyle w:val="TableParagraph"/>
              <w:spacing w:before="0"/>
              <w:ind w:left="0" w:right="94"/>
              <w:jc w:val="both"/>
              <w:rPr>
                <w:sz w:val="18"/>
                <w:szCs w:val="18"/>
              </w:rPr>
            </w:pPr>
            <w:r w:rsidRPr="00DD112F">
              <w:rPr>
                <w:sz w:val="18"/>
                <w:szCs w:val="18"/>
              </w:rPr>
              <w:t>Škojo, T. (2020). “</w:t>
            </w:r>
            <w:r>
              <w:rPr>
                <w:sz w:val="18"/>
                <w:szCs w:val="18"/>
              </w:rPr>
              <w:t>Induciranje emocija glazb</w:t>
            </w:r>
            <w:r w:rsidR="00993FF4">
              <w:rPr>
                <w:sz w:val="18"/>
                <w:szCs w:val="18"/>
              </w:rPr>
              <w:t>om</w:t>
            </w:r>
            <w:r>
              <w:rPr>
                <w:sz w:val="18"/>
                <w:szCs w:val="18"/>
              </w:rPr>
              <w:t xml:space="preserve"> s osvrtom na ulogu glazbene poduke.” Nova prisutnost: časopis za intelektualna I duhovna pitanja, 18(1), 101-113.</w:t>
            </w:r>
          </w:p>
          <w:p w14:paraId="4B459E5E" w14:textId="77777777" w:rsidR="00DE673D" w:rsidRDefault="00DE673D" w:rsidP="00DE673D">
            <w:pPr>
              <w:pStyle w:val="TableParagraph"/>
              <w:spacing w:before="0"/>
              <w:ind w:left="0" w:right="94"/>
              <w:jc w:val="both"/>
              <w:rPr>
                <w:sz w:val="18"/>
                <w:szCs w:val="18"/>
              </w:rPr>
            </w:pPr>
          </w:p>
          <w:p w14:paraId="78453369" w14:textId="48D954DD" w:rsidR="00DD112F" w:rsidRDefault="0030060D" w:rsidP="00DE673D">
            <w:pPr>
              <w:pStyle w:val="TableParagraph"/>
              <w:spacing w:before="0"/>
              <w:ind w:left="0" w:right="94"/>
              <w:jc w:val="both"/>
              <w:rPr>
                <w:sz w:val="18"/>
                <w:szCs w:val="18"/>
              </w:rPr>
            </w:pPr>
            <w:r>
              <w:rPr>
                <w:sz w:val="18"/>
                <w:szCs w:val="18"/>
              </w:rPr>
              <w:t>Škojo, T., Jukić, R. (2019</w:t>
            </w:r>
            <w:r w:rsidR="00DD112F">
              <w:rPr>
                <w:sz w:val="18"/>
                <w:szCs w:val="18"/>
              </w:rPr>
              <w:t>). “The Assessment of Pedagogical Competences of Solfeggio Teachers.” The Journal of Music Education of the Academy of Music in Ljubljana</w:t>
            </w:r>
            <w:r>
              <w:rPr>
                <w:sz w:val="18"/>
                <w:szCs w:val="18"/>
              </w:rPr>
              <w:t xml:space="preserve"> 31, 69-83.</w:t>
            </w:r>
          </w:p>
          <w:p w14:paraId="54997E85" w14:textId="77777777" w:rsidR="00DE673D" w:rsidRPr="00DD112F" w:rsidRDefault="00DE673D" w:rsidP="00DE673D">
            <w:pPr>
              <w:pStyle w:val="TableParagraph"/>
              <w:spacing w:before="0"/>
              <w:ind w:left="0" w:right="94"/>
              <w:jc w:val="both"/>
              <w:rPr>
                <w:sz w:val="18"/>
                <w:szCs w:val="18"/>
              </w:rPr>
            </w:pPr>
          </w:p>
          <w:p w14:paraId="2CAF51AD" w14:textId="1F97A529" w:rsidR="00DD112F" w:rsidRDefault="00DD112F" w:rsidP="00DE673D">
            <w:pPr>
              <w:pStyle w:val="TableParagraph"/>
              <w:spacing w:before="0"/>
              <w:ind w:left="0" w:right="94"/>
              <w:jc w:val="both"/>
              <w:rPr>
                <w:sz w:val="18"/>
                <w:szCs w:val="18"/>
              </w:rPr>
            </w:pPr>
            <w:r w:rsidRPr="00DD112F">
              <w:rPr>
                <w:sz w:val="18"/>
                <w:szCs w:val="18"/>
              </w:rPr>
              <w:t xml:space="preserve">Jukić, R., Škojo, T. (2019). “Ocena pripravljenosti študentov na izzive učiteljskega poklica.” </w:t>
            </w:r>
            <w:r w:rsidRPr="00DD112F">
              <w:rPr>
                <w:i/>
                <w:sz w:val="18"/>
                <w:szCs w:val="18"/>
              </w:rPr>
              <w:t xml:space="preserve">Pedagoška obzorja-Didactica Slovenica, </w:t>
            </w:r>
            <w:r w:rsidRPr="00DD112F">
              <w:rPr>
                <w:sz w:val="18"/>
                <w:szCs w:val="18"/>
              </w:rPr>
              <w:t>34, 86-102.</w:t>
            </w:r>
          </w:p>
          <w:p w14:paraId="17A7DE81" w14:textId="77777777" w:rsidR="00DE673D" w:rsidRPr="00DD112F" w:rsidRDefault="00DE673D" w:rsidP="00DE673D">
            <w:pPr>
              <w:pStyle w:val="TableParagraph"/>
              <w:spacing w:before="0"/>
              <w:ind w:left="0" w:right="94"/>
              <w:jc w:val="both"/>
              <w:rPr>
                <w:sz w:val="18"/>
                <w:szCs w:val="18"/>
              </w:rPr>
            </w:pPr>
          </w:p>
          <w:p w14:paraId="5CDD309D" w14:textId="1E0FAEB7" w:rsidR="00DD112F" w:rsidRDefault="00DD112F" w:rsidP="00DE673D">
            <w:pPr>
              <w:pStyle w:val="TableParagraph"/>
              <w:spacing w:before="0"/>
              <w:ind w:left="0" w:right="93"/>
              <w:jc w:val="both"/>
              <w:rPr>
                <w:sz w:val="18"/>
                <w:szCs w:val="18"/>
              </w:rPr>
            </w:pPr>
            <w:r w:rsidRPr="00DD112F">
              <w:rPr>
                <w:sz w:val="18"/>
                <w:szCs w:val="18"/>
              </w:rPr>
              <w:t xml:space="preserve">Škojo, T. (2018). “Promjene u didaktičkom strukturiranju nastave glazbe u Republici Hrvatskoj.” In: </w:t>
            </w:r>
            <w:r w:rsidRPr="00DD112F">
              <w:rPr>
                <w:i/>
                <w:sz w:val="18"/>
                <w:szCs w:val="18"/>
              </w:rPr>
              <w:t xml:space="preserve">Ka novim iskoracima u odgoju i obrazovanju Zbornik radova sa 2. međunarodne znanstveno-stručne konferencije </w:t>
            </w:r>
            <w:r w:rsidRPr="00DD112F">
              <w:rPr>
                <w:sz w:val="18"/>
                <w:szCs w:val="18"/>
              </w:rPr>
              <w:t>(Conference Proceedings), Dedić Bukvić, E., Bjelan Guska, S. (Ed.). Sarajevo: Faculty of Philosophy, University of Sarajevo, 391-406.</w:t>
            </w:r>
          </w:p>
          <w:p w14:paraId="5AAE70A1" w14:textId="77777777" w:rsidR="00DE673D" w:rsidRPr="00DD112F" w:rsidRDefault="00DE673D" w:rsidP="00DE673D">
            <w:pPr>
              <w:pStyle w:val="TableParagraph"/>
              <w:spacing w:before="0"/>
              <w:ind w:left="0" w:right="93"/>
              <w:jc w:val="both"/>
              <w:rPr>
                <w:sz w:val="18"/>
                <w:szCs w:val="18"/>
              </w:rPr>
            </w:pPr>
          </w:p>
          <w:p w14:paraId="2C9EDDEA" w14:textId="15E30069" w:rsidR="00DD112F" w:rsidRDefault="00DD112F" w:rsidP="00DE673D">
            <w:pPr>
              <w:pStyle w:val="TableParagraph"/>
              <w:spacing w:before="0"/>
              <w:ind w:left="0" w:right="94"/>
              <w:jc w:val="both"/>
              <w:rPr>
                <w:sz w:val="18"/>
                <w:szCs w:val="18"/>
              </w:rPr>
            </w:pPr>
            <w:r w:rsidRPr="00DD112F">
              <w:rPr>
                <w:sz w:val="18"/>
                <w:szCs w:val="18"/>
              </w:rPr>
              <w:t>Škojo, T., Jukić, R. (2018). “Utjecaj verbalne i neverbalne dimenzije nastavne komunikacije na sklonost prema pojedinom nastavnom predmetu.” In: Komunikacija i interakcija umjetnosti i pedagogije, Radočaj-Jerković, A (Ed.). Osijek: J.J. Strossmayer University of Osijek, Acadmey of Arts in Osijek, 468-82.</w:t>
            </w:r>
          </w:p>
          <w:p w14:paraId="40937CA8" w14:textId="77777777" w:rsidR="00DE673D" w:rsidRPr="00DD112F" w:rsidRDefault="00DE673D" w:rsidP="00DE673D">
            <w:pPr>
              <w:pStyle w:val="TableParagraph"/>
              <w:spacing w:before="0"/>
              <w:ind w:left="0" w:right="94"/>
              <w:jc w:val="both"/>
              <w:rPr>
                <w:sz w:val="18"/>
                <w:szCs w:val="18"/>
              </w:rPr>
            </w:pPr>
          </w:p>
          <w:p w14:paraId="45F64FBB" w14:textId="6F447AB9" w:rsidR="004B52F0" w:rsidRDefault="00DD112F" w:rsidP="00DE673D">
            <w:pPr>
              <w:jc w:val="both"/>
              <w:rPr>
                <w:rFonts w:ascii="Raleway" w:hAnsi="Raleway"/>
                <w:sz w:val="18"/>
                <w:szCs w:val="18"/>
              </w:rPr>
            </w:pPr>
            <w:r w:rsidRPr="00DD112F">
              <w:rPr>
                <w:rFonts w:ascii="Raleway" w:hAnsi="Raleway"/>
                <w:sz w:val="18"/>
                <w:szCs w:val="18"/>
              </w:rPr>
              <w:t>Škojo, T. (2018). “Nastavnički izazov: individualizacija poučavanja usmjerena prema uspješnoj inkluziji učenika s teškoćama u nastavu glazbene kulture s naglaskom na učenike s oštećenjem sluha.” In: Muzi</w:t>
            </w:r>
            <w:r w:rsidRPr="00DD112F">
              <w:rPr>
                <w:rFonts w:ascii="Raleway" w:hAnsi="Raleway"/>
                <w:i/>
                <w:sz w:val="18"/>
                <w:szCs w:val="18"/>
              </w:rPr>
              <w:t>čka pedagogija izazov, inspiracija i kreacija</w:t>
            </w:r>
            <w:r w:rsidRPr="00DD112F">
              <w:rPr>
                <w:rFonts w:ascii="Raleway" w:hAnsi="Raleway"/>
                <w:sz w:val="18"/>
                <w:szCs w:val="18"/>
              </w:rPr>
              <w:t xml:space="preserve"> Zbornik s prvog međunarodnog simpozijuma iz oblasti muzičke pedagogije, (Conference Proceedings) Marković, V., Martinović-Bogojević, J. (Ed.). Cetinje: Music Academy, University of Crna Gora, Cetinje, 153-69.</w:t>
            </w:r>
          </w:p>
          <w:p w14:paraId="3125003F" w14:textId="77777777" w:rsidR="000D1A58" w:rsidRPr="00DD112F" w:rsidRDefault="000D1A58" w:rsidP="00DE673D">
            <w:pPr>
              <w:jc w:val="both"/>
              <w:rPr>
                <w:rFonts w:ascii="Raleway" w:hAnsi="Raleway"/>
                <w:sz w:val="18"/>
                <w:szCs w:val="18"/>
              </w:rPr>
            </w:pPr>
            <w:bookmarkStart w:id="0" w:name="_GoBack"/>
            <w:bookmarkEnd w:id="0"/>
          </w:p>
          <w:p w14:paraId="155D83A4" w14:textId="752221EE" w:rsidR="00DD112F" w:rsidRDefault="00DD112F" w:rsidP="00DE673D">
            <w:pPr>
              <w:pStyle w:val="TableParagraph"/>
              <w:spacing w:before="0"/>
              <w:ind w:left="0" w:right="94"/>
              <w:jc w:val="both"/>
              <w:rPr>
                <w:sz w:val="18"/>
                <w:szCs w:val="18"/>
              </w:rPr>
            </w:pPr>
            <w:r w:rsidRPr="00DD112F">
              <w:rPr>
                <w:sz w:val="18"/>
                <w:szCs w:val="18"/>
              </w:rPr>
              <w:t xml:space="preserve">Škojo, T., Žakić, K. (2018). “Uporaba glasbeno-didaktičkih iger pri poučevanju glasbene umetnosti.” </w:t>
            </w:r>
            <w:r w:rsidRPr="00DD112F">
              <w:rPr>
                <w:i/>
                <w:sz w:val="18"/>
                <w:szCs w:val="18"/>
              </w:rPr>
              <w:t>The Journal of Education</w:t>
            </w:r>
            <w:r w:rsidRPr="00DD112F">
              <w:rPr>
                <w:sz w:val="18"/>
                <w:szCs w:val="18"/>
              </w:rPr>
              <w:t>, 28, 1, 51- 60.</w:t>
            </w:r>
          </w:p>
          <w:p w14:paraId="397C8CB1" w14:textId="77777777" w:rsidR="00DE673D" w:rsidRPr="00DD112F" w:rsidRDefault="00DE673D" w:rsidP="00DE673D">
            <w:pPr>
              <w:pStyle w:val="TableParagraph"/>
              <w:spacing w:before="0"/>
              <w:ind w:left="0" w:right="94"/>
              <w:jc w:val="both"/>
              <w:rPr>
                <w:sz w:val="18"/>
                <w:szCs w:val="18"/>
              </w:rPr>
            </w:pPr>
          </w:p>
          <w:p w14:paraId="3F8FE1BA" w14:textId="7A2E250F" w:rsidR="00DD112F" w:rsidRDefault="00DD112F" w:rsidP="00DE673D">
            <w:pPr>
              <w:pStyle w:val="TableParagraph"/>
              <w:spacing w:before="0"/>
              <w:ind w:left="0" w:right="94"/>
              <w:jc w:val="both"/>
              <w:rPr>
                <w:sz w:val="18"/>
                <w:szCs w:val="18"/>
              </w:rPr>
            </w:pPr>
            <w:r w:rsidRPr="00DD112F">
              <w:rPr>
                <w:sz w:val="18"/>
                <w:szCs w:val="18"/>
              </w:rPr>
              <w:t xml:space="preserve">Škojo, T., Sabljar, M. (2018). “Multiple Intelligences in the Context of Active Learning Application in Music Lessons.” In: </w:t>
            </w:r>
            <w:r w:rsidRPr="00DD112F">
              <w:rPr>
                <w:i/>
                <w:sz w:val="18"/>
                <w:szCs w:val="18"/>
              </w:rPr>
              <w:t>Socio-humanistic Determinants of Education: Language, Art and Cultural Heritage</w:t>
            </w:r>
            <w:r w:rsidRPr="00DD112F">
              <w:rPr>
                <w:sz w:val="18"/>
                <w:szCs w:val="18"/>
              </w:rPr>
              <w:t>, Gortan- Carlin, I. P., Rotar, A., Lazarić, L. (Ed.). Pula: Faculty of Educational Sciences. 151-68.</w:t>
            </w:r>
          </w:p>
          <w:p w14:paraId="5750AA95" w14:textId="77777777" w:rsidR="00DE673D" w:rsidRPr="00DD112F" w:rsidRDefault="00DE673D" w:rsidP="00DE673D">
            <w:pPr>
              <w:pStyle w:val="TableParagraph"/>
              <w:spacing w:before="0"/>
              <w:ind w:left="0" w:right="94"/>
              <w:jc w:val="both"/>
              <w:rPr>
                <w:sz w:val="18"/>
                <w:szCs w:val="18"/>
              </w:rPr>
            </w:pPr>
          </w:p>
          <w:p w14:paraId="0DD36A6D" w14:textId="4CACF2F7" w:rsidR="00DD112F" w:rsidRDefault="00DD112F" w:rsidP="00DE673D">
            <w:pPr>
              <w:pStyle w:val="TableParagraph"/>
              <w:spacing w:before="0"/>
              <w:ind w:left="0" w:right="94"/>
              <w:jc w:val="both"/>
              <w:rPr>
                <w:sz w:val="18"/>
                <w:szCs w:val="18"/>
              </w:rPr>
            </w:pPr>
            <w:r w:rsidRPr="00DD112F">
              <w:rPr>
                <w:sz w:val="18"/>
                <w:szCs w:val="18"/>
              </w:rPr>
              <w:t xml:space="preserve">Radočaj-Jerković, A., Škojo, T., Milinović, M. (2018). “Zborsko pjevanje kao oblik neformalnog učenja i njegov utjecaj na formiranje dječjih glazbenih preferencija.” </w:t>
            </w:r>
            <w:r w:rsidRPr="00DD112F">
              <w:rPr>
                <w:i/>
                <w:sz w:val="18"/>
                <w:szCs w:val="18"/>
              </w:rPr>
              <w:t>Školski vjesnik: časopis za pedagogiju i praksu</w:t>
            </w:r>
            <w:r w:rsidRPr="00DD112F">
              <w:rPr>
                <w:sz w:val="18"/>
                <w:szCs w:val="18"/>
              </w:rPr>
              <w:t>, 67, 2,</w:t>
            </w:r>
            <w:r w:rsidRPr="00DD112F">
              <w:rPr>
                <w:spacing w:val="-4"/>
                <w:sz w:val="18"/>
                <w:szCs w:val="18"/>
              </w:rPr>
              <w:t xml:space="preserve"> </w:t>
            </w:r>
            <w:r w:rsidRPr="00DD112F">
              <w:rPr>
                <w:sz w:val="18"/>
                <w:szCs w:val="18"/>
              </w:rPr>
              <w:t>311-330.</w:t>
            </w:r>
          </w:p>
          <w:p w14:paraId="21F1C998" w14:textId="77777777" w:rsidR="00DE673D" w:rsidRPr="00DD112F" w:rsidRDefault="00DE673D" w:rsidP="00DE673D">
            <w:pPr>
              <w:pStyle w:val="TableParagraph"/>
              <w:spacing w:before="0"/>
              <w:ind w:left="0" w:right="94"/>
              <w:jc w:val="both"/>
              <w:rPr>
                <w:sz w:val="18"/>
                <w:szCs w:val="18"/>
              </w:rPr>
            </w:pPr>
          </w:p>
          <w:p w14:paraId="02A68083" w14:textId="53CF9A38" w:rsidR="00DD112F" w:rsidRDefault="00DD112F" w:rsidP="00DE673D">
            <w:pPr>
              <w:pStyle w:val="TableParagraph"/>
              <w:spacing w:before="0"/>
              <w:ind w:left="0" w:right="93"/>
              <w:jc w:val="both"/>
              <w:rPr>
                <w:sz w:val="18"/>
                <w:szCs w:val="18"/>
              </w:rPr>
            </w:pPr>
            <w:r w:rsidRPr="00DD112F">
              <w:rPr>
                <w:sz w:val="18"/>
                <w:szCs w:val="18"/>
              </w:rPr>
              <w:t xml:space="preserve">Škojo, T. (2018). “Competencies of Teachers for Realization of Beginner Solfeggio.” In: </w:t>
            </w:r>
            <w:r w:rsidRPr="00DD112F">
              <w:rPr>
                <w:i/>
                <w:sz w:val="18"/>
                <w:szCs w:val="18"/>
              </w:rPr>
              <w:t>Music in Society</w:t>
            </w:r>
            <w:r w:rsidRPr="00DD112F">
              <w:rPr>
                <w:sz w:val="18"/>
                <w:szCs w:val="18"/>
              </w:rPr>
              <w:t>, Bosnić, A., Hukić, N. (Ed.). Sarajevo: Musicological Society of the Federation of Bosnia and Herzegovina Academy of Music, University of Sarajevo, 115-29.</w:t>
            </w:r>
          </w:p>
          <w:p w14:paraId="5E5C338E" w14:textId="77777777" w:rsidR="00DE673D" w:rsidRPr="00DD112F" w:rsidRDefault="00DE673D" w:rsidP="00DE673D">
            <w:pPr>
              <w:pStyle w:val="TableParagraph"/>
              <w:spacing w:before="0"/>
              <w:ind w:left="0" w:right="93"/>
              <w:jc w:val="both"/>
              <w:rPr>
                <w:sz w:val="18"/>
                <w:szCs w:val="18"/>
              </w:rPr>
            </w:pPr>
          </w:p>
          <w:p w14:paraId="489CDBCF" w14:textId="1232A6EE" w:rsidR="00DD112F" w:rsidRDefault="00DD112F" w:rsidP="00DE673D">
            <w:pPr>
              <w:pStyle w:val="TableParagraph"/>
              <w:spacing w:before="0"/>
              <w:ind w:left="0" w:right="94"/>
              <w:jc w:val="both"/>
              <w:rPr>
                <w:sz w:val="18"/>
                <w:szCs w:val="18"/>
              </w:rPr>
            </w:pPr>
            <w:r w:rsidRPr="00DD112F">
              <w:rPr>
                <w:sz w:val="18"/>
                <w:szCs w:val="18"/>
              </w:rPr>
              <w:t xml:space="preserve">Škojo, T., Jukić, R. (2018). “The The Leads' of Art </w:t>
            </w:r>
            <w:r w:rsidRPr="00DD112F">
              <w:rPr>
                <w:spacing w:val="-2"/>
                <w:sz w:val="18"/>
                <w:szCs w:val="18"/>
              </w:rPr>
              <w:t xml:space="preserve">Ensembles </w:t>
            </w:r>
            <w:r w:rsidRPr="00DD112F">
              <w:rPr>
                <w:sz w:val="18"/>
                <w:szCs w:val="18"/>
              </w:rPr>
              <w:t xml:space="preserve">Perception of Necessary Competences.” In: </w:t>
            </w:r>
            <w:r w:rsidRPr="00DD112F">
              <w:rPr>
                <w:i/>
                <w:sz w:val="18"/>
                <w:szCs w:val="18"/>
              </w:rPr>
              <w:t>Interdisciplinary Management Research XIV</w:t>
            </w:r>
            <w:r w:rsidRPr="00DD112F">
              <w:rPr>
                <w:sz w:val="18"/>
                <w:szCs w:val="18"/>
              </w:rPr>
              <w:t xml:space="preserve">, Barković, D., Crnković, B., Dernoscheg, K- H., Pap, N., Runzheimer, B., Wentzel, D. (Ed.). Osijek: J.J. Strossmayer University of Osijek, Faculty of Economics in Osijek Croatia; Postgraduate Doctoral Study Program in Management, Hochshule Pfortzheim University; </w:t>
            </w:r>
            <w:r w:rsidRPr="00DD112F">
              <w:rPr>
                <w:sz w:val="18"/>
                <w:szCs w:val="18"/>
              </w:rPr>
              <w:lastRenderedPageBreak/>
              <w:t>Croatian Academy of Sciences and Arts,</w:t>
            </w:r>
            <w:r w:rsidRPr="00DD112F">
              <w:rPr>
                <w:spacing w:val="-4"/>
                <w:sz w:val="18"/>
                <w:szCs w:val="18"/>
              </w:rPr>
              <w:t xml:space="preserve"> </w:t>
            </w:r>
            <w:r w:rsidRPr="00DD112F">
              <w:rPr>
                <w:sz w:val="18"/>
                <w:szCs w:val="18"/>
              </w:rPr>
              <w:t>897-911.</w:t>
            </w:r>
          </w:p>
          <w:p w14:paraId="3C3AB1DB" w14:textId="77777777" w:rsidR="00DE673D" w:rsidRPr="00DD112F" w:rsidRDefault="00DE673D" w:rsidP="00DE673D">
            <w:pPr>
              <w:pStyle w:val="TableParagraph"/>
              <w:spacing w:before="0"/>
              <w:ind w:left="0" w:right="94"/>
              <w:jc w:val="both"/>
              <w:rPr>
                <w:sz w:val="18"/>
                <w:szCs w:val="18"/>
              </w:rPr>
            </w:pPr>
          </w:p>
          <w:p w14:paraId="44A97336" w14:textId="32C5FDA5" w:rsidR="00DD112F" w:rsidRDefault="00DD112F" w:rsidP="00DE673D">
            <w:pPr>
              <w:pStyle w:val="TableParagraph"/>
              <w:spacing w:before="0"/>
              <w:ind w:left="0" w:right="93"/>
              <w:jc w:val="both"/>
              <w:rPr>
                <w:sz w:val="18"/>
                <w:szCs w:val="18"/>
              </w:rPr>
            </w:pPr>
            <w:r w:rsidRPr="00DD112F">
              <w:rPr>
                <w:sz w:val="18"/>
                <w:szCs w:val="18"/>
              </w:rPr>
              <w:t>Škojo, T., Sesar, M. (2018). “Proširivanjem glazbenih preferencija učenika</w:t>
            </w:r>
            <w:r w:rsidRPr="00DD112F">
              <w:rPr>
                <w:spacing w:val="-6"/>
                <w:sz w:val="18"/>
                <w:szCs w:val="18"/>
              </w:rPr>
              <w:t xml:space="preserve"> </w:t>
            </w:r>
            <w:r w:rsidRPr="00DD112F">
              <w:rPr>
                <w:sz w:val="18"/>
                <w:szCs w:val="18"/>
              </w:rPr>
              <w:t>prema</w:t>
            </w:r>
            <w:r w:rsidRPr="00DD112F">
              <w:rPr>
                <w:spacing w:val="-5"/>
                <w:sz w:val="18"/>
                <w:szCs w:val="18"/>
              </w:rPr>
              <w:t xml:space="preserve"> </w:t>
            </w:r>
            <w:r w:rsidRPr="00DD112F">
              <w:rPr>
                <w:sz w:val="18"/>
                <w:szCs w:val="18"/>
              </w:rPr>
              <w:t>interkulturalnom</w:t>
            </w:r>
            <w:r w:rsidRPr="00DD112F">
              <w:rPr>
                <w:spacing w:val="-6"/>
                <w:sz w:val="18"/>
                <w:szCs w:val="18"/>
              </w:rPr>
              <w:t xml:space="preserve"> </w:t>
            </w:r>
            <w:r w:rsidRPr="00DD112F">
              <w:rPr>
                <w:sz w:val="18"/>
                <w:szCs w:val="18"/>
              </w:rPr>
              <w:t>kurikulumu</w:t>
            </w:r>
            <w:r w:rsidRPr="00DD112F">
              <w:rPr>
                <w:spacing w:val="-5"/>
                <w:sz w:val="18"/>
                <w:szCs w:val="18"/>
              </w:rPr>
              <w:t xml:space="preserve"> </w:t>
            </w:r>
            <w:r w:rsidRPr="00DD112F">
              <w:rPr>
                <w:sz w:val="18"/>
                <w:szCs w:val="18"/>
              </w:rPr>
              <w:t>glazbene</w:t>
            </w:r>
            <w:r w:rsidRPr="00DD112F">
              <w:rPr>
                <w:spacing w:val="-6"/>
                <w:sz w:val="18"/>
                <w:szCs w:val="18"/>
              </w:rPr>
              <w:t xml:space="preserve"> </w:t>
            </w:r>
            <w:r w:rsidRPr="00DD112F">
              <w:rPr>
                <w:sz w:val="18"/>
                <w:szCs w:val="18"/>
              </w:rPr>
              <w:t>nastave.”</w:t>
            </w:r>
            <w:r w:rsidRPr="00DD112F">
              <w:rPr>
                <w:spacing w:val="-5"/>
                <w:sz w:val="18"/>
                <w:szCs w:val="18"/>
              </w:rPr>
              <w:t xml:space="preserve"> </w:t>
            </w:r>
            <w:r w:rsidRPr="00DD112F">
              <w:rPr>
                <w:sz w:val="18"/>
                <w:szCs w:val="18"/>
              </w:rPr>
              <w:t>In:</w:t>
            </w:r>
            <w:r w:rsidRPr="00DD112F">
              <w:rPr>
                <w:spacing w:val="-5"/>
                <w:sz w:val="18"/>
                <w:szCs w:val="18"/>
              </w:rPr>
              <w:t xml:space="preserve"> </w:t>
            </w:r>
            <w:r w:rsidRPr="00DD112F">
              <w:rPr>
                <w:i/>
                <w:sz w:val="18"/>
                <w:szCs w:val="18"/>
              </w:rPr>
              <w:t xml:space="preserve">20. pedagoški forum scenskih umetnosti Tematski zbornik Muzički identiteti, </w:t>
            </w:r>
            <w:r w:rsidRPr="00DD112F">
              <w:rPr>
                <w:sz w:val="18"/>
                <w:szCs w:val="18"/>
              </w:rPr>
              <w:t>Petrović, M. (Ed.). Belgrade: Faculty of Music in Belgrade,</w:t>
            </w:r>
            <w:r w:rsidRPr="00DD112F">
              <w:rPr>
                <w:spacing w:val="-2"/>
                <w:sz w:val="18"/>
                <w:szCs w:val="18"/>
              </w:rPr>
              <w:t xml:space="preserve"> </w:t>
            </w:r>
            <w:r w:rsidRPr="00DD112F">
              <w:rPr>
                <w:sz w:val="18"/>
                <w:szCs w:val="18"/>
              </w:rPr>
              <w:t>128-42.</w:t>
            </w:r>
          </w:p>
          <w:p w14:paraId="70A069AC" w14:textId="77777777" w:rsidR="00DE673D" w:rsidRPr="00DD112F" w:rsidRDefault="00DE673D" w:rsidP="00DE673D">
            <w:pPr>
              <w:pStyle w:val="TableParagraph"/>
              <w:spacing w:before="0"/>
              <w:ind w:left="0" w:right="93"/>
              <w:jc w:val="both"/>
              <w:rPr>
                <w:sz w:val="18"/>
                <w:szCs w:val="18"/>
              </w:rPr>
            </w:pPr>
          </w:p>
          <w:p w14:paraId="33B5B563" w14:textId="5502D74E" w:rsidR="00DD112F" w:rsidRDefault="00DD112F" w:rsidP="00DE673D">
            <w:pPr>
              <w:pStyle w:val="TableParagraph"/>
              <w:spacing w:before="0"/>
              <w:ind w:left="0" w:right="92"/>
              <w:jc w:val="both"/>
              <w:rPr>
                <w:spacing w:val="-2"/>
                <w:sz w:val="18"/>
                <w:szCs w:val="18"/>
              </w:rPr>
            </w:pPr>
            <w:r w:rsidRPr="00DD112F">
              <w:rPr>
                <w:sz w:val="18"/>
                <w:szCs w:val="18"/>
              </w:rPr>
              <w:t>Škojo, T. (2018). “Poticanje i usmjeravanje interesa za glazbene sadržaje</w:t>
            </w:r>
            <w:r w:rsidRPr="00DD112F">
              <w:rPr>
                <w:spacing w:val="-8"/>
                <w:sz w:val="18"/>
                <w:szCs w:val="18"/>
              </w:rPr>
              <w:t xml:space="preserve"> </w:t>
            </w:r>
            <w:r w:rsidRPr="00DD112F">
              <w:rPr>
                <w:sz w:val="18"/>
                <w:szCs w:val="18"/>
              </w:rPr>
              <w:t>aktivnim,</w:t>
            </w:r>
            <w:r w:rsidRPr="00DD112F">
              <w:rPr>
                <w:spacing w:val="-7"/>
                <w:sz w:val="18"/>
                <w:szCs w:val="18"/>
              </w:rPr>
              <w:t xml:space="preserve"> </w:t>
            </w:r>
            <w:r w:rsidRPr="00DD112F">
              <w:rPr>
                <w:sz w:val="18"/>
                <w:szCs w:val="18"/>
              </w:rPr>
              <w:t>suradničkim</w:t>
            </w:r>
            <w:r w:rsidRPr="00DD112F">
              <w:rPr>
                <w:spacing w:val="-8"/>
                <w:sz w:val="18"/>
                <w:szCs w:val="18"/>
              </w:rPr>
              <w:t xml:space="preserve"> </w:t>
            </w:r>
            <w:r w:rsidRPr="00DD112F">
              <w:rPr>
                <w:sz w:val="18"/>
                <w:szCs w:val="18"/>
              </w:rPr>
              <w:t>učenjem</w:t>
            </w:r>
            <w:r w:rsidRPr="00DD112F">
              <w:rPr>
                <w:spacing w:val="-8"/>
                <w:sz w:val="18"/>
                <w:szCs w:val="18"/>
              </w:rPr>
              <w:t xml:space="preserve"> </w:t>
            </w:r>
            <w:r w:rsidRPr="00DD112F">
              <w:rPr>
                <w:sz w:val="18"/>
                <w:szCs w:val="18"/>
              </w:rPr>
              <w:t>(Mogućnost</w:t>
            </w:r>
            <w:r w:rsidRPr="00DD112F">
              <w:rPr>
                <w:spacing w:val="-7"/>
                <w:sz w:val="18"/>
                <w:szCs w:val="18"/>
              </w:rPr>
              <w:t xml:space="preserve"> </w:t>
            </w:r>
            <w:r w:rsidRPr="00DD112F">
              <w:rPr>
                <w:sz w:val="18"/>
                <w:szCs w:val="18"/>
              </w:rPr>
              <w:t>primjene</w:t>
            </w:r>
            <w:r w:rsidRPr="00DD112F">
              <w:rPr>
                <w:spacing w:val="-7"/>
                <w:sz w:val="18"/>
                <w:szCs w:val="18"/>
              </w:rPr>
              <w:t xml:space="preserve"> </w:t>
            </w:r>
            <w:r w:rsidRPr="00DD112F">
              <w:rPr>
                <w:sz w:val="18"/>
                <w:szCs w:val="18"/>
              </w:rPr>
              <w:t xml:space="preserve">teorije višestruke inteligencije  u  nastavi  glazbene  kulture  i  umjetnosti.”  In: </w:t>
            </w:r>
            <w:r w:rsidRPr="00DD112F">
              <w:rPr>
                <w:i/>
                <w:sz w:val="18"/>
                <w:szCs w:val="18"/>
              </w:rPr>
              <w:t>Suvremeni pristupi nastavi glazbe i izvannastavnim glazbenim aktivnostima u općeobrazovnoj školi</w:t>
            </w:r>
            <w:r w:rsidRPr="00DD112F">
              <w:rPr>
                <w:sz w:val="18"/>
                <w:szCs w:val="18"/>
              </w:rPr>
              <w:t>, Šulentić Begić, J. (Ed.). Osijek: Academy of Arts and Culture in Osijek,</w:t>
            </w:r>
            <w:r w:rsidRPr="00DD112F">
              <w:rPr>
                <w:spacing w:val="-14"/>
                <w:sz w:val="18"/>
                <w:szCs w:val="18"/>
              </w:rPr>
              <w:t xml:space="preserve"> </w:t>
            </w:r>
            <w:r w:rsidRPr="00DD112F">
              <w:rPr>
                <w:spacing w:val="-2"/>
                <w:sz w:val="18"/>
                <w:szCs w:val="18"/>
              </w:rPr>
              <w:t>63-75.</w:t>
            </w:r>
          </w:p>
          <w:p w14:paraId="690AB3DC" w14:textId="77777777" w:rsidR="00DE673D" w:rsidRPr="00DD112F" w:rsidRDefault="00DE673D" w:rsidP="00DE673D">
            <w:pPr>
              <w:pStyle w:val="TableParagraph"/>
              <w:spacing w:before="0"/>
              <w:ind w:left="0" w:right="92"/>
              <w:jc w:val="both"/>
              <w:rPr>
                <w:sz w:val="18"/>
                <w:szCs w:val="18"/>
              </w:rPr>
            </w:pPr>
          </w:p>
          <w:p w14:paraId="5CFC577A" w14:textId="5AA2E7AC" w:rsidR="00DD112F" w:rsidRDefault="00DD112F" w:rsidP="00DE673D">
            <w:pPr>
              <w:pStyle w:val="TableParagraph"/>
              <w:spacing w:before="0"/>
              <w:ind w:left="0" w:right="94"/>
              <w:jc w:val="both"/>
              <w:rPr>
                <w:sz w:val="18"/>
                <w:szCs w:val="18"/>
              </w:rPr>
            </w:pPr>
            <w:r w:rsidRPr="00DD112F">
              <w:rPr>
                <w:sz w:val="18"/>
                <w:szCs w:val="18"/>
              </w:rPr>
              <w:t xml:space="preserve">Škojo, T., Kristek, M. (2018). “Oblikovanje samodjelotvornosti učitelja izbjegavanjem stresa i samomotiviranjem.” In: </w:t>
            </w:r>
            <w:r w:rsidRPr="00DD112F">
              <w:rPr>
                <w:i/>
                <w:sz w:val="18"/>
                <w:szCs w:val="18"/>
              </w:rPr>
              <w:t>Suvremeni pristupi nastavi glazbe i izvannastavnim glazbenim aktivnostima u općeobrazovnoj školi</w:t>
            </w:r>
            <w:r w:rsidRPr="00DD112F">
              <w:rPr>
                <w:sz w:val="18"/>
                <w:szCs w:val="18"/>
              </w:rPr>
              <w:t>, Šulentić Begić, J. (Ed.). Osijek: Academy of Arts and Culture in Osijek, 13-32.</w:t>
            </w:r>
          </w:p>
          <w:p w14:paraId="369E88C7" w14:textId="77777777" w:rsidR="00DE673D" w:rsidRPr="00DD112F" w:rsidRDefault="00DE673D" w:rsidP="00DE673D">
            <w:pPr>
              <w:pStyle w:val="TableParagraph"/>
              <w:spacing w:before="0"/>
              <w:ind w:left="0" w:right="94"/>
              <w:jc w:val="both"/>
              <w:rPr>
                <w:sz w:val="18"/>
                <w:szCs w:val="18"/>
              </w:rPr>
            </w:pPr>
          </w:p>
          <w:p w14:paraId="19C59541" w14:textId="7AF20538" w:rsidR="00DD112F" w:rsidRDefault="00DD112F" w:rsidP="00DE673D">
            <w:pPr>
              <w:pStyle w:val="TableParagraph"/>
              <w:spacing w:before="0"/>
              <w:ind w:left="0" w:right="94"/>
              <w:jc w:val="both"/>
              <w:rPr>
                <w:sz w:val="18"/>
                <w:szCs w:val="18"/>
              </w:rPr>
            </w:pPr>
            <w:r w:rsidRPr="00DD112F">
              <w:rPr>
                <w:sz w:val="18"/>
                <w:szCs w:val="18"/>
              </w:rPr>
              <w:t xml:space="preserve">Šulentić Begić, J., Begić, A., Škojo, T. (2017). “Attitudes of Students of Croatian Teacher Training Studies towards Music Courses and Self- evaluation of their Playing Skills.” </w:t>
            </w:r>
            <w:r w:rsidRPr="00DD112F">
              <w:rPr>
                <w:i/>
                <w:sz w:val="18"/>
                <w:szCs w:val="18"/>
              </w:rPr>
              <w:t>Journal of Education and Training Studies</w:t>
            </w:r>
            <w:r w:rsidRPr="00DD112F">
              <w:rPr>
                <w:sz w:val="18"/>
                <w:szCs w:val="18"/>
              </w:rPr>
              <w:t>, 5, 1, 171-78.</w:t>
            </w:r>
          </w:p>
          <w:p w14:paraId="31BF27C3" w14:textId="77777777" w:rsidR="00DE673D" w:rsidRPr="00DD112F" w:rsidRDefault="00DE673D" w:rsidP="00DE673D">
            <w:pPr>
              <w:pStyle w:val="TableParagraph"/>
              <w:spacing w:before="0"/>
              <w:ind w:left="0" w:right="94"/>
              <w:jc w:val="both"/>
              <w:rPr>
                <w:sz w:val="18"/>
                <w:szCs w:val="18"/>
              </w:rPr>
            </w:pPr>
          </w:p>
          <w:p w14:paraId="4BFBADF6" w14:textId="0D652568" w:rsidR="00DD112F" w:rsidRDefault="00DD112F" w:rsidP="00DE673D">
            <w:pPr>
              <w:pStyle w:val="TableParagraph"/>
              <w:spacing w:before="0"/>
              <w:ind w:left="0" w:right="94"/>
              <w:jc w:val="both"/>
              <w:rPr>
                <w:sz w:val="18"/>
                <w:szCs w:val="18"/>
              </w:rPr>
            </w:pPr>
            <w:r w:rsidRPr="00DD112F">
              <w:rPr>
                <w:sz w:val="18"/>
                <w:szCs w:val="18"/>
              </w:rPr>
              <w:t xml:space="preserve">Šulentić Begić, J., Begić, A., Škojo, T. (2017). “Opinions of University Music Teachers on the Musical Competencies Necessary for Primary Education Teachers.” </w:t>
            </w:r>
            <w:r w:rsidRPr="00DD112F">
              <w:rPr>
                <w:i/>
                <w:sz w:val="18"/>
                <w:szCs w:val="18"/>
              </w:rPr>
              <w:t>International Journal of Higher Education</w:t>
            </w:r>
            <w:r w:rsidRPr="00DD112F">
              <w:rPr>
                <w:sz w:val="18"/>
                <w:szCs w:val="18"/>
              </w:rPr>
              <w:t>, 6, 1,</w:t>
            </w:r>
            <w:r w:rsidRPr="00DD112F">
              <w:rPr>
                <w:spacing w:val="-4"/>
                <w:sz w:val="18"/>
                <w:szCs w:val="18"/>
              </w:rPr>
              <w:t xml:space="preserve"> </w:t>
            </w:r>
            <w:r w:rsidRPr="00DD112F">
              <w:rPr>
                <w:sz w:val="18"/>
                <w:szCs w:val="18"/>
              </w:rPr>
              <w:t>197-208.</w:t>
            </w:r>
          </w:p>
          <w:p w14:paraId="7C58B7C8" w14:textId="77777777" w:rsidR="00DE673D" w:rsidRPr="00DD112F" w:rsidRDefault="00DE673D" w:rsidP="00DE673D">
            <w:pPr>
              <w:pStyle w:val="TableParagraph"/>
              <w:spacing w:before="0"/>
              <w:ind w:left="0" w:right="94"/>
              <w:jc w:val="both"/>
              <w:rPr>
                <w:sz w:val="18"/>
                <w:szCs w:val="18"/>
              </w:rPr>
            </w:pPr>
          </w:p>
          <w:p w14:paraId="114D9DEC" w14:textId="728F6BEA" w:rsidR="00DD112F" w:rsidRDefault="00DD112F" w:rsidP="00DE673D">
            <w:pPr>
              <w:pStyle w:val="TableParagraph"/>
              <w:spacing w:before="0"/>
              <w:ind w:left="0" w:right="93"/>
              <w:jc w:val="both"/>
              <w:rPr>
                <w:sz w:val="18"/>
                <w:szCs w:val="18"/>
              </w:rPr>
            </w:pPr>
            <w:r w:rsidRPr="00DD112F">
              <w:rPr>
                <w:sz w:val="18"/>
                <w:szCs w:val="18"/>
              </w:rPr>
              <w:t xml:space="preserve">Škojo, T., Sabljar, M. (2017). “Vrednovanje postignuća učenika u nastavi klavira.” In: </w:t>
            </w:r>
            <w:r w:rsidRPr="00DD112F">
              <w:rPr>
                <w:i/>
                <w:sz w:val="18"/>
                <w:szCs w:val="18"/>
              </w:rPr>
              <w:t>U potrazi za doživljajem i smislom u muzičkoj pedagogiji</w:t>
            </w:r>
            <w:r w:rsidRPr="00DD112F">
              <w:rPr>
                <w:sz w:val="18"/>
                <w:szCs w:val="18"/>
              </w:rPr>
              <w:t>, Petrović, M. (Ed.). Belgrade: Faculty of Music, 200-215.</w:t>
            </w:r>
          </w:p>
          <w:p w14:paraId="032BDE62" w14:textId="77777777" w:rsidR="00DE673D" w:rsidRPr="00DD112F" w:rsidRDefault="00DE673D" w:rsidP="00DE673D">
            <w:pPr>
              <w:pStyle w:val="TableParagraph"/>
              <w:spacing w:before="0"/>
              <w:ind w:left="0" w:right="93"/>
              <w:jc w:val="both"/>
              <w:rPr>
                <w:sz w:val="18"/>
                <w:szCs w:val="18"/>
              </w:rPr>
            </w:pPr>
          </w:p>
          <w:p w14:paraId="69B01B42" w14:textId="120FCE94" w:rsidR="00DD112F" w:rsidRDefault="00DD112F" w:rsidP="00DE673D">
            <w:pPr>
              <w:pStyle w:val="TableParagraph"/>
              <w:spacing w:before="0"/>
              <w:ind w:left="0" w:right="95"/>
              <w:jc w:val="both"/>
              <w:rPr>
                <w:sz w:val="18"/>
                <w:szCs w:val="18"/>
              </w:rPr>
            </w:pPr>
            <w:r w:rsidRPr="00DD112F">
              <w:rPr>
                <w:sz w:val="18"/>
                <w:szCs w:val="18"/>
              </w:rPr>
              <w:t xml:space="preserve">Škojo, T. (2016). “Nastava glazbene umjetnosti u kontekstu aktivnog učenja.” </w:t>
            </w:r>
            <w:r w:rsidRPr="00DD112F">
              <w:rPr>
                <w:i/>
                <w:sz w:val="18"/>
                <w:szCs w:val="18"/>
              </w:rPr>
              <w:t>Školski vjesnik: časopis za pedagogiju i praksu</w:t>
            </w:r>
            <w:r w:rsidRPr="00DD112F">
              <w:rPr>
                <w:sz w:val="18"/>
                <w:szCs w:val="18"/>
              </w:rPr>
              <w:t>, 65, 2, 229-50.</w:t>
            </w:r>
          </w:p>
          <w:p w14:paraId="0374C2B6" w14:textId="77777777" w:rsidR="00DE673D" w:rsidRPr="00DD112F" w:rsidRDefault="00DE673D" w:rsidP="00DE673D">
            <w:pPr>
              <w:pStyle w:val="TableParagraph"/>
              <w:spacing w:before="0"/>
              <w:ind w:left="0" w:right="95"/>
              <w:jc w:val="both"/>
              <w:rPr>
                <w:sz w:val="18"/>
                <w:szCs w:val="18"/>
              </w:rPr>
            </w:pPr>
          </w:p>
          <w:p w14:paraId="2412997B" w14:textId="315E6369" w:rsidR="00DD112F" w:rsidRDefault="00DD112F" w:rsidP="00DE673D">
            <w:pPr>
              <w:pStyle w:val="TableParagraph"/>
              <w:spacing w:before="0"/>
              <w:ind w:left="0"/>
              <w:jc w:val="both"/>
              <w:rPr>
                <w:sz w:val="18"/>
                <w:szCs w:val="18"/>
              </w:rPr>
            </w:pPr>
            <w:r w:rsidRPr="00DD112F">
              <w:rPr>
                <w:sz w:val="18"/>
                <w:szCs w:val="18"/>
              </w:rPr>
              <w:t xml:space="preserve">Škojo, T. (2016). “Glazbene preferencije učenika kao polazište za realizaciju izvannastavnih aktivnosti u strukovnim školama.” </w:t>
            </w:r>
            <w:r w:rsidRPr="00DD112F">
              <w:rPr>
                <w:i/>
                <w:sz w:val="18"/>
                <w:szCs w:val="18"/>
              </w:rPr>
              <w:t>Život i škola: časopis za teoriju i praksu odgoja i obrazovanja</w:t>
            </w:r>
            <w:r w:rsidRPr="00DD112F">
              <w:rPr>
                <w:sz w:val="18"/>
                <w:szCs w:val="18"/>
              </w:rPr>
              <w:t>, 62, 2, 169-86.</w:t>
            </w:r>
          </w:p>
          <w:p w14:paraId="0D187BD4" w14:textId="77777777" w:rsidR="00DE673D" w:rsidRPr="00DD112F" w:rsidRDefault="00DE673D" w:rsidP="00DE673D">
            <w:pPr>
              <w:pStyle w:val="TableParagraph"/>
              <w:spacing w:before="0"/>
              <w:ind w:left="0"/>
              <w:jc w:val="both"/>
              <w:rPr>
                <w:sz w:val="18"/>
                <w:szCs w:val="18"/>
              </w:rPr>
            </w:pPr>
          </w:p>
          <w:p w14:paraId="7896C9BD" w14:textId="7F532ED5" w:rsidR="00DD112F" w:rsidRDefault="00DD112F" w:rsidP="00DE673D">
            <w:pPr>
              <w:pStyle w:val="TableParagraph"/>
              <w:spacing w:before="0"/>
              <w:ind w:left="0" w:right="94"/>
              <w:jc w:val="both"/>
              <w:rPr>
                <w:sz w:val="18"/>
                <w:szCs w:val="18"/>
              </w:rPr>
            </w:pPr>
            <w:r w:rsidRPr="00DD112F">
              <w:rPr>
                <w:sz w:val="18"/>
                <w:szCs w:val="18"/>
              </w:rPr>
              <w:t xml:space="preserve">Škojo, T. (2016). “Ishodi učenja u nastavi glazbene kulture.” In: </w:t>
            </w:r>
            <w:r w:rsidRPr="00DD112F">
              <w:rPr>
                <w:i/>
                <w:sz w:val="18"/>
                <w:szCs w:val="18"/>
              </w:rPr>
              <w:t>Umjetnik kao pedagog pred izazovima suvremenog odgoja i obrazovanja</w:t>
            </w:r>
            <w:r w:rsidRPr="00DD112F">
              <w:rPr>
                <w:sz w:val="18"/>
                <w:szCs w:val="18"/>
              </w:rPr>
              <w:t>, Jerković, B.; Škojo, T. (Ed.). Osijek: J.J. Strossmayer University of Osijek; Academy of Arts, 660-75.</w:t>
            </w:r>
          </w:p>
          <w:p w14:paraId="353891C6" w14:textId="77777777" w:rsidR="00DE673D" w:rsidRPr="00DD112F" w:rsidRDefault="00DE673D" w:rsidP="00DE673D">
            <w:pPr>
              <w:pStyle w:val="TableParagraph"/>
              <w:spacing w:before="0"/>
              <w:ind w:left="0" w:right="94"/>
              <w:jc w:val="both"/>
              <w:rPr>
                <w:sz w:val="18"/>
                <w:szCs w:val="18"/>
              </w:rPr>
            </w:pPr>
          </w:p>
          <w:p w14:paraId="7181C092" w14:textId="563D1E16" w:rsidR="00DD112F" w:rsidRDefault="00DD112F" w:rsidP="00DE673D">
            <w:pPr>
              <w:pStyle w:val="TableParagraph"/>
              <w:spacing w:before="0"/>
              <w:ind w:left="0" w:right="94"/>
              <w:jc w:val="both"/>
              <w:rPr>
                <w:sz w:val="18"/>
                <w:szCs w:val="18"/>
              </w:rPr>
            </w:pPr>
            <w:r w:rsidRPr="00DD112F">
              <w:rPr>
                <w:sz w:val="18"/>
                <w:szCs w:val="18"/>
              </w:rPr>
              <w:t xml:space="preserve">Škojo, T., Matković, A. (2016). “Nagovještaj promjena u nastavi glazbene umjetnosti pod  okriljem  cjelovite  kurikularne  reforme.”  In: </w:t>
            </w:r>
            <w:r w:rsidRPr="00DD112F">
              <w:rPr>
                <w:i/>
                <w:sz w:val="18"/>
                <w:szCs w:val="18"/>
              </w:rPr>
              <w:t>Zbornik znanstvenih radova s Međunarodne znanstvene konferencije Globalne i lokalne perspektive pedagogije</w:t>
            </w:r>
            <w:r w:rsidRPr="00DD112F">
              <w:rPr>
                <w:sz w:val="18"/>
                <w:szCs w:val="18"/>
              </w:rPr>
              <w:t xml:space="preserve"> (Conference Proceedings), Jukić, R.; Bogatić, K.; Gazibara, S.; Pejaković, S.; Simel, S.; Nagy Varga, A. (Ed.). Osijek: Faculty of Humanities and Social Sciences in Osijek,</w:t>
            </w:r>
            <w:r w:rsidRPr="00DD112F">
              <w:rPr>
                <w:spacing w:val="-8"/>
                <w:sz w:val="18"/>
                <w:szCs w:val="18"/>
              </w:rPr>
              <w:t xml:space="preserve"> </w:t>
            </w:r>
            <w:r w:rsidRPr="00DD112F">
              <w:rPr>
                <w:sz w:val="18"/>
                <w:szCs w:val="18"/>
              </w:rPr>
              <w:t>247-58.</w:t>
            </w:r>
          </w:p>
          <w:p w14:paraId="01B824F0" w14:textId="77777777" w:rsidR="00DE673D" w:rsidRPr="00DD112F" w:rsidRDefault="00DE673D" w:rsidP="00DE673D">
            <w:pPr>
              <w:pStyle w:val="TableParagraph"/>
              <w:spacing w:before="0"/>
              <w:ind w:left="0" w:right="94"/>
              <w:jc w:val="both"/>
              <w:rPr>
                <w:sz w:val="18"/>
                <w:szCs w:val="18"/>
              </w:rPr>
            </w:pPr>
          </w:p>
          <w:p w14:paraId="64AC8F56" w14:textId="106DB0BB" w:rsidR="00DD112F" w:rsidRDefault="00DD112F" w:rsidP="00DE673D">
            <w:pPr>
              <w:pStyle w:val="TableParagraph"/>
              <w:spacing w:before="0"/>
              <w:ind w:left="0" w:right="93"/>
              <w:jc w:val="both"/>
              <w:rPr>
                <w:sz w:val="18"/>
                <w:szCs w:val="18"/>
              </w:rPr>
            </w:pPr>
            <w:r w:rsidRPr="00DD112F">
              <w:rPr>
                <w:sz w:val="18"/>
                <w:szCs w:val="18"/>
              </w:rPr>
              <w:t xml:space="preserve">Škojo, T., Sabljar, M. (2016). “Nove paradigme u poučavanju sviranja klavira.” </w:t>
            </w:r>
            <w:r w:rsidRPr="00DD112F">
              <w:rPr>
                <w:i/>
                <w:sz w:val="18"/>
                <w:szCs w:val="18"/>
              </w:rPr>
              <w:t>Život i škola: časopis za teoriju i praksu odgoja i obrazovanja</w:t>
            </w:r>
            <w:r w:rsidRPr="00DD112F">
              <w:rPr>
                <w:sz w:val="18"/>
                <w:szCs w:val="18"/>
              </w:rPr>
              <w:t>, 62, 3, 259-74.</w:t>
            </w:r>
          </w:p>
          <w:p w14:paraId="5B21A97C" w14:textId="77777777" w:rsidR="00DE673D" w:rsidRPr="00DD112F" w:rsidRDefault="00DE673D" w:rsidP="00DE673D">
            <w:pPr>
              <w:pStyle w:val="TableParagraph"/>
              <w:spacing w:before="0"/>
              <w:ind w:left="0" w:right="93"/>
              <w:jc w:val="both"/>
              <w:rPr>
                <w:sz w:val="18"/>
                <w:szCs w:val="18"/>
              </w:rPr>
            </w:pPr>
          </w:p>
          <w:p w14:paraId="4B03B626" w14:textId="356FE9B1" w:rsidR="00DD112F" w:rsidRDefault="00DD112F" w:rsidP="00DE673D">
            <w:pPr>
              <w:pStyle w:val="TableParagraph"/>
              <w:spacing w:before="0"/>
              <w:ind w:left="0" w:right="93"/>
              <w:jc w:val="both"/>
              <w:rPr>
                <w:spacing w:val="-2"/>
                <w:sz w:val="18"/>
                <w:szCs w:val="18"/>
              </w:rPr>
            </w:pPr>
            <w:r w:rsidRPr="00DD112F">
              <w:rPr>
                <w:sz w:val="18"/>
                <w:szCs w:val="18"/>
              </w:rPr>
              <w:t xml:space="preserve">Škojo, T., Radočaj-Jerković, A., Milinović, M. (2016). “Utjecaj zborskoga pjevanja na razvoj glazbenih preferencija djece predškolske dobi.”   In: </w:t>
            </w:r>
            <w:r w:rsidRPr="00DD112F">
              <w:rPr>
                <w:i/>
                <w:sz w:val="18"/>
                <w:szCs w:val="18"/>
              </w:rPr>
              <w:t xml:space="preserve">Zbornik znanstvenih radova s </w:t>
            </w:r>
            <w:r w:rsidRPr="00DD112F">
              <w:rPr>
                <w:i/>
                <w:sz w:val="18"/>
                <w:szCs w:val="18"/>
              </w:rPr>
              <w:lastRenderedPageBreak/>
              <w:t xml:space="preserve">Međunarodne znanstvene konferencije Globalne i lokalne perspektive pedagogije </w:t>
            </w:r>
            <w:r w:rsidRPr="00DD112F">
              <w:rPr>
                <w:sz w:val="18"/>
                <w:szCs w:val="18"/>
              </w:rPr>
              <w:t>(Conference Proceedings), Jukić, R.; Bogatić, K.; Gazibara, S.; Pejaković, S.; Simel, S.; Nagy Varga, A. (Ed.). Osijek: Faculty of Humanities and Social Sciences in Osijek,</w:t>
            </w:r>
            <w:r w:rsidRPr="00DD112F">
              <w:rPr>
                <w:spacing w:val="-7"/>
                <w:sz w:val="18"/>
                <w:szCs w:val="18"/>
              </w:rPr>
              <w:t xml:space="preserve"> </w:t>
            </w:r>
            <w:r w:rsidRPr="00DD112F">
              <w:rPr>
                <w:spacing w:val="-2"/>
                <w:sz w:val="18"/>
                <w:szCs w:val="18"/>
              </w:rPr>
              <w:t>59-72.</w:t>
            </w:r>
          </w:p>
          <w:p w14:paraId="2164F781" w14:textId="77777777" w:rsidR="00DE673D" w:rsidRPr="00DD112F" w:rsidRDefault="00DE673D" w:rsidP="00DE673D">
            <w:pPr>
              <w:pStyle w:val="TableParagraph"/>
              <w:spacing w:before="0"/>
              <w:ind w:left="0" w:right="93"/>
              <w:jc w:val="both"/>
              <w:rPr>
                <w:sz w:val="18"/>
                <w:szCs w:val="18"/>
              </w:rPr>
            </w:pPr>
          </w:p>
          <w:p w14:paraId="686FBCD3" w14:textId="3977DF4A" w:rsidR="00DD112F" w:rsidRDefault="00DD112F" w:rsidP="00DE673D">
            <w:pPr>
              <w:pStyle w:val="TableParagraph"/>
              <w:spacing w:before="0"/>
              <w:ind w:left="0" w:right="94"/>
              <w:jc w:val="both"/>
              <w:rPr>
                <w:sz w:val="18"/>
                <w:szCs w:val="18"/>
              </w:rPr>
            </w:pPr>
            <w:r w:rsidRPr="00DD112F">
              <w:rPr>
                <w:sz w:val="18"/>
                <w:szCs w:val="18"/>
              </w:rPr>
              <w:t xml:space="preserve">Škojo, T., Jukić, R. (2015). “Iskazivanje kreativnosti nastavnika primjenom igara u nastavi glazbe.” In: </w:t>
            </w:r>
            <w:r w:rsidRPr="00DD112F">
              <w:rPr>
                <w:i/>
                <w:sz w:val="18"/>
                <w:szCs w:val="18"/>
              </w:rPr>
              <w:t>Modern Approaches to Teaching Coming Generation</w:t>
            </w:r>
            <w:r w:rsidRPr="00DD112F">
              <w:rPr>
                <w:sz w:val="18"/>
                <w:szCs w:val="18"/>
              </w:rPr>
              <w:t>, Orel, M. (Ed.). Ljubljana: EDUvision, 432- 43.</w:t>
            </w:r>
          </w:p>
          <w:p w14:paraId="46BDE20A" w14:textId="77777777" w:rsidR="00DE673D" w:rsidRPr="00DD112F" w:rsidRDefault="00DE673D" w:rsidP="00DE673D">
            <w:pPr>
              <w:pStyle w:val="TableParagraph"/>
              <w:spacing w:before="0"/>
              <w:ind w:left="0" w:right="94"/>
              <w:jc w:val="both"/>
              <w:rPr>
                <w:sz w:val="18"/>
                <w:szCs w:val="18"/>
              </w:rPr>
            </w:pPr>
          </w:p>
          <w:p w14:paraId="21ABCF82" w14:textId="7D957065" w:rsidR="00DD112F" w:rsidRDefault="00DD112F" w:rsidP="00DE673D">
            <w:pPr>
              <w:pStyle w:val="TableParagraph"/>
              <w:spacing w:before="0"/>
              <w:ind w:left="0" w:right="94"/>
              <w:jc w:val="both"/>
              <w:rPr>
                <w:sz w:val="18"/>
                <w:szCs w:val="18"/>
              </w:rPr>
            </w:pPr>
            <w:r w:rsidRPr="00DD112F">
              <w:rPr>
                <w:sz w:val="18"/>
                <w:szCs w:val="18"/>
              </w:rPr>
              <w:t xml:space="preserve">Škojo, T. (2015). “Mogućnost individualnog grafičkog praćenja i ocjenjivanje učenika u nastavi glazbene umjetnosti.” In: </w:t>
            </w:r>
            <w:r w:rsidRPr="00DD112F">
              <w:rPr>
                <w:i/>
                <w:sz w:val="18"/>
                <w:szCs w:val="18"/>
              </w:rPr>
              <w:t>Istraživanja paradigmi djetinjstva, odgoja i obrazovanja</w:t>
            </w:r>
            <w:r w:rsidRPr="00DD112F">
              <w:rPr>
                <w:sz w:val="18"/>
                <w:szCs w:val="18"/>
              </w:rPr>
              <w:t>, Huzjak, M. (Ed.). Zagreb: Faculty of Education, University of Zagreb, 256-70.</w:t>
            </w:r>
          </w:p>
          <w:p w14:paraId="6905DFEE" w14:textId="77777777" w:rsidR="00DE673D" w:rsidRPr="00DD112F" w:rsidRDefault="00DE673D" w:rsidP="00DE673D">
            <w:pPr>
              <w:pStyle w:val="TableParagraph"/>
              <w:spacing w:before="0"/>
              <w:ind w:left="0" w:right="94"/>
              <w:jc w:val="both"/>
              <w:rPr>
                <w:sz w:val="18"/>
                <w:szCs w:val="18"/>
              </w:rPr>
            </w:pPr>
          </w:p>
          <w:p w14:paraId="5744746F" w14:textId="216C9670" w:rsidR="00DD112F" w:rsidRDefault="00DD112F" w:rsidP="00DE673D">
            <w:pPr>
              <w:pStyle w:val="TableParagraph"/>
              <w:spacing w:before="0"/>
              <w:ind w:left="0" w:right="93"/>
              <w:jc w:val="both"/>
              <w:rPr>
                <w:sz w:val="18"/>
                <w:szCs w:val="18"/>
              </w:rPr>
            </w:pPr>
            <w:r w:rsidRPr="00DD112F">
              <w:rPr>
                <w:sz w:val="18"/>
                <w:szCs w:val="18"/>
              </w:rPr>
              <w:t xml:space="preserve">Škojo, T. (2015). “Nastava Glazbene umjetnosti u kurikulumu suvremenog odgoja i obrazovanja.” In: </w:t>
            </w:r>
            <w:r w:rsidRPr="00DD112F">
              <w:rPr>
                <w:i/>
                <w:sz w:val="18"/>
                <w:szCs w:val="18"/>
              </w:rPr>
              <w:t>Poučavanje umjetnosti u 21. stoljeću</w:t>
            </w:r>
            <w:r w:rsidRPr="00DD112F">
              <w:rPr>
                <w:sz w:val="18"/>
                <w:szCs w:val="18"/>
              </w:rPr>
              <w:t>, Težak, D. (Ed.). Zagreb: Faculty of Education, University of Zagreb, 213-30.</w:t>
            </w:r>
          </w:p>
          <w:p w14:paraId="5DD40C85" w14:textId="77777777" w:rsidR="00DE673D" w:rsidRPr="00DD112F" w:rsidRDefault="00DE673D" w:rsidP="00DE673D">
            <w:pPr>
              <w:pStyle w:val="TableParagraph"/>
              <w:spacing w:before="0"/>
              <w:ind w:left="0" w:right="93"/>
              <w:jc w:val="both"/>
              <w:rPr>
                <w:sz w:val="18"/>
                <w:szCs w:val="18"/>
              </w:rPr>
            </w:pPr>
          </w:p>
          <w:p w14:paraId="7833A7BA" w14:textId="2AF12F3F" w:rsidR="00DD112F" w:rsidRDefault="00DD112F" w:rsidP="00DE673D">
            <w:pPr>
              <w:pStyle w:val="TableParagraph"/>
              <w:spacing w:before="0"/>
              <w:ind w:left="0" w:right="93"/>
              <w:jc w:val="both"/>
              <w:rPr>
                <w:sz w:val="18"/>
                <w:szCs w:val="18"/>
              </w:rPr>
            </w:pPr>
            <w:r w:rsidRPr="00DD112F">
              <w:rPr>
                <w:sz w:val="18"/>
                <w:szCs w:val="18"/>
              </w:rPr>
              <w:t xml:space="preserve">Škojo, T. (2013). “Interdisciplinarni projekt kao sastavni dio gimnazijskog školskog kurikuluma.” In: </w:t>
            </w:r>
            <w:r w:rsidRPr="00DD112F">
              <w:rPr>
                <w:i/>
                <w:sz w:val="18"/>
                <w:szCs w:val="18"/>
              </w:rPr>
              <w:t>Treći međunarodni simpozij glazbenih pedagoga. Glazbena pedagogija u svjetlu sadašnjih i budućih promjena</w:t>
            </w:r>
            <w:r w:rsidRPr="00DD112F">
              <w:rPr>
                <w:sz w:val="18"/>
                <w:szCs w:val="18"/>
              </w:rPr>
              <w:t>, Vidulin-Orbanić, S. (Ed.). Pula: Jurja Dobrila University, Music Department, 337-51.</w:t>
            </w:r>
          </w:p>
          <w:p w14:paraId="01AE5111" w14:textId="77777777" w:rsidR="00DE673D" w:rsidRPr="00DD112F" w:rsidRDefault="00DE673D" w:rsidP="00DE673D">
            <w:pPr>
              <w:pStyle w:val="TableParagraph"/>
              <w:spacing w:before="0"/>
              <w:ind w:left="0" w:right="93"/>
              <w:jc w:val="both"/>
              <w:rPr>
                <w:sz w:val="18"/>
                <w:szCs w:val="18"/>
              </w:rPr>
            </w:pPr>
          </w:p>
          <w:p w14:paraId="70B68FDD" w14:textId="1768B01A" w:rsidR="00DD112F" w:rsidRDefault="00DD112F" w:rsidP="00DE673D">
            <w:pPr>
              <w:pStyle w:val="TableParagraph"/>
              <w:spacing w:before="0"/>
              <w:ind w:left="0" w:right="94"/>
              <w:jc w:val="both"/>
              <w:rPr>
                <w:sz w:val="18"/>
                <w:szCs w:val="18"/>
              </w:rPr>
            </w:pPr>
            <w:r w:rsidRPr="00DD112F">
              <w:rPr>
                <w:sz w:val="18"/>
                <w:szCs w:val="18"/>
              </w:rPr>
              <w:t xml:space="preserve">Škojo, T. (2013). “Kreativnost učenika srednjih škola u nastavi umjetničkoga područja.” </w:t>
            </w:r>
            <w:r w:rsidRPr="00DD112F">
              <w:rPr>
                <w:i/>
                <w:sz w:val="18"/>
                <w:szCs w:val="18"/>
              </w:rPr>
              <w:t>Život i škola: časopis za teoriju i praksu odgoja i obrazovanja</w:t>
            </w:r>
            <w:r w:rsidRPr="00DD112F">
              <w:rPr>
                <w:sz w:val="18"/>
                <w:szCs w:val="18"/>
              </w:rPr>
              <w:t>, 29, 1, 300-16.</w:t>
            </w:r>
          </w:p>
          <w:p w14:paraId="26388E65" w14:textId="77777777" w:rsidR="00DE673D" w:rsidRPr="00DD112F" w:rsidRDefault="00DE673D" w:rsidP="00DE673D">
            <w:pPr>
              <w:pStyle w:val="TableParagraph"/>
              <w:spacing w:before="0"/>
              <w:ind w:left="0" w:right="94"/>
              <w:jc w:val="both"/>
              <w:rPr>
                <w:sz w:val="18"/>
                <w:szCs w:val="18"/>
              </w:rPr>
            </w:pPr>
          </w:p>
          <w:p w14:paraId="26BA16E2" w14:textId="62BB84F7" w:rsidR="00DD112F" w:rsidRDefault="00DD112F" w:rsidP="00DE673D">
            <w:pPr>
              <w:pStyle w:val="TableParagraph"/>
              <w:spacing w:before="0"/>
              <w:ind w:left="0" w:right="93"/>
              <w:jc w:val="both"/>
              <w:rPr>
                <w:sz w:val="18"/>
                <w:szCs w:val="18"/>
              </w:rPr>
            </w:pPr>
            <w:r w:rsidRPr="00DD112F">
              <w:rPr>
                <w:sz w:val="18"/>
                <w:szCs w:val="18"/>
              </w:rPr>
              <w:t xml:space="preserve">Škojo, T. (2013). “Motivacija učenika za sudjelovanje u srednjoškolskim izvannastavnim aktivnostima umjetničkog područja.” In: </w:t>
            </w:r>
            <w:r w:rsidRPr="00DD112F">
              <w:rPr>
                <w:i/>
                <w:sz w:val="18"/>
                <w:szCs w:val="18"/>
              </w:rPr>
              <w:t>Motivation, Attention, Discipline</w:t>
            </w:r>
            <w:r w:rsidRPr="00DD112F">
              <w:rPr>
                <w:sz w:val="18"/>
                <w:szCs w:val="18"/>
              </w:rPr>
              <w:t>, Czekus, G. (Ed.). Subotica: University of Novi Sad, Hungarian Language Teacher Training Faculty,</w:t>
            </w:r>
            <w:r w:rsidRPr="00DD112F">
              <w:rPr>
                <w:spacing w:val="-2"/>
                <w:sz w:val="18"/>
                <w:szCs w:val="18"/>
              </w:rPr>
              <w:t xml:space="preserve"> </w:t>
            </w:r>
            <w:r w:rsidRPr="00DD112F">
              <w:rPr>
                <w:sz w:val="18"/>
                <w:szCs w:val="18"/>
              </w:rPr>
              <w:t>507-17.</w:t>
            </w:r>
          </w:p>
          <w:p w14:paraId="4EE8F47C" w14:textId="77777777" w:rsidR="00DE673D" w:rsidRPr="00DD112F" w:rsidRDefault="00DE673D" w:rsidP="00DE673D">
            <w:pPr>
              <w:pStyle w:val="TableParagraph"/>
              <w:spacing w:before="0"/>
              <w:ind w:left="0" w:right="93"/>
              <w:jc w:val="both"/>
              <w:rPr>
                <w:sz w:val="18"/>
                <w:szCs w:val="18"/>
              </w:rPr>
            </w:pPr>
          </w:p>
          <w:p w14:paraId="4C0CB0D8" w14:textId="59F82372" w:rsidR="00DD112F" w:rsidRDefault="00DD112F" w:rsidP="00DE673D">
            <w:pPr>
              <w:pStyle w:val="TableParagraph"/>
              <w:spacing w:before="0"/>
              <w:ind w:left="0" w:right="93"/>
              <w:jc w:val="both"/>
              <w:rPr>
                <w:sz w:val="18"/>
                <w:szCs w:val="18"/>
              </w:rPr>
            </w:pPr>
            <w:r w:rsidRPr="00DD112F">
              <w:rPr>
                <w:sz w:val="18"/>
                <w:szCs w:val="18"/>
              </w:rPr>
              <w:t xml:space="preserve">Škojo, T. (2011). “Personalizirano učenje kao sastavni dio nastave solfeggia slijepih učenika.” In: </w:t>
            </w:r>
            <w:r w:rsidRPr="00DD112F">
              <w:rPr>
                <w:i/>
                <w:sz w:val="18"/>
                <w:szCs w:val="18"/>
              </w:rPr>
              <w:t>Drugi međunarodni simpozij glazbenih pedagoga. Glazbena nastava i nastavna tehnologija</w:t>
            </w:r>
            <w:r w:rsidRPr="00DD112F">
              <w:rPr>
                <w:sz w:val="18"/>
                <w:szCs w:val="18"/>
              </w:rPr>
              <w:t>, Vidulin-Orbanić, S. (Ed.). Pula: Jurja Dobrila University, Music Department, 237-55.</w:t>
            </w:r>
          </w:p>
          <w:p w14:paraId="1F74A38F" w14:textId="77777777" w:rsidR="00DE673D" w:rsidRPr="00DD112F" w:rsidRDefault="00DE673D" w:rsidP="00DE673D">
            <w:pPr>
              <w:pStyle w:val="TableParagraph"/>
              <w:spacing w:before="0"/>
              <w:ind w:left="0" w:right="93"/>
              <w:jc w:val="both"/>
              <w:rPr>
                <w:sz w:val="18"/>
                <w:szCs w:val="18"/>
              </w:rPr>
            </w:pPr>
          </w:p>
          <w:p w14:paraId="3A619B7B" w14:textId="77777777" w:rsidR="00DD112F" w:rsidRPr="00DD112F" w:rsidRDefault="00DD112F" w:rsidP="00DE673D">
            <w:pPr>
              <w:pStyle w:val="TableParagraph"/>
              <w:spacing w:before="0"/>
              <w:ind w:left="0" w:right="93"/>
              <w:jc w:val="both"/>
              <w:rPr>
                <w:sz w:val="18"/>
                <w:szCs w:val="18"/>
              </w:rPr>
            </w:pPr>
            <w:r w:rsidRPr="00DD112F">
              <w:rPr>
                <w:sz w:val="18"/>
                <w:szCs w:val="18"/>
              </w:rPr>
              <w:t xml:space="preserve">Škojo, T. (2011). “Početni koraci u organiziranom glazbenom podučavanju darovite djece.” In: </w:t>
            </w:r>
            <w:r w:rsidRPr="00DD112F">
              <w:rPr>
                <w:i/>
                <w:sz w:val="18"/>
                <w:szCs w:val="18"/>
              </w:rPr>
              <w:t>The Metodology of Working with Talented Pupils</w:t>
            </w:r>
            <w:r w:rsidRPr="00DD112F">
              <w:rPr>
                <w:sz w:val="18"/>
                <w:szCs w:val="18"/>
              </w:rPr>
              <w:t>, Bene, A. (ur.). Subotica: University of Novi Sad, Hungarian Language Teacher Training Faculty, 452-65.</w:t>
            </w:r>
          </w:p>
          <w:p w14:paraId="30DDD578" w14:textId="691B8E94" w:rsidR="00DD112F" w:rsidRDefault="00DD112F" w:rsidP="00DE673D">
            <w:pPr>
              <w:spacing w:after="60"/>
              <w:rPr>
                <w:rFonts w:ascii="Raleway" w:hAnsi="Raleway"/>
                <w:spacing w:val="-2"/>
                <w:sz w:val="18"/>
                <w:szCs w:val="18"/>
              </w:rPr>
            </w:pPr>
            <w:r w:rsidRPr="00DD112F">
              <w:rPr>
                <w:rFonts w:ascii="Raleway" w:hAnsi="Raleway"/>
                <w:sz w:val="18"/>
                <w:szCs w:val="18"/>
              </w:rPr>
              <w:t>Škojo, T. (2010). “Djeca s posebnim  potrebama  na  nastavi  solfeggia. “</w:t>
            </w:r>
            <w:r w:rsidRPr="00DD112F">
              <w:rPr>
                <w:rFonts w:ascii="Raleway" w:hAnsi="Raleway"/>
                <w:i/>
                <w:sz w:val="18"/>
                <w:szCs w:val="18"/>
              </w:rPr>
              <w:t>Tonovi</w:t>
            </w:r>
            <w:r w:rsidRPr="00DD112F">
              <w:rPr>
                <w:rFonts w:ascii="Raleway" w:hAnsi="Raleway"/>
                <w:sz w:val="18"/>
                <w:szCs w:val="18"/>
              </w:rPr>
              <w:t>, 55,</w:t>
            </w:r>
            <w:r w:rsidRPr="00DD112F">
              <w:rPr>
                <w:rFonts w:ascii="Raleway" w:hAnsi="Raleway"/>
                <w:spacing w:val="-4"/>
                <w:sz w:val="18"/>
                <w:szCs w:val="18"/>
              </w:rPr>
              <w:t xml:space="preserve"> </w:t>
            </w:r>
            <w:r w:rsidRPr="00DD112F">
              <w:rPr>
                <w:rFonts w:ascii="Raleway" w:hAnsi="Raleway"/>
                <w:spacing w:val="-2"/>
                <w:sz w:val="18"/>
                <w:szCs w:val="18"/>
              </w:rPr>
              <w:t>19-32.</w:t>
            </w:r>
          </w:p>
          <w:p w14:paraId="6139BA73" w14:textId="77777777" w:rsidR="00DE673D" w:rsidRPr="00DD112F" w:rsidRDefault="00DE673D" w:rsidP="00DE673D">
            <w:pPr>
              <w:spacing w:after="60"/>
              <w:rPr>
                <w:rFonts w:ascii="Raleway" w:hAnsi="Raleway"/>
                <w:spacing w:val="-2"/>
                <w:sz w:val="18"/>
                <w:szCs w:val="18"/>
              </w:rPr>
            </w:pPr>
          </w:p>
          <w:p w14:paraId="2CB08151" w14:textId="77777777" w:rsidR="00DD112F" w:rsidRPr="00DD112F" w:rsidRDefault="00DD112F" w:rsidP="00DE673D">
            <w:pPr>
              <w:pStyle w:val="TableParagraph"/>
              <w:spacing w:before="0" w:after="240"/>
              <w:ind w:left="0" w:right="93"/>
              <w:jc w:val="both"/>
              <w:rPr>
                <w:sz w:val="18"/>
                <w:szCs w:val="18"/>
              </w:rPr>
            </w:pPr>
            <w:r w:rsidRPr="00DD112F">
              <w:rPr>
                <w:sz w:val="18"/>
                <w:szCs w:val="18"/>
              </w:rPr>
              <w:t>Škojo, T. (2010). “Interkulturalno iskustvo učenika nižih razreda</w:t>
            </w:r>
            <w:r w:rsidRPr="00DD112F">
              <w:rPr>
                <w:spacing w:val="45"/>
                <w:sz w:val="18"/>
                <w:szCs w:val="18"/>
              </w:rPr>
              <w:t xml:space="preserve"> </w:t>
            </w:r>
            <w:r w:rsidRPr="00DD112F">
              <w:rPr>
                <w:sz w:val="18"/>
                <w:szCs w:val="18"/>
              </w:rPr>
              <w:t xml:space="preserve">osnovne škole na nastavi glazbene kulture.” In: </w:t>
            </w:r>
            <w:r w:rsidRPr="00DD112F">
              <w:rPr>
                <w:i/>
                <w:sz w:val="18"/>
                <w:szCs w:val="18"/>
              </w:rPr>
              <w:t>Obrazovanje za interkulturalizam</w:t>
            </w:r>
            <w:r w:rsidRPr="00DD112F">
              <w:rPr>
                <w:sz w:val="18"/>
                <w:szCs w:val="18"/>
              </w:rPr>
              <w:t xml:space="preserve">, Peko, A.; Sablić, M.; Jindra, R. (Ed.). Osijek: J.J. Strossmayer University of Osijek, Faculty of Education, </w:t>
            </w:r>
            <w:r w:rsidRPr="00DD112F">
              <w:rPr>
                <w:spacing w:val="-2"/>
                <w:sz w:val="18"/>
                <w:szCs w:val="18"/>
              </w:rPr>
              <w:t xml:space="preserve">Nansen </w:t>
            </w:r>
            <w:r w:rsidRPr="00DD112F">
              <w:rPr>
                <w:sz w:val="18"/>
                <w:szCs w:val="18"/>
              </w:rPr>
              <w:t>Dijalog Centar Osijek,</w:t>
            </w:r>
            <w:r w:rsidRPr="00DD112F">
              <w:rPr>
                <w:spacing w:val="-5"/>
                <w:sz w:val="18"/>
                <w:szCs w:val="18"/>
              </w:rPr>
              <w:t xml:space="preserve"> </w:t>
            </w:r>
            <w:r w:rsidRPr="00DD112F">
              <w:rPr>
                <w:sz w:val="18"/>
                <w:szCs w:val="18"/>
              </w:rPr>
              <w:t>341-55.</w:t>
            </w:r>
          </w:p>
          <w:p w14:paraId="259697AD" w14:textId="59054905" w:rsidR="00DD112F" w:rsidRPr="0030060D" w:rsidRDefault="00DD112F" w:rsidP="00DE673D">
            <w:pPr>
              <w:spacing w:after="240"/>
              <w:rPr>
                <w:rFonts w:ascii="Raleway" w:hAnsi="Raleway"/>
                <w:sz w:val="18"/>
                <w:szCs w:val="18"/>
              </w:rPr>
            </w:pPr>
            <w:r w:rsidRPr="00DD112F">
              <w:rPr>
                <w:rFonts w:ascii="Raleway" w:hAnsi="Raleway"/>
                <w:sz w:val="18"/>
                <w:szCs w:val="18"/>
              </w:rPr>
              <w:t xml:space="preserve">Svalina, V., Škojo, T. (2009). “Nacionalni kurikulum i glazbeno obrazovanje budućih učitelja.” </w:t>
            </w:r>
            <w:r w:rsidRPr="00DD112F">
              <w:rPr>
                <w:rFonts w:ascii="Raleway" w:hAnsi="Raleway"/>
                <w:i/>
                <w:sz w:val="18"/>
                <w:szCs w:val="18"/>
              </w:rPr>
              <w:t>Tonovi</w:t>
            </w:r>
            <w:r w:rsidRPr="00DD112F">
              <w:rPr>
                <w:rFonts w:ascii="Raleway" w:hAnsi="Raleway"/>
                <w:sz w:val="18"/>
                <w:szCs w:val="18"/>
              </w:rPr>
              <w:t>, 54, 66-80.</w:t>
            </w:r>
          </w:p>
        </w:tc>
      </w:tr>
      <w:tr w:rsidR="004B52F0" w:rsidRPr="0027053B" w14:paraId="47764655" w14:textId="1D458E48" w:rsidTr="00496AC3">
        <w:tc>
          <w:tcPr>
            <w:tcW w:w="3700" w:type="dxa"/>
          </w:tcPr>
          <w:p w14:paraId="1EFC131F" w14:textId="1FC54AB9" w:rsidR="004B52F0" w:rsidRPr="0027053B" w:rsidRDefault="00CC5E1B" w:rsidP="00CC5E1B">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lastRenderedPageBreak/>
              <w:t>list of professional works</w:t>
            </w:r>
          </w:p>
        </w:tc>
        <w:tc>
          <w:tcPr>
            <w:tcW w:w="4636" w:type="dxa"/>
          </w:tcPr>
          <w:p w14:paraId="1070301C" w14:textId="4D79F527" w:rsidR="004B52F0" w:rsidRPr="00DD112F" w:rsidRDefault="00DD112F" w:rsidP="00F332FE">
            <w:pPr>
              <w:spacing w:before="60" w:after="60" w:line="264" w:lineRule="auto"/>
              <w:rPr>
                <w:rFonts w:ascii="Raleway" w:eastAsia="Times New Roman" w:hAnsi="Raleway" w:cs="Calibri"/>
                <w:color w:val="333333"/>
                <w:sz w:val="18"/>
                <w:szCs w:val="18"/>
                <w:lang w:val="en-GB"/>
              </w:rPr>
            </w:pPr>
            <w:r w:rsidRPr="00DD112F">
              <w:rPr>
                <w:rFonts w:ascii="Raleway" w:eastAsia="Times New Roman" w:hAnsi="Raleway" w:cs="Calibri"/>
                <w:color w:val="333333"/>
                <w:sz w:val="18"/>
                <w:szCs w:val="18"/>
                <w:lang w:val="en-GB"/>
              </w:rPr>
              <w:t>/</w:t>
            </w:r>
          </w:p>
        </w:tc>
      </w:tr>
      <w:tr w:rsidR="004B52F0" w:rsidRPr="0027053B" w14:paraId="4BF4C3D6" w14:textId="3AF24E61" w:rsidTr="00496AC3">
        <w:tc>
          <w:tcPr>
            <w:tcW w:w="3700" w:type="dxa"/>
          </w:tcPr>
          <w:p w14:paraId="0D8BEC4B" w14:textId="2C7A5CBC" w:rsidR="004B52F0" w:rsidRPr="0027053B" w:rsidRDefault="00CC5E1B" w:rsidP="00CC5E1B">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professional awards and recognition</w:t>
            </w:r>
          </w:p>
        </w:tc>
        <w:tc>
          <w:tcPr>
            <w:tcW w:w="4636" w:type="dxa"/>
          </w:tcPr>
          <w:p w14:paraId="2AF6FA7B" w14:textId="786BA799" w:rsidR="00DE673D" w:rsidRDefault="00DE673D" w:rsidP="00F332FE">
            <w:pPr>
              <w:spacing w:before="60" w:after="60" w:line="264" w:lineRule="auto"/>
              <w:rPr>
                <w:rFonts w:ascii="Raleway" w:hAnsi="Raleway"/>
                <w:sz w:val="18"/>
                <w:szCs w:val="18"/>
              </w:rPr>
            </w:pPr>
            <w:r>
              <w:rPr>
                <w:rFonts w:ascii="Raleway" w:hAnsi="Raleway"/>
                <w:sz w:val="18"/>
                <w:szCs w:val="18"/>
              </w:rPr>
              <w:t xml:space="preserve">Award for Scientific Excellence. </w:t>
            </w:r>
            <w:r w:rsidRPr="00DD112F">
              <w:rPr>
                <w:rFonts w:ascii="Raleway" w:hAnsi="Raleway"/>
                <w:sz w:val="18"/>
                <w:szCs w:val="18"/>
              </w:rPr>
              <w:t xml:space="preserve">Academy of Arts </w:t>
            </w:r>
            <w:r>
              <w:rPr>
                <w:rFonts w:ascii="Raleway" w:hAnsi="Raleway"/>
                <w:sz w:val="18"/>
                <w:szCs w:val="18"/>
              </w:rPr>
              <w:t xml:space="preserve">and Culture </w:t>
            </w:r>
            <w:r w:rsidRPr="00DD112F">
              <w:rPr>
                <w:rFonts w:ascii="Raleway" w:hAnsi="Raleway"/>
                <w:sz w:val="18"/>
                <w:szCs w:val="18"/>
              </w:rPr>
              <w:t>in Osijek</w:t>
            </w:r>
          </w:p>
          <w:p w14:paraId="7CB5BF85" w14:textId="7EB2C330" w:rsidR="004B52F0" w:rsidRPr="00DD112F" w:rsidRDefault="00DD112F" w:rsidP="00F332FE">
            <w:pPr>
              <w:spacing w:before="60" w:after="60" w:line="264" w:lineRule="auto"/>
              <w:rPr>
                <w:rFonts w:ascii="Raleway" w:eastAsia="Times New Roman" w:hAnsi="Raleway" w:cs="Calibri"/>
                <w:color w:val="333333"/>
                <w:sz w:val="18"/>
                <w:szCs w:val="18"/>
                <w:lang w:val="en-GB"/>
              </w:rPr>
            </w:pPr>
            <w:r w:rsidRPr="00DD112F">
              <w:rPr>
                <w:rFonts w:ascii="Raleway" w:hAnsi="Raleway"/>
                <w:sz w:val="18"/>
                <w:szCs w:val="18"/>
              </w:rPr>
              <w:lastRenderedPageBreak/>
              <w:t>Acknowledgment for a Special Contribution to the Formation of Artistic Projects. Academy of Arts in Osijek</w:t>
            </w:r>
          </w:p>
        </w:tc>
      </w:tr>
      <w:tr w:rsidR="004B52F0" w:rsidRPr="0027053B" w14:paraId="3D4C5648" w14:textId="63813AD0" w:rsidTr="00496AC3">
        <w:tc>
          <w:tcPr>
            <w:tcW w:w="3700" w:type="dxa"/>
          </w:tcPr>
          <w:p w14:paraId="37DD3BCF" w14:textId="7673D388" w:rsidR="004B52F0" w:rsidRPr="0027053B" w:rsidRDefault="00CC5E1B" w:rsidP="00F332FE">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lastRenderedPageBreak/>
              <w:t>projects</w:t>
            </w:r>
          </w:p>
        </w:tc>
        <w:tc>
          <w:tcPr>
            <w:tcW w:w="4636" w:type="dxa"/>
          </w:tcPr>
          <w:p w14:paraId="6FBA342C" w14:textId="1554CDF6" w:rsidR="004B52F0" w:rsidRPr="00DD112F" w:rsidRDefault="00DD112F" w:rsidP="00DD112F">
            <w:pPr>
              <w:spacing w:before="60" w:after="60" w:line="264" w:lineRule="auto"/>
              <w:rPr>
                <w:rFonts w:ascii="Raleway" w:eastAsia="Times New Roman" w:hAnsi="Raleway" w:cs="Calibri"/>
                <w:color w:val="333333"/>
                <w:sz w:val="18"/>
                <w:szCs w:val="18"/>
                <w:lang w:val="en-GB"/>
              </w:rPr>
            </w:pPr>
            <w:r w:rsidRPr="00DD112F">
              <w:rPr>
                <w:rFonts w:ascii="Raleway" w:eastAsia="Times New Roman" w:hAnsi="Raleway" w:cs="Calibri"/>
                <w:color w:val="333333"/>
                <w:sz w:val="18"/>
                <w:szCs w:val="18"/>
                <w:lang w:val="en-GB"/>
              </w:rPr>
              <w:t>/</w:t>
            </w:r>
          </w:p>
        </w:tc>
      </w:tr>
      <w:tr w:rsidR="004B52F0" w:rsidRPr="0027053B" w14:paraId="7B565A6E" w14:textId="55706A6D" w:rsidTr="00496AC3">
        <w:tc>
          <w:tcPr>
            <w:tcW w:w="3700" w:type="dxa"/>
          </w:tcPr>
          <w:p w14:paraId="0809CEFC" w14:textId="10EC597F" w:rsidR="004B52F0" w:rsidRPr="0027053B" w:rsidRDefault="00CC5E1B" w:rsidP="00CC5E1B">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membership in professional associations</w:t>
            </w:r>
          </w:p>
        </w:tc>
        <w:tc>
          <w:tcPr>
            <w:tcW w:w="4636" w:type="dxa"/>
          </w:tcPr>
          <w:p w14:paraId="591B70B1" w14:textId="77777777" w:rsidR="00DD112F" w:rsidRPr="00DD112F" w:rsidRDefault="00DD112F" w:rsidP="0030060D">
            <w:pPr>
              <w:pStyle w:val="TableParagraph"/>
              <w:tabs>
                <w:tab w:val="left" w:pos="3536"/>
              </w:tabs>
              <w:ind w:left="0" w:right="94"/>
              <w:rPr>
                <w:sz w:val="18"/>
                <w:szCs w:val="18"/>
              </w:rPr>
            </w:pPr>
            <w:r w:rsidRPr="00DD112F">
              <w:rPr>
                <w:sz w:val="18"/>
                <w:szCs w:val="18"/>
              </w:rPr>
              <w:t>President of the Alumni Association former students of Academy of Arts and Culture in Osijek, ALUMNI</w:t>
            </w:r>
            <w:r w:rsidRPr="00DD112F">
              <w:rPr>
                <w:spacing w:val="-11"/>
                <w:sz w:val="18"/>
                <w:szCs w:val="18"/>
              </w:rPr>
              <w:t xml:space="preserve"> </w:t>
            </w:r>
            <w:r w:rsidRPr="00DD112F">
              <w:rPr>
                <w:sz w:val="18"/>
                <w:szCs w:val="18"/>
              </w:rPr>
              <w:t>AUK</w:t>
            </w:r>
          </w:p>
          <w:p w14:paraId="54AFCDE9" w14:textId="01F3761D" w:rsidR="004B52F0" w:rsidRPr="00DD112F" w:rsidRDefault="00DD112F" w:rsidP="00DD112F">
            <w:pPr>
              <w:spacing w:before="60" w:after="60" w:line="264" w:lineRule="auto"/>
              <w:rPr>
                <w:rFonts w:ascii="Raleway" w:eastAsia="Times New Roman" w:hAnsi="Raleway" w:cs="Calibri"/>
                <w:color w:val="333333"/>
                <w:sz w:val="18"/>
                <w:szCs w:val="18"/>
                <w:lang w:val="en-GB"/>
              </w:rPr>
            </w:pPr>
            <w:r w:rsidRPr="00DD112F">
              <w:rPr>
                <w:rFonts w:ascii="Raleway" w:eastAsia="Times New Roman" w:hAnsi="Raleway" w:cs="Calibri"/>
                <w:color w:val="333333"/>
                <w:sz w:val="18"/>
                <w:szCs w:val="18"/>
                <w:lang w:val="en-GB"/>
              </w:rPr>
              <w:t>Croatian Music Youth</w:t>
            </w:r>
          </w:p>
        </w:tc>
      </w:tr>
      <w:tr w:rsidR="004B52F0" w:rsidRPr="0027053B" w14:paraId="142A7F17" w14:textId="777B3636" w:rsidTr="00496AC3">
        <w:tc>
          <w:tcPr>
            <w:tcW w:w="3700" w:type="dxa"/>
          </w:tcPr>
          <w:p w14:paraId="3AD839B4" w14:textId="2A534B0B" w:rsidR="004B52F0" w:rsidRPr="0027053B" w:rsidRDefault="00DE4120" w:rsidP="00DE4120">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list of popularisation works</w:t>
            </w:r>
          </w:p>
        </w:tc>
        <w:tc>
          <w:tcPr>
            <w:tcW w:w="4636" w:type="dxa"/>
          </w:tcPr>
          <w:p w14:paraId="68577575" w14:textId="6379A925" w:rsidR="00DE673D" w:rsidRDefault="00DE673D" w:rsidP="00DE673D">
            <w:pPr>
              <w:pStyle w:val="TableParagraph"/>
              <w:ind w:left="0"/>
              <w:jc w:val="both"/>
              <w:rPr>
                <w:i/>
                <w:sz w:val="18"/>
                <w:szCs w:val="18"/>
              </w:rPr>
            </w:pPr>
            <w:r>
              <w:rPr>
                <w:sz w:val="18"/>
                <w:szCs w:val="18"/>
              </w:rPr>
              <w:t>2021 Lecture</w:t>
            </w:r>
            <w:r w:rsidR="00096DD8">
              <w:rPr>
                <w:sz w:val="18"/>
                <w:szCs w:val="18"/>
              </w:rPr>
              <w:t>:</w:t>
            </w:r>
            <w:r>
              <w:rPr>
                <w:sz w:val="18"/>
                <w:szCs w:val="18"/>
              </w:rPr>
              <w:t xml:space="preserve"> </w:t>
            </w:r>
            <w:r w:rsidRPr="00DE673D">
              <w:rPr>
                <w:i/>
                <w:sz w:val="18"/>
                <w:szCs w:val="18"/>
              </w:rPr>
              <w:t>Music and Wellbeing – There is Some Secret Connection</w:t>
            </w:r>
          </w:p>
          <w:p w14:paraId="1433F3D9" w14:textId="0E454658" w:rsidR="00096DD8" w:rsidRPr="00096DD8" w:rsidRDefault="00096DD8" w:rsidP="00DE673D">
            <w:pPr>
              <w:pStyle w:val="TableParagraph"/>
              <w:ind w:left="0"/>
              <w:jc w:val="both"/>
              <w:rPr>
                <w:sz w:val="18"/>
                <w:szCs w:val="18"/>
              </w:rPr>
            </w:pPr>
            <w:r>
              <w:rPr>
                <w:sz w:val="18"/>
                <w:szCs w:val="18"/>
              </w:rPr>
              <w:t xml:space="preserve">2020 Lecture: I (do not) like this music! </w:t>
            </w:r>
          </w:p>
          <w:p w14:paraId="5E6B699F" w14:textId="55097EEF" w:rsidR="00DD112F" w:rsidRPr="00DD112F" w:rsidRDefault="00DD112F" w:rsidP="00DE673D">
            <w:pPr>
              <w:pStyle w:val="TableParagraph"/>
              <w:ind w:left="0"/>
              <w:jc w:val="both"/>
              <w:rPr>
                <w:i/>
                <w:sz w:val="18"/>
                <w:szCs w:val="18"/>
              </w:rPr>
            </w:pPr>
            <w:r w:rsidRPr="00DD112F">
              <w:rPr>
                <w:sz w:val="18"/>
                <w:szCs w:val="18"/>
              </w:rPr>
              <w:t xml:space="preserve">2019 Workshop: </w:t>
            </w:r>
            <w:r w:rsidRPr="00DD112F">
              <w:rPr>
                <w:i/>
                <w:sz w:val="18"/>
                <w:szCs w:val="18"/>
              </w:rPr>
              <w:t>The Best of</w:t>
            </w:r>
          </w:p>
          <w:p w14:paraId="59BFD3A6" w14:textId="77777777" w:rsidR="00DD112F" w:rsidRPr="00DD112F" w:rsidRDefault="00DD112F" w:rsidP="00DE673D">
            <w:pPr>
              <w:pStyle w:val="TableParagraph"/>
              <w:spacing w:before="120"/>
              <w:ind w:left="0"/>
              <w:jc w:val="both"/>
              <w:rPr>
                <w:sz w:val="18"/>
                <w:szCs w:val="18"/>
              </w:rPr>
            </w:pPr>
            <w:r w:rsidRPr="00DD112F">
              <w:rPr>
                <w:sz w:val="18"/>
                <w:szCs w:val="18"/>
              </w:rPr>
              <w:t xml:space="preserve">2019 Workshop: </w:t>
            </w:r>
            <w:r w:rsidRPr="00DD112F">
              <w:rPr>
                <w:i/>
                <w:sz w:val="18"/>
                <w:szCs w:val="18"/>
              </w:rPr>
              <w:t>La Divina - M. C</w:t>
            </w:r>
            <w:r w:rsidRPr="00DD112F">
              <w:rPr>
                <w:sz w:val="18"/>
                <w:szCs w:val="18"/>
              </w:rPr>
              <w:t>.</w:t>
            </w:r>
          </w:p>
          <w:p w14:paraId="2F276DCF" w14:textId="77777777" w:rsidR="00DD112F" w:rsidRPr="00DD112F" w:rsidRDefault="00DD112F" w:rsidP="00DE673D">
            <w:pPr>
              <w:pStyle w:val="TableParagraph"/>
              <w:spacing w:before="119"/>
              <w:ind w:left="0"/>
              <w:jc w:val="both"/>
              <w:rPr>
                <w:i/>
                <w:sz w:val="18"/>
                <w:szCs w:val="18"/>
              </w:rPr>
            </w:pPr>
            <w:r w:rsidRPr="00DD112F">
              <w:rPr>
                <w:sz w:val="18"/>
                <w:szCs w:val="18"/>
              </w:rPr>
              <w:t xml:space="preserve">2018 Workshop: </w:t>
            </w:r>
            <w:r w:rsidRPr="00DD112F">
              <w:rPr>
                <w:i/>
                <w:sz w:val="18"/>
                <w:szCs w:val="18"/>
              </w:rPr>
              <w:t>Art with a Signature</w:t>
            </w:r>
          </w:p>
          <w:p w14:paraId="16AC6443" w14:textId="77777777" w:rsidR="00DD112F" w:rsidRPr="00DD112F" w:rsidRDefault="00DD112F" w:rsidP="00DE673D">
            <w:pPr>
              <w:pStyle w:val="TableParagraph"/>
              <w:spacing w:before="120"/>
              <w:ind w:left="0"/>
              <w:jc w:val="both"/>
              <w:rPr>
                <w:i/>
                <w:sz w:val="18"/>
                <w:szCs w:val="18"/>
              </w:rPr>
            </w:pPr>
            <w:r w:rsidRPr="00DD112F">
              <w:rPr>
                <w:sz w:val="18"/>
                <w:szCs w:val="18"/>
              </w:rPr>
              <w:t xml:space="preserve">2018 Lecture: </w:t>
            </w:r>
            <w:r w:rsidRPr="00DD112F">
              <w:rPr>
                <w:i/>
                <w:sz w:val="18"/>
                <w:szCs w:val="18"/>
              </w:rPr>
              <w:t>The Effect of the Music, Why It Is Good to Study Music!</w:t>
            </w:r>
          </w:p>
          <w:p w14:paraId="6E8F0B72" w14:textId="77777777" w:rsidR="00DD112F" w:rsidRPr="00DD112F" w:rsidRDefault="00DD112F" w:rsidP="00DE673D">
            <w:pPr>
              <w:pStyle w:val="TableParagraph"/>
              <w:tabs>
                <w:tab w:val="left" w:pos="775"/>
                <w:tab w:val="left" w:pos="1988"/>
                <w:tab w:val="left" w:pos="3139"/>
                <w:tab w:val="left" w:pos="3967"/>
                <w:tab w:val="left" w:pos="4798"/>
              </w:tabs>
              <w:spacing w:before="120"/>
              <w:ind w:left="0" w:right="94"/>
              <w:jc w:val="both"/>
              <w:rPr>
                <w:i/>
                <w:sz w:val="18"/>
                <w:szCs w:val="18"/>
              </w:rPr>
            </w:pPr>
            <w:r w:rsidRPr="00DD112F">
              <w:rPr>
                <w:sz w:val="18"/>
                <w:szCs w:val="18"/>
              </w:rPr>
              <w:t xml:space="preserve">2018 Lecture: </w:t>
            </w:r>
            <w:r w:rsidRPr="00DD112F">
              <w:rPr>
                <w:i/>
                <w:sz w:val="18"/>
                <w:szCs w:val="18"/>
              </w:rPr>
              <w:t>Teacher Creativity – an Important Teaching Competency</w:t>
            </w:r>
          </w:p>
          <w:p w14:paraId="00B6FB98" w14:textId="77777777" w:rsidR="00DD112F" w:rsidRPr="00DD112F" w:rsidRDefault="00DD112F" w:rsidP="00DE673D">
            <w:pPr>
              <w:pStyle w:val="TableParagraph"/>
              <w:tabs>
                <w:tab w:val="left" w:pos="775"/>
                <w:tab w:val="left" w:pos="1988"/>
                <w:tab w:val="left" w:pos="3139"/>
                <w:tab w:val="left" w:pos="3967"/>
                <w:tab w:val="left" w:pos="4798"/>
              </w:tabs>
              <w:spacing w:before="120"/>
              <w:ind w:left="0" w:right="94"/>
              <w:jc w:val="both"/>
              <w:rPr>
                <w:i/>
                <w:sz w:val="18"/>
                <w:szCs w:val="18"/>
              </w:rPr>
            </w:pPr>
            <w:r w:rsidRPr="00DD112F">
              <w:rPr>
                <w:sz w:val="18"/>
                <w:szCs w:val="18"/>
              </w:rPr>
              <w:t xml:space="preserve">2017 Workshop: </w:t>
            </w:r>
            <w:r w:rsidRPr="00DD112F">
              <w:rPr>
                <w:i/>
                <w:sz w:val="18"/>
                <w:szCs w:val="18"/>
              </w:rPr>
              <w:t>The Process of Making and Art Work</w:t>
            </w:r>
          </w:p>
          <w:p w14:paraId="27D31B52" w14:textId="5137A5EF" w:rsidR="00DD112F" w:rsidRPr="00DD112F" w:rsidRDefault="00DD112F" w:rsidP="00DE673D">
            <w:pPr>
              <w:pStyle w:val="TableParagraph"/>
              <w:spacing w:before="120"/>
              <w:ind w:left="0" w:right="88"/>
              <w:jc w:val="both"/>
              <w:rPr>
                <w:i/>
                <w:sz w:val="18"/>
                <w:szCs w:val="18"/>
              </w:rPr>
            </w:pPr>
            <w:r w:rsidRPr="00DD112F">
              <w:rPr>
                <w:sz w:val="18"/>
                <w:szCs w:val="18"/>
              </w:rPr>
              <w:t>2017 Workshop</w:t>
            </w:r>
            <w:r w:rsidRPr="00DD112F">
              <w:rPr>
                <w:i/>
                <w:sz w:val="18"/>
                <w:szCs w:val="18"/>
              </w:rPr>
              <w:t>: Encouraging and Directing Interest for Music Content by Active, Partnering Learning</w:t>
            </w:r>
            <w:r w:rsidRPr="00DD112F">
              <w:rPr>
                <w:sz w:val="18"/>
                <w:szCs w:val="18"/>
              </w:rPr>
              <w:t xml:space="preserve">2017 Lecture: </w:t>
            </w:r>
            <w:r w:rsidRPr="00DD112F">
              <w:rPr>
                <w:i/>
                <w:sz w:val="18"/>
                <w:szCs w:val="18"/>
              </w:rPr>
              <w:t>Forming of Teaching Self-Efficiency by Avoiding Stress and Self-Motivating</w:t>
            </w:r>
          </w:p>
          <w:p w14:paraId="68CBE45A" w14:textId="5FFB608E" w:rsidR="00DD112F" w:rsidRPr="00DD112F" w:rsidRDefault="00DD112F" w:rsidP="00096DD8">
            <w:pPr>
              <w:pStyle w:val="TableParagraph"/>
              <w:spacing w:before="119" w:after="240"/>
              <w:ind w:left="0"/>
              <w:jc w:val="both"/>
              <w:rPr>
                <w:i/>
                <w:sz w:val="18"/>
                <w:szCs w:val="18"/>
              </w:rPr>
            </w:pPr>
            <w:r w:rsidRPr="00DD112F">
              <w:rPr>
                <w:sz w:val="18"/>
                <w:szCs w:val="18"/>
              </w:rPr>
              <w:t xml:space="preserve">2016 Workshop: </w:t>
            </w:r>
            <w:r w:rsidRPr="00DD112F">
              <w:rPr>
                <w:i/>
                <w:sz w:val="18"/>
                <w:szCs w:val="18"/>
              </w:rPr>
              <w:t>From the Artistic Treasury</w:t>
            </w:r>
            <w:r w:rsidR="00096DD8">
              <w:rPr>
                <w:i/>
                <w:sz w:val="18"/>
                <w:szCs w:val="18"/>
              </w:rPr>
              <w:t xml:space="preserve">  </w:t>
            </w:r>
          </w:p>
          <w:p w14:paraId="710444CB" w14:textId="77777777" w:rsidR="00DD112F" w:rsidRPr="00DD112F" w:rsidRDefault="00DD112F" w:rsidP="00096DD8">
            <w:pPr>
              <w:pStyle w:val="TableParagraph"/>
              <w:spacing w:before="2" w:after="240"/>
              <w:ind w:left="0" w:right="79"/>
              <w:jc w:val="both"/>
              <w:rPr>
                <w:i/>
                <w:sz w:val="18"/>
                <w:szCs w:val="18"/>
              </w:rPr>
            </w:pPr>
            <w:r w:rsidRPr="00DD112F">
              <w:rPr>
                <w:sz w:val="18"/>
                <w:szCs w:val="18"/>
              </w:rPr>
              <w:t>2016 Presentation:</w:t>
            </w:r>
            <w:r w:rsidRPr="00DD112F">
              <w:rPr>
                <w:i/>
                <w:sz w:val="18"/>
                <w:szCs w:val="18"/>
              </w:rPr>
              <w:t xml:space="preserve"> Constructivist Strategies in Music Education</w:t>
            </w:r>
          </w:p>
          <w:p w14:paraId="4CDBBC43" w14:textId="4BD01E13" w:rsidR="004B52F0" w:rsidRPr="00DD112F" w:rsidRDefault="00DD112F" w:rsidP="00DE673D">
            <w:pPr>
              <w:spacing w:before="60" w:after="60" w:line="264" w:lineRule="auto"/>
              <w:jc w:val="both"/>
              <w:rPr>
                <w:rFonts w:ascii="Raleway" w:eastAsia="Times New Roman" w:hAnsi="Raleway" w:cs="Calibri"/>
                <w:color w:val="333333"/>
                <w:sz w:val="18"/>
                <w:szCs w:val="18"/>
                <w:lang w:val="en-GB"/>
              </w:rPr>
            </w:pPr>
            <w:r w:rsidRPr="00DD112F">
              <w:rPr>
                <w:rFonts w:ascii="Raleway" w:hAnsi="Raleway"/>
                <w:sz w:val="18"/>
                <w:szCs w:val="18"/>
              </w:rPr>
              <w:t>2015 Project</w:t>
            </w:r>
            <w:r w:rsidRPr="00DD112F">
              <w:rPr>
                <w:rFonts w:ascii="Raleway" w:hAnsi="Raleway"/>
                <w:i/>
                <w:sz w:val="18"/>
                <w:szCs w:val="18"/>
              </w:rPr>
              <w:t>: Cultural Pluralism in Christmas Tradition</w:t>
            </w:r>
          </w:p>
        </w:tc>
      </w:tr>
      <w:tr w:rsidR="004B52F0" w:rsidRPr="0027053B" w14:paraId="4F439B89" w14:textId="24D23FEA" w:rsidTr="00496AC3">
        <w:tc>
          <w:tcPr>
            <w:tcW w:w="3700" w:type="dxa"/>
          </w:tcPr>
          <w:p w14:paraId="5CA131C2" w14:textId="5B1A7BCB" w:rsidR="00496AC3" w:rsidRPr="0027053B" w:rsidRDefault="000522F8" w:rsidP="00F332FE">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free-form CV</w:t>
            </w:r>
          </w:p>
          <w:p w14:paraId="509E3487" w14:textId="77777777" w:rsidR="004B52F0" w:rsidRPr="0027053B" w:rsidRDefault="004B52F0" w:rsidP="00F332FE">
            <w:pPr>
              <w:spacing w:before="60" w:after="60" w:line="264" w:lineRule="auto"/>
              <w:rPr>
                <w:rFonts w:ascii="Raleway" w:eastAsia="Times New Roman" w:hAnsi="Raleway" w:cs="Calibri"/>
                <w:color w:val="333333"/>
                <w:sz w:val="18"/>
                <w:szCs w:val="18"/>
                <w:lang w:val="en-GB"/>
              </w:rPr>
            </w:pPr>
          </w:p>
          <w:p w14:paraId="3D5A60E2" w14:textId="22812CBE" w:rsidR="00F332FE" w:rsidRPr="0027053B" w:rsidRDefault="00F332FE" w:rsidP="00F332FE">
            <w:pPr>
              <w:spacing w:before="60" w:after="60" w:line="264" w:lineRule="auto"/>
              <w:rPr>
                <w:rFonts w:ascii="Raleway" w:eastAsia="Times New Roman" w:hAnsi="Raleway" w:cs="Calibri"/>
                <w:color w:val="333333"/>
                <w:sz w:val="18"/>
                <w:szCs w:val="18"/>
                <w:lang w:val="en-GB"/>
              </w:rPr>
            </w:pPr>
          </w:p>
        </w:tc>
        <w:tc>
          <w:tcPr>
            <w:tcW w:w="4636" w:type="dxa"/>
          </w:tcPr>
          <w:p w14:paraId="4C5CB7D0" w14:textId="494B8310" w:rsidR="00DD112F" w:rsidRPr="00DD112F" w:rsidRDefault="00DD112F" w:rsidP="0030060D">
            <w:pPr>
              <w:pStyle w:val="TableParagraph"/>
              <w:ind w:left="0" w:right="93"/>
              <w:jc w:val="both"/>
              <w:rPr>
                <w:sz w:val="18"/>
                <w:szCs w:val="18"/>
              </w:rPr>
            </w:pPr>
            <w:r w:rsidRPr="00DD112F">
              <w:rPr>
                <w:sz w:val="18"/>
                <w:szCs w:val="18"/>
              </w:rPr>
              <w:t>Tihana Škojo was born in Osijek on 18</w:t>
            </w:r>
            <w:r w:rsidRPr="00DD112F">
              <w:rPr>
                <w:sz w:val="18"/>
                <w:szCs w:val="18"/>
                <w:vertAlign w:val="superscript"/>
              </w:rPr>
              <w:t>th</w:t>
            </w:r>
            <w:r w:rsidRPr="00DD112F">
              <w:rPr>
                <w:sz w:val="18"/>
                <w:szCs w:val="18"/>
              </w:rPr>
              <w:t xml:space="preserve"> March 1975. After high school education, 1997 she graduated in </w:t>
            </w:r>
            <w:r w:rsidRPr="00DD112F">
              <w:rPr>
                <w:i/>
                <w:sz w:val="18"/>
                <w:szCs w:val="18"/>
              </w:rPr>
              <w:t>Music Education</w:t>
            </w:r>
            <w:r w:rsidRPr="00DD112F">
              <w:rPr>
                <w:sz w:val="18"/>
                <w:szCs w:val="18"/>
              </w:rPr>
              <w:t xml:space="preserve"> at the Faculty of Pedagogy in Osijek with the thesis titled </w:t>
            </w:r>
            <w:r w:rsidRPr="00DD112F">
              <w:rPr>
                <w:i/>
                <w:sz w:val="18"/>
                <w:szCs w:val="18"/>
              </w:rPr>
              <w:t>Igor Stravinsky – Petrushka</w:t>
            </w:r>
            <w:r w:rsidRPr="00DD112F">
              <w:rPr>
                <w:sz w:val="18"/>
                <w:szCs w:val="18"/>
              </w:rPr>
              <w:t>, mentored by Full Professor Marko Ruždjak. For excellence in studying, she was awarded with two Rector’s Awards (1994 and 1995)., and the Ministry of Science and Technology scholarship for gifted students (1996).</w:t>
            </w:r>
          </w:p>
          <w:p w14:paraId="1C0478E9" w14:textId="77777777" w:rsidR="00DD112F" w:rsidRPr="00DD112F" w:rsidRDefault="00DD112F" w:rsidP="0030060D">
            <w:pPr>
              <w:pStyle w:val="TableParagraph"/>
              <w:spacing w:before="143"/>
              <w:ind w:left="0" w:right="93"/>
              <w:jc w:val="both"/>
              <w:rPr>
                <w:sz w:val="18"/>
                <w:szCs w:val="18"/>
              </w:rPr>
            </w:pPr>
            <w:r w:rsidRPr="00DD112F">
              <w:rPr>
                <w:sz w:val="18"/>
                <w:szCs w:val="18"/>
              </w:rPr>
              <w:t xml:space="preserve">After graduation, she worked at the Third Grammar School in Osijek, where she taught Music Education, as well as a professional associate at the Faculty of Education in Osijek. For the next nine years the worked in the Franjo Kuhač Music School, where she taught </w:t>
            </w:r>
            <w:r w:rsidRPr="00DD112F">
              <w:rPr>
                <w:i/>
                <w:sz w:val="18"/>
                <w:szCs w:val="18"/>
              </w:rPr>
              <w:t xml:space="preserve">Solfeggio for Beginners, Solfeggie, and Metodics. </w:t>
            </w:r>
            <w:r w:rsidRPr="00DD112F">
              <w:rPr>
                <w:sz w:val="18"/>
                <w:szCs w:val="18"/>
              </w:rPr>
              <w:t>From 2008 to 2013, she worked in the First Grammar School and the Third Grammar school in Osijek, teaching Music Education.</w:t>
            </w:r>
          </w:p>
          <w:p w14:paraId="729F4E05" w14:textId="77777777" w:rsidR="00DD112F" w:rsidRPr="00DD112F" w:rsidRDefault="00DD112F" w:rsidP="0030060D">
            <w:pPr>
              <w:pStyle w:val="TableParagraph"/>
              <w:spacing w:before="143"/>
              <w:ind w:left="0" w:right="93"/>
              <w:jc w:val="both"/>
              <w:rPr>
                <w:i/>
                <w:sz w:val="18"/>
                <w:szCs w:val="18"/>
              </w:rPr>
            </w:pPr>
            <w:r w:rsidRPr="00DD112F">
              <w:rPr>
                <w:sz w:val="18"/>
                <w:szCs w:val="18"/>
              </w:rPr>
              <w:t xml:space="preserve">In 2010, she obtained a Postgraduate Masters degree in Musical Pedagogy (academic level – Master, area of Social Sciences, Field of Pedagogy, branch Special Pedagogy) at an inter-faculty study programme between the Academy of Music and Department of Pedagogy of the Faculty of Humanities and Social Sciences in Zagreb, with the thesis titled </w:t>
            </w:r>
            <w:r w:rsidRPr="00DD112F">
              <w:rPr>
                <w:i/>
                <w:sz w:val="18"/>
                <w:szCs w:val="18"/>
              </w:rPr>
              <w:t>Synchronic Model of Music Education Teaching and Its Comparison to the Diachronic Model.</w:t>
            </w:r>
          </w:p>
          <w:p w14:paraId="64810BAD" w14:textId="77777777" w:rsidR="00DD112F" w:rsidRPr="00DD112F" w:rsidRDefault="00DD112F" w:rsidP="0030060D">
            <w:pPr>
              <w:pStyle w:val="TableParagraph"/>
              <w:spacing w:before="143"/>
              <w:ind w:left="0" w:right="93"/>
              <w:jc w:val="both"/>
              <w:rPr>
                <w:sz w:val="18"/>
                <w:szCs w:val="18"/>
              </w:rPr>
            </w:pPr>
            <w:r w:rsidRPr="00DD112F">
              <w:rPr>
                <w:sz w:val="18"/>
                <w:szCs w:val="18"/>
              </w:rPr>
              <w:t>On 17</w:t>
            </w:r>
            <w:r w:rsidRPr="00DD112F">
              <w:rPr>
                <w:sz w:val="18"/>
                <w:szCs w:val="18"/>
                <w:vertAlign w:val="superscript"/>
              </w:rPr>
              <w:t>th</w:t>
            </w:r>
            <w:r w:rsidRPr="00DD112F">
              <w:rPr>
                <w:sz w:val="18"/>
                <w:szCs w:val="18"/>
              </w:rPr>
              <w:t xml:space="preserve"> June 2015, she obtained a PhD degree at the Faculty of Humanities and Social Sciences in Zagreb by defending the thesis </w:t>
            </w:r>
            <w:r w:rsidRPr="00DD112F">
              <w:rPr>
                <w:i/>
                <w:sz w:val="18"/>
                <w:szCs w:val="18"/>
              </w:rPr>
              <w:t>Didactic and Methodological Structuring of Music Curriculum in General and Compulsory Education</w:t>
            </w:r>
            <w:r w:rsidRPr="00DD112F">
              <w:rPr>
                <w:sz w:val="18"/>
                <w:szCs w:val="18"/>
              </w:rPr>
              <w:t>, mentored by Full Professor, Vlatko Previšić, PhD, wherein she obtained a doctoral degree in Social Sciences, field of Pedagogy, branch of Didactics.</w:t>
            </w:r>
          </w:p>
          <w:p w14:paraId="45A9E169" w14:textId="77777777" w:rsidR="00DD112F" w:rsidRPr="00DD112F" w:rsidRDefault="00DD112F" w:rsidP="0030060D">
            <w:pPr>
              <w:pStyle w:val="TableParagraph"/>
              <w:spacing w:before="142"/>
              <w:ind w:left="0" w:right="93"/>
              <w:jc w:val="both"/>
              <w:rPr>
                <w:sz w:val="18"/>
                <w:szCs w:val="18"/>
              </w:rPr>
            </w:pPr>
            <w:r w:rsidRPr="00DD112F">
              <w:rPr>
                <w:sz w:val="18"/>
                <w:szCs w:val="18"/>
              </w:rPr>
              <w:t>Since 2013, she has been working at the Department of Music at the Academy of Arts in Osijek.</w:t>
            </w:r>
          </w:p>
          <w:p w14:paraId="30EACB3A" w14:textId="213952C3" w:rsidR="004B52F0" w:rsidRPr="00DD112F" w:rsidRDefault="00DD112F" w:rsidP="0030060D">
            <w:pPr>
              <w:spacing w:before="60" w:after="60"/>
              <w:rPr>
                <w:rFonts w:ascii="Raleway" w:eastAsia="Times New Roman" w:hAnsi="Raleway" w:cs="Calibri"/>
                <w:color w:val="333333"/>
                <w:sz w:val="18"/>
                <w:szCs w:val="18"/>
                <w:lang w:val="en-GB"/>
              </w:rPr>
            </w:pPr>
            <w:r w:rsidRPr="00DD112F">
              <w:rPr>
                <w:rFonts w:ascii="Raleway" w:hAnsi="Raleway"/>
                <w:sz w:val="18"/>
                <w:szCs w:val="18"/>
              </w:rPr>
              <w:lastRenderedPageBreak/>
              <w:t>She has presented at more than 30 national and international scientific conferences. She is a member of the program and organizing committees of scientific and artistic symposia. She is a reviewer of works in the field of music pedagogy.</w:t>
            </w:r>
          </w:p>
        </w:tc>
      </w:tr>
      <w:tr w:rsidR="00932C8B" w:rsidRPr="0027053B" w14:paraId="018F7D3C" w14:textId="77777777" w:rsidTr="00496AC3">
        <w:tc>
          <w:tcPr>
            <w:tcW w:w="3700" w:type="dxa"/>
          </w:tcPr>
          <w:p w14:paraId="602CB1B6" w14:textId="3FEF4D73" w:rsidR="00932C8B" w:rsidRPr="0027053B" w:rsidRDefault="000522F8" w:rsidP="00F332FE">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lastRenderedPageBreak/>
              <w:t>links</w:t>
            </w:r>
          </w:p>
        </w:tc>
        <w:tc>
          <w:tcPr>
            <w:tcW w:w="4636" w:type="dxa"/>
          </w:tcPr>
          <w:p w14:paraId="2DAA83D0" w14:textId="7986A263" w:rsidR="00932C8B" w:rsidRPr="00DD112F" w:rsidRDefault="00DD112F" w:rsidP="000522F8">
            <w:pPr>
              <w:spacing w:before="60" w:after="60" w:line="264" w:lineRule="auto"/>
              <w:rPr>
                <w:rFonts w:ascii="Raleway" w:eastAsia="Times New Roman" w:hAnsi="Raleway" w:cs="Calibri"/>
                <w:color w:val="333333"/>
                <w:sz w:val="18"/>
                <w:szCs w:val="18"/>
                <w:lang w:val="en-GB"/>
              </w:rPr>
            </w:pPr>
            <w:r w:rsidRPr="00DD112F">
              <w:rPr>
                <w:rFonts w:ascii="Raleway" w:hAnsi="Raleway"/>
                <w:color w:val="0000FF"/>
                <w:sz w:val="18"/>
                <w:szCs w:val="18"/>
                <w:u w:val="single" w:color="0000FF"/>
              </w:rPr>
              <w:t>https:</w:t>
            </w:r>
            <w:hyperlink r:id="rId8">
              <w:r w:rsidRPr="00DD112F">
                <w:rPr>
                  <w:rFonts w:ascii="Raleway" w:hAnsi="Raleway"/>
                  <w:color w:val="0000FF"/>
                  <w:sz w:val="18"/>
                  <w:szCs w:val="18"/>
                  <w:u w:val="single" w:color="0000FF"/>
                </w:rPr>
                <w:t>//w</w:t>
              </w:r>
            </w:hyperlink>
            <w:r w:rsidRPr="00DD112F">
              <w:rPr>
                <w:rFonts w:ascii="Raleway" w:hAnsi="Raleway"/>
                <w:color w:val="0000FF"/>
                <w:sz w:val="18"/>
                <w:szCs w:val="18"/>
                <w:u w:val="single" w:color="0000FF"/>
              </w:rPr>
              <w:t>ww</w:t>
            </w:r>
            <w:hyperlink r:id="rId9">
              <w:r w:rsidRPr="00DD112F">
                <w:rPr>
                  <w:rFonts w:ascii="Raleway" w:hAnsi="Raleway"/>
                  <w:color w:val="0000FF"/>
                  <w:sz w:val="18"/>
                  <w:szCs w:val="18"/>
                  <w:u w:val="single" w:color="0000FF"/>
                </w:rPr>
                <w:t>.bib.irb.hr/pregled/znanstvenici/342840?autor=342840</w:t>
              </w:r>
            </w:hyperlink>
          </w:p>
        </w:tc>
      </w:tr>
    </w:tbl>
    <w:p w14:paraId="4163D2B1" w14:textId="77777777" w:rsidR="00E718E1" w:rsidRPr="0027053B" w:rsidRDefault="00AF1F94" w:rsidP="00B41FF1">
      <w:pPr>
        <w:rPr>
          <w:lang w:val="en-GB"/>
        </w:rPr>
      </w:pPr>
    </w:p>
    <w:sectPr w:rsidR="00E718E1" w:rsidRPr="0027053B" w:rsidSect="007A39B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29A8D" w14:textId="77777777" w:rsidR="00AF1F94" w:rsidRDefault="00AF1F94" w:rsidP="004B52F0">
      <w:r>
        <w:separator/>
      </w:r>
    </w:p>
  </w:endnote>
  <w:endnote w:type="continuationSeparator" w:id="0">
    <w:p w14:paraId="2EDB1338" w14:textId="77777777" w:rsidR="00AF1F94" w:rsidRDefault="00AF1F94" w:rsidP="004B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aleway">
    <w:altName w:val="Times New Roman"/>
    <w:charset w:val="00"/>
    <w:family w:val="roman"/>
    <w:pitch w:val="variable"/>
  </w:font>
  <w:font w:name="Helvetica Neue">
    <w:altName w:val="Corbel"/>
    <w:charset w:val="00"/>
    <w:family w:val="auto"/>
    <w:pitch w:val="variable"/>
    <w:sig w:usb0="E50002FF" w:usb1="500079DB" w:usb2="00000010" w:usb3="00000000" w:csb0="00000001" w:csb1="00000000"/>
  </w:font>
  <w:font w:name="Releway">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2D9BD" w14:textId="77777777" w:rsidR="00AF1F94" w:rsidRDefault="00AF1F94" w:rsidP="004B52F0">
      <w:r>
        <w:separator/>
      </w:r>
    </w:p>
  </w:footnote>
  <w:footnote w:type="continuationSeparator" w:id="0">
    <w:p w14:paraId="59CF7709" w14:textId="77777777" w:rsidR="00AF1F94" w:rsidRDefault="00AF1F94" w:rsidP="004B52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03FF1"/>
    <w:multiLevelType w:val="multilevel"/>
    <w:tmpl w:val="EA80AF26"/>
    <w:lvl w:ilvl="0">
      <w:start w:val="1"/>
      <w:numFmt w:val="decimal"/>
      <w:lvlText w:val="%1."/>
      <w:lvlJc w:val="left"/>
      <w:pPr>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DF"/>
    <w:rsid w:val="000522F8"/>
    <w:rsid w:val="00096DD8"/>
    <w:rsid w:val="000D1A58"/>
    <w:rsid w:val="00140334"/>
    <w:rsid w:val="002250BA"/>
    <w:rsid w:val="00236DCB"/>
    <w:rsid w:val="0027053B"/>
    <w:rsid w:val="00287F2A"/>
    <w:rsid w:val="002B4DB1"/>
    <w:rsid w:val="0030060D"/>
    <w:rsid w:val="00306BE5"/>
    <w:rsid w:val="00415CD0"/>
    <w:rsid w:val="0044341B"/>
    <w:rsid w:val="00496AC3"/>
    <w:rsid w:val="004B52F0"/>
    <w:rsid w:val="004D49B3"/>
    <w:rsid w:val="004E24E3"/>
    <w:rsid w:val="004E36DF"/>
    <w:rsid w:val="00534B0F"/>
    <w:rsid w:val="00561184"/>
    <w:rsid w:val="005C7E1F"/>
    <w:rsid w:val="00647956"/>
    <w:rsid w:val="006E6698"/>
    <w:rsid w:val="00751F1B"/>
    <w:rsid w:val="00763F9A"/>
    <w:rsid w:val="007A39B9"/>
    <w:rsid w:val="00802C48"/>
    <w:rsid w:val="00861CAB"/>
    <w:rsid w:val="00917406"/>
    <w:rsid w:val="00932C8B"/>
    <w:rsid w:val="00993FF4"/>
    <w:rsid w:val="00A51EA8"/>
    <w:rsid w:val="00AF1F94"/>
    <w:rsid w:val="00B41FF1"/>
    <w:rsid w:val="00BB68B1"/>
    <w:rsid w:val="00BE00F1"/>
    <w:rsid w:val="00CC5E1B"/>
    <w:rsid w:val="00CD61F9"/>
    <w:rsid w:val="00D70D8F"/>
    <w:rsid w:val="00DA4CE9"/>
    <w:rsid w:val="00DC308F"/>
    <w:rsid w:val="00DD112F"/>
    <w:rsid w:val="00DE4120"/>
    <w:rsid w:val="00DE673D"/>
    <w:rsid w:val="00E063CE"/>
    <w:rsid w:val="00E73E4B"/>
    <w:rsid w:val="00EE0C1A"/>
    <w:rsid w:val="00F332FE"/>
    <w:rsid w:val="00F57C2C"/>
    <w:rsid w:val="00FB1E4E"/>
    <w:rsid w:val="00FE1A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2129"/>
  <w15:docId w15:val="{364D1AC3-C3AB-4E26-A805-5DA22CAA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4E36DF"/>
    <w:rPr>
      <w:color w:val="0000FF"/>
      <w:u w:val="single"/>
    </w:rPr>
  </w:style>
  <w:style w:type="character" w:customStyle="1" w:styleId="apple-converted-space">
    <w:name w:val="apple-converted-space"/>
    <w:basedOn w:val="Zadanifontodlomka"/>
    <w:rsid w:val="004E36DF"/>
  </w:style>
  <w:style w:type="table" w:styleId="Reetkatablice">
    <w:name w:val="Table Grid"/>
    <w:basedOn w:val="Obinatablica"/>
    <w:uiPriority w:val="39"/>
    <w:rsid w:val="004E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4B52F0"/>
    <w:rPr>
      <w:sz w:val="20"/>
      <w:szCs w:val="20"/>
    </w:rPr>
  </w:style>
  <w:style w:type="character" w:customStyle="1" w:styleId="TekstfusnoteChar">
    <w:name w:val="Tekst fusnote Char"/>
    <w:basedOn w:val="Zadanifontodlomka"/>
    <w:link w:val="Tekstfusnote"/>
    <w:uiPriority w:val="99"/>
    <w:semiHidden/>
    <w:rsid w:val="004B52F0"/>
    <w:rPr>
      <w:sz w:val="20"/>
      <w:szCs w:val="20"/>
    </w:rPr>
  </w:style>
  <w:style w:type="character" w:styleId="Referencafusnote">
    <w:name w:val="footnote reference"/>
    <w:basedOn w:val="Zadanifontodlomka"/>
    <w:uiPriority w:val="99"/>
    <w:semiHidden/>
    <w:unhideWhenUsed/>
    <w:rsid w:val="004B52F0"/>
    <w:rPr>
      <w:vertAlign w:val="superscript"/>
    </w:rPr>
  </w:style>
  <w:style w:type="paragraph" w:customStyle="1" w:styleId="TableParagraph">
    <w:name w:val="Table Paragraph"/>
    <w:basedOn w:val="Normal"/>
    <w:uiPriority w:val="1"/>
    <w:qFormat/>
    <w:rsid w:val="002B4DB1"/>
    <w:pPr>
      <w:widowControl w:val="0"/>
      <w:autoSpaceDE w:val="0"/>
      <w:autoSpaceDN w:val="0"/>
      <w:spacing w:before="61"/>
      <w:ind w:left="105"/>
    </w:pPr>
    <w:rPr>
      <w:rFonts w:ascii="Raleway" w:eastAsia="Raleway" w:hAnsi="Raleway" w:cs="Raleway"/>
      <w:sz w:val="22"/>
      <w:szCs w:val="22"/>
      <w:lang w:val="en-US"/>
    </w:rPr>
  </w:style>
  <w:style w:type="paragraph" w:styleId="Odlomakpopisa">
    <w:name w:val="List Paragraph"/>
    <w:basedOn w:val="Normal"/>
    <w:qFormat/>
    <w:rsid w:val="00DE673D"/>
    <w:pPr>
      <w:ind w:left="720"/>
      <w:contextualSpacing/>
    </w:pPr>
    <w:rPr>
      <w:rFonts w:ascii="Times New Roman" w:eastAsia="Times New Roman" w:hAnsi="Times New Roman" w:cs="Times New Roman"/>
      <w:lang w:eastAsia="hr-HR"/>
    </w:rPr>
  </w:style>
  <w:style w:type="paragraph" w:styleId="Tijeloteksta">
    <w:name w:val="Body Text"/>
    <w:aliases w:val=" uvlaka 3,uvlaka 2,uvlaka 3"/>
    <w:basedOn w:val="Normal"/>
    <w:link w:val="TijelotekstaChar"/>
    <w:rsid w:val="00DE673D"/>
    <w:pPr>
      <w:jc w:val="both"/>
    </w:pPr>
    <w:rPr>
      <w:rFonts w:ascii="Times New Roman" w:eastAsia="Times New Roman" w:hAnsi="Times New Roman" w:cs="Times New Roman"/>
      <w:lang w:eastAsia="zh-CN"/>
    </w:rPr>
  </w:style>
  <w:style w:type="character" w:customStyle="1" w:styleId="TijelotekstaChar">
    <w:name w:val="Tijelo teksta Char"/>
    <w:aliases w:val=" uvlaka 3 Char,uvlaka 2 Char,uvlaka 3 Char"/>
    <w:basedOn w:val="Zadanifontodlomka"/>
    <w:link w:val="Tijeloteksta"/>
    <w:rsid w:val="00DE673D"/>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4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irb.hr/pregled/znanstvenici/342840?autor=3428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b.irb.hr/pregled/znanstvenici/342840?autor=3428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8F72C-11C7-4499-8BD2-EC1CF59F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2183</Words>
  <Characters>12449</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Antoaneta Radocaj-Jerkovic</dc:creator>
  <cp:keywords/>
  <dc:description/>
  <cp:lastModifiedBy>Tihana Skojo</cp:lastModifiedBy>
  <cp:revision>7</cp:revision>
  <dcterms:created xsi:type="dcterms:W3CDTF">2021-12-05T21:48:00Z</dcterms:created>
  <dcterms:modified xsi:type="dcterms:W3CDTF">2021-12-05T22:36:00Z</dcterms:modified>
</cp:coreProperties>
</file>