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B1" w:rsidRPr="00AD62B1" w:rsidRDefault="00AD62B1" w:rsidP="00AD62B1">
      <w:pPr>
        <w:ind w:leftChars="-1" w:left="1" w:hangingChars="1" w:hanging="3"/>
        <w:jc w:val="center"/>
        <w:rPr>
          <w:rFonts w:ascii="Calibri" w:hAnsi="Calibri" w:cs="Calibri"/>
          <w:b/>
          <w:bCs/>
          <w:color w:val="000080"/>
          <w:position w:val="-1"/>
          <w:sz w:val="28"/>
          <w:szCs w:val="28"/>
        </w:rPr>
      </w:pPr>
      <w:r w:rsidRPr="00AD62B1">
        <w:rPr>
          <w:rFonts w:ascii="Calibri" w:hAnsi="Calibri" w:cs="Calibri"/>
          <w:b/>
          <w:bCs/>
          <w:color w:val="000080"/>
          <w:position w:val="-1"/>
          <w:sz w:val="28"/>
          <w:szCs w:val="28"/>
        </w:rPr>
        <w:t>Incoming student mobility</w:t>
      </w:r>
    </w:p>
    <w:p w:rsidR="00AD62B1" w:rsidRPr="00AD62B1" w:rsidRDefault="00AD62B1" w:rsidP="00AD62B1">
      <w:pPr>
        <w:ind w:leftChars="-1" w:hangingChars="1" w:hanging="2"/>
        <w:jc w:val="center"/>
        <w:rPr>
          <w:rFonts w:ascii="Calibri" w:hAnsi="Calibri" w:cs="Calibri"/>
          <w:b/>
          <w:bCs/>
          <w:position w:val="-1"/>
        </w:rPr>
      </w:pPr>
    </w:p>
    <w:p w:rsidR="00AD62B1" w:rsidRPr="00AD62B1" w:rsidRDefault="00AD62B1" w:rsidP="00AD62B1">
      <w:pPr>
        <w:ind w:leftChars="-1" w:hangingChars="1" w:hanging="2"/>
        <w:jc w:val="center"/>
        <w:rPr>
          <w:rFonts w:ascii="Calibri" w:hAnsi="Calibri" w:cs="Calibri"/>
          <w:b/>
          <w:bCs/>
          <w:position w:val="-1"/>
        </w:rPr>
      </w:pPr>
      <w:r w:rsidRPr="00AD62B1">
        <w:rPr>
          <w:rFonts w:ascii="Calibri" w:hAnsi="Calibri" w:cs="Calibri"/>
          <w:b/>
          <w:bCs/>
          <w:position w:val="-1"/>
        </w:rPr>
        <w:t>UNIOS University Unit: The Academy of Arts and Culture in Osijek</w:t>
      </w:r>
    </w:p>
    <w:p w:rsidR="00AD62B1" w:rsidRPr="00AD62B1" w:rsidRDefault="00AD62B1" w:rsidP="00AD62B1">
      <w:pPr>
        <w:ind w:leftChars="-1" w:hangingChars="1" w:hanging="2"/>
        <w:rPr>
          <w:rFonts w:ascii="Calibri" w:hAnsi="Calibri" w:cs="Calibri"/>
          <w:b/>
          <w:bCs/>
          <w:position w:val="-1"/>
        </w:rPr>
      </w:pPr>
    </w:p>
    <w:p w:rsidR="00AD62B1" w:rsidRPr="00AD62B1" w:rsidRDefault="00AD62B1" w:rsidP="00AD62B1">
      <w:pPr>
        <w:ind w:leftChars="-1" w:hangingChars="1" w:hanging="2"/>
        <w:jc w:val="center"/>
        <w:rPr>
          <w:rFonts w:ascii="Calibri" w:hAnsi="Calibri" w:cs="Calibri"/>
          <w:b/>
          <w:bCs/>
          <w:position w:val="-1"/>
        </w:rPr>
      </w:pPr>
      <w:r w:rsidRPr="00AD62B1">
        <w:rPr>
          <w:rFonts w:ascii="Calibri" w:hAnsi="Calibri" w:cs="Calibri"/>
          <w:b/>
          <w:bCs/>
          <w:position w:val="-1"/>
        </w:rPr>
        <w:t xml:space="preserve">COURSES OFFERED IN FOREIGN LANGUAGE </w:t>
      </w:r>
    </w:p>
    <w:p w:rsidR="00AD62B1" w:rsidRPr="00AD62B1" w:rsidRDefault="00AD62B1" w:rsidP="00AD62B1">
      <w:pPr>
        <w:ind w:leftChars="-1" w:hangingChars="1" w:hanging="2"/>
        <w:jc w:val="center"/>
        <w:rPr>
          <w:rFonts w:ascii="Calibri" w:hAnsi="Calibri" w:cs="Calibri"/>
          <w:b/>
          <w:bCs/>
          <w:position w:val="-1"/>
        </w:rPr>
      </w:pPr>
      <w:r w:rsidRPr="00AD62B1">
        <w:rPr>
          <w:rFonts w:ascii="Calibri" w:hAnsi="Calibri" w:cs="Calibri"/>
          <w:b/>
          <w:bCs/>
          <w:position w:val="-1"/>
        </w:rPr>
        <w:t xml:space="preserve">FOR ERASMUS+ INDIVIDUAL INCOMING STUDENTS </w:t>
      </w:r>
    </w:p>
    <w:p w:rsidR="00AD62B1" w:rsidRPr="00AD62B1" w:rsidRDefault="00AD62B1" w:rsidP="00AD62B1">
      <w:pPr>
        <w:spacing w:line="240" w:lineRule="auto"/>
        <w:ind w:leftChars="-1" w:hangingChars="1" w:hanging="2"/>
        <w:rPr>
          <w:rFonts w:ascii="Calibri" w:eastAsia="Calibri" w:hAnsi="Calibri" w:cs="Calibri"/>
          <w:b/>
          <w:color w:val="000000"/>
          <w:position w:val="-1"/>
        </w:rPr>
      </w:pPr>
    </w:p>
    <w:p w:rsidR="007D70BA" w:rsidRDefault="007D70BA">
      <w:pPr>
        <w:spacing w:line="240" w:lineRule="auto"/>
        <w:rPr>
          <w:rFonts w:ascii="Calibri" w:eastAsia="Calibri" w:hAnsi="Calibri" w:cs="Calibri"/>
          <w:b/>
          <w:color w:val="000000"/>
        </w:rPr>
      </w:pPr>
    </w:p>
    <w:tbl>
      <w:tblPr>
        <w:tblStyle w:val="Style39"/>
        <w:tblW w:w="8856" w:type="dxa"/>
        <w:tblInd w:w="0" w:type="dxa"/>
        <w:tblLayout w:type="fixed"/>
        <w:tblLook w:val="04A0" w:firstRow="1" w:lastRow="0" w:firstColumn="1" w:lastColumn="0" w:noHBand="0" w:noVBand="1"/>
      </w:tblPr>
      <w:tblGrid>
        <w:gridCol w:w="2988"/>
        <w:gridCol w:w="5868"/>
      </w:tblGrid>
      <w:tr w:rsidR="007D70BA">
        <w:tc>
          <w:tcPr>
            <w:tcW w:w="2988" w:type="dxa"/>
            <w:tcBorders>
              <w:top w:val="single" w:sz="4" w:space="0" w:color="000000"/>
              <w:left w:val="single" w:sz="4" w:space="0" w:color="000000"/>
              <w:bottom w:val="single" w:sz="4" w:space="0" w:color="000000"/>
              <w:right w:val="single" w:sz="4" w:space="0" w:color="000000"/>
            </w:tcBorders>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7" w:type="dxa"/>
            <w:tcBorders>
              <w:top w:val="single" w:sz="4" w:space="0" w:color="000000"/>
              <w:left w:val="single" w:sz="4" w:space="0" w:color="000000"/>
              <w:bottom w:val="single" w:sz="4" w:space="0" w:color="000000"/>
              <w:right w:val="single" w:sz="4" w:space="0" w:color="000000"/>
            </w:tcBorders>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7D70BA" w:rsidRDefault="007D70BA">
      <w:pPr>
        <w:spacing w:line="240" w:lineRule="auto"/>
        <w:jc w:val="both"/>
        <w:rPr>
          <w:rFonts w:ascii="Calibri" w:eastAsia="Calibri" w:hAnsi="Calibri" w:cs="Calibri"/>
          <w:color w:val="000000"/>
          <w:sz w:val="20"/>
          <w:szCs w:val="20"/>
        </w:rPr>
      </w:pPr>
    </w:p>
    <w:tbl>
      <w:tblPr>
        <w:tblStyle w:val="Style40"/>
        <w:tblW w:w="8856" w:type="dxa"/>
        <w:tblInd w:w="0" w:type="dxa"/>
        <w:tblLayout w:type="fixed"/>
        <w:tblLook w:val="04A0" w:firstRow="1" w:lastRow="0" w:firstColumn="1" w:lastColumn="0" w:noHBand="0" w:noVBand="1"/>
      </w:tblPr>
      <w:tblGrid>
        <w:gridCol w:w="2988"/>
        <w:gridCol w:w="5868"/>
      </w:tblGrid>
      <w:tr w:rsidR="007D70BA">
        <w:trPr>
          <w:trHeight w:val="567"/>
        </w:trPr>
        <w:tc>
          <w:tcPr>
            <w:tcW w:w="2988" w:type="dxa"/>
            <w:tcBorders>
              <w:top w:val="single" w:sz="4" w:space="0" w:color="000000"/>
              <w:left w:val="single" w:sz="4" w:space="0" w:color="000000"/>
              <w:bottom w:val="single" w:sz="4" w:space="0" w:color="000000"/>
              <w:right w:val="single" w:sz="4" w:space="0" w:color="000000"/>
            </w:tcBorders>
          </w:tcPr>
          <w:p w:rsidR="007D70BA" w:rsidRDefault="007D70BA">
            <w:pPr>
              <w:widowControl w:val="0"/>
              <w:spacing w:line="240" w:lineRule="auto"/>
              <w:jc w:val="both"/>
              <w:rPr>
                <w:rFonts w:ascii="Calibri" w:eastAsia="Calibri" w:hAnsi="Calibri" w:cs="Calibri"/>
                <w:color w:val="000000"/>
                <w:sz w:val="20"/>
                <w:szCs w:val="20"/>
              </w:rPr>
            </w:pPr>
          </w:p>
          <w:p w:rsidR="007D70BA" w:rsidRDefault="001716BA">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7" w:type="dxa"/>
            <w:tcBorders>
              <w:top w:val="single" w:sz="4" w:space="0" w:color="000000"/>
              <w:left w:val="single" w:sz="4" w:space="0" w:color="000000"/>
              <w:bottom w:val="single" w:sz="4" w:space="0" w:color="000000"/>
              <w:right w:val="single" w:sz="4" w:space="0" w:color="000000"/>
            </w:tcBorders>
          </w:tcPr>
          <w:p w:rsidR="007D70BA" w:rsidRDefault="001716BA" w:rsidP="00AD62B1">
            <w:pPr>
              <w:widowControl w:val="0"/>
              <w:spacing w:line="240" w:lineRule="auto"/>
              <w:jc w:val="both"/>
              <w:rPr>
                <w:rFonts w:ascii="Calibri" w:hAnsi="Calibri"/>
                <w:sz w:val="20"/>
                <w:szCs w:val="20"/>
              </w:rPr>
            </w:pPr>
            <w:r>
              <w:rPr>
                <w:rFonts w:ascii="Calibri" w:hAnsi="Calibri"/>
                <w:sz w:val="20"/>
                <w:szCs w:val="20"/>
              </w:rPr>
              <w:t>Graduate University Study of Illustration</w:t>
            </w:r>
          </w:p>
        </w:tc>
      </w:tr>
    </w:tbl>
    <w:p w:rsidR="007D70BA" w:rsidRDefault="007D70BA">
      <w:pPr>
        <w:spacing w:line="240" w:lineRule="auto"/>
        <w:jc w:val="both"/>
        <w:rPr>
          <w:rFonts w:ascii="Calibri" w:eastAsia="Calibri" w:hAnsi="Calibri" w:cs="Calibri"/>
          <w:color w:val="000000"/>
          <w:sz w:val="20"/>
          <w:szCs w:val="20"/>
        </w:rPr>
      </w:pPr>
    </w:p>
    <w:tbl>
      <w:tblPr>
        <w:tblStyle w:val="Style41"/>
        <w:tblW w:w="8856" w:type="dxa"/>
        <w:tblInd w:w="0" w:type="dxa"/>
        <w:tblLayout w:type="fixed"/>
        <w:tblLook w:val="04A0" w:firstRow="1" w:lastRow="0" w:firstColumn="1" w:lastColumn="0" w:noHBand="0" w:noVBand="1"/>
      </w:tblPr>
      <w:tblGrid>
        <w:gridCol w:w="2988"/>
        <w:gridCol w:w="5868"/>
      </w:tblGrid>
      <w:tr w:rsidR="007D70BA">
        <w:trPr>
          <w:trHeight w:val="567"/>
        </w:trPr>
        <w:tc>
          <w:tcPr>
            <w:tcW w:w="2988" w:type="dxa"/>
            <w:tcBorders>
              <w:top w:val="single" w:sz="4" w:space="0" w:color="000000"/>
              <w:left w:val="single" w:sz="4" w:space="0" w:color="000000"/>
              <w:bottom w:val="single" w:sz="4" w:space="0" w:color="000000"/>
              <w:right w:val="single" w:sz="4" w:space="0" w:color="000000"/>
            </w:tcBorders>
          </w:tcPr>
          <w:p w:rsidR="007D70BA" w:rsidRDefault="007D70BA">
            <w:pPr>
              <w:widowControl w:val="0"/>
              <w:spacing w:line="240" w:lineRule="auto"/>
              <w:jc w:val="both"/>
              <w:rPr>
                <w:rFonts w:ascii="Calibri" w:eastAsia="Calibri" w:hAnsi="Calibri" w:cs="Calibri"/>
                <w:color w:val="000000"/>
                <w:sz w:val="20"/>
                <w:szCs w:val="20"/>
              </w:rPr>
            </w:pPr>
          </w:p>
          <w:p w:rsidR="007D70BA" w:rsidRDefault="001716BA">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7" w:type="dxa"/>
            <w:tcBorders>
              <w:top w:val="single" w:sz="4" w:space="0" w:color="000000"/>
              <w:left w:val="single" w:sz="4" w:space="0" w:color="000000"/>
              <w:bottom w:val="single" w:sz="4" w:space="0" w:color="000000"/>
              <w:right w:val="single" w:sz="4" w:space="0" w:color="000000"/>
            </w:tcBorders>
          </w:tcPr>
          <w:p w:rsidR="007D70BA" w:rsidRDefault="001716BA">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Graduate (</w:t>
            </w:r>
            <w:r w:rsidR="00AD62B1">
              <w:rPr>
                <w:rFonts w:ascii="Calibri" w:eastAsia="Calibri" w:hAnsi="Calibri" w:cs="Calibri"/>
                <w:color w:val="000000"/>
                <w:sz w:val="20"/>
                <w:szCs w:val="20"/>
              </w:rPr>
              <w:t>M</w:t>
            </w:r>
            <w:r>
              <w:rPr>
                <w:rFonts w:ascii="Calibri" w:eastAsia="Calibri" w:hAnsi="Calibri" w:cs="Calibri"/>
                <w:color w:val="000000"/>
                <w:sz w:val="20"/>
                <w:szCs w:val="20"/>
              </w:rPr>
              <w:t>aster)</w:t>
            </w:r>
          </w:p>
          <w:p w:rsidR="007D70BA" w:rsidRDefault="007D70BA">
            <w:pPr>
              <w:widowControl w:val="0"/>
              <w:spacing w:line="240" w:lineRule="auto"/>
              <w:jc w:val="both"/>
              <w:rPr>
                <w:rFonts w:ascii="Calibri" w:eastAsia="Calibri" w:hAnsi="Calibri" w:cs="Calibri"/>
                <w:color w:val="000000"/>
                <w:sz w:val="20"/>
                <w:szCs w:val="20"/>
              </w:rPr>
            </w:pPr>
          </w:p>
        </w:tc>
      </w:tr>
    </w:tbl>
    <w:p w:rsidR="007D70BA" w:rsidRDefault="007D70BA">
      <w:pPr>
        <w:spacing w:line="240" w:lineRule="auto"/>
        <w:rPr>
          <w:rFonts w:ascii="Calibri" w:eastAsia="Calibri" w:hAnsi="Calibri" w:cs="Calibri"/>
          <w:color w:val="000000"/>
          <w:sz w:val="20"/>
          <w:szCs w:val="20"/>
        </w:rPr>
      </w:pPr>
    </w:p>
    <w:tbl>
      <w:tblPr>
        <w:tblStyle w:val="Style43"/>
        <w:tblW w:w="8856" w:type="dxa"/>
        <w:tblInd w:w="0" w:type="dxa"/>
        <w:tblLayout w:type="fixed"/>
        <w:tblLook w:val="04A0" w:firstRow="1" w:lastRow="0" w:firstColumn="1" w:lastColumn="0" w:noHBand="0" w:noVBand="1"/>
      </w:tblPr>
      <w:tblGrid>
        <w:gridCol w:w="2988"/>
        <w:gridCol w:w="5868"/>
      </w:tblGrid>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bookmarkStart w:id="0" w:name="_GoBack"/>
            <w:r>
              <w:rPr>
                <w:rFonts w:ascii="Calibri" w:eastAsia="Calibri" w:hAnsi="Calibri" w:cs="Calibri"/>
                <w:color w:val="000000"/>
                <w:sz w:val="20"/>
                <w:szCs w:val="20"/>
              </w:rPr>
              <w:t>3D Illustration I</w:t>
            </w:r>
            <w:bookmarkEnd w:id="0"/>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rPr>
                <w:rFonts w:ascii="Arial Narrow" w:hAnsi="Arial Narrow" w:cs="Arial"/>
                <w:sz w:val="22"/>
                <w:szCs w:val="22"/>
              </w:rPr>
            </w:pPr>
            <w:r>
              <w:rPr>
                <w:rFonts w:ascii="Arial Narrow" w:hAnsi="Arial Narrow" w:cs="Arial"/>
                <w:sz w:val="22"/>
                <w:szCs w:val="22"/>
              </w:rPr>
              <w:t>IMA 501</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AD62B1">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7D70BA">
            <w:pPr>
              <w:widowControl w:val="0"/>
              <w:spacing w:line="240" w:lineRule="auto"/>
              <w:rPr>
                <w:rFonts w:ascii="Calibri" w:eastAsia="Calibri" w:hAnsi="Calibri" w:cs="Calibri"/>
                <w:color w:val="000000"/>
                <w:sz w:val="20"/>
                <w:szCs w:val="20"/>
              </w:rPr>
            </w:pPr>
          </w:p>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7D70BA" w:rsidRDefault="007D70BA">
            <w:pPr>
              <w:widowControl w:val="0"/>
              <w:spacing w:line="240" w:lineRule="auto"/>
              <w:rPr>
                <w:rFonts w:ascii="Calibri" w:eastAsia="Calibri" w:hAnsi="Calibri" w:cs="Calibri"/>
                <w:color w:val="000000"/>
                <w:sz w:val="20"/>
                <w:szCs w:val="20"/>
              </w:rPr>
            </w:pP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Students acquire</w:t>
            </w:r>
            <w:r>
              <w:rPr>
                <w:rFonts w:ascii="Calibri" w:eastAsia="Calibri" w:hAnsi="Calibri" w:cs="Calibri"/>
                <w:color w:val="000000"/>
                <w:sz w:val="20"/>
                <w:szCs w:val="20"/>
              </w:rPr>
              <w:t xml:space="preserve"> practical and theoretical skills and knowledge to define and implement basic terms of digital 3D software tools and to develop and create illustrations with it by observing specific rules, demands and qualities of digital 3D illustration. They will also l</w:t>
            </w:r>
            <w:r>
              <w:rPr>
                <w:rFonts w:ascii="Calibri" w:eastAsia="Calibri" w:hAnsi="Calibri" w:cs="Calibri"/>
                <w:color w:val="000000"/>
                <w:sz w:val="20"/>
                <w:szCs w:val="20"/>
              </w:rPr>
              <w:t>earn to conceptualize, develop and present projects in the realm of digital 3D illustration.</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Lectures/practicum exercises (2:1 hours)</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rPr>
                <w:rFonts w:ascii="Calibri" w:eastAsia="Calibri" w:hAnsi="Calibri" w:cs="Calibri"/>
                <w:color w:val="000000"/>
                <w:sz w:val="20"/>
                <w:szCs w:val="20"/>
              </w:rPr>
            </w:pPr>
            <w:r>
              <w:rPr>
                <w:rFonts w:ascii="Calibri" w:eastAsia="Calibri" w:hAnsi="Calibri" w:cs="Calibri"/>
                <w:color w:val="000000"/>
                <w:sz w:val="20"/>
                <w:szCs w:val="20"/>
              </w:rPr>
              <w:t>Practical work, student pro-activity, continuous knowledge assessment, class attenda</w:t>
            </w:r>
            <w:r>
              <w:rPr>
                <w:rFonts w:ascii="Calibri" w:eastAsia="Calibri" w:hAnsi="Calibri" w:cs="Calibri"/>
                <w:color w:val="000000"/>
                <w:sz w:val="20"/>
                <w:szCs w:val="20"/>
              </w:rPr>
              <w:t>nce</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2</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3</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5</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Pr="00AD62B1" w:rsidRDefault="001716BA">
            <w:pPr>
              <w:widowControl w:val="0"/>
              <w:spacing w:line="240" w:lineRule="auto"/>
              <w:rPr>
                <w:bCs/>
              </w:rPr>
            </w:pPr>
            <w:r w:rsidRPr="00AD62B1">
              <w:rPr>
                <w:rFonts w:ascii="Calibri" w:eastAsia="Calibri" w:hAnsi="Calibri" w:cs="Calibri"/>
                <w:bCs/>
                <w:color w:val="000000"/>
                <w:sz w:val="20"/>
                <w:szCs w:val="20"/>
              </w:rPr>
              <w:t>winter semester</w:t>
            </w:r>
          </w:p>
        </w:tc>
      </w:tr>
      <w:tr w:rsidR="007D70B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7" w:type="dxa"/>
            <w:tcBorders>
              <w:top w:val="single" w:sz="4" w:space="0" w:color="000000"/>
              <w:left w:val="single" w:sz="4" w:space="0" w:color="000000"/>
              <w:bottom w:val="single" w:sz="4" w:space="0" w:color="000000"/>
              <w:right w:val="single" w:sz="4" w:space="0" w:color="000000"/>
            </w:tcBorders>
            <w:vAlign w:val="center"/>
          </w:tcPr>
          <w:p w:rsidR="007D70BA" w:rsidRDefault="001716BA">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Nikola </w:t>
            </w:r>
            <w:proofErr w:type="spellStart"/>
            <w:r>
              <w:rPr>
                <w:rFonts w:ascii="Calibri" w:eastAsia="Calibri" w:hAnsi="Calibri" w:cs="Calibri"/>
                <w:color w:val="000000"/>
                <w:sz w:val="20"/>
                <w:szCs w:val="20"/>
              </w:rPr>
              <w:t>Kovač</w:t>
            </w:r>
            <w:proofErr w:type="spellEnd"/>
            <w:r>
              <w:rPr>
                <w:rFonts w:ascii="Calibri" w:eastAsia="Calibri" w:hAnsi="Calibri" w:cs="Calibri"/>
                <w:color w:val="000000"/>
                <w:sz w:val="20"/>
                <w:szCs w:val="20"/>
              </w:rPr>
              <w:t xml:space="preserve">, </w:t>
            </w:r>
            <w:r w:rsidR="00AD62B1">
              <w:rPr>
                <w:rFonts w:ascii="Calibri" w:eastAsia="Calibri" w:hAnsi="Calibri" w:cs="Calibri"/>
                <w:color w:val="000000"/>
                <w:sz w:val="20"/>
                <w:szCs w:val="20"/>
              </w:rPr>
              <w:t>art. associate</w:t>
            </w:r>
          </w:p>
        </w:tc>
      </w:tr>
    </w:tbl>
    <w:p w:rsidR="007D70BA" w:rsidRDefault="007D70BA">
      <w:pPr>
        <w:spacing w:line="240" w:lineRule="auto"/>
        <w:rPr>
          <w:rFonts w:ascii="Calibri" w:eastAsia="Calibri" w:hAnsi="Calibri" w:cs="Calibri"/>
          <w:b/>
          <w:color w:val="000000"/>
          <w:sz w:val="20"/>
          <w:szCs w:val="20"/>
        </w:rPr>
      </w:pPr>
    </w:p>
    <w:sectPr w:rsidR="007D70BA">
      <w:headerReference w:type="default" r:id="rId7"/>
      <w:pgSz w:w="12240" w:h="15840"/>
      <w:pgMar w:top="1134" w:right="1797" w:bottom="1134" w:left="1797" w:header="709"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BA" w:rsidRDefault="001716BA">
      <w:pPr>
        <w:spacing w:line="240" w:lineRule="auto"/>
      </w:pPr>
      <w:r>
        <w:separator/>
      </w:r>
    </w:p>
  </w:endnote>
  <w:endnote w:type="continuationSeparator" w:id="0">
    <w:p w:rsidR="001716BA" w:rsidRDefault="00171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BA" w:rsidRDefault="001716BA">
      <w:pPr>
        <w:spacing w:line="240" w:lineRule="auto"/>
      </w:pPr>
      <w:r>
        <w:separator/>
      </w:r>
    </w:p>
  </w:footnote>
  <w:footnote w:type="continuationSeparator" w:id="0">
    <w:p w:rsidR="001716BA" w:rsidRDefault="001716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BA" w:rsidRDefault="001716BA">
    <w:pPr>
      <w:tabs>
        <w:tab w:val="center" w:pos="4703"/>
        <w:tab w:val="right" w:pos="9406"/>
      </w:tabs>
      <w:spacing w:line="240" w:lineRule="auto"/>
      <w:rPr>
        <w:rFonts w:ascii="Times New Roman" w:eastAsia="Times New Roman" w:hAnsi="Times New Roman" w:cs="Times New Roman"/>
        <w:color w:val="000000"/>
      </w:rPr>
    </w:pPr>
    <w:r>
      <w:rPr>
        <w:noProof/>
      </w:rPr>
      <w:drawing>
        <wp:inline distT="0" distB="0" distL="0" distR="0">
          <wp:extent cx="5220335" cy="767715"/>
          <wp:effectExtent l="0" t="0" r="0" b="0"/>
          <wp:docPr id="1" name="image1.png"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ec.europa.eu/programmes/erasmus-plus/images/banners/ec-banner-erasmus_en.gif"/>
                  <pic:cNvPicPr>
                    <a:picLocks noChangeAspect="1" noChangeArrowheads="1"/>
                  </pic:cNvPicPr>
                </pic:nvPicPr>
                <pic:blipFill>
                  <a:blip r:embed="rId1"/>
                  <a:stretch>
                    <a:fillRect/>
                  </a:stretch>
                </pic:blipFill>
                <pic:spPr bwMode="auto">
                  <a:xfrm>
                    <a:off x="0" y="0"/>
                    <a:ext cx="5220335" cy="767715"/>
                  </a:xfrm>
                  <a:prstGeom prst="rect">
                    <a:avLst/>
                  </a:prstGeom>
                </pic:spPr>
              </pic:pic>
            </a:graphicData>
          </a:graphic>
        </wp:inline>
      </w:drawing>
    </w:r>
  </w:p>
  <w:p w:rsidR="007D70BA" w:rsidRDefault="007D70BA">
    <w:pPr>
      <w:tabs>
        <w:tab w:val="center" w:pos="4703"/>
        <w:tab w:val="right" w:pos="9406"/>
      </w:tabs>
      <w:spacing w:line="240" w:lineRule="auto"/>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BA"/>
    <w:rsid w:val="001716BA"/>
    <w:rsid w:val="007D70BA"/>
    <w:rsid w:val="00AD62B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E98B"/>
  <w15:docId w15:val="{C7E4EBCC-30D0-408C-A1C7-0F8BCE2E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zh-CN" w:bidi="hi-IN"/>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1" w:lineRule="atLeast"/>
      <w:textAlignment w:val="top"/>
      <w:outlineLvl w:val="0"/>
    </w:pPr>
    <w:rPr>
      <w:sz w:val="24"/>
      <w:szCs w:val="24"/>
      <w:lang w:val="en-US" w:eastAsia="en-US" w:bidi="ar-SA"/>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qFormat/>
    <w:rPr>
      <w:color w:val="0000FF"/>
      <w:w w:val="100"/>
      <w:position w:val="0"/>
      <w:sz w:val="20"/>
      <w:u w:val="single"/>
      <w:vertAlign w:val="baseline"/>
    </w:rPr>
  </w:style>
  <w:style w:type="character" w:styleId="Naglaeno">
    <w:name w:val="Strong"/>
    <w:qFormat/>
    <w:rPr>
      <w:b/>
      <w:bCs/>
      <w:w w:val="100"/>
      <w:position w:val="0"/>
      <w:sz w:val="20"/>
      <w:vertAlign w:val="baseline"/>
    </w:rPr>
  </w:style>
  <w:style w:type="character" w:customStyle="1" w:styleId="HeaderChar">
    <w:name w:val="Header Char"/>
    <w:qFormat/>
    <w:rPr>
      <w:w w:val="100"/>
      <w:position w:val="0"/>
      <w:sz w:val="24"/>
      <w:szCs w:val="24"/>
      <w:vertAlign w:val="baseline"/>
    </w:rPr>
  </w:style>
  <w:style w:type="character" w:customStyle="1" w:styleId="FooterChar">
    <w:name w:val="Footer Char"/>
    <w:qFormat/>
    <w:rPr>
      <w:w w:val="100"/>
      <w:position w:val="0"/>
      <w:sz w:val="24"/>
      <w:szCs w:val="24"/>
      <w:vertAlign w:val="baseline"/>
    </w:rPr>
  </w:style>
  <w:style w:type="character" w:customStyle="1" w:styleId="tlid-translation">
    <w:name w:val="tlid-translation"/>
    <w:qFormat/>
    <w:rPr>
      <w:w w:val="100"/>
      <w:position w:val="0"/>
      <w:sz w:val="20"/>
      <w:vertAlign w:val="baselin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lang/>
    </w:rPr>
  </w:style>
  <w:style w:type="paragraph" w:customStyle="1" w:styleId="Zaglavljeipodnoje">
    <w:name w:val="Zaglavlje i podnožje"/>
    <w:basedOn w:val="Normal"/>
    <w:qFormat/>
  </w:style>
  <w:style w:type="paragraph" w:styleId="Podnoje">
    <w:name w:val="footer"/>
    <w:basedOn w:val="Normal"/>
    <w:qFormat/>
    <w:pPr>
      <w:tabs>
        <w:tab w:val="center" w:pos="4703"/>
        <w:tab w:val="right" w:pos="9406"/>
      </w:tabs>
    </w:pPr>
  </w:style>
  <w:style w:type="paragraph" w:styleId="Zaglavlje">
    <w:name w:val="header"/>
    <w:basedOn w:val="Normal"/>
    <w:qFormat/>
    <w:pPr>
      <w:tabs>
        <w:tab w:val="center" w:pos="4703"/>
        <w:tab w:val="right" w:pos="9406"/>
      </w:tabs>
    </w:pPr>
  </w:style>
  <w:style w:type="paragraph" w:styleId="StandardWeb">
    <w:name w:val="Normal (Web)"/>
    <w:basedOn w:val="Normal"/>
    <w:qFormat/>
    <w:pPr>
      <w:spacing w:beforeAutospacing="1" w:afterAutospacing="1"/>
    </w:p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Naslov">
    <w:name w:val="Title"/>
    <w:basedOn w:val="Normal"/>
    <w:next w:val="Normal"/>
    <w:qFormat/>
    <w:pPr>
      <w:keepNext/>
      <w:keepLines/>
      <w:spacing w:before="480" w:after="120"/>
    </w:pPr>
    <w:rPr>
      <w:b/>
      <w:sz w:val="72"/>
      <w:szCs w:val="72"/>
    </w:rPr>
  </w:style>
  <w:style w:type="table" w:styleId="Reetkatablice">
    <w:name w:val="Table Grid"/>
    <w:basedOn w:val="TableNormal1"/>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qFormat/>
    <w:pPr>
      <w:spacing w:line="1" w:lineRule="atLeast"/>
    </w:pPr>
    <w:tblPr>
      <w:tblCellMar>
        <w:top w:w="0" w:type="dxa"/>
        <w:left w:w="108" w:type="dxa"/>
        <w:bottom w:w="0" w:type="dxa"/>
        <w:right w:w="108" w:type="dxa"/>
      </w:tblCellMar>
    </w:tblPr>
  </w:style>
  <w:style w:type="table" w:customStyle="1" w:styleId="Style40">
    <w:name w:val="_Style 40"/>
    <w:basedOn w:val="TableNormal1"/>
    <w:qFormat/>
    <w:tblPr>
      <w:tblCellMar>
        <w:top w:w="0" w:type="dxa"/>
        <w:left w:w="108" w:type="dxa"/>
        <w:bottom w:w="0" w:type="dxa"/>
        <w:right w:w="108" w:type="dxa"/>
      </w:tblCellMar>
    </w:tblPr>
  </w:style>
  <w:style w:type="table" w:customStyle="1" w:styleId="Style41">
    <w:name w:val="_Style 41"/>
    <w:basedOn w:val="TableNormal1"/>
    <w:qFormat/>
    <w:tblPr>
      <w:tblCellMar>
        <w:top w:w="0" w:type="dxa"/>
        <w:left w:w="108" w:type="dxa"/>
        <w:bottom w:w="0" w:type="dxa"/>
        <w:right w:w="108" w:type="dxa"/>
      </w:tblCellMar>
    </w:tblPr>
  </w:style>
  <w:style w:type="table" w:customStyle="1" w:styleId="Style42">
    <w:name w:val="_Style 42"/>
    <w:basedOn w:val="TableNormal1"/>
    <w:qFormat/>
    <w:tblPr>
      <w:tblCellMar>
        <w:top w:w="0" w:type="dxa"/>
        <w:left w:w="108" w:type="dxa"/>
        <w:bottom w:w="0" w:type="dxa"/>
        <w:right w:w="108" w:type="dxa"/>
      </w:tblCellMar>
    </w:tblPr>
  </w:style>
  <w:style w:type="table" w:customStyle="1" w:styleId="Style43">
    <w:name w:val="_Style 43"/>
    <w:basedOn w:val="TableNormal1"/>
    <w:qFormat/>
    <w:tblPr>
      <w:tblCellMar>
        <w:top w:w="0" w:type="dxa"/>
        <w:left w:w="108" w:type="dxa"/>
        <w:bottom w:w="0"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8">
    <w:name w:val="_Style 48"/>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53">
    <w:name w:val="_Style 53"/>
    <w:qFormat/>
    <w:tblPr>
      <w:tblCellMar>
        <w:top w:w="0" w:type="dxa"/>
        <w:left w:w="108" w:type="dxa"/>
        <w:bottom w:w="0" w:type="dxa"/>
        <w:right w:w="108" w:type="dxa"/>
      </w:tblCellMar>
    </w:tblPr>
  </w:style>
  <w:style w:type="table" w:customStyle="1" w:styleId="Style39">
    <w:name w:val="_Style 39"/>
    <w:basedOn w:val="TableNormal1"/>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dc:description/>
  <cp:lastModifiedBy>Korisnik</cp:lastModifiedBy>
  <cp:revision>2</cp:revision>
  <dcterms:created xsi:type="dcterms:W3CDTF">2023-10-31T10:28:00Z</dcterms:created>
  <dcterms:modified xsi:type="dcterms:W3CDTF">2023-10-31T10:28:00Z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1E64A1DE131C4D1B8A62A54481778187</vt:lpwstr>
  </property>
  <property fmtid="{D5CDD505-2E9C-101B-9397-08002B2CF9AE}" pid="3" name="KSOProductBuildVer">
    <vt:lpwstr>1033-11.2.0.11074</vt:lpwstr>
  </property>
</Properties>
</file>