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656" w:rsidRDefault="00385656" w:rsidP="00385656">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385656" w:rsidRDefault="00385656" w:rsidP="00385656">
      <w:pPr>
        <w:pStyle w:val="StandardWeb"/>
        <w:spacing w:before="0" w:beforeAutospacing="0" w:after="0" w:afterAutospacing="0"/>
        <w:ind w:left="0" w:hanging="2"/>
        <w:jc w:val="center"/>
        <w:rPr>
          <w:rStyle w:val="Naglaeno"/>
          <w:rFonts w:ascii="Calibri" w:hAnsi="Calibri" w:cs="Calibri"/>
        </w:rPr>
      </w:pPr>
    </w:p>
    <w:p w:rsidR="00385656" w:rsidRDefault="00385656" w:rsidP="00385656">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385656" w:rsidRDefault="00385656" w:rsidP="00385656">
      <w:pPr>
        <w:pStyle w:val="StandardWeb"/>
        <w:spacing w:before="0" w:beforeAutospacing="0" w:after="0" w:afterAutospacing="0"/>
        <w:ind w:left="0" w:hanging="2"/>
        <w:rPr>
          <w:rStyle w:val="Naglaeno"/>
          <w:rFonts w:ascii="Calibri" w:hAnsi="Calibri" w:cs="Calibri"/>
        </w:rPr>
      </w:pPr>
    </w:p>
    <w:p w:rsidR="00385656" w:rsidRDefault="00385656" w:rsidP="00385656">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385656" w:rsidRDefault="00385656" w:rsidP="00385656">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550B5C" w:rsidRDefault="00550B5C">
      <w:pPr>
        <w:spacing w:line="240" w:lineRule="auto"/>
        <w:ind w:left="0" w:hanging="2"/>
        <w:rPr>
          <w:rFonts w:ascii="Calibri" w:eastAsia="Calibri" w:hAnsi="Calibri" w:cs="Calibri"/>
          <w:b/>
          <w:color w:val="000000"/>
        </w:rPr>
      </w:pPr>
      <w:bookmarkStart w:id="0" w:name="_GoBack"/>
      <w:bookmarkEnd w:id="0"/>
    </w:p>
    <w:tbl>
      <w:tblPr>
        <w:tblStyle w:val="Style3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550B5C">
        <w:tc>
          <w:tcPr>
            <w:tcW w:w="2988" w:type="dxa"/>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Department of Fine Arts</w:t>
            </w:r>
          </w:p>
        </w:tc>
      </w:tr>
    </w:tbl>
    <w:p w:rsidR="00550B5C" w:rsidRDefault="00550B5C">
      <w:pPr>
        <w:spacing w:line="240" w:lineRule="auto"/>
        <w:ind w:left="0" w:hanging="2"/>
        <w:jc w:val="both"/>
        <w:rPr>
          <w:rFonts w:ascii="Calibri" w:eastAsia="Calibri" w:hAnsi="Calibri" w:cs="Calibri"/>
          <w:color w:val="000000"/>
          <w:sz w:val="20"/>
          <w:szCs w:val="20"/>
        </w:rPr>
      </w:pPr>
    </w:p>
    <w:tbl>
      <w:tblPr>
        <w:tblStyle w:val="Style3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550B5C">
        <w:trPr>
          <w:trHeight w:val="567"/>
        </w:trPr>
        <w:tc>
          <w:tcPr>
            <w:tcW w:w="2988" w:type="dxa"/>
          </w:tcPr>
          <w:p w:rsidR="00550B5C" w:rsidRDefault="00550B5C">
            <w:pPr>
              <w:spacing w:line="240" w:lineRule="auto"/>
              <w:ind w:left="0" w:hanging="2"/>
              <w:jc w:val="both"/>
              <w:rPr>
                <w:rFonts w:ascii="Calibri" w:eastAsia="Calibri" w:hAnsi="Calibri" w:cs="Calibri"/>
                <w:color w:val="000000"/>
                <w:sz w:val="20"/>
                <w:szCs w:val="20"/>
              </w:rPr>
            </w:pPr>
          </w:p>
          <w:p w:rsidR="00550B5C" w:rsidRDefault="008C2C98">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550B5C" w:rsidRDefault="008C2C98">
            <w:pPr>
              <w:spacing w:line="240" w:lineRule="auto"/>
              <w:ind w:left="0" w:hanging="2"/>
              <w:jc w:val="both"/>
              <w:rPr>
                <w:rFonts w:ascii="Calibri" w:eastAsia="Calibri" w:hAnsi="Calibri" w:cs="Calibri"/>
                <w:color w:val="000000"/>
                <w:sz w:val="18"/>
                <w:szCs w:val="18"/>
              </w:rPr>
            </w:pPr>
            <w:r>
              <w:rPr>
                <w:rFonts w:ascii="Calibri" w:eastAsia="Calibri" w:hAnsi="Calibri"/>
                <w:color w:val="000000"/>
                <w:sz w:val="20"/>
                <w:szCs w:val="20"/>
              </w:rPr>
              <w:t>Department of Visual and Media Arts</w:t>
            </w:r>
          </w:p>
        </w:tc>
      </w:tr>
    </w:tbl>
    <w:p w:rsidR="00550B5C" w:rsidRDefault="00550B5C">
      <w:pPr>
        <w:spacing w:line="240" w:lineRule="auto"/>
        <w:ind w:left="0" w:hanging="2"/>
        <w:jc w:val="both"/>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550B5C">
        <w:trPr>
          <w:trHeight w:val="567"/>
        </w:trPr>
        <w:tc>
          <w:tcPr>
            <w:tcW w:w="2988" w:type="dxa"/>
          </w:tcPr>
          <w:p w:rsidR="00550B5C" w:rsidRDefault="00550B5C">
            <w:pPr>
              <w:spacing w:line="240" w:lineRule="auto"/>
              <w:ind w:left="0" w:hanging="2"/>
              <w:jc w:val="both"/>
              <w:rPr>
                <w:rFonts w:ascii="Calibri" w:eastAsia="Calibri" w:hAnsi="Calibri" w:cs="Calibri"/>
                <w:color w:val="000000"/>
                <w:sz w:val="20"/>
                <w:szCs w:val="20"/>
              </w:rPr>
            </w:pPr>
          </w:p>
          <w:p w:rsidR="00550B5C" w:rsidRDefault="008C2C98">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550B5C" w:rsidRDefault="008C2C98">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Graduate (Master of Arts)</w:t>
            </w:r>
          </w:p>
          <w:p w:rsidR="00550B5C" w:rsidRDefault="00550B5C">
            <w:pPr>
              <w:spacing w:line="240" w:lineRule="auto"/>
              <w:ind w:left="0" w:hanging="2"/>
              <w:jc w:val="both"/>
              <w:rPr>
                <w:rFonts w:ascii="Calibri" w:eastAsia="Calibri" w:hAnsi="Calibri" w:cs="Calibri"/>
                <w:color w:val="000000"/>
                <w:sz w:val="20"/>
                <w:szCs w:val="20"/>
              </w:rPr>
            </w:pPr>
          </w:p>
        </w:tc>
      </w:tr>
    </w:tbl>
    <w:p w:rsidR="00550B5C" w:rsidRDefault="00550B5C">
      <w:pPr>
        <w:spacing w:line="240" w:lineRule="auto"/>
        <w:ind w:left="0" w:hanging="2"/>
        <w:rPr>
          <w:rFonts w:ascii="Calibri" w:eastAsia="Calibri" w:hAnsi="Calibri" w:cs="Calibri"/>
          <w:color w:val="000000"/>
          <w:sz w:val="20"/>
          <w:szCs w:val="20"/>
        </w:rPr>
      </w:pPr>
    </w:p>
    <w:tbl>
      <w:tblPr>
        <w:tblStyle w:val="Style3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550B5C" w:rsidRDefault="008C2C98">
            <w:pPr>
              <w:spacing w:line="240" w:lineRule="auto"/>
              <w:ind w:leftChars="0" w:left="0" w:firstLineChars="0" w:firstLine="0"/>
              <w:rPr>
                <w:rFonts w:ascii="Calibri" w:eastAsia="Calibri" w:hAnsi="Calibri" w:cs="Calibri"/>
                <w:sz w:val="20"/>
                <w:szCs w:val="20"/>
              </w:rPr>
            </w:pPr>
            <w:r>
              <w:rPr>
                <w:rFonts w:ascii="Calibri" w:eastAsia="Calibri" w:hAnsi="Calibri" w:cs="Calibri"/>
                <w:sz w:val="20"/>
                <w:szCs w:val="20"/>
              </w:rPr>
              <w:t>Painting II</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550B5C" w:rsidRDefault="008C2C98">
            <w:pPr>
              <w:spacing w:line="240" w:lineRule="auto"/>
              <w:ind w:leftChars="0" w:left="0" w:firstLineChars="0" w:firstLine="0"/>
              <w:rPr>
                <w:rFonts w:ascii="Calibri" w:eastAsia="Calibri" w:hAnsi="Calibri" w:cs="Calibri"/>
                <w:sz w:val="20"/>
                <w:szCs w:val="20"/>
              </w:rPr>
            </w:pPr>
            <w:r>
              <w:rPr>
                <w:rFonts w:ascii="Calibri" w:eastAsia="Calibri" w:hAnsi="Calibri" w:cs="Calibri"/>
                <w:sz w:val="20"/>
                <w:szCs w:val="20"/>
              </w:rPr>
              <w:t>LKMAS-02</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FC65BA">
              <w:rPr>
                <w:rFonts w:ascii="Calibri" w:eastAsia="Calibri" w:hAnsi="Calibri" w:cs="Calibri"/>
                <w:color w:val="000000"/>
                <w:sz w:val="20"/>
                <w:szCs w:val="20"/>
              </w:rPr>
              <w:t>/ English</w:t>
            </w:r>
          </w:p>
        </w:tc>
      </w:tr>
      <w:tr w:rsidR="00550B5C">
        <w:trPr>
          <w:trHeight w:val="567"/>
        </w:trPr>
        <w:tc>
          <w:tcPr>
            <w:tcW w:w="2988" w:type="dxa"/>
            <w:vAlign w:val="center"/>
          </w:tcPr>
          <w:p w:rsidR="00550B5C" w:rsidRDefault="00550B5C">
            <w:pPr>
              <w:spacing w:line="240" w:lineRule="auto"/>
              <w:ind w:left="0" w:hanging="2"/>
              <w:rPr>
                <w:rFonts w:ascii="Calibri" w:eastAsia="Calibri" w:hAnsi="Calibri" w:cs="Calibri"/>
                <w:color w:val="000000"/>
                <w:sz w:val="20"/>
                <w:szCs w:val="20"/>
              </w:rPr>
            </w:pPr>
          </w:p>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550B5C" w:rsidRDefault="00550B5C">
            <w:pPr>
              <w:spacing w:line="240" w:lineRule="auto"/>
              <w:ind w:left="0" w:hanging="2"/>
              <w:rPr>
                <w:rFonts w:ascii="Calibri" w:eastAsia="Calibri" w:hAnsi="Calibri" w:cs="Calibri"/>
                <w:color w:val="000000"/>
                <w:sz w:val="20"/>
                <w:szCs w:val="20"/>
              </w:rPr>
            </w:pPr>
          </w:p>
        </w:tc>
        <w:tc>
          <w:tcPr>
            <w:tcW w:w="586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Independent art research based on the concept of complex art problems. Painting by nature or based on imagination.</w:t>
            </w:r>
          </w:p>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Solving painting tasks according to personal affinity.</w:t>
            </w:r>
          </w:p>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Choice of technique according to the specifics nature of the art problem.</w:t>
            </w:r>
          </w:p>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Student is encouraged towards tasks of complex creative thinking.</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4</w:t>
            </w:r>
            <w:r>
              <w:rPr>
                <w:rFonts w:ascii="Calibri" w:eastAsia="Calibri" w:hAnsi="Calibri" w:cs="Calibri"/>
                <w:color w:val="000000"/>
                <w:sz w:val="20"/>
                <w:szCs w:val="20"/>
              </w:rPr>
              <w:t xml:space="preserve"> hours / 2 hours)  </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550B5C" w:rsidRDefault="008C2C98">
            <w:pPr>
              <w:ind w:left="0" w:hanging="2"/>
              <w:rPr>
                <w:rFonts w:ascii="Calibri" w:eastAsia="Calibri" w:hAnsi="Calibri" w:cs="Calibri"/>
                <w:color w:val="000000"/>
                <w:sz w:val="20"/>
                <w:szCs w:val="20"/>
              </w:rPr>
            </w:pPr>
            <w:r>
              <w:rPr>
                <w:rFonts w:ascii="Calibri" w:eastAsia="Calibri" w:hAnsi="Calibri" w:cs="Calibri"/>
                <w:color w:val="000000"/>
                <w:sz w:val="20"/>
                <w:szCs w:val="20"/>
              </w:rPr>
              <w:t>The aim of the course is to enable students to acquire theoretical and practical knowledge on the basis of which they will be able to independently shape the image while understanding the specificity and complexity of the concrete individual art tasks.</w:t>
            </w:r>
          </w:p>
          <w:p w:rsidR="00550B5C" w:rsidRDefault="008C2C98">
            <w:pPr>
              <w:ind w:left="0" w:hanging="2"/>
              <w:rPr>
                <w:rFonts w:ascii="Calibri" w:eastAsia="Calibri" w:hAnsi="Calibri" w:cs="Calibri"/>
                <w:color w:val="000000"/>
                <w:sz w:val="20"/>
                <w:szCs w:val="20"/>
              </w:rPr>
            </w:pPr>
            <w:r>
              <w:rPr>
                <w:rFonts w:ascii="Calibri" w:eastAsia="Calibri" w:hAnsi="Calibri" w:cs="Calibri"/>
                <w:color w:val="000000"/>
                <w:sz w:val="20"/>
                <w:szCs w:val="20"/>
              </w:rPr>
              <w:t>Course strives to enable students to set and apply important criteria of quality in their processes of painting projects and introduction to modern and non-traditional painting techniques as well as their application in contemporary art practice. Students are encouraged to learn to build a specific language of painting in accordance with one's own expressive language.</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8</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Minimum number of students </w:t>
            </w:r>
          </w:p>
        </w:tc>
        <w:tc>
          <w:tcPr>
            <w:tcW w:w="586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5</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550B5C" w:rsidRDefault="008C2C98" w:rsidP="00FC65BA">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summer semester</w:t>
            </w:r>
          </w:p>
        </w:tc>
      </w:tr>
      <w:tr w:rsidR="00550B5C">
        <w:trPr>
          <w:trHeight w:val="567"/>
        </w:trPr>
        <w:tc>
          <w:tcPr>
            <w:tcW w:w="298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550B5C" w:rsidRDefault="008C2C98">
            <w:pPr>
              <w:spacing w:line="240" w:lineRule="auto"/>
              <w:ind w:left="0" w:hanging="2"/>
              <w:rPr>
                <w:rFonts w:ascii="Calibri" w:eastAsia="Calibri" w:hAnsi="Calibri" w:cs="Calibri"/>
                <w:color w:val="000000"/>
                <w:sz w:val="20"/>
                <w:szCs w:val="20"/>
              </w:rPr>
            </w:pPr>
            <w:r>
              <w:rPr>
                <w:rFonts w:ascii="Calibri" w:eastAsia="Calibri" w:hAnsi="Calibri"/>
                <w:sz w:val="20"/>
                <w:szCs w:val="20"/>
                <w:lang w:val="hr-HR"/>
              </w:rPr>
              <w:t>Miran Blažek, Ass</w:t>
            </w:r>
            <w:r w:rsidR="00FC65BA">
              <w:rPr>
                <w:rFonts w:ascii="Calibri" w:eastAsia="Calibri" w:hAnsi="Calibri"/>
                <w:sz w:val="20"/>
                <w:szCs w:val="20"/>
                <w:lang w:val="hr-HR"/>
              </w:rPr>
              <w:t>ist.</w:t>
            </w:r>
            <w:r>
              <w:rPr>
                <w:rFonts w:ascii="Calibri" w:eastAsia="Calibri" w:hAnsi="Calibri"/>
                <w:sz w:val="20"/>
                <w:szCs w:val="20"/>
                <w:lang w:val="hr-HR"/>
              </w:rPr>
              <w:t xml:space="preserve"> Prof</w:t>
            </w:r>
            <w:r w:rsidR="00FC65BA">
              <w:rPr>
                <w:rFonts w:ascii="Calibri" w:eastAsia="Calibri" w:hAnsi="Calibri"/>
                <w:sz w:val="20"/>
                <w:szCs w:val="20"/>
                <w:lang w:val="hr-HR"/>
              </w:rPr>
              <w:t>.</w:t>
            </w:r>
            <w:r>
              <w:rPr>
                <w:rFonts w:ascii="Calibri" w:eastAsia="Calibri" w:hAnsi="Calibri"/>
                <w:sz w:val="20"/>
                <w:szCs w:val="20"/>
                <w:lang w:val="hr-HR"/>
              </w:rPr>
              <w:t xml:space="preserve"> of Arts</w:t>
            </w:r>
          </w:p>
        </w:tc>
      </w:tr>
    </w:tbl>
    <w:p w:rsidR="00550B5C" w:rsidRDefault="00550B5C">
      <w:pPr>
        <w:spacing w:line="240" w:lineRule="auto"/>
        <w:ind w:left="0" w:hanging="2"/>
        <w:rPr>
          <w:rFonts w:ascii="Calibri" w:eastAsia="Calibri" w:hAnsi="Calibri" w:cs="Calibri"/>
          <w:b/>
          <w:color w:val="000000"/>
          <w:sz w:val="20"/>
          <w:szCs w:val="20"/>
        </w:rPr>
      </w:pPr>
    </w:p>
    <w:sectPr w:rsidR="00550B5C">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056" w:rsidRDefault="00C14056">
      <w:pPr>
        <w:spacing w:line="240" w:lineRule="auto"/>
        <w:ind w:left="0" w:hanging="2"/>
      </w:pPr>
      <w:r>
        <w:separator/>
      </w:r>
    </w:p>
  </w:endnote>
  <w:endnote w:type="continuationSeparator" w:id="0">
    <w:p w:rsidR="00C14056" w:rsidRDefault="00C1405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056" w:rsidRDefault="00C14056">
      <w:pPr>
        <w:spacing w:line="240" w:lineRule="auto"/>
        <w:ind w:left="0" w:hanging="2"/>
      </w:pPr>
      <w:r>
        <w:separator/>
      </w:r>
    </w:p>
  </w:footnote>
  <w:footnote w:type="continuationSeparator" w:id="0">
    <w:p w:rsidR="00C14056" w:rsidRDefault="00C1405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B5C" w:rsidRDefault="008C2C98">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lang w:val="hr-HR" w:eastAsia="hr-HR"/>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550B5C" w:rsidRDefault="00550B5C">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80"/>
    <w:rsid w:val="0001763A"/>
    <w:rsid w:val="00120CBE"/>
    <w:rsid w:val="00207C7D"/>
    <w:rsid w:val="00226AAD"/>
    <w:rsid w:val="00352F80"/>
    <w:rsid w:val="00385656"/>
    <w:rsid w:val="00550B5C"/>
    <w:rsid w:val="00856BF9"/>
    <w:rsid w:val="00857375"/>
    <w:rsid w:val="008C2C98"/>
    <w:rsid w:val="00AC23E5"/>
    <w:rsid w:val="00B5219E"/>
    <w:rsid w:val="00C14056"/>
    <w:rsid w:val="00C23A3D"/>
    <w:rsid w:val="00C86F5F"/>
    <w:rsid w:val="00D416B3"/>
    <w:rsid w:val="00FC65BA"/>
    <w:rsid w:val="04FC3E9B"/>
    <w:rsid w:val="27D134DB"/>
    <w:rsid w:val="3446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15D5B2-626D-422A-868E-D738EFBF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qFormat/>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qFormat/>
    <w:pPr>
      <w:tabs>
        <w:tab w:val="center" w:pos="4703"/>
        <w:tab w:val="right" w:pos="9406"/>
      </w:tabs>
    </w:pPr>
  </w:style>
  <w:style w:type="paragraph" w:styleId="Zaglavlje">
    <w:name w:val="header"/>
    <w:basedOn w:val="Normal"/>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tlid-translation">
    <w:name w:val="tlid-translation"/>
    <w:qFormat/>
    <w:rPr>
      <w:w w:val="100"/>
      <w:position w:val="-1"/>
      <w:vertAlign w:val="baseline"/>
      <w:cs w:val="0"/>
    </w:r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6">
    <w:name w:val="_Style 36"/>
    <w:qFormat/>
    <w:tblPr>
      <w:tblCellMar>
        <w:top w:w="0" w:type="dxa"/>
        <w:left w:w="108" w:type="dxa"/>
        <w:bottom w:w="0" w:type="dxa"/>
        <w:right w:w="108" w:type="dxa"/>
      </w:tblCellMar>
    </w:tblPr>
  </w:style>
  <w:style w:type="table" w:customStyle="1" w:styleId="Style37">
    <w:name w:val="_Style 37"/>
    <w:qFormat/>
    <w:tblPr>
      <w:tblCellMar>
        <w:top w:w="0" w:type="dxa"/>
        <w:left w:w="108" w:type="dxa"/>
        <w:bottom w:w="0" w:type="dxa"/>
        <w:right w:w="108" w:type="dxa"/>
      </w:tblCellMar>
    </w:tblPr>
  </w:style>
  <w:style w:type="table" w:customStyle="1" w:styleId="Style38">
    <w:name w:val="_Style 38"/>
    <w:qFormat/>
    <w:tblPr>
      <w:tblCellMar>
        <w:top w:w="0" w:type="dxa"/>
        <w:left w:w="108" w:type="dxa"/>
        <w:bottom w:w="0" w:type="dxa"/>
        <w:right w:w="108" w:type="dxa"/>
      </w:tblCellMar>
    </w:tblPr>
  </w:style>
  <w:style w:type="table" w:customStyle="1" w:styleId="Style39">
    <w:name w:val="_Style 39"/>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431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4</cp:revision>
  <dcterms:created xsi:type="dcterms:W3CDTF">2023-11-06T13:35:00Z</dcterms:created>
  <dcterms:modified xsi:type="dcterms:W3CDTF">2023-11-12T14:26:00Z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D6567BDDF39645F8A636A19271F94A9E</vt:lpwstr>
  </property>
</Properties>
</file>