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3EDE" w14:textId="77777777" w:rsidR="003B3A69" w:rsidRDefault="003B3A69">
      <w:pPr>
        <w:pStyle w:val="StandardWeb"/>
        <w:spacing w:before="0" w:after="0"/>
        <w:jc w:val="center"/>
      </w:pPr>
      <w:bookmarkStart w:id="0" w:name="_GoBack"/>
      <w:bookmarkEnd w:id="0"/>
      <w:r>
        <w:rPr>
          <w:rStyle w:val="Naglaeno"/>
          <w:rFonts w:ascii="Calibri" w:hAnsi="Calibri" w:cs="Calibri"/>
          <w:color w:val="000080"/>
          <w:sz w:val="28"/>
          <w:szCs w:val="28"/>
        </w:rPr>
        <w:t>Incoming student mobility</w:t>
      </w:r>
    </w:p>
    <w:p w14:paraId="2662BCD7" w14:textId="77777777" w:rsidR="003B3A69" w:rsidRDefault="003B3A69">
      <w:pPr>
        <w:pStyle w:val="StandardWeb"/>
        <w:spacing w:before="0" w:after="0"/>
        <w:jc w:val="center"/>
      </w:pPr>
    </w:p>
    <w:p w14:paraId="34F3570D" w14:textId="0744CA9D" w:rsidR="003B3A69" w:rsidRDefault="003B3A69">
      <w:pPr>
        <w:pStyle w:val="StandardWeb"/>
        <w:spacing w:before="0" w:after="0"/>
        <w:jc w:val="center"/>
      </w:pPr>
      <w:r>
        <w:rPr>
          <w:rStyle w:val="Naglaeno"/>
          <w:rFonts w:ascii="Calibri" w:hAnsi="Calibri" w:cs="Calibri"/>
        </w:rPr>
        <w:t xml:space="preserve">Name of UNIOS University Unit: </w:t>
      </w:r>
      <w:r w:rsidR="001944FE">
        <w:rPr>
          <w:rStyle w:val="Naglaeno"/>
          <w:rFonts w:ascii="Calibri" w:hAnsi="Calibri" w:cs="Calibri"/>
        </w:rPr>
        <w:t xml:space="preserve">Academy of Arts and Culture in Osijek </w:t>
      </w:r>
    </w:p>
    <w:p w14:paraId="765F6A7B" w14:textId="77777777" w:rsidR="003B3A69" w:rsidRDefault="003B3A69">
      <w:pPr>
        <w:pStyle w:val="StandardWeb"/>
        <w:spacing w:before="0" w:after="0"/>
      </w:pPr>
    </w:p>
    <w:p w14:paraId="4584EBF1" w14:textId="77777777" w:rsidR="003B3A69" w:rsidRDefault="003B3A69">
      <w:pPr>
        <w:pStyle w:val="StandardWeb"/>
        <w:spacing w:before="0" w:after="0"/>
        <w:jc w:val="center"/>
      </w:pPr>
      <w:r>
        <w:rPr>
          <w:rStyle w:val="Naglaeno"/>
          <w:rFonts w:ascii="Calibri" w:hAnsi="Calibri" w:cs="Calibri"/>
        </w:rPr>
        <w:t xml:space="preserve">COURSES OFFERED IN FOREIGN LANGUAGE </w:t>
      </w:r>
    </w:p>
    <w:p w14:paraId="175C4EC0" w14:textId="77777777" w:rsidR="003B3A69" w:rsidRDefault="003B3A69">
      <w:pPr>
        <w:pStyle w:val="StandardWeb"/>
        <w:spacing w:before="0" w:after="0"/>
        <w:jc w:val="center"/>
      </w:pPr>
      <w:r>
        <w:rPr>
          <w:rStyle w:val="Naglaeno"/>
          <w:rFonts w:ascii="Calibri" w:hAnsi="Calibri" w:cs="Calibri"/>
        </w:rPr>
        <w:t xml:space="preserve">FOR ERASMUS+ INDIVIDUAL INCOMING STUDENTS </w:t>
      </w:r>
    </w:p>
    <w:p w14:paraId="4B45D931" w14:textId="77777777" w:rsidR="003B3A69" w:rsidRDefault="003B3A69">
      <w:pPr>
        <w:pStyle w:val="StandardWeb"/>
        <w:spacing w:before="0" w:after="0"/>
      </w:pPr>
    </w:p>
    <w:tbl>
      <w:tblPr>
        <w:tblW w:w="0" w:type="auto"/>
        <w:tblInd w:w="-5" w:type="dxa"/>
        <w:tblLayout w:type="fixed"/>
        <w:tblLook w:val="0000" w:firstRow="0" w:lastRow="0" w:firstColumn="0" w:lastColumn="0" w:noHBand="0" w:noVBand="0"/>
      </w:tblPr>
      <w:tblGrid>
        <w:gridCol w:w="2988"/>
        <w:gridCol w:w="5878"/>
      </w:tblGrid>
      <w:tr w:rsidR="003B3A69" w14:paraId="13E342B4" w14:textId="77777777">
        <w:tc>
          <w:tcPr>
            <w:tcW w:w="2988" w:type="dxa"/>
            <w:tcBorders>
              <w:top w:val="single" w:sz="4" w:space="0" w:color="000000"/>
              <w:left w:val="single" w:sz="4" w:space="0" w:color="000000"/>
              <w:bottom w:val="single" w:sz="4" w:space="0" w:color="000000"/>
            </w:tcBorders>
            <w:shd w:val="clear" w:color="auto" w:fill="auto"/>
          </w:tcPr>
          <w:p w14:paraId="51AA048B" w14:textId="77777777" w:rsidR="003B3A69" w:rsidRDefault="003B3A69">
            <w:pPr>
              <w:pStyle w:val="StandardWeb"/>
              <w:spacing w:before="0" w:after="0"/>
            </w:pPr>
            <w:r>
              <w:rPr>
                <w:rStyle w:val="Naglaeno"/>
                <w:rFonts w:ascii="Calibri" w:hAnsi="Calibri" w:cs="Calibri"/>
                <w:b w:val="0"/>
                <w:sz w:val="20"/>
                <w:szCs w:val="20"/>
              </w:rPr>
              <w:t xml:space="preserve">Department or Chair within the UNIOS Unit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27D16E0" w14:textId="77777777" w:rsidR="003B3A69" w:rsidRDefault="000746B8">
            <w:pPr>
              <w:pStyle w:val="StandardWeb"/>
              <w:spacing w:before="0" w:after="0"/>
              <w:rPr>
                <w:rFonts w:ascii="Calibri" w:hAnsi="Calibri" w:cs="Calibri"/>
                <w:sz w:val="20"/>
                <w:szCs w:val="20"/>
              </w:rPr>
            </w:pPr>
            <w:r>
              <w:rPr>
                <w:rFonts w:ascii="Calibri" w:hAnsi="Calibri" w:cs="Calibri"/>
                <w:sz w:val="20"/>
                <w:szCs w:val="20"/>
              </w:rPr>
              <w:t>Department of</w:t>
            </w:r>
            <w:r w:rsidR="00B81283">
              <w:rPr>
                <w:rFonts w:ascii="Calibri" w:hAnsi="Calibri" w:cs="Calibri"/>
                <w:sz w:val="20"/>
                <w:szCs w:val="20"/>
              </w:rPr>
              <w:t xml:space="preserve"> Culture, Media and Management</w:t>
            </w:r>
          </w:p>
        </w:tc>
      </w:tr>
    </w:tbl>
    <w:p w14:paraId="1082B722"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59BCB04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01B83F44" w14:textId="77777777" w:rsidR="003B3A69" w:rsidRPr="003D6CFA" w:rsidRDefault="003B3A69">
            <w:pPr>
              <w:pStyle w:val="StandardWeb"/>
              <w:snapToGrid w:val="0"/>
              <w:spacing w:before="0" w:after="0"/>
              <w:jc w:val="both"/>
              <w:rPr>
                <w:rFonts w:ascii="Calibri" w:hAnsi="Calibri" w:cs="Calibri"/>
                <w:sz w:val="20"/>
                <w:szCs w:val="20"/>
              </w:rPr>
            </w:pPr>
          </w:p>
          <w:p w14:paraId="145FB1C1"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 xml:space="preserve">Study program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283E2E9D" w14:textId="77777777" w:rsidR="001944FE" w:rsidRDefault="001944FE" w:rsidP="001944FE">
            <w:pPr>
              <w:pStyle w:val="StandardWeb"/>
              <w:spacing w:before="0" w:after="0"/>
              <w:jc w:val="both"/>
              <w:rPr>
                <w:rStyle w:val="Naglaeno"/>
                <w:rFonts w:ascii="Calibri" w:hAnsi="Calibri" w:cs="Calibri"/>
                <w:b w:val="0"/>
                <w:sz w:val="20"/>
                <w:szCs w:val="20"/>
              </w:rPr>
            </w:pPr>
            <w:r>
              <w:rPr>
                <w:rFonts w:ascii="Calibri" w:hAnsi="Calibri" w:cs="Calibri"/>
                <w:sz w:val="20"/>
                <w:szCs w:val="20"/>
              </w:rPr>
              <w:t xml:space="preserve">Graduate University Study of </w:t>
            </w:r>
            <w:r>
              <w:rPr>
                <w:rStyle w:val="Naglaeno"/>
                <w:rFonts w:ascii="Calibri" w:hAnsi="Calibri" w:cs="Calibri"/>
                <w:b w:val="0"/>
                <w:sz w:val="20"/>
                <w:szCs w:val="20"/>
              </w:rPr>
              <w:t xml:space="preserve">Media and Public Relations </w:t>
            </w:r>
          </w:p>
          <w:p w14:paraId="3632E660" w14:textId="748F0065" w:rsidR="003B3A69" w:rsidRPr="003D6CFA" w:rsidRDefault="001944FE" w:rsidP="001944FE">
            <w:pPr>
              <w:pStyle w:val="StandardWeb"/>
              <w:spacing w:before="0" w:after="0"/>
              <w:jc w:val="both"/>
              <w:rPr>
                <w:rFonts w:ascii="Calibri" w:hAnsi="Calibri" w:cs="Calibri"/>
              </w:rPr>
            </w:pPr>
            <w:r>
              <w:rPr>
                <w:rFonts w:ascii="Calibri" w:hAnsi="Calibri" w:cs="Calibri"/>
                <w:sz w:val="20"/>
                <w:szCs w:val="20"/>
              </w:rPr>
              <w:t>Graduate University Study of</w:t>
            </w:r>
            <w:r>
              <w:rPr>
                <w:rStyle w:val="Naglaeno"/>
                <w:rFonts w:ascii="Calibri" w:hAnsi="Calibri" w:cs="Calibri"/>
                <w:sz w:val="20"/>
                <w:szCs w:val="20"/>
              </w:rPr>
              <w:t xml:space="preserve"> </w:t>
            </w:r>
            <w:r>
              <w:rPr>
                <w:rStyle w:val="Naglaeno"/>
                <w:rFonts w:ascii="Calibri" w:hAnsi="Calibri" w:cs="Calibri"/>
                <w:b w:val="0"/>
                <w:sz w:val="20"/>
                <w:szCs w:val="20"/>
              </w:rPr>
              <w:t>Management in Culture and Creative Industries</w:t>
            </w:r>
          </w:p>
        </w:tc>
      </w:tr>
    </w:tbl>
    <w:p w14:paraId="36C2EDCE"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0064A25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6F29CE27" w14:textId="77777777" w:rsidR="003B3A69" w:rsidRPr="003D6CFA" w:rsidRDefault="003B3A69">
            <w:pPr>
              <w:pStyle w:val="StandardWeb"/>
              <w:snapToGrid w:val="0"/>
              <w:spacing w:before="0" w:after="0"/>
              <w:jc w:val="both"/>
              <w:rPr>
                <w:rFonts w:ascii="Calibri" w:hAnsi="Calibri" w:cs="Calibri"/>
                <w:sz w:val="20"/>
                <w:szCs w:val="20"/>
              </w:rPr>
            </w:pPr>
          </w:p>
          <w:p w14:paraId="31D69199"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Study level</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F9C75EC" w14:textId="3F5D4CA9" w:rsidR="003B3A69" w:rsidRDefault="007714AE" w:rsidP="000746B8">
            <w:pPr>
              <w:pStyle w:val="StandardWeb"/>
              <w:snapToGrid w:val="0"/>
              <w:spacing w:before="0" w:after="0"/>
              <w:jc w:val="both"/>
              <w:rPr>
                <w:rFonts w:ascii="Calibri" w:hAnsi="Calibri" w:cs="Calibri"/>
                <w:sz w:val="20"/>
                <w:szCs w:val="20"/>
              </w:rPr>
            </w:pPr>
            <w:r w:rsidRPr="001944FE">
              <w:rPr>
                <w:rFonts w:ascii="Calibri" w:hAnsi="Calibri" w:cs="Calibri"/>
                <w:sz w:val="20"/>
                <w:szCs w:val="20"/>
              </w:rPr>
              <w:t>Graduate (MA)</w:t>
            </w:r>
          </w:p>
        </w:tc>
      </w:tr>
    </w:tbl>
    <w:p w14:paraId="2FB3F77C" w14:textId="77777777" w:rsidR="003B3A69" w:rsidRPr="003D6CFA" w:rsidRDefault="003B3A69">
      <w:pPr>
        <w:pStyle w:val="StandardWeb"/>
        <w:spacing w:before="0" w:after="0"/>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6E402E4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62A25C5" w14:textId="77777777" w:rsidR="003B3A69" w:rsidRPr="003D6CFA" w:rsidRDefault="003B3A69">
            <w:pPr>
              <w:pStyle w:val="StandardWeb"/>
              <w:spacing w:before="0" w:after="0"/>
              <w:rPr>
                <w:rFonts w:ascii="Calibri" w:hAnsi="Calibri" w:cs="Calibri"/>
              </w:rPr>
            </w:pPr>
            <w:r w:rsidRPr="003D6CFA">
              <w:rPr>
                <w:rFonts w:ascii="Calibri" w:hAnsi="Calibri" w:cs="Calibri"/>
                <w:sz w:val="20"/>
                <w:szCs w:val="20"/>
              </w:rPr>
              <w:t>Course title</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B0A3" w14:textId="67DBB42D" w:rsidR="003B3A69" w:rsidRDefault="00982234" w:rsidP="009E474E">
            <w:pPr>
              <w:pStyle w:val="StandardWeb"/>
              <w:spacing w:before="0" w:after="0"/>
              <w:rPr>
                <w:rFonts w:ascii="Calibri" w:hAnsi="Calibri" w:cs="Calibri"/>
              </w:rPr>
            </w:pPr>
            <w:r>
              <w:rPr>
                <w:rFonts w:ascii="Calibri" w:hAnsi="Calibri" w:cs="Calibri"/>
                <w:smallCaps/>
                <w:color w:val="000000"/>
                <w:sz w:val="20"/>
                <w:szCs w:val="20"/>
                <w:lang w:val="en-GB" w:eastAsia="hr-HR"/>
              </w:rPr>
              <w:t>PROPAGANDA IN MEDIA CULTURE</w:t>
            </w:r>
          </w:p>
        </w:tc>
      </w:tr>
      <w:tr w:rsidR="003B3A69" w:rsidRPr="003D6CFA" w14:paraId="2F1D770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F3C94E4"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Course code (if any)</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B7BC" w14:textId="577597F9" w:rsidR="003B3A69" w:rsidRDefault="00982234">
            <w:pPr>
              <w:pStyle w:val="StandardWeb"/>
              <w:spacing w:before="0" w:after="0"/>
              <w:rPr>
                <w:rFonts w:ascii="Calibri" w:hAnsi="Calibri" w:cs="Calibri"/>
                <w:sz w:val="20"/>
                <w:szCs w:val="20"/>
              </w:rPr>
            </w:pPr>
            <w:r>
              <w:rPr>
                <w:rFonts w:ascii="Calibri" w:hAnsi="Calibri" w:cs="Calibri"/>
                <w:sz w:val="20"/>
                <w:szCs w:val="20"/>
              </w:rPr>
              <w:t>MA-MM-48</w:t>
            </w:r>
          </w:p>
        </w:tc>
      </w:tr>
      <w:tr w:rsidR="003B3A69" w:rsidRPr="003D6CFA" w14:paraId="253ECDEA"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86BDED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Language of instruction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F11D" w14:textId="77777777" w:rsidR="003B3A69" w:rsidRPr="00982234" w:rsidRDefault="000746B8">
            <w:pPr>
              <w:pStyle w:val="StandardWeb"/>
              <w:spacing w:before="0" w:after="0"/>
              <w:rPr>
                <w:rFonts w:ascii="Calibri" w:hAnsi="Calibri" w:cs="Calibri"/>
                <w:sz w:val="20"/>
                <w:szCs w:val="20"/>
              </w:rPr>
            </w:pPr>
            <w:r w:rsidRPr="00982234">
              <w:rPr>
                <w:rFonts w:ascii="Calibri" w:hAnsi="Calibri" w:cs="Calibri"/>
                <w:sz w:val="20"/>
                <w:szCs w:val="20"/>
              </w:rPr>
              <w:t>English</w:t>
            </w:r>
          </w:p>
        </w:tc>
      </w:tr>
      <w:tr w:rsidR="003B3A69" w:rsidRPr="007714AE" w14:paraId="445D2C1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56E3E88" w14:textId="77777777" w:rsidR="003B3A69" w:rsidRPr="003D6CFA" w:rsidRDefault="003B3A69">
            <w:pPr>
              <w:pStyle w:val="StandardWeb"/>
              <w:snapToGrid w:val="0"/>
              <w:spacing w:before="0" w:after="0"/>
              <w:rPr>
                <w:rFonts w:ascii="Calibri" w:hAnsi="Calibri" w:cs="Calibri"/>
              </w:rPr>
            </w:pPr>
          </w:p>
          <w:p w14:paraId="2161CDE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Brief course description</w:t>
            </w:r>
          </w:p>
          <w:p w14:paraId="402529B4" w14:textId="77777777" w:rsidR="003B3A69" w:rsidRPr="003D6CFA" w:rsidRDefault="003B3A69">
            <w:pPr>
              <w:pStyle w:val="StandardWeb"/>
              <w:spacing w:before="0" w:after="0"/>
              <w:rPr>
                <w:rFonts w:ascii="Calibri" w:hAnsi="Calibri" w:cs="Calibri"/>
              </w:rPr>
            </w:pP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B1DC" w14:textId="16A175B5" w:rsidR="003B3A69" w:rsidRDefault="00982234" w:rsidP="00CF25F9">
            <w:pPr>
              <w:suppressAutoHyphens w:val="0"/>
              <w:rPr>
                <w:rFonts w:ascii="Calibri" w:hAnsi="Calibri" w:cs="Calibri"/>
                <w:sz w:val="20"/>
                <w:szCs w:val="20"/>
                <w:lang w:val="hr-HR" w:eastAsia="hr-HR"/>
              </w:rPr>
            </w:pPr>
            <w:r>
              <w:rPr>
                <w:rStyle w:val="Naglaeno"/>
                <w:rFonts w:ascii="Calibri" w:hAnsi="Calibri" w:cs="Calibri"/>
                <w:b w:val="0"/>
                <w:sz w:val="20"/>
                <w:szCs w:val="20"/>
              </w:rPr>
              <w:t>Learning outcomes: to gain knowledge about propaganda and history of that concept; to learn to recognize different variety and types of propaganda in everyday life (incl. media manipulation, fake news, product placement, etc.); to strengthen skills of interpretation and critical (discourse) analysis (commercial advertising, media and political discourse); to gain skills in using digital tools, texts and technologies, including social media, for learning, collaboration, communication and advocacy and to reflect on how changing media and technologies reshape information, education and society.</w:t>
            </w:r>
          </w:p>
        </w:tc>
      </w:tr>
      <w:tr w:rsidR="003B3A69" w:rsidRPr="003D6CFA" w14:paraId="24165B65"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45719991"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teaching</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2B64" w14:textId="18AA7E35" w:rsidR="003B3A69" w:rsidRPr="00982234" w:rsidRDefault="00982234" w:rsidP="00047533">
            <w:pPr>
              <w:pStyle w:val="StandardWeb"/>
              <w:spacing w:before="0" w:after="0"/>
              <w:rPr>
                <w:rFonts w:ascii="Calibri" w:hAnsi="Calibri" w:cs="Calibri"/>
                <w:sz w:val="20"/>
                <w:szCs w:val="20"/>
              </w:rPr>
            </w:pPr>
            <w:r w:rsidRPr="00982234">
              <w:rPr>
                <w:rFonts w:ascii="Calibri" w:hAnsi="Calibri" w:cs="Calibri"/>
                <w:sz w:val="20"/>
                <w:szCs w:val="20"/>
              </w:rPr>
              <w:t xml:space="preserve">Lectures, practical exercises </w:t>
            </w:r>
          </w:p>
        </w:tc>
      </w:tr>
      <w:tr w:rsidR="003B3A69" w:rsidRPr="003D6CFA" w14:paraId="3E0C57B0"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8BCF0C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assessment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003F" w14:textId="7596F5FC" w:rsidR="003B3A69" w:rsidRDefault="00982234">
            <w:pPr>
              <w:pStyle w:val="StandardWeb"/>
              <w:spacing w:before="0" w:after="0"/>
              <w:rPr>
                <w:rFonts w:ascii="Calibri" w:hAnsi="Calibri" w:cs="Calibri"/>
                <w:sz w:val="20"/>
                <w:szCs w:val="20"/>
              </w:rPr>
            </w:pPr>
            <w:r>
              <w:rPr>
                <w:rStyle w:val="Naglaeno"/>
                <w:rFonts w:ascii="Calibri" w:hAnsi="Calibri" w:cs="Calibri"/>
                <w:b w:val="0"/>
                <w:sz w:val="20"/>
                <w:szCs w:val="20"/>
              </w:rPr>
              <w:t xml:space="preserve">Practical tasks (presentations) and practical (oral) exam  </w:t>
            </w:r>
          </w:p>
        </w:tc>
      </w:tr>
      <w:tr w:rsidR="003B3A69" w:rsidRPr="003D6CFA" w14:paraId="30AC347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A8CDCDE"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Number of ECTS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1A00" w14:textId="134BBA99" w:rsidR="003B3A69" w:rsidRDefault="00982234">
            <w:pPr>
              <w:pStyle w:val="StandardWeb"/>
              <w:spacing w:before="0" w:after="0"/>
              <w:rPr>
                <w:rFonts w:ascii="Calibri" w:hAnsi="Calibri" w:cs="Calibri"/>
                <w:sz w:val="20"/>
                <w:szCs w:val="20"/>
              </w:rPr>
            </w:pPr>
            <w:r>
              <w:rPr>
                <w:rFonts w:ascii="Calibri" w:hAnsi="Calibri" w:cs="Calibri"/>
                <w:sz w:val="20"/>
                <w:szCs w:val="20"/>
              </w:rPr>
              <w:t>3</w:t>
            </w:r>
          </w:p>
        </w:tc>
      </w:tr>
      <w:tr w:rsidR="003B3A69" w:rsidRPr="003D6CFA" w14:paraId="75FDEF8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9657120"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Class hours per week</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C5CC" w14:textId="1EF846A1" w:rsidR="003B3A69" w:rsidRDefault="00982234" w:rsidP="00CF6936">
            <w:pPr>
              <w:pStyle w:val="StandardWeb"/>
              <w:spacing w:before="0" w:after="0"/>
              <w:rPr>
                <w:rFonts w:ascii="Calibri" w:hAnsi="Calibri" w:cs="Calibri"/>
                <w:sz w:val="20"/>
                <w:szCs w:val="20"/>
              </w:rPr>
            </w:pPr>
            <w:r>
              <w:rPr>
                <w:rFonts w:ascii="Calibri" w:hAnsi="Calibri" w:cs="Calibri"/>
                <w:sz w:val="20"/>
                <w:szCs w:val="20"/>
              </w:rPr>
              <w:t>2</w:t>
            </w:r>
          </w:p>
        </w:tc>
      </w:tr>
      <w:tr w:rsidR="003B3A69" w:rsidRPr="003D6CFA" w14:paraId="23B0CFEC"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9DB3F1A"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Minimum number of students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8450" w14:textId="35BA59B8" w:rsidR="003B3A69" w:rsidRDefault="00982234">
            <w:pPr>
              <w:pStyle w:val="StandardWeb"/>
              <w:spacing w:before="0" w:after="0"/>
              <w:rPr>
                <w:rFonts w:ascii="Calibri" w:hAnsi="Calibri" w:cs="Calibri"/>
                <w:sz w:val="20"/>
                <w:szCs w:val="20"/>
              </w:rPr>
            </w:pPr>
            <w:r>
              <w:rPr>
                <w:rFonts w:ascii="Calibri" w:hAnsi="Calibri" w:cs="Calibri"/>
                <w:sz w:val="20"/>
                <w:szCs w:val="20"/>
              </w:rPr>
              <w:t>1</w:t>
            </w:r>
          </w:p>
        </w:tc>
      </w:tr>
      <w:tr w:rsidR="003B3A69" w:rsidRPr="003D6CFA" w14:paraId="1483A7B3"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12568ED"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 xml:space="preserve">Period of realization </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1DEC" w14:textId="384732A0" w:rsidR="003B3A69" w:rsidRDefault="007714AE">
            <w:pPr>
              <w:pStyle w:val="StandardWeb"/>
              <w:spacing w:before="0" w:after="0"/>
              <w:rPr>
                <w:rFonts w:ascii="Calibri" w:hAnsi="Calibri" w:cs="Calibri"/>
                <w:sz w:val="20"/>
                <w:szCs w:val="20"/>
              </w:rPr>
            </w:pPr>
            <w:r>
              <w:rPr>
                <w:rFonts w:ascii="Calibri" w:hAnsi="Calibri" w:cs="Calibri"/>
                <w:sz w:val="20"/>
                <w:szCs w:val="20"/>
              </w:rPr>
              <w:t>Winter</w:t>
            </w:r>
            <w:r w:rsidR="00CF25F9">
              <w:rPr>
                <w:rFonts w:ascii="Calibri" w:hAnsi="Calibri" w:cs="Calibri"/>
                <w:sz w:val="20"/>
                <w:szCs w:val="20"/>
              </w:rPr>
              <w:t xml:space="preserve"> </w:t>
            </w:r>
            <w:r w:rsidR="000746B8">
              <w:rPr>
                <w:rFonts w:ascii="Calibri" w:hAnsi="Calibri" w:cs="Calibri"/>
                <w:sz w:val="20"/>
                <w:szCs w:val="20"/>
              </w:rPr>
              <w:t>semester</w:t>
            </w:r>
          </w:p>
        </w:tc>
      </w:tr>
      <w:tr w:rsidR="003B3A69" w:rsidRPr="003D6CFA" w14:paraId="0163D328"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9C54403"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lastRenderedPageBreak/>
              <w:t>Lecturer</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F398" w14:textId="46A717C1" w:rsidR="003B3A69" w:rsidRDefault="00982234" w:rsidP="00CF6936">
            <w:pPr>
              <w:pStyle w:val="StandardWeb"/>
              <w:spacing w:before="0" w:after="0"/>
              <w:rPr>
                <w:rFonts w:ascii="Calibri" w:hAnsi="Calibri" w:cs="Calibri"/>
                <w:sz w:val="20"/>
                <w:szCs w:val="20"/>
              </w:rPr>
            </w:pPr>
            <w:r>
              <w:rPr>
                <w:rFonts w:ascii="Calibri" w:hAnsi="Calibri" w:cs="Calibri"/>
                <w:sz w:val="20"/>
                <w:szCs w:val="20"/>
                <w:lang w:val="es-ES_tradnl"/>
              </w:rPr>
              <w:t xml:space="preserve">Tomislav Levak, e-mail: </w:t>
            </w:r>
            <w:hyperlink r:id="rId6" w:history="1">
              <w:r>
                <w:rPr>
                  <w:rStyle w:val="Hiperveza"/>
                  <w:rFonts w:ascii="Calibri" w:hAnsi="Calibri" w:cs="Calibri"/>
                  <w:sz w:val="20"/>
                  <w:szCs w:val="20"/>
                  <w:lang w:val="es-ES_tradnl"/>
                </w:rPr>
                <w:t>tomo.levak@gmail.com</w:t>
              </w:r>
            </w:hyperlink>
          </w:p>
        </w:tc>
      </w:tr>
    </w:tbl>
    <w:p w14:paraId="6DA85D33" w14:textId="77777777" w:rsidR="003B3A69" w:rsidRDefault="003B3A69">
      <w:pPr>
        <w:pStyle w:val="StandardWeb"/>
        <w:spacing w:before="0" w:after="0"/>
      </w:pPr>
    </w:p>
    <w:sectPr w:rsidR="003B3A69">
      <w:headerReference w:type="default" r:id="rId7"/>
      <w:headerReference w:type="first" r:id="rId8"/>
      <w:pgSz w:w="12240" w:h="15840"/>
      <w:pgMar w:top="1134" w:right="1797" w:bottom="1134" w:left="179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8E665" w14:textId="77777777" w:rsidR="000C63AC" w:rsidRDefault="000C63AC">
      <w:r>
        <w:separator/>
      </w:r>
    </w:p>
  </w:endnote>
  <w:endnote w:type="continuationSeparator" w:id="0">
    <w:p w14:paraId="5474B68E" w14:textId="77777777" w:rsidR="000C63AC" w:rsidRDefault="000C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807DF" w14:textId="77777777" w:rsidR="000C63AC" w:rsidRDefault="000C63AC">
      <w:r>
        <w:separator/>
      </w:r>
    </w:p>
  </w:footnote>
  <w:footnote w:type="continuationSeparator" w:id="0">
    <w:p w14:paraId="6223FB73" w14:textId="77777777" w:rsidR="000C63AC" w:rsidRDefault="000C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BCB" w14:textId="79F79B29" w:rsidR="003B3A69" w:rsidRDefault="00607FA4">
    <w:pPr>
      <w:pStyle w:val="Zaglavlje"/>
    </w:pPr>
    <w:r>
      <w:rPr>
        <w:noProof/>
      </w:rPr>
      <w:drawing>
        <wp:inline distT="0" distB="0" distL="0" distR="0" wp14:anchorId="21EBA2C8" wp14:editId="730DF832">
          <wp:extent cx="52197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6" r="-6" b="-46"/>
                  <a:stretch>
                    <a:fillRect/>
                  </a:stretch>
                </pic:blipFill>
                <pic:spPr bwMode="auto">
                  <a:xfrm>
                    <a:off x="0" y="0"/>
                    <a:ext cx="5219700" cy="769620"/>
                  </a:xfrm>
                  <a:prstGeom prst="rect">
                    <a:avLst/>
                  </a:prstGeom>
                  <a:solidFill>
                    <a:srgbClr val="FFFFFF">
                      <a:alpha val="0"/>
                    </a:srgbClr>
                  </a:solidFill>
                  <a:ln>
                    <a:noFill/>
                  </a:ln>
                </pic:spPr>
              </pic:pic>
            </a:graphicData>
          </a:graphic>
        </wp:inline>
      </w:drawing>
    </w:r>
  </w:p>
  <w:p w14:paraId="772AEC28" w14:textId="77777777" w:rsidR="003B3A69" w:rsidRDefault="003B3A6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0C4B" w14:textId="77777777" w:rsidR="003B3A69" w:rsidRDefault="003B3A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AF"/>
    <w:rsid w:val="00047533"/>
    <w:rsid w:val="000746B8"/>
    <w:rsid w:val="000C63AC"/>
    <w:rsid w:val="00136449"/>
    <w:rsid w:val="00136817"/>
    <w:rsid w:val="001944FE"/>
    <w:rsid w:val="00255A63"/>
    <w:rsid w:val="002B32C0"/>
    <w:rsid w:val="003A012B"/>
    <w:rsid w:val="003B3A69"/>
    <w:rsid w:val="003D088A"/>
    <w:rsid w:val="003D6CFA"/>
    <w:rsid w:val="004C5BAF"/>
    <w:rsid w:val="004F5FE5"/>
    <w:rsid w:val="00590F92"/>
    <w:rsid w:val="005A565F"/>
    <w:rsid w:val="005E1FD9"/>
    <w:rsid w:val="00607FA4"/>
    <w:rsid w:val="006636C6"/>
    <w:rsid w:val="00733CA3"/>
    <w:rsid w:val="0073501F"/>
    <w:rsid w:val="007714AE"/>
    <w:rsid w:val="007855BD"/>
    <w:rsid w:val="008177DC"/>
    <w:rsid w:val="00857399"/>
    <w:rsid w:val="009365D4"/>
    <w:rsid w:val="00982234"/>
    <w:rsid w:val="009A3277"/>
    <w:rsid w:val="009E474E"/>
    <w:rsid w:val="00B81283"/>
    <w:rsid w:val="00BB20B6"/>
    <w:rsid w:val="00CA08E3"/>
    <w:rsid w:val="00CF25F9"/>
    <w:rsid w:val="00CF6936"/>
    <w:rsid w:val="00D2599E"/>
    <w:rsid w:val="00DF7D50"/>
    <w:rsid w:val="00E02469"/>
    <w:rsid w:val="00E56F19"/>
    <w:rsid w:val="00E94F76"/>
    <w:rsid w:val="00F039C0"/>
    <w:rsid w:val="00F26ADA"/>
    <w:rsid w:val="00F9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41A88A"/>
  <w15:chartTrackingRefBased/>
  <w15:docId w15:val="{3F286DF0-0F61-441D-825C-70D3DDE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styleId="Naglaeno">
    <w:name w:val="Strong"/>
    <w:qFormat/>
    <w:rPr>
      <w:b/>
      <w:bCs/>
    </w:rPr>
  </w:style>
  <w:style w:type="character" w:styleId="Hiperveza">
    <w:name w:val="Hyperlink"/>
    <w:rPr>
      <w:color w:val="0000FF"/>
      <w:u w:val="single"/>
    </w:rPr>
  </w:style>
  <w:style w:type="character" w:customStyle="1" w:styleId="CharChar1">
    <w:name w:val="Char Char1"/>
    <w:rPr>
      <w:sz w:val="24"/>
      <w:szCs w:val="24"/>
    </w:rPr>
  </w:style>
  <w:style w:type="character" w:customStyle="1" w:styleId="CharChar">
    <w:name w:val="Char Char"/>
    <w:rPr>
      <w:sz w:val="24"/>
      <w:szCs w:val="24"/>
    </w:rPr>
  </w:style>
  <w:style w:type="paragraph" w:customStyle="1" w:styleId="Heading">
    <w:name w:val="Heading"/>
    <w:basedOn w:val="Normal"/>
    <w:next w:val="Tijeloteksta"/>
    <w:pPr>
      <w:keepNext/>
      <w:spacing w:before="240" w:after="120"/>
    </w:pPr>
    <w:rPr>
      <w:rFonts w:ascii="Liberation Sans" w:eastAsia="Noto Sans CJK SC Regular"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StandardWeb">
    <w:name w:val="Normal (Web)"/>
    <w:basedOn w:val="Normal"/>
    <w:pPr>
      <w:spacing w:before="280" w:after="280"/>
    </w:pPr>
  </w:style>
  <w:style w:type="paragraph" w:styleId="Zaglavlje">
    <w:name w:val="header"/>
    <w:basedOn w:val="Normal"/>
    <w:pPr>
      <w:tabs>
        <w:tab w:val="center" w:pos="4703"/>
        <w:tab w:val="right" w:pos="9406"/>
      </w:tabs>
    </w:pPr>
    <w:rPr>
      <w:lang w:val="x-none"/>
    </w:rPr>
  </w:style>
  <w:style w:type="paragraph" w:styleId="Podnoje">
    <w:name w:val="footer"/>
    <w:basedOn w:val="Normal"/>
    <w:pPr>
      <w:tabs>
        <w:tab w:val="center" w:pos="4703"/>
        <w:tab w:val="right" w:pos="9406"/>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ntstyle01">
    <w:name w:val="fontstyle01"/>
    <w:rsid w:val="00733CA3"/>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o.levak@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1294</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COURSES OFFERED IN FOREIGN LANGUAGES</vt:lpstr>
      <vt:lpstr>COURSES OFFERED IN FOREIGN LANGUAGES</vt:lpstr>
    </vt:vector>
  </TitlesOfParts>
  <Company>Odjel za biologiju u Osijeku</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Korisnik</cp:lastModifiedBy>
  <cp:revision>2</cp:revision>
  <cp:lastPrinted>2011-11-29T07:51:00Z</cp:lastPrinted>
  <dcterms:created xsi:type="dcterms:W3CDTF">2023-11-27T20:14:00Z</dcterms:created>
  <dcterms:modified xsi:type="dcterms:W3CDTF">2023-11-27T20:14:00Z</dcterms:modified>
</cp:coreProperties>
</file>