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1AE2B2" w14:textId="77777777" w:rsidR="004E36DF" w:rsidRPr="006B178E" w:rsidRDefault="004E36DF" w:rsidP="006B178E">
      <w:pPr>
        <w:spacing w:line="264" w:lineRule="auto"/>
        <w:rPr>
          <w:rFonts w:ascii="Helvetica Neue" w:eastAsia="Times New Roman" w:hAnsi="Helvetica Neue" w:cs="Times New Roman"/>
          <w:color w:val="333333"/>
          <w:sz w:val="20"/>
          <w:szCs w:val="20"/>
        </w:rPr>
      </w:pPr>
    </w:p>
    <w:tbl>
      <w:tblPr>
        <w:tblStyle w:val="Reetkatablice"/>
        <w:tblW w:w="0" w:type="auto"/>
        <w:tblInd w:w="-161" w:type="dxa"/>
        <w:tblLook w:val="04A0" w:firstRow="1" w:lastRow="0" w:firstColumn="1" w:lastColumn="0" w:noHBand="0" w:noVBand="1"/>
      </w:tblPr>
      <w:tblGrid>
        <w:gridCol w:w="3700"/>
        <w:gridCol w:w="4636"/>
      </w:tblGrid>
      <w:tr w:rsidR="004B52F0" w:rsidRPr="006B178E" w14:paraId="65692639" w14:textId="6C1E5FD8" w:rsidTr="006B178E">
        <w:tc>
          <w:tcPr>
            <w:tcW w:w="3700" w:type="dxa"/>
            <w:shd w:val="clear" w:color="auto" w:fill="FF0000"/>
          </w:tcPr>
          <w:p w14:paraId="72A95685" w14:textId="16F0675C" w:rsidR="004B52F0" w:rsidRPr="006B178E" w:rsidRDefault="004B52F0" w:rsidP="006B178E">
            <w:pPr>
              <w:spacing w:before="60" w:after="60" w:line="264" w:lineRule="auto"/>
              <w:rPr>
                <w:rFonts w:ascii="Raleway" w:eastAsia="Times New Roman" w:hAnsi="Raleway" w:cs="Calibri"/>
                <w:b/>
                <w:bCs/>
                <w:color w:val="FFFFFF" w:themeColor="background1"/>
                <w:sz w:val="20"/>
                <w:szCs w:val="20"/>
              </w:rPr>
            </w:pPr>
          </w:p>
        </w:tc>
        <w:tc>
          <w:tcPr>
            <w:tcW w:w="4636" w:type="dxa"/>
            <w:shd w:val="clear" w:color="auto" w:fill="FF0000"/>
          </w:tcPr>
          <w:p w14:paraId="644FCC17" w14:textId="5DAEDBA2" w:rsidR="004B52F0" w:rsidRPr="006B178E" w:rsidRDefault="00175C4A" w:rsidP="006B178E">
            <w:pPr>
              <w:spacing w:before="60" w:after="60" w:line="264" w:lineRule="auto"/>
              <w:rPr>
                <w:rFonts w:ascii="Raleway" w:eastAsia="Times New Roman" w:hAnsi="Raleway" w:cs="Calibri"/>
                <w:b/>
                <w:bCs/>
                <w:color w:val="FFFFFF" w:themeColor="background1"/>
                <w:sz w:val="22"/>
                <w:szCs w:val="22"/>
              </w:rPr>
            </w:pPr>
            <w:r>
              <w:rPr>
                <w:rFonts w:ascii="Raleway" w:eastAsia="Times New Roman" w:hAnsi="Raleway" w:cs="Calibri"/>
                <w:b/>
                <w:bCs/>
                <w:color w:val="FFFFFF" w:themeColor="background1"/>
                <w:sz w:val="22"/>
                <w:szCs w:val="22"/>
              </w:rPr>
              <w:t>Ime i prezime</w:t>
            </w:r>
          </w:p>
        </w:tc>
      </w:tr>
      <w:tr w:rsidR="004B52F0" w:rsidRPr="006B178E" w14:paraId="3C69D35B" w14:textId="64557A7A" w:rsidTr="00496AC3">
        <w:tc>
          <w:tcPr>
            <w:tcW w:w="3700" w:type="dxa"/>
          </w:tcPr>
          <w:p w14:paraId="0DEC46EE" w14:textId="0A8AF5F3" w:rsidR="004B52F0" w:rsidRPr="006B178E" w:rsidRDefault="00B41FF1" w:rsidP="006B178E">
            <w:pPr>
              <w:spacing w:before="60" w:after="60" w:line="264" w:lineRule="auto"/>
              <w:rPr>
                <w:rFonts w:ascii="Raleway" w:eastAsia="Times New Roman" w:hAnsi="Raleway" w:cs="Calibri"/>
                <w:color w:val="333333"/>
                <w:sz w:val="18"/>
                <w:szCs w:val="18"/>
              </w:rPr>
            </w:pPr>
            <w:r w:rsidRPr="006B178E">
              <w:rPr>
                <w:rFonts w:ascii="Raleway" w:eastAsia="Times New Roman" w:hAnsi="Raleway" w:cs="Calibri"/>
                <w:color w:val="333333"/>
                <w:sz w:val="18"/>
                <w:szCs w:val="18"/>
              </w:rPr>
              <w:t>akademski stupanj</w:t>
            </w:r>
          </w:p>
        </w:tc>
        <w:tc>
          <w:tcPr>
            <w:tcW w:w="4636" w:type="dxa"/>
          </w:tcPr>
          <w:p w14:paraId="3E487848" w14:textId="292AA40F" w:rsidR="004B52F0" w:rsidRPr="006B178E" w:rsidRDefault="00944655" w:rsidP="00944655">
            <w:pPr>
              <w:spacing w:before="60" w:after="60" w:line="264" w:lineRule="auto"/>
              <w:rPr>
                <w:rFonts w:ascii="Raleway" w:eastAsia="Times New Roman" w:hAnsi="Raleway" w:cs="Calibri"/>
                <w:color w:val="333333"/>
                <w:sz w:val="18"/>
                <w:szCs w:val="18"/>
              </w:rPr>
            </w:pPr>
            <w:r>
              <w:rPr>
                <w:rFonts w:ascii="Raleway" w:eastAsia="Times New Roman" w:hAnsi="Raleway" w:cs="Calibri"/>
                <w:color w:val="333333"/>
                <w:sz w:val="18"/>
                <w:szCs w:val="18"/>
              </w:rPr>
              <w:t xml:space="preserve">izv. prof. </w:t>
            </w:r>
            <w:r w:rsidR="003226A0">
              <w:rPr>
                <w:rFonts w:ascii="Raleway" w:eastAsia="Times New Roman" w:hAnsi="Raleway" w:cs="Calibri"/>
                <w:color w:val="333333"/>
                <w:sz w:val="18"/>
                <w:szCs w:val="18"/>
              </w:rPr>
              <w:t xml:space="preserve">dr. sc. </w:t>
            </w:r>
          </w:p>
        </w:tc>
      </w:tr>
      <w:tr w:rsidR="004B52F0" w:rsidRPr="006B178E" w14:paraId="5DC0CF7C" w14:textId="7D3B3373" w:rsidTr="00496AC3">
        <w:tc>
          <w:tcPr>
            <w:tcW w:w="3700" w:type="dxa"/>
          </w:tcPr>
          <w:p w14:paraId="42DE1B0E" w14:textId="70C612B6" w:rsidR="004B52F0" w:rsidRPr="006B178E" w:rsidRDefault="00B41FF1" w:rsidP="006B178E">
            <w:pPr>
              <w:spacing w:before="60" w:after="60" w:line="264" w:lineRule="auto"/>
              <w:rPr>
                <w:rFonts w:ascii="Raleway" w:eastAsia="Times New Roman" w:hAnsi="Raleway" w:cs="Calibri"/>
                <w:color w:val="333333"/>
                <w:sz w:val="18"/>
                <w:szCs w:val="18"/>
              </w:rPr>
            </w:pPr>
            <w:r w:rsidRPr="006B178E">
              <w:rPr>
                <w:rFonts w:ascii="Raleway" w:eastAsia="Times New Roman" w:hAnsi="Raleway" w:cs="Calibri"/>
                <w:color w:val="333333"/>
                <w:sz w:val="18"/>
                <w:szCs w:val="18"/>
              </w:rPr>
              <w:t>zvanje</w:t>
            </w:r>
          </w:p>
        </w:tc>
        <w:tc>
          <w:tcPr>
            <w:tcW w:w="4636" w:type="dxa"/>
          </w:tcPr>
          <w:p w14:paraId="6331C60D" w14:textId="6396190E" w:rsidR="004B52F0" w:rsidRPr="006B178E" w:rsidRDefault="00353CB3" w:rsidP="006B178E">
            <w:pPr>
              <w:spacing w:before="60" w:after="60" w:line="264" w:lineRule="auto"/>
              <w:rPr>
                <w:rFonts w:ascii="Raleway" w:eastAsia="Times New Roman" w:hAnsi="Raleway" w:cs="Calibri"/>
                <w:color w:val="333333"/>
                <w:sz w:val="18"/>
                <w:szCs w:val="18"/>
              </w:rPr>
            </w:pPr>
            <w:r w:rsidRPr="00353CB3">
              <w:rPr>
                <w:rFonts w:ascii="Raleway" w:eastAsia="Times New Roman" w:hAnsi="Raleway" w:cs="Calibri"/>
                <w:color w:val="333333"/>
                <w:sz w:val="18"/>
                <w:szCs w:val="18"/>
              </w:rPr>
              <w:t>Doktorica znanosti iz znanstvenog područja društvenih znanosti, znanstveno polje pedagogija, grana didaktika</w:t>
            </w:r>
          </w:p>
        </w:tc>
      </w:tr>
      <w:tr w:rsidR="004B52F0" w:rsidRPr="006B178E" w14:paraId="09F4A72B" w14:textId="0787C38F" w:rsidTr="00496AC3">
        <w:tc>
          <w:tcPr>
            <w:tcW w:w="3700" w:type="dxa"/>
          </w:tcPr>
          <w:p w14:paraId="48E4BB5C" w14:textId="26D2F836" w:rsidR="004B52F0" w:rsidRPr="006B178E" w:rsidRDefault="00B41FF1" w:rsidP="006B178E">
            <w:pPr>
              <w:spacing w:before="60" w:after="60" w:line="264" w:lineRule="auto"/>
              <w:rPr>
                <w:rFonts w:ascii="Raleway" w:eastAsia="Times New Roman" w:hAnsi="Raleway" w:cs="Calibri"/>
                <w:color w:val="333333"/>
                <w:sz w:val="18"/>
                <w:szCs w:val="18"/>
              </w:rPr>
            </w:pPr>
            <w:r w:rsidRPr="006B178E">
              <w:rPr>
                <w:rFonts w:ascii="Raleway" w:eastAsia="Times New Roman" w:hAnsi="Raleway" w:cs="Calibri"/>
                <w:color w:val="333333"/>
                <w:sz w:val="18"/>
                <w:szCs w:val="18"/>
              </w:rPr>
              <w:t>područje, polje, grana izbora u zvanje</w:t>
            </w:r>
          </w:p>
        </w:tc>
        <w:tc>
          <w:tcPr>
            <w:tcW w:w="4636" w:type="dxa"/>
          </w:tcPr>
          <w:p w14:paraId="7E65E876" w14:textId="7E84E96C" w:rsidR="004B52F0" w:rsidRPr="006B178E" w:rsidRDefault="003226A0" w:rsidP="003226A0">
            <w:pPr>
              <w:spacing w:before="60" w:after="60" w:line="264" w:lineRule="auto"/>
              <w:rPr>
                <w:rFonts w:ascii="Raleway" w:eastAsia="Times New Roman" w:hAnsi="Raleway" w:cs="Calibri"/>
                <w:color w:val="333333"/>
                <w:sz w:val="18"/>
                <w:szCs w:val="18"/>
              </w:rPr>
            </w:pPr>
            <w:r>
              <w:rPr>
                <w:rFonts w:ascii="Raleway" w:eastAsia="Times New Roman" w:hAnsi="Raleway" w:cs="Calibri"/>
                <w:color w:val="333333"/>
                <w:sz w:val="18"/>
                <w:szCs w:val="18"/>
              </w:rPr>
              <w:t>I</w:t>
            </w:r>
            <w:r w:rsidRPr="003226A0">
              <w:rPr>
                <w:rFonts w:ascii="Raleway" w:eastAsia="Times New Roman" w:hAnsi="Raleway" w:cs="Calibri"/>
                <w:color w:val="333333"/>
                <w:sz w:val="18"/>
                <w:szCs w:val="18"/>
              </w:rPr>
              <w:t>nterdisciplinarno područje znanosti, izborno polje Obrazovne znanosti (pedagogija i glazbena umjetnost)</w:t>
            </w:r>
          </w:p>
        </w:tc>
      </w:tr>
      <w:tr w:rsidR="004B52F0" w:rsidRPr="006B178E" w14:paraId="549141F9" w14:textId="2693FAD1" w:rsidTr="00496AC3">
        <w:tc>
          <w:tcPr>
            <w:tcW w:w="3700" w:type="dxa"/>
          </w:tcPr>
          <w:p w14:paraId="09BDE1EF" w14:textId="51C493A9" w:rsidR="004B52F0" w:rsidRPr="006B178E" w:rsidRDefault="00B41FF1" w:rsidP="006B178E">
            <w:pPr>
              <w:spacing w:before="60" w:after="60" w:line="264" w:lineRule="auto"/>
              <w:rPr>
                <w:rFonts w:ascii="Raleway" w:eastAsia="Times New Roman" w:hAnsi="Raleway" w:cs="Calibri"/>
                <w:color w:val="333333"/>
                <w:sz w:val="18"/>
                <w:szCs w:val="18"/>
              </w:rPr>
            </w:pPr>
            <w:r w:rsidRPr="006B178E">
              <w:rPr>
                <w:rFonts w:ascii="Raleway" w:eastAsia="Times New Roman" w:hAnsi="Raleway" w:cs="Calibri"/>
                <w:color w:val="333333"/>
                <w:sz w:val="18"/>
                <w:szCs w:val="18"/>
              </w:rPr>
              <w:t>odsjek</w:t>
            </w:r>
          </w:p>
        </w:tc>
        <w:tc>
          <w:tcPr>
            <w:tcW w:w="4636" w:type="dxa"/>
          </w:tcPr>
          <w:p w14:paraId="1609F8D3" w14:textId="0699993B" w:rsidR="004B52F0" w:rsidRPr="006B178E" w:rsidRDefault="003226A0" w:rsidP="006B178E">
            <w:pPr>
              <w:spacing w:before="60" w:after="60" w:line="264" w:lineRule="auto"/>
              <w:rPr>
                <w:rFonts w:ascii="Raleway" w:eastAsia="Times New Roman" w:hAnsi="Raleway" w:cs="Calibri"/>
                <w:color w:val="333333"/>
                <w:sz w:val="18"/>
                <w:szCs w:val="18"/>
              </w:rPr>
            </w:pPr>
            <w:r w:rsidRPr="003226A0">
              <w:rPr>
                <w:rFonts w:ascii="Raleway" w:eastAsia="Times New Roman" w:hAnsi="Raleway" w:cs="Calibri"/>
                <w:color w:val="333333"/>
                <w:sz w:val="18"/>
                <w:szCs w:val="18"/>
              </w:rPr>
              <w:t>Odsjek za glazbenu umjetnost</w:t>
            </w:r>
          </w:p>
        </w:tc>
      </w:tr>
      <w:tr w:rsidR="004B52F0" w:rsidRPr="006B178E" w14:paraId="1303645A" w14:textId="179B626A" w:rsidTr="00496AC3">
        <w:tc>
          <w:tcPr>
            <w:tcW w:w="3700" w:type="dxa"/>
          </w:tcPr>
          <w:p w14:paraId="639CD77B" w14:textId="222D62BB" w:rsidR="004B52F0" w:rsidRPr="006B178E" w:rsidRDefault="00B41FF1" w:rsidP="006B178E">
            <w:pPr>
              <w:spacing w:before="60" w:after="60" w:line="264" w:lineRule="auto"/>
              <w:rPr>
                <w:rFonts w:ascii="Raleway" w:eastAsia="Times New Roman" w:hAnsi="Raleway" w:cs="Calibri"/>
                <w:color w:val="333333"/>
                <w:sz w:val="18"/>
                <w:szCs w:val="18"/>
              </w:rPr>
            </w:pPr>
            <w:r w:rsidRPr="006B178E">
              <w:rPr>
                <w:rFonts w:ascii="Raleway" w:eastAsia="Times New Roman" w:hAnsi="Raleway" w:cs="Calibri"/>
                <w:color w:val="333333"/>
                <w:sz w:val="18"/>
                <w:szCs w:val="18"/>
              </w:rPr>
              <w:t>konzultacije</w:t>
            </w:r>
          </w:p>
        </w:tc>
        <w:tc>
          <w:tcPr>
            <w:tcW w:w="4636" w:type="dxa"/>
          </w:tcPr>
          <w:p w14:paraId="3F1B32FB" w14:textId="013677D9" w:rsidR="004B52F0" w:rsidRPr="006B178E" w:rsidRDefault="003226A0" w:rsidP="006B178E">
            <w:pPr>
              <w:spacing w:before="60" w:after="60" w:line="264" w:lineRule="auto"/>
              <w:rPr>
                <w:rFonts w:ascii="Raleway" w:eastAsia="Times New Roman" w:hAnsi="Raleway" w:cs="Calibri"/>
                <w:color w:val="333333"/>
                <w:sz w:val="18"/>
                <w:szCs w:val="18"/>
              </w:rPr>
            </w:pPr>
            <w:r>
              <w:rPr>
                <w:rFonts w:ascii="Raleway" w:eastAsia="Times New Roman" w:hAnsi="Raleway" w:cs="Calibri"/>
                <w:color w:val="333333"/>
                <w:sz w:val="18"/>
                <w:szCs w:val="18"/>
              </w:rPr>
              <w:t>Srijeda / 13:00-14:00 sati</w:t>
            </w:r>
          </w:p>
        </w:tc>
      </w:tr>
      <w:tr w:rsidR="004B52F0" w:rsidRPr="006B178E" w14:paraId="5FF82BE1" w14:textId="117FA30D" w:rsidTr="00496AC3">
        <w:tc>
          <w:tcPr>
            <w:tcW w:w="3700" w:type="dxa"/>
          </w:tcPr>
          <w:p w14:paraId="042D7BEF" w14:textId="7D2B08D8" w:rsidR="004B52F0" w:rsidRPr="006B178E" w:rsidRDefault="00B41FF1" w:rsidP="006B178E">
            <w:pPr>
              <w:spacing w:before="60" w:after="60" w:line="264" w:lineRule="auto"/>
              <w:rPr>
                <w:rFonts w:ascii="Raleway" w:eastAsia="Times New Roman" w:hAnsi="Raleway" w:cs="Calibri"/>
                <w:color w:val="333333"/>
                <w:sz w:val="18"/>
                <w:szCs w:val="18"/>
              </w:rPr>
            </w:pPr>
            <w:r w:rsidRPr="006B178E">
              <w:rPr>
                <w:rFonts w:ascii="Raleway" w:eastAsia="Times New Roman" w:hAnsi="Raleway" w:cs="Calibri"/>
                <w:color w:val="333333"/>
                <w:sz w:val="18"/>
                <w:szCs w:val="18"/>
              </w:rPr>
              <w:t>kabinet</w:t>
            </w:r>
          </w:p>
        </w:tc>
        <w:tc>
          <w:tcPr>
            <w:tcW w:w="4636" w:type="dxa"/>
          </w:tcPr>
          <w:p w14:paraId="1C0EA809" w14:textId="77777777" w:rsidR="003226A0" w:rsidRPr="003226A0" w:rsidRDefault="003226A0" w:rsidP="003226A0">
            <w:pPr>
              <w:spacing w:before="60" w:after="60" w:line="264" w:lineRule="auto"/>
              <w:rPr>
                <w:rFonts w:ascii="Raleway" w:eastAsia="Times New Roman" w:hAnsi="Raleway" w:cs="Calibri"/>
                <w:color w:val="333333"/>
                <w:sz w:val="18"/>
                <w:szCs w:val="18"/>
              </w:rPr>
            </w:pPr>
            <w:r w:rsidRPr="003226A0">
              <w:rPr>
                <w:rFonts w:ascii="Raleway" w:eastAsia="Times New Roman" w:hAnsi="Raleway" w:cs="Calibri"/>
                <w:color w:val="333333"/>
                <w:sz w:val="18"/>
                <w:szCs w:val="18"/>
              </w:rPr>
              <w:t xml:space="preserve">Kabinet br. 35 </w:t>
            </w:r>
          </w:p>
          <w:p w14:paraId="689ED15C" w14:textId="79512AEC" w:rsidR="00932C8B" w:rsidRPr="006B178E" w:rsidRDefault="003226A0" w:rsidP="003226A0">
            <w:pPr>
              <w:spacing w:before="60" w:after="60" w:line="264" w:lineRule="auto"/>
              <w:rPr>
                <w:rFonts w:ascii="Raleway" w:eastAsia="Times New Roman" w:hAnsi="Raleway" w:cs="Calibri"/>
                <w:color w:val="333333"/>
                <w:sz w:val="18"/>
                <w:szCs w:val="18"/>
              </w:rPr>
            </w:pPr>
            <w:r w:rsidRPr="003226A0">
              <w:rPr>
                <w:rFonts w:ascii="Raleway" w:eastAsia="Times New Roman" w:hAnsi="Raleway" w:cs="Calibri"/>
                <w:color w:val="333333"/>
                <w:sz w:val="18"/>
                <w:szCs w:val="18"/>
              </w:rPr>
              <w:t>Kralja Petra Svačića 1/F</w:t>
            </w:r>
          </w:p>
        </w:tc>
      </w:tr>
      <w:tr w:rsidR="004B52F0" w:rsidRPr="006B178E" w14:paraId="0FCCBA29" w14:textId="2FD293A2" w:rsidTr="00B41FF1">
        <w:tc>
          <w:tcPr>
            <w:tcW w:w="3700" w:type="dxa"/>
            <w:tcBorders>
              <w:bottom w:val="single" w:sz="4" w:space="0" w:color="auto"/>
            </w:tcBorders>
          </w:tcPr>
          <w:p w14:paraId="4EB84F72" w14:textId="373369AB" w:rsidR="004B52F0" w:rsidRPr="006B178E" w:rsidRDefault="00B41FF1" w:rsidP="006B178E">
            <w:pPr>
              <w:spacing w:before="60" w:after="60" w:line="264" w:lineRule="auto"/>
              <w:rPr>
                <w:rFonts w:ascii="Raleway" w:eastAsia="Times New Roman" w:hAnsi="Raleway" w:cs="Calibri"/>
                <w:color w:val="333333"/>
                <w:sz w:val="18"/>
                <w:szCs w:val="18"/>
              </w:rPr>
            </w:pPr>
            <w:r w:rsidRPr="006B178E">
              <w:rPr>
                <w:rFonts w:ascii="Raleway" w:eastAsia="Times New Roman" w:hAnsi="Raleway" w:cs="Calibri"/>
                <w:color w:val="333333"/>
                <w:sz w:val="18"/>
                <w:szCs w:val="18"/>
              </w:rPr>
              <w:t>kontakt</w:t>
            </w:r>
          </w:p>
        </w:tc>
        <w:tc>
          <w:tcPr>
            <w:tcW w:w="4636" w:type="dxa"/>
            <w:tcBorders>
              <w:bottom w:val="single" w:sz="4" w:space="0" w:color="auto"/>
            </w:tcBorders>
          </w:tcPr>
          <w:p w14:paraId="075F0230" w14:textId="77777777" w:rsidR="003226A0" w:rsidRPr="003226A0" w:rsidRDefault="003226A0" w:rsidP="003226A0">
            <w:pPr>
              <w:spacing w:before="60" w:after="60" w:line="264" w:lineRule="auto"/>
              <w:rPr>
                <w:rFonts w:ascii="Raleway" w:eastAsia="Times New Roman" w:hAnsi="Raleway" w:cs="Calibri"/>
                <w:color w:val="333333"/>
                <w:sz w:val="18"/>
                <w:szCs w:val="18"/>
              </w:rPr>
            </w:pPr>
            <w:r w:rsidRPr="003226A0">
              <w:rPr>
                <w:rFonts w:ascii="Raleway" w:eastAsia="Times New Roman" w:hAnsi="Raleway" w:cs="Calibri"/>
                <w:color w:val="333333"/>
                <w:sz w:val="18"/>
                <w:szCs w:val="18"/>
              </w:rPr>
              <w:t xml:space="preserve">tihana.skojo@aukos.hr </w:t>
            </w:r>
          </w:p>
          <w:p w14:paraId="3C768631" w14:textId="62E39B51" w:rsidR="00932C8B" w:rsidRPr="006B178E" w:rsidRDefault="003226A0" w:rsidP="003226A0">
            <w:pPr>
              <w:spacing w:before="60" w:after="60" w:line="264" w:lineRule="auto"/>
              <w:rPr>
                <w:rFonts w:ascii="Raleway" w:eastAsia="Times New Roman" w:hAnsi="Raleway" w:cs="Calibri"/>
                <w:color w:val="333333"/>
                <w:sz w:val="18"/>
                <w:szCs w:val="18"/>
              </w:rPr>
            </w:pPr>
            <w:r w:rsidRPr="003226A0">
              <w:rPr>
                <w:rFonts w:ascii="Raleway" w:eastAsia="Times New Roman" w:hAnsi="Raleway" w:cs="Calibri"/>
                <w:color w:val="333333"/>
                <w:sz w:val="18"/>
                <w:szCs w:val="18"/>
              </w:rPr>
              <w:t>091 122 0006</w:t>
            </w:r>
          </w:p>
        </w:tc>
      </w:tr>
      <w:tr w:rsidR="00B41FF1" w:rsidRPr="006B178E" w14:paraId="35AD3B9B" w14:textId="2A06E590" w:rsidTr="006B178E">
        <w:tc>
          <w:tcPr>
            <w:tcW w:w="8336" w:type="dxa"/>
            <w:gridSpan w:val="2"/>
            <w:shd w:val="clear" w:color="auto" w:fill="7F7F7F" w:themeFill="text1" w:themeFillTint="80"/>
          </w:tcPr>
          <w:p w14:paraId="65A17E08" w14:textId="77777777" w:rsidR="00B41FF1" w:rsidRPr="006B178E" w:rsidRDefault="00B41FF1" w:rsidP="006B178E">
            <w:pPr>
              <w:spacing w:before="60" w:after="60" w:line="264" w:lineRule="auto"/>
              <w:rPr>
                <w:rFonts w:ascii="Raleway" w:eastAsia="Times New Roman" w:hAnsi="Raleway" w:cs="Calibri"/>
                <w:color w:val="333333"/>
                <w:sz w:val="18"/>
                <w:szCs w:val="18"/>
              </w:rPr>
            </w:pPr>
          </w:p>
        </w:tc>
      </w:tr>
      <w:tr w:rsidR="004B52F0" w:rsidRPr="006B178E" w14:paraId="0E86E209" w14:textId="7F6CE600" w:rsidTr="00496AC3">
        <w:tc>
          <w:tcPr>
            <w:tcW w:w="3700" w:type="dxa"/>
          </w:tcPr>
          <w:p w14:paraId="7559A367" w14:textId="77777777" w:rsidR="00751F1B" w:rsidRPr="006B178E" w:rsidRDefault="00B41FF1" w:rsidP="006B178E">
            <w:pPr>
              <w:spacing w:before="60" w:after="60" w:line="264" w:lineRule="auto"/>
              <w:rPr>
                <w:rFonts w:ascii="Raleway" w:eastAsia="Times New Roman" w:hAnsi="Raleway" w:cs="Calibri"/>
                <w:color w:val="333333"/>
                <w:sz w:val="18"/>
                <w:szCs w:val="18"/>
              </w:rPr>
            </w:pPr>
            <w:r w:rsidRPr="006B178E">
              <w:rPr>
                <w:rFonts w:ascii="Raleway" w:eastAsia="Times New Roman" w:hAnsi="Raleway" w:cs="Calibri"/>
                <w:color w:val="333333"/>
                <w:sz w:val="18"/>
                <w:szCs w:val="18"/>
              </w:rPr>
              <w:t>nastavna djelatnost</w:t>
            </w:r>
          </w:p>
          <w:p w14:paraId="3C0E6008" w14:textId="569A89BF" w:rsidR="00751F1B" w:rsidRPr="006B178E" w:rsidRDefault="00944655" w:rsidP="00944655">
            <w:pPr>
              <w:spacing w:before="60" w:after="60" w:line="264" w:lineRule="auto"/>
              <w:rPr>
                <w:rFonts w:ascii="Raleway" w:eastAsia="Times New Roman" w:hAnsi="Raleway" w:cs="Calibri"/>
                <w:color w:val="333333"/>
                <w:sz w:val="18"/>
                <w:szCs w:val="18"/>
              </w:rPr>
            </w:pPr>
            <w:r>
              <w:rPr>
                <w:rFonts w:ascii="Raleway" w:eastAsia="Times New Roman" w:hAnsi="Raleway" w:cs="Calibri"/>
                <w:color w:val="333333"/>
                <w:sz w:val="18"/>
                <w:szCs w:val="18"/>
              </w:rPr>
              <w:t>kolegiji tijekom 2023/2024</w:t>
            </w:r>
            <w:bookmarkStart w:id="0" w:name="_GoBack"/>
            <w:bookmarkEnd w:id="0"/>
            <w:r w:rsidR="00751F1B" w:rsidRPr="006B178E">
              <w:rPr>
                <w:rFonts w:ascii="Raleway" w:eastAsia="Times New Roman" w:hAnsi="Raleway" w:cs="Calibri"/>
                <w:color w:val="333333"/>
                <w:sz w:val="18"/>
                <w:szCs w:val="18"/>
              </w:rPr>
              <w:t>.</w:t>
            </w:r>
          </w:p>
        </w:tc>
        <w:tc>
          <w:tcPr>
            <w:tcW w:w="4636" w:type="dxa"/>
          </w:tcPr>
          <w:p w14:paraId="158010BE" w14:textId="77777777" w:rsidR="003226A0" w:rsidRPr="003226A0" w:rsidRDefault="003226A0" w:rsidP="003226A0">
            <w:pPr>
              <w:spacing w:after="60" w:line="264" w:lineRule="auto"/>
              <w:rPr>
                <w:rFonts w:ascii="Raleway" w:eastAsia="Times New Roman" w:hAnsi="Raleway" w:cs="Calibri"/>
                <w:color w:val="333333"/>
                <w:sz w:val="18"/>
                <w:szCs w:val="18"/>
              </w:rPr>
            </w:pPr>
            <w:r w:rsidRPr="003226A0">
              <w:rPr>
                <w:rFonts w:ascii="Raleway" w:eastAsia="Times New Roman" w:hAnsi="Raleway" w:cs="Calibri"/>
                <w:color w:val="333333"/>
                <w:sz w:val="18"/>
                <w:szCs w:val="18"/>
              </w:rPr>
              <w:t>Didaktika I i II</w:t>
            </w:r>
          </w:p>
          <w:p w14:paraId="6D0EF84D" w14:textId="77777777" w:rsidR="003226A0" w:rsidRPr="003226A0" w:rsidRDefault="003226A0" w:rsidP="003226A0">
            <w:pPr>
              <w:spacing w:after="60" w:line="264" w:lineRule="auto"/>
              <w:rPr>
                <w:rFonts w:ascii="Raleway" w:eastAsia="Times New Roman" w:hAnsi="Raleway" w:cs="Calibri"/>
                <w:color w:val="333333"/>
                <w:sz w:val="18"/>
                <w:szCs w:val="18"/>
              </w:rPr>
            </w:pPr>
            <w:r w:rsidRPr="003226A0">
              <w:rPr>
                <w:rFonts w:ascii="Raleway" w:eastAsia="Times New Roman" w:hAnsi="Raleway" w:cs="Calibri"/>
                <w:color w:val="333333"/>
                <w:sz w:val="18"/>
                <w:szCs w:val="18"/>
              </w:rPr>
              <w:t>Metodika nastave teorijskih glazbenih predmeta</w:t>
            </w:r>
          </w:p>
          <w:p w14:paraId="0FC079D3" w14:textId="72589369" w:rsidR="00276A05" w:rsidRPr="003226A0" w:rsidRDefault="003226A0" w:rsidP="003226A0">
            <w:pPr>
              <w:spacing w:after="60" w:line="264" w:lineRule="auto"/>
              <w:rPr>
                <w:rFonts w:ascii="Raleway" w:eastAsia="Times New Roman" w:hAnsi="Raleway" w:cs="Calibri"/>
                <w:color w:val="333333"/>
                <w:sz w:val="18"/>
                <w:szCs w:val="18"/>
              </w:rPr>
            </w:pPr>
            <w:r w:rsidRPr="003226A0">
              <w:rPr>
                <w:rFonts w:ascii="Raleway" w:eastAsia="Times New Roman" w:hAnsi="Raleway" w:cs="Calibri"/>
                <w:color w:val="333333"/>
                <w:sz w:val="18"/>
                <w:szCs w:val="18"/>
              </w:rPr>
              <w:t>Glazbena pedagogija djece s teškoćama u razvoju</w:t>
            </w:r>
          </w:p>
        </w:tc>
      </w:tr>
      <w:tr w:rsidR="004B52F0" w:rsidRPr="006B178E" w14:paraId="1EB94B7A" w14:textId="660E55D0" w:rsidTr="00496AC3">
        <w:tc>
          <w:tcPr>
            <w:tcW w:w="3700" w:type="dxa"/>
          </w:tcPr>
          <w:p w14:paraId="679A1F8D" w14:textId="05A57ABD" w:rsidR="004B52F0" w:rsidRPr="006B178E" w:rsidRDefault="00B41FF1" w:rsidP="006B178E">
            <w:pPr>
              <w:spacing w:before="60" w:after="60" w:line="264" w:lineRule="auto"/>
              <w:rPr>
                <w:rFonts w:ascii="Raleway" w:eastAsia="Times New Roman" w:hAnsi="Raleway" w:cs="Calibri"/>
                <w:color w:val="333333"/>
                <w:sz w:val="18"/>
                <w:szCs w:val="18"/>
              </w:rPr>
            </w:pPr>
            <w:r w:rsidRPr="006B178E">
              <w:rPr>
                <w:rFonts w:ascii="Raleway" w:eastAsia="Times New Roman" w:hAnsi="Raleway" w:cs="Calibri"/>
                <w:color w:val="333333"/>
                <w:sz w:val="18"/>
                <w:szCs w:val="18"/>
              </w:rPr>
              <w:t>obrazovanje</w:t>
            </w:r>
          </w:p>
        </w:tc>
        <w:tc>
          <w:tcPr>
            <w:tcW w:w="4636" w:type="dxa"/>
          </w:tcPr>
          <w:p w14:paraId="3E152C6D" w14:textId="77777777" w:rsidR="003226A0" w:rsidRPr="003226A0" w:rsidRDefault="003226A0" w:rsidP="003226A0">
            <w:pPr>
              <w:spacing w:before="60" w:after="60" w:line="264" w:lineRule="auto"/>
              <w:rPr>
                <w:rFonts w:ascii="Raleway" w:eastAsia="Times New Roman" w:hAnsi="Raleway" w:cs="Calibri"/>
                <w:color w:val="333333"/>
                <w:sz w:val="18"/>
                <w:szCs w:val="18"/>
              </w:rPr>
            </w:pPr>
            <w:r w:rsidRPr="003226A0">
              <w:rPr>
                <w:rFonts w:ascii="Raleway" w:eastAsia="Times New Roman" w:hAnsi="Raleway" w:cs="Calibri"/>
                <w:color w:val="333333"/>
                <w:sz w:val="18"/>
                <w:szCs w:val="18"/>
              </w:rPr>
              <w:t xml:space="preserve">2015 – Sveučilište u Zagrebu, Filozofski fakultet, Odsjek za </w:t>
            </w:r>
          </w:p>
          <w:p w14:paraId="4D562298" w14:textId="77777777" w:rsidR="003226A0" w:rsidRPr="003226A0" w:rsidRDefault="003226A0" w:rsidP="003226A0">
            <w:pPr>
              <w:spacing w:before="60" w:after="60" w:line="264" w:lineRule="auto"/>
              <w:rPr>
                <w:rFonts w:ascii="Raleway" w:eastAsia="Times New Roman" w:hAnsi="Raleway" w:cs="Calibri"/>
                <w:color w:val="333333"/>
                <w:sz w:val="18"/>
                <w:szCs w:val="18"/>
              </w:rPr>
            </w:pPr>
            <w:r w:rsidRPr="003226A0">
              <w:rPr>
                <w:rFonts w:ascii="Raleway" w:eastAsia="Times New Roman" w:hAnsi="Raleway" w:cs="Calibri"/>
                <w:color w:val="333333"/>
                <w:sz w:val="18"/>
                <w:szCs w:val="18"/>
              </w:rPr>
              <w:t xml:space="preserve">pedagogiju, doktorica iz područja društvenih znanosti, polja </w:t>
            </w:r>
          </w:p>
          <w:p w14:paraId="7C7A089E" w14:textId="77777777" w:rsidR="003226A0" w:rsidRPr="003226A0" w:rsidRDefault="003226A0" w:rsidP="003226A0">
            <w:pPr>
              <w:spacing w:before="60" w:after="60" w:line="264" w:lineRule="auto"/>
              <w:rPr>
                <w:rFonts w:ascii="Raleway" w:eastAsia="Times New Roman" w:hAnsi="Raleway" w:cs="Calibri"/>
                <w:color w:val="333333"/>
                <w:sz w:val="18"/>
                <w:szCs w:val="18"/>
              </w:rPr>
            </w:pPr>
            <w:r w:rsidRPr="003226A0">
              <w:rPr>
                <w:rFonts w:ascii="Raleway" w:eastAsia="Times New Roman" w:hAnsi="Raleway" w:cs="Calibri"/>
                <w:color w:val="333333"/>
                <w:sz w:val="18"/>
                <w:szCs w:val="18"/>
              </w:rPr>
              <w:t>pedagogije, grane didaktike</w:t>
            </w:r>
          </w:p>
          <w:p w14:paraId="70A988B6" w14:textId="77777777" w:rsidR="003226A0" w:rsidRPr="003226A0" w:rsidRDefault="003226A0" w:rsidP="003226A0">
            <w:pPr>
              <w:spacing w:before="60" w:after="60" w:line="264" w:lineRule="auto"/>
              <w:rPr>
                <w:rFonts w:ascii="Raleway" w:eastAsia="Times New Roman" w:hAnsi="Raleway" w:cs="Calibri"/>
                <w:color w:val="333333"/>
                <w:sz w:val="18"/>
                <w:szCs w:val="18"/>
              </w:rPr>
            </w:pPr>
            <w:r w:rsidRPr="003226A0">
              <w:rPr>
                <w:rFonts w:ascii="Raleway" w:eastAsia="Times New Roman" w:hAnsi="Raleway" w:cs="Calibri"/>
                <w:color w:val="333333"/>
                <w:sz w:val="18"/>
                <w:szCs w:val="18"/>
              </w:rPr>
              <w:t xml:space="preserve">2010 – Sveučilište u Zagrebu, Muzička akademija i Filozofski </w:t>
            </w:r>
          </w:p>
          <w:p w14:paraId="32EE9CF0" w14:textId="77777777" w:rsidR="003226A0" w:rsidRPr="003226A0" w:rsidRDefault="003226A0" w:rsidP="003226A0">
            <w:pPr>
              <w:spacing w:before="60" w:after="60" w:line="264" w:lineRule="auto"/>
              <w:rPr>
                <w:rFonts w:ascii="Raleway" w:eastAsia="Times New Roman" w:hAnsi="Raleway" w:cs="Calibri"/>
                <w:color w:val="333333"/>
                <w:sz w:val="18"/>
                <w:szCs w:val="18"/>
              </w:rPr>
            </w:pPr>
            <w:r w:rsidRPr="003226A0">
              <w:rPr>
                <w:rFonts w:ascii="Raleway" w:eastAsia="Times New Roman" w:hAnsi="Raleway" w:cs="Calibri"/>
                <w:color w:val="333333"/>
                <w:sz w:val="18"/>
                <w:szCs w:val="18"/>
              </w:rPr>
              <w:t xml:space="preserve">fakultet, Odsjek za pedagogiju, magistrica iz područja društvenih </w:t>
            </w:r>
          </w:p>
          <w:p w14:paraId="07076F8B" w14:textId="77777777" w:rsidR="003226A0" w:rsidRPr="003226A0" w:rsidRDefault="003226A0" w:rsidP="003226A0">
            <w:pPr>
              <w:spacing w:before="60" w:after="60" w:line="264" w:lineRule="auto"/>
              <w:rPr>
                <w:rFonts w:ascii="Raleway" w:eastAsia="Times New Roman" w:hAnsi="Raleway" w:cs="Calibri"/>
                <w:color w:val="333333"/>
                <w:sz w:val="18"/>
                <w:szCs w:val="18"/>
              </w:rPr>
            </w:pPr>
            <w:r w:rsidRPr="003226A0">
              <w:rPr>
                <w:rFonts w:ascii="Raleway" w:eastAsia="Times New Roman" w:hAnsi="Raleway" w:cs="Calibri"/>
                <w:color w:val="333333"/>
                <w:sz w:val="18"/>
                <w:szCs w:val="18"/>
              </w:rPr>
              <w:t>znanosti, polja pedagogije, grane posebnih pedagogija</w:t>
            </w:r>
          </w:p>
          <w:p w14:paraId="434EDE7E" w14:textId="77777777" w:rsidR="003226A0" w:rsidRPr="003226A0" w:rsidRDefault="003226A0" w:rsidP="003226A0">
            <w:pPr>
              <w:spacing w:before="60" w:after="60" w:line="264" w:lineRule="auto"/>
              <w:rPr>
                <w:rFonts w:ascii="Raleway" w:eastAsia="Times New Roman" w:hAnsi="Raleway" w:cs="Calibri"/>
                <w:color w:val="333333"/>
                <w:sz w:val="18"/>
                <w:szCs w:val="18"/>
              </w:rPr>
            </w:pPr>
            <w:r w:rsidRPr="003226A0">
              <w:rPr>
                <w:rFonts w:ascii="Raleway" w:eastAsia="Times New Roman" w:hAnsi="Raleway" w:cs="Calibri"/>
                <w:color w:val="333333"/>
                <w:sz w:val="18"/>
                <w:szCs w:val="18"/>
              </w:rPr>
              <w:t xml:space="preserve">1997. – Sveučilište u Osijeku, Pedagoški fakultet u Osijeku, </w:t>
            </w:r>
          </w:p>
          <w:p w14:paraId="4EFEF550" w14:textId="43BA6E0D" w:rsidR="00E21673" w:rsidRPr="006B178E" w:rsidRDefault="003226A0" w:rsidP="003226A0">
            <w:pPr>
              <w:spacing w:before="60" w:after="60" w:line="264" w:lineRule="auto"/>
              <w:rPr>
                <w:rFonts w:ascii="Raleway" w:eastAsia="Times New Roman" w:hAnsi="Raleway" w:cs="Calibri"/>
                <w:color w:val="333333"/>
                <w:sz w:val="18"/>
                <w:szCs w:val="18"/>
              </w:rPr>
            </w:pPr>
            <w:r w:rsidRPr="003226A0">
              <w:rPr>
                <w:rFonts w:ascii="Raleway" w:eastAsia="Times New Roman" w:hAnsi="Raleway" w:cs="Calibri"/>
                <w:color w:val="333333"/>
                <w:sz w:val="18"/>
                <w:szCs w:val="18"/>
              </w:rPr>
              <w:t>profesorica glazbene kulture</w:t>
            </w:r>
          </w:p>
        </w:tc>
      </w:tr>
      <w:tr w:rsidR="004B52F0" w:rsidRPr="006B178E" w14:paraId="714421DD" w14:textId="2615D55B" w:rsidTr="00496AC3">
        <w:tc>
          <w:tcPr>
            <w:tcW w:w="3700" w:type="dxa"/>
          </w:tcPr>
          <w:p w14:paraId="45914656" w14:textId="3349AF1F" w:rsidR="004B52F0" w:rsidRPr="006B178E" w:rsidRDefault="00B41FF1" w:rsidP="006B178E">
            <w:pPr>
              <w:spacing w:before="60" w:after="60" w:line="264" w:lineRule="auto"/>
              <w:rPr>
                <w:rFonts w:ascii="Raleway" w:eastAsia="Times New Roman" w:hAnsi="Raleway" w:cs="Calibri"/>
                <w:color w:val="333333"/>
                <w:sz w:val="18"/>
                <w:szCs w:val="18"/>
              </w:rPr>
            </w:pPr>
            <w:r w:rsidRPr="006B178E">
              <w:rPr>
                <w:rFonts w:ascii="Raleway" w:eastAsia="Times New Roman" w:hAnsi="Raleway" w:cs="Calibri"/>
                <w:color w:val="333333"/>
                <w:sz w:val="18"/>
                <w:szCs w:val="18"/>
              </w:rPr>
              <w:t>usavršavanje</w:t>
            </w:r>
          </w:p>
        </w:tc>
        <w:tc>
          <w:tcPr>
            <w:tcW w:w="4636" w:type="dxa"/>
          </w:tcPr>
          <w:p w14:paraId="3FD17FEC" w14:textId="77777777" w:rsidR="0010154D" w:rsidRPr="0010154D" w:rsidRDefault="0010154D" w:rsidP="0010154D">
            <w:pPr>
              <w:spacing w:before="60" w:after="60" w:line="264" w:lineRule="auto"/>
              <w:rPr>
                <w:rFonts w:ascii="Raleway" w:eastAsia="Times New Roman" w:hAnsi="Raleway" w:cs="Calibri"/>
                <w:color w:val="333333"/>
                <w:sz w:val="18"/>
                <w:szCs w:val="18"/>
              </w:rPr>
            </w:pPr>
            <w:r>
              <w:rPr>
                <w:rFonts w:ascii="Raleway" w:eastAsia="Times New Roman" w:hAnsi="Raleway" w:cs="Calibri"/>
                <w:color w:val="333333"/>
                <w:sz w:val="18"/>
                <w:szCs w:val="18"/>
              </w:rPr>
              <w:t xml:space="preserve">2022. - </w:t>
            </w:r>
            <w:r w:rsidRPr="0010154D">
              <w:rPr>
                <w:rFonts w:ascii="Raleway" w:eastAsia="Times New Roman" w:hAnsi="Raleway" w:cs="Calibri"/>
                <w:color w:val="333333"/>
                <w:sz w:val="18"/>
                <w:szCs w:val="18"/>
              </w:rPr>
              <w:t>Ss. Cyril and Methodius Univerity Skopje</w:t>
            </w:r>
          </w:p>
          <w:p w14:paraId="7ADA3E44" w14:textId="2C219ECA" w:rsidR="0010154D" w:rsidRDefault="0010154D" w:rsidP="0010154D">
            <w:pPr>
              <w:spacing w:before="60" w:after="60" w:line="264" w:lineRule="auto"/>
              <w:rPr>
                <w:rFonts w:ascii="Raleway" w:eastAsia="Times New Roman" w:hAnsi="Raleway" w:cs="Calibri"/>
                <w:color w:val="333333"/>
                <w:sz w:val="18"/>
                <w:szCs w:val="18"/>
              </w:rPr>
            </w:pPr>
            <w:r w:rsidRPr="0010154D">
              <w:rPr>
                <w:rFonts w:ascii="Raleway" w:eastAsia="Times New Roman" w:hAnsi="Raleway" w:cs="Calibri"/>
                <w:color w:val="333333"/>
                <w:sz w:val="18"/>
                <w:szCs w:val="18"/>
              </w:rPr>
              <w:t>Faculty of Philosophy</w:t>
            </w:r>
            <w:r>
              <w:rPr>
                <w:rFonts w:ascii="Raleway" w:eastAsia="Times New Roman" w:hAnsi="Raleway" w:cs="Calibri"/>
                <w:color w:val="333333"/>
                <w:sz w:val="18"/>
                <w:szCs w:val="18"/>
              </w:rPr>
              <w:t>.</w:t>
            </w:r>
          </w:p>
          <w:p w14:paraId="2EA6CEFD" w14:textId="20D57CE8" w:rsidR="00E21673" w:rsidRPr="006B178E" w:rsidRDefault="003226A0" w:rsidP="006B178E">
            <w:pPr>
              <w:spacing w:before="60" w:after="60" w:line="264" w:lineRule="auto"/>
              <w:rPr>
                <w:rFonts w:ascii="Raleway" w:eastAsia="Times New Roman" w:hAnsi="Raleway" w:cs="Calibri"/>
                <w:color w:val="333333"/>
                <w:sz w:val="18"/>
                <w:szCs w:val="18"/>
              </w:rPr>
            </w:pPr>
            <w:r w:rsidRPr="003226A0">
              <w:rPr>
                <w:rFonts w:ascii="Raleway" w:eastAsia="Times New Roman" w:hAnsi="Raleway" w:cs="Calibri"/>
                <w:color w:val="333333"/>
                <w:sz w:val="18"/>
                <w:szCs w:val="18"/>
              </w:rPr>
              <w:t>2019. - Univerza v Ljubljani , Akademija za glazbo</w:t>
            </w:r>
            <w:r w:rsidR="0010154D">
              <w:rPr>
                <w:rFonts w:ascii="Raleway" w:eastAsia="Times New Roman" w:hAnsi="Raleway" w:cs="Calibri"/>
                <w:color w:val="333333"/>
                <w:sz w:val="18"/>
                <w:szCs w:val="18"/>
              </w:rPr>
              <w:t>.</w:t>
            </w:r>
          </w:p>
        </w:tc>
      </w:tr>
      <w:tr w:rsidR="004B52F0" w:rsidRPr="006B178E" w14:paraId="29FF00E3" w14:textId="505F8BF6" w:rsidTr="00B41FF1">
        <w:tc>
          <w:tcPr>
            <w:tcW w:w="3700" w:type="dxa"/>
            <w:tcBorders>
              <w:bottom w:val="single" w:sz="4" w:space="0" w:color="auto"/>
            </w:tcBorders>
          </w:tcPr>
          <w:p w14:paraId="5DD40635" w14:textId="095C2321" w:rsidR="004B52F0" w:rsidRPr="006B178E" w:rsidRDefault="00B41FF1" w:rsidP="006B178E">
            <w:pPr>
              <w:spacing w:before="60" w:after="60" w:line="264" w:lineRule="auto"/>
              <w:rPr>
                <w:rFonts w:ascii="Raleway" w:eastAsia="Times New Roman" w:hAnsi="Raleway" w:cs="Calibri"/>
                <w:color w:val="333333"/>
                <w:sz w:val="18"/>
                <w:szCs w:val="18"/>
              </w:rPr>
            </w:pPr>
            <w:r w:rsidRPr="006B178E">
              <w:rPr>
                <w:rFonts w:ascii="Raleway" w:eastAsia="Times New Roman" w:hAnsi="Raleway" w:cs="Calibri"/>
                <w:color w:val="333333"/>
                <w:sz w:val="18"/>
                <w:szCs w:val="18"/>
              </w:rPr>
              <w:t>područje umjetničko/znanstveno/stručno-istraživačkog interesa</w:t>
            </w:r>
          </w:p>
        </w:tc>
        <w:tc>
          <w:tcPr>
            <w:tcW w:w="4636" w:type="dxa"/>
            <w:tcBorders>
              <w:bottom w:val="single" w:sz="4" w:space="0" w:color="auto"/>
            </w:tcBorders>
          </w:tcPr>
          <w:p w14:paraId="7C894437" w14:textId="61A6362A" w:rsidR="004B52F0" w:rsidRPr="006B178E" w:rsidRDefault="003226A0" w:rsidP="003226A0">
            <w:pPr>
              <w:spacing w:before="60" w:after="60" w:line="264" w:lineRule="auto"/>
              <w:rPr>
                <w:rFonts w:ascii="Raleway" w:eastAsia="Times New Roman" w:hAnsi="Raleway" w:cs="Calibri"/>
                <w:color w:val="333333"/>
                <w:sz w:val="18"/>
                <w:szCs w:val="18"/>
              </w:rPr>
            </w:pPr>
            <w:r w:rsidRPr="003226A0">
              <w:rPr>
                <w:rFonts w:ascii="Raleway" w:eastAsia="Times New Roman" w:hAnsi="Raleway" w:cs="Calibri"/>
                <w:color w:val="333333"/>
                <w:sz w:val="18"/>
                <w:szCs w:val="18"/>
              </w:rPr>
              <w:t>Glazbena pedagogija, Didaktika, Glazbena psihologija, Metodika nastave glazbe, Glazbena pedagogija djece s teškoćama u razvoju</w:t>
            </w:r>
            <w:r>
              <w:rPr>
                <w:rFonts w:ascii="Raleway" w:eastAsia="Times New Roman" w:hAnsi="Raleway" w:cs="Calibri"/>
                <w:color w:val="333333"/>
                <w:sz w:val="18"/>
                <w:szCs w:val="18"/>
              </w:rPr>
              <w:t>, Muzikoterapija</w:t>
            </w:r>
          </w:p>
        </w:tc>
      </w:tr>
      <w:tr w:rsidR="004B52F0" w:rsidRPr="006B178E" w14:paraId="2A6FDD59" w14:textId="390AE8BE" w:rsidTr="006B178E">
        <w:tc>
          <w:tcPr>
            <w:tcW w:w="8336" w:type="dxa"/>
            <w:gridSpan w:val="2"/>
            <w:shd w:val="clear" w:color="auto" w:fill="7F7F7F" w:themeFill="text1" w:themeFillTint="80"/>
          </w:tcPr>
          <w:p w14:paraId="728F971D" w14:textId="77777777" w:rsidR="004B52F0" w:rsidRPr="006B178E" w:rsidRDefault="004B52F0" w:rsidP="006B178E">
            <w:pPr>
              <w:spacing w:before="60" w:after="60" w:line="264" w:lineRule="auto"/>
              <w:rPr>
                <w:rFonts w:ascii="Raleway" w:eastAsia="Times New Roman" w:hAnsi="Raleway" w:cs="Calibri"/>
                <w:color w:val="333333"/>
                <w:sz w:val="18"/>
                <w:szCs w:val="18"/>
              </w:rPr>
            </w:pPr>
          </w:p>
        </w:tc>
      </w:tr>
      <w:tr w:rsidR="004B52F0" w:rsidRPr="006B178E" w14:paraId="2CD84C48" w14:textId="09A5286D" w:rsidTr="00496AC3">
        <w:tc>
          <w:tcPr>
            <w:tcW w:w="3700" w:type="dxa"/>
          </w:tcPr>
          <w:p w14:paraId="0AF324D2" w14:textId="41D304D1" w:rsidR="004B52F0" w:rsidRPr="006B178E" w:rsidRDefault="00B41FF1" w:rsidP="006B178E">
            <w:pPr>
              <w:spacing w:before="60" w:after="60" w:line="264" w:lineRule="auto"/>
              <w:rPr>
                <w:rFonts w:ascii="Raleway" w:eastAsia="Times New Roman" w:hAnsi="Raleway" w:cs="Calibri"/>
                <w:color w:val="333333"/>
                <w:sz w:val="18"/>
                <w:szCs w:val="18"/>
              </w:rPr>
            </w:pPr>
            <w:r w:rsidRPr="006B178E">
              <w:rPr>
                <w:rFonts w:ascii="Raleway" w:eastAsia="Times New Roman" w:hAnsi="Raleway" w:cs="Calibri"/>
                <w:color w:val="333333"/>
                <w:sz w:val="18"/>
                <w:szCs w:val="18"/>
              </w:rPr>
              <w:t>popis umjetničkih radova</w:t>
            </w:r>
          </w:p>
        </w:tc>
        <w:tc>
          <w:tcPr>
            <w:tcW w:w="4636" w:type="dxa"/>
          </w:tcPr>
          <w:p w14:paraId="200C9EDD" w14:textId="4078D4B5" w:rsidR="004B52F0" w:rsidRPr="006B178E" w:rsidRDefault="003226A0" w:rsidP="006B178E">
            <w:pPr>
              <w:spacing w:before="60" w:after="60" w:line="264" w:lineRule="auto"/>
              <w:rPr>
                <w:rFonts w:ascii="Raleway" w:eastAsia="Times New Roman" w:hAnsi="Raleway" w:cs="Calibri"/>
                <w:color w:val="333333"/>
                <w:sz w:val="18"/>
                <w:szCs w:val="18"/>
              </w:rPr>
            </w:pPr>
            <w:r>
              <w:rPr>
                <w:rFonts w:ascii="Raleway" w:eastAsia="Times New Roman" w:hAnsi="Raleway" w:cs="Calibri"/>
                <w:color w:val="333333"/>
                <w:sz w:val="18"/>
                <w:szCs w:val="18"/>
              </w:rPr>
              <w:t>/</w:t>
            </w:r>
          </w:p>
        </w:tc>
      </w:tr>
      <w:tr w:rsidR="004B52F0" w:rsidRPr="006B178E" w14:paraId="09DD6582" w14:textId="1F373FC8" w:rsidTr="00496AC3">
        <w:tc>
          <w:tcPr>
            <w:tcW w:w="3700" w:type="dxa"/>
          </w:tcPr>
          <w:p w14:paraId="00F31E48" w14:textId="7E5966F0" w:rsidR="004B52F0" w:rsidRPr="006B178E" w:rsidRDefault="00B41FF1" w:rsidP="0010154D">
            <w:pPr>
              <w:spacing w:after="240" w:line="264" w:lineRule="auto"/>
              <w:rPr>
                <w:rFonts w:ascii="Raleway" w:eastAsia="Times New Roman" w:hAnsi="Raleway" w:cs="Calibri"/>
                <w:color w:val="333333"/>
                <w:sz w:val="18"/>
                <w:szCs w:val="18"/>
              </w:rPr>
            </w:pPr>
            <w:r w:rsidRPr="006B178E">
              <w:rPr>
                <w:rFonts w:ascii="Raleway" w:eastAsia="Times New Roman" w:hAnsi="Raleway" w:cs="Calibri"/>
                <w:color w:val="333333"/>
                <w:sz w:val="18"/>
                <w:szCs w:val="18"/>
              </w:rPr>
              <w:t>popis znanstvenih radova</w:t>
            </w:r>
          </w:p>
        </w:tc>
        <w:tc>
          <w:tcPr>
            <w:tcW w:w="4636" w:type="dxa"/>
          </w:tcPr>
          <w:p w14:paraId="42E440D2" w14:textId="78D972E2" w:rsidR="00E474A2" w:rsidRPr="003C1BED" w:rsidRDefault="00E474A2" w:rsidP="0010154D">
            <w:pPr>
              <w:pStyle w:val="Odlomakpopisa"/>
              <w:numPr>
                <w:ilvl w:val="0"/>
                <w:numId w:val="5"/>
              </w:numPr>
              <w:spacing w:after="240"/>
              <w:jc w:val="both"/>
              <w:rPr>
                <w:rFonts w:ascii="Raleway" w:eastAsia="Times New Roman" w:hAnsi="Raleway" w:cs="Calibri"/>
                <w:color w:val="333333"/>
                <w:sz w:val="18"/>
                <w:szCs w:val="18"/>
              </w:rPr>
            </w:pPr>
            <w:r w:rsidRPr="003C1BED">
              <w:rPr>
                <w:rFonts w:ascii="Raleway" w:eastAsia="Times New Roman" w:hAnsi="Raleway" w:cs="Calibri"/>
                <w:color w:val="333333"/>
                <w:sz w:val="18"/>
                <w:szCs w:val="18"/>
              </w:rPr>
              <w:t xml:space="preserve">Škojo, T., Sesar, M. (2023). Developmental perspective of teaching traditional music U: Didactic Challenges IV: Futures Studies in Education, Dubovicki, S, Bilić, A. (ur.) Osijek: Faculty of Education, Josip Juraj Strossmayer University of Osijek, Republic of Croatia, Croatian Academy of Sciences and Arts, the Center for Scientific Work in Vinkovci, Republic of Croatia, 90-99. </w:t>
            </w:r>
          </w:p>
          <w:p w14:paraId="491931AD" w14:textId="114DC94F" w:rsidR="003C1BED" w:rsidRPr="003C1BED" w:rsidRDefault="003C1BED" w:rsidP="0010154D">
            <w:pPr>
              <w:pStyle w:val="Odlomakpopisa"/>
              <w:numPr>
                <w:ilvl w:val="0"/>
                <w:numId w:val="5"/>
              </w:numPr>
              <w:spacing w:after="240"/>
              <w:jc w:val="both"/>
              <w:rPr>
                <w:rFonts w:ascii="Raleway" w:eastAsia="Times New Roman" w:hAnsi="Raleway" w:cs="Calibri"/>
                <w:color w:val="333333"/>
                <w:sz w:val="18"/>
                <w:szCs w:val="18"/>
              </w:rPr>
            </w:pPr>
            <w:r w:rsidRPr="003C1BED">
              <w:rPr>
                <w:rFonts w:ascii="Raleway" w:eastAsia="Times New Roman" w:hAnsi="Raleway" w:cs="Calibri"/>
                <w:color w:val="333333"/>
                <w:sz w:val="18"/>
                <w:szCs w:val="18"/>
              </w:rPr>
              <w:t xml:space="preserve">Škojo, T. (2022). Spremnost studenata na novu obrazovnu stvarnost s naglaskom na osuvremenjivanje glazbenog obrazovanja </w:t>
            </w:r>
            <w:r w:rsidRPr="003C1BED">
              <w:rPr>
                <w:rFonts w:ascii="Raleway" w:eastAsia="Times New Roman" w:hAnsi="Raleway" w:cs="Calibri"/>
                <w:color w:val="333333"/>
                <w:sz w:val="18"/>
                <w:szCs w:val="18"/>
              </w:rPr>
              <w:lastRenderedPageBreak/>
              <w:t>korištenjem informacijsko-komunikacijske tehnologije. U: Inovativne metode poučavanja u umjetničkom području, Radočaj-Jerković, A., Milinović, M. (ur.). Osijek: Sveučilište Josipa Jurja Strossmayera u Osijeku, Akademija za umjetnost i kulturu u Osijeku, 306-318.</w:t>
            </w:r>
          </w:p>
          <w:p w14:paraId="7784BC6B" w14:textId="540AF19F" w:rsidR="00E474A2" w:rsidRPr="003C1BED" w:rsidRDefault="00E474A2" w:rsidP="0010154D">
            <w:pPr>
              <w:pStyle w:val="Odlomakpopisa"/>
              <w:numPr>
                <w:ilvl w:val="0"/>
                <w:numId w:val="5"/>
              </w:numPr>
              <w:spacing w:after="240" w:line="264" w:lineRule="auto"/>
              <w:jc w:val="both"/>
              <w:rPr>
                <w:rFonts w:ascii="Raleway" w:eastAsia="Times New Roman" w:hAnsi="Raleway" w:cs="Calibri"/>
                <w:color w:val="333333"/>
                <w:sz w:val="18"/>
                <w:szCs w:val="18"/>
              </w:rPr>
            </w:pPr>
            <w:r w:rsidRPr="003C1BED">
              <w:rPr>
                <w:rFonts w:ascii="Raleway" w:eastAsia="Times New Roman" w:hAnsi="Raleway" w:cs="Calibri"/>
                <w:color w:val="333333"/>
                <w:sz w:val="18"/>
                <w:szCs w:val="18"/>
              </w:rPr>
              <w:t>Papić, A. Jukić, J. Škojo, T. (2022). Digital competences of music culture teachers during the COVID-19 pandemic, U: MIPRO 2022, Skala, K.  (ur.) Opatija: Hrvatska udruga za informacijsku i komunikacijsku tehnologiju, elektroniku i mikroelektroniku - MIPRO 2022, 663 - 667.</w:t>
            </w:r>
          </w:p>
          <w:p w14:paraId="3C0893F1" w14:textId="26CF3DDB" w:rsidR="00E474A2" w:rsidRPr="003C1BED" w:rsidRDefault="00E474A2" w:rsidP="0010154D">
            <w:pPr>
              <w:pStyle w:val="Odlomakpopisa"/>
              <w:numPr>
                <w:ilvl w:val="0"/>
                <w:numId w:val="5"/>
              </w:numPr>
              <w:spacing w:after="240" w:line="264" w:lineRule="auto"/>
              <w:jc w:val="both"/>
              <w:rPr>
                <w:rFonts w:ascii="Raleway" w:eastAsia="Times New Roman" w:hAnsi="Raleway" w:cs="Calibri"/>
                <w:color w:val="333333"/>
                <w:sz w:val="18"/>
                <w:szCs w:val="18"/>
              </w:rPr>
            </w:pPr>
            <w:r w:rsidRPr="003C1BED">
              <w:rPr>
                <w:rFonts w:ascii="Raleway" w:eastAsia="Times New Roman" w:hAnsi="Raleway" w:cs="Calibri"/>
                <w:color w:val="333333"/>
                <w:sz w:val="18"/>
                <w:szCs w:val="18"/>
              </w:rPr>
              <w:t>Škojo, T. (2021). Odnos zborskih aktivnosti i dobrobiti pjevača amatera. Nova prisutnost: časopis za intelektualna i duhovna pitanja, 19(3), 613-627.</w:t>
            </w:r>
          </w:p>
          <w:p w14:paraId="30205699" w14:textId="0E24983F" w:rsidR="00E474A2" w:rsidRPr="003C1BED" w:rsidRDefault="00E474A2" w:rsidP="0010154D">
            <w:pPr>
              <w:pStyle w:val="Odlomakpopisa"/>
              <w:numPr>
                <w:ilvl w:val="0"/>
                <w:numId w:val="5"/>
              </w:numPr>
              <w:spacing w:after="240" w:line="264" w:lineRule="auto"/>
              <w:jc w:val="both"/>
              <w:rPr>
                <w:rFonts w:ascii="Raleway" w:eastAsia="Times New Roman" w:hAnsi="Raleway" w:cs="Calibri"/>
                <w:color w:val="333333"/>
                <w:sz w:val="18"/>
                <w:szCs w:val="18"/>
              </w:rPr>
            </w:pPr>
            <w:r w:rsidRPr="003C1BED">
              <w:rPr>
                <w:rFonts w:ascii="Raleway" w:eastAsia="Times New Roman" w:hAnsi="Raleway" w:cs="Calibri"/>
                <w:color w:val="333333"/>
                <w:sz w:val="18"/>
                <w:szCs w:val="18"/>
              </w:rPr>
              <w:t xml:space="preserve">Radočaj-Jerković, A., Škojo, T. (2021). Analiza primjene nastavnih strategija u visokoškolskoj nastavi umjetničkog područja. Metodički ogledi: časopis za filozofiju odgoja, 28(1), 243-269. </w:t>
            </w:r>
          </w:p>
          <w:p w14:paraId="63A70173" w14:textId="46CA569C" w:rsidR="00E474A2" w:rsidRDefault="00E474A2" w:rsidP="0010154D">
            <w:pPr>
              <w:pStyle w:val="Odlomakpopisa"/>
              <w:numPr>
                <w:ilvl w:val="0"/>
                <w:numId w:val="5"/>
              </w:numPr>
              <w:spacing w:after="240" w:line="264" w:lineRule="auto"/>
              <w:jc w:val="both"/>
              <w:rPr>
                <w:rFonts w:ascii="Raleway" w:eastAsia="Times New Roman" w:hAnsi="Raleway" w:cs="Calibri"/>
                <w:color w:val="333333"/>
                <w:sz w:val="18"/>
                <w:szCs w:val="18"/>
              </w:rPr>
            </w:pPr>
            <w:r w:rsidRPr="003C1BED">
              <w:rPr>
                <w:rFonts w:ascii="Raleway" w:eastAsia="Times New Roman" w:hAnsi="Raleway" w:cs="Calibri"/>
                <w:color w:val="333333"/>
                <w:sz w:val="18"/>
                <w:szCs w:val="18"/>
              </w:rPr>
              <w:t xml:space="preserve">Škojo, T. (2021). Osvrt na emocionalni aspekt slušanja glazbe: Diacovensia: teološki prilozi, 29(1), 91-108. </w:t>
            </w:r>
          </w:p>
          <w:p w14:paraId="5B696A7F" w14:textId="6614F95E" w:rsidR="00702A97" w:rsidRPr="003C1BED" w:rsidRDefault="00702A97" w:rsidP="0010154D">
            <w:pPr>
              <w:pStyle w:val="Odlomakpopisa"/>
              <w:numPr>
                <w:ilvl w:val="0"/>
                <w:numId w:val="5"/>
              </w:numPr>
              <w:spacing w:after="240" w:line="264" w:lineRule="auto"/>
              <w:jc w:val="both"/>
              <w:rPr>
                <w:rFonts w:ascii="Raleway" w:eastAsia="Times New Roman" w:hAnsi="Raleway" w:cs="Calibri"/>
                <w:color w:val="333333"/>
                <w:sz w:val="18"/>
                <w:szCs w:val="18"/>
              </w:rPr>
            </w:pPr>
            <w:r w:rsidRPr="00702A97">
              <w:rPr>
                <w:rFonts w:ascii="Raleway" w:eastAsia="Times New Roman" w:hAnsi="Raleway" w:cs="Calibri"/>
                <w:color w:val="333333"/>
                <w:sz w:val="18"/>
                <w:szCs w:val="18"/>
              </w:rPr>
              <w:t>Jukić, R., Škojo, T. (2021). The Educational Needs of the Alpha Generation, U: Mipro 2021, Skala, K. (ur.) Rijeka: Croatian Society for Information, Communication and Electronic Technology-MIPRO, 616-621.</w:t>
            </w:r>
          </w:p>
          <w:p w14:paraId="5879DBC1" w14:textId="0B109A47" w:rsidR="003C1BED" w:rsidRDefault="003C1BED" w:rsidP="0010154D">
            <w:pPr>
              <w:pStyle w:val="Odlomakpopisa"/>
              <w:numPr>
                <w:ilvl w:val="0"/>
                <w:numId w:val="5"/>
              </w:numPr>
              <w:spacing w:after="240" w:line="264" w:lineRule="auto"/>
              <w:jc w:val="both"/>
              <w:rPr>
                <w:rFonts w:ascii="Raleway" w:eastAsia="Times New Roman" w:hAnsi="Raleway" w:cs="Calibri"/>
                <w:color w:val="333333"/>
                <w:sz w:val="18"/>
                <w:szCs w:val="18"/>
              </w:rPr>
            </w:pPr>
            <w:r w:rsidRPr="003C1BED">
              <w:rPr>
                <w:rFonts w:ascii="Raleway" w:eastAsia="Times New Roman" w:hAnsi="Raleway" w:cs="Calibri"/>
                <w:color w:val="333333"/>
                <w:sz w:val="18"/>
                <w:szCs w:val="18"/>
              </w:rPr>
              <w:t>Škojo, T., Gjokaj, M. (2021). Primjena nastavnih strategija u poučavanju učenika s teškoćama na nastavi Glazbene kulture, U: Osobe s invaliditetom u umjetnosti, znanosti, odgoju i obrazovanju, Ileš, T., Sabljar, M. (ur.) Osijek: Sveučilište Josipa Jurja Strossmayera u Osijeku, Akademija za umjetnost i kulturu u Osijeku, 871-882.</w:t>
            </w:r>
          </w:p>
          <w:p w14:paraId="16FB4586" w14:textId="4CF9688C" w:rsidR="00702A97" w:rsidRDefault="00702A97" w:rsidP="0010154D">
            <w:pPr>
              <w:pStyle w:val="Odlomakpopisa"/>
              <w:numPr>
                <w:ilvl w:val="0"/>
                <w:numId w:val="5"/>
              </w:numPr>
              <w:spacing w:after="240" w:line="264" w:lineRule="auto"/>
              <w:jc w:val="both"/>
              <w:rPr>
                <w:rFonts w:ascii="Raleway" w:eastAsia="Times New Roman" w:hAnsi="Raleway" w:cs="Calibri"/>
                <w:color w:val="333333"/>
                <w:sz w:val="18"/>
                <w:szCs w:val="18"/>
              </w:rPr>
            </w:pPr>
            <w:r w:rsidRPr="00702A97">
              <w:rPr>
                <w:rFonts w:ascii="Raleway" w:eastAsia="Times New Roman" w:hAnsi="Raleway" w:cs="Calibri"/>
                <w:color w:val="333333"/>
                <w:sz w:val="18"/>
                <w:szCs w:val="18"/>
              </w:rPr>
              <w:t>Škojo, T., Mance, A. (2021). Cjeloživotno učenje nastavnika glazbene kulture u kontekstu realizacije nastave na daljinu, U: Zbornik radova Međunarodne znanstvene konferencije 12. dani osnovnih škola Krug od znanosti do učionice, Dobrota, S., Tomaš, S., Restović, I., Maleš, L., Bulić, M., Jakupčević, E., Blažević, I. (ur.). Split: Sveučilište u Splitu, Filozofski fakultet, 193-205.</w:t>
            </w:r>
          </w:p>
          <w:p w14:paraId="172C949C" w14:textId="07EC497D" w:rsidR="00702A97" w:rsidRPr="003C1BED" w:rsidRDefault="00702A97" w:rsidP="0010154D">
            <w:pPr>
              <w:pStyle w:val="Odlomakpopisa"/>
              <w:numPr>
                <w:ilvl w:val="0"/>
                <w:numId w:val="5"/>
              </w:numPr>
              <w:spacing w:after="240" w:line="264" w:lineRule="auto"/>
              <w:jc w:val="both"/>
              <w:rPr>
                <w:rFonts w:ascii="Raleway" w:eastAsia="Times New Roman" w:hAnsi="Raleway" w:cs="Calibri"/>
                <w:color w:val="333333"/>
                <w:sz w:val="18"/>
                <w:szCs w:val="18"/>
              </w:rPr>
            </w:pPr>
            <w:r w:rsidRPr="00702A97">
              <w:rPr>
                <w:rFonts w:ascii="Raleway" w:eastAsia="Times New Roman" w:hAnsi="Raleway" w:cs="Calibri"/>
                <w:color w:val="333333"/>
                <w:sz w:val="18"/>
                <w:szCs w:val="18"/>
              </w:rPr>
              <w:t>Škojo, T., Ristivojević, A. (2021). Oblikovanje nastave solfeggia na daljinu, U: Zbornik radova 23. pedagoškog foruma scenskih umetnosti Fenomen ritma-poreklo, izvođenje, značenje, Petrović, M. (ur.) Beograd: Univerzitet umetnosti u Beogradu, Fakultet muzičke umetnosti u Beogradu, 139-153.</w:t>
            </w:r>
          </w:p>
          <w:p w14:paraId="18EF78C3" w14:textId="1B86AB88" w:rsidR="00E474A2" w:rsidRPr="003C1BED" w:rsidRDefault="00E474A2" w:rsidP="0010154D">
            <w:pPr>
              <w:pStyle w:val="Odlomakpopisa"/>
              <w:numPr>
                <w:ilvl w:val="0"/>
                <w:numId w:val="5"/>
              </w:numPr>
              <w:spacing w:after="240" w:line="264" w:lineRule="auto"/>
              <w:jc w:val="both"/>
              <w:rPr>
                <w:rFonts w:ascii="Raleway" w:eastAsia="Times New Roman" w:hAnsi="Raleway" w:cs="Calibri"/>
                <w:color w:val="333333"/>
                <w:sz w:val="18"/>
                <w:szCs w:val="18"/>
              </w:rPr>
            </w:pPr>
            <w:r w:rsidRPr="003C1BED">
              <w:rPr>
                <w:rFonts w:ascii="Raleway" w:eastAsia="Times New Roman" w:hAnsi="Raleway" w:cs="Calibri"/>
                <w:color w:val="333333"/>
                <w:sz w:val="18"/>
                <w:szCs w:val="18"/>
              </w:rPr>
              <w:t xml:space="preserve">Škojo, T. (2020). Induciranje emocija kroz glazbu i uloga glazbene poduke. Nova prisutnost: časopis za intelektualna i duhovna pitanja, 18(1), 101-113. </w:t>
            </w:r>
          </w:p>
          <w:p w14:paraId="186F48B7" w14:textId="5AF8EFEB" w:rsidR="003C1BED" w:rsidRDefault="003C1BED" w:rsidP="0010154D">
            <w:pPr>
              <w:pStyle w:val="Odlomakpopisa"/>
              <w:numPr>
                <w:ilvl w:val="0"/>
                <w:numId w:val="5"/>
              </w:numPr>
              <w:spacing w:after="240" w:line="264" w:lineRule="auto"/>
              <w:jc w:val="both"/>
              <w:rPr>
                <w:rFonts w:ascii="Raleway" w:eastAsia="Times New Roman" w:hAnsi="Raleway" w:cs="Calibri"/>
                <w:color w:val="333333"/>
                <w:sz w:val="18"/>
                <w:szCs w:val="18"/>
              </w:rPr>
            </w:pPr>
            <w:r w:rsidRPr="003C1BED">
              <w:rPr>
                <w:rFonts w:ascii="Raleway" w:eastAsia="Times New Roman" w:hAnsi="Raleway" w:cs="Calibri"/>
                <w:color w:val="333333"/>
                <w:sz w:val="18"/>
                <w:szCs w:val="18"/>
              </w:rPr>
              <w:t xml:space="preserve">Škojo, T. (2020). Emotional and Preferential Aspects of Student Musical Experience as a Basis for Intercultural Learning, U: Intercultural </w:t>
            </w:r>
            <w:r w:rsidRPr="003C1BED">
              <w:rPr>
                <w:rFonts w:ascii="Raleway" w:eastAsia="Times New Roman" w:hAnsi="Raleway" w:cs="Calibri"/>
                <w:color w:val="333333"/>
                <w:sz w:val="18"/>
                <w:szCs w:val="18"/>
              </w:rPr>
              <w:lastRenderedPageBreak/>
              <w:t>Education, Mlinarević, V., Brust Nemet, M., Husanović Pehar, J. (ur.) Osijek: Faculty of Education, Josip Juraj Strossmayer University of Osijek, Republic of Croatia, Croatian Academy of Sciences and Arts, the Center for Scientific Work in Vinkovci, Republic of Croatia, 128-140.</w:t>
            </w:r>
          </w:p>
          <w:p w14:paraId="1B190089" w14:textId="48AD5D01" w:rsidR="00702A97" w:rsidRPr="00702A97" w:rsidRDefault="00702A97" w:rsidP="0010154D">
            <w:pPr>
              <w:pStyle w:val="Odlomakpopisa"/>
              <w:numPr>
                <w:ilvl w:val="0"/>
                <w:numId w:val="5"/>
              </w:numPr>
              <w:spacing w:after="240"/>
              <w:jc w:val="both"/>
              <w:rPr>
                <w:rFonts w:ascii="Raleway" w:eastAsia="Times New Roman" w:hAnsi="Raleway" w:cs="Calibri"/>
                <w:color w:val="333333"/>
                <w:sz w:val="18"/>
                <w:szCs w:val="18"/>
              </w:rPr>
            </w:pPr>
            <w:r w:rsidRPr="00702A97">
              <w:rPr>
                <w:rFonts w:ascii="Raleway" w:eastAsia="Times New Roman" w:hAnsi="Raleway" w:cs="Calibri"/>
                <w:color w:val="333333"/>
                <w:sz w:val="18"/>
                <w:szCs w:val="18"/>
              </w:rPr>
              <w:t>Škojo, T., Sabljar, M., Vrtarić, V. (2020). Primjena klavira u aktivnostima početničkog solfeggia. Tonovi, 35(1), 50-61.</w:t>
            </w:r>
          </w:p>
          <w:p w14:paraId="103F7CE8" w14:textId="45B06ADA" w:rsidR="00E474A2" w:rsidRPr="003C1BED" w:rsidRDefault="00E474A2" w:rsidP="0010154D">
            <w:pPr>
              <w:pStyle w:val="Odlomakpopisa"/>
              <w:numPr>
                <w:ilvl w:val="0"/>
                <w:numId w:val="5"/>
              </w:numPr>
              <w:spacing w:after="240" w:line="264" w:lineRule="auto"/>
              <w:jc w:val="both"/>
              <w:rPr>
                <w:rFonts w:ascii="Raleway" w:eastAsia="Times New Roman" w:hAnsi="Raleway" w:cs="Calibri"/>
                <w:color w:val="333333"/>
                <w:sz w:val="18"/>
                <w:szCs w:val="18"/>
              </w:rPr>
            </w:pPr>
            <w:r w:rsidRPr="003C1BED">
              <w:rPr>
                <w:rFonts w:ascii="Raleway" w:eastAsia="Times New Roman" w:hAnsi="Raleway" w:cs="Calibri"/>
                <w:color w:val="333333"/>
                <w:sz w:val="18"/>
                <w:szCs w:val="18"/>
              </w:rPr>
              <w:t>Škojo, T. (2019). Odnos glazbenih preferencija srednjoškolaca, glazbenog obrazovanja i sociodemografskih varijabli. Metodički ogledi: časopis za filozofiju odgoja, 26(2), 33-58.</w:t>
            </w:r>
          </w:p>
          <w:p w14:paraId="1BFFFDE5" w14:textId="2B5997F0" w:rsidR="003C1BED" w:rsidRPr="003C1BED" w:rsidRDefault="003C1BED" w:rsidP="0010154D">
            <w:pPr>
              <w:pStyle w:val="Odlomakpopisa"/>
              <w:numPr>
                <w:ilvl w:val="0"/>
                <w:numId w:val="5"/>
              </w:numPr>
              <w:spacing w:after="240" w:line="264" w:lineRule="auto"/>
              <w:jc w:val="both"/>
              <w:rPr>
                <w:rFonts w:ascii="Raleway" w:eastAsia="Times New Roman" w:hAnsi="Raleway" w:cs="Calibri"/>
                <w:color w:val="333333"/>
                <w:sz w:val="18"/>
                <w:szCs w:val="18"/>
              </w:rPr>
            </w:pPr>
            <w:r w:rsidRPr="003C1BED">
              <w:rPr>
                <w:rFonts w:ascii="Raleway" w:eastAsia="Times New Roman" w:hAnsi="Raleway" w:cs="Calibri"/>
                <w:color w:val="333333"/>
                <w:sz w:val="18"/>
                <w:szCs w:val="18"/>
              </w:rPr>
              <w:t>Škojo, T., Sabljar, M. (2019). Interakcija nastavnika i učenika u nastavi instrumenta. U: Didaktički izazovi III didaktička retrospektiva i perspektiva kamo i kako dalje? Zbornik radova s međunarodne znanstvene konferencije, Peko, A., Ivanuš Grmek, M., Delcheva Dizdarevikj, J. (ur.) Osijek: Sveučilište Josipa Jurja Strossmayera u Osijeku, Fakultet za odgojne i obrazovne znanosti i Hrvatska akademija znanosti i umjetnosti, Centar za znanstveni rad u Vinkovcima, 132-146.</w:t>
            </w:r>
          </w:p>
          <w:p w14:paraId="25A278F7" w14:textId="7FE2F1E9" w:rsidR="003226A0" w:rsidRDefault="003226A0" w:rsidP="0010154D">
            <w:pPr>
              <w:pStyle w:val="Odlomakpopisa"/>
              <w:numPr>
                <w:ilvl w:val="0"/>
                <w:numId w:val="5"/>
              </w:numPr>
              <w:spacing w:after="240" w:line="264" w:lineRule="auto"/>
              <w:jc w:val="both"/>
              <w:rPr>
                <w:rFonts w:ascii="Raleway" w:eastAsia="Times New Roman" w:hAnsi="Raleway" w:cs="Calibri"/>
                <w:color w:val="333333"/>
                <w:sz w:val="18"/>
                <w:szCs w:val="18"/>
              </w:rPr>
            </w:pPr>
            <w:r w:rsidRPr="003C1BED">
              <w:rPr>
                <w:rFonts w:ascii="Raleway" w:eastAsia="Times New Roman" w:hAnsi="Raleway" w:cs="Calibri"/>
                <w:color w:val="333333"/>
                <w:sz w:val="18"/>
                <w:szCs w:val="18"/>
              </w:rPr>
              <w:t>Jukić, R., Škojo, T. (2019). Ocena pripravljenosti študentov na izzive učiteljskega poklica. Pedagoška obzorja-Didactica Slovenica, 34, 86-102.</w:t>
            </w:r>
          </w:p>
          <w:p w14:paraId="40677C31" w14:textId="6FFB230C" w:rsidR="0010154D" w:rsidRPr="003C1BED" w:rsidRDefault="0010154D" w:rsidP="0010154D">
            <w:pPr>
              <w:pStyle w:val="Odlomakpopisa"/>
              <w:numPr>
                <w:ilvl w:val="0"/>
                <w:numId w:val="5"/>
              </w:numPr>
              <w:spacing w:after="240" w:line="264" w:lineRule="auto"/>
              <w:jc w:val="both"/>
              <w:rPr>
                <w:rFonts w:ascii="Raleway" w:eastAsia="Times New Roman" w:hAnsi="Raleway" w:cs="Calibri"/>
                <w:color w:val="333333"/>
                <w:sz w:val="18"/>
                <w:szCs w:val="18"/>
              </w:rPr>
            </w:pPr>
            <w:r w:rsidRPr="0010154D">
              <w:rPr>
                <w:rFonts w:ascii="Raleway" w:eastAsia="Times New Roman" w:hAnsi="Raleway" w:cs="Calibri"/>
                <w:color w:val="333333"/>
                <w:sz w:val="18"/>
                <w:szCs w:val="18"/>
              </w:rPr>
              <w:t>Škojo, T., Jukić R. (2019). The assessment of pedagogical competences of solfeggio teachers. Glasbenopedagoški zbornik Akademije za glasbo v Ljubljani, 31, 69-81.</w:t>
            </w:r>
          </w:p>
          <w:p w14:paraId="4EC84D72" w14:textId="16E1374E" w:rsidR="003226A0" w:rsidRPr="003C1BED" w:rsidRDefault="003226A0" w:rsidP="0010154D">
            <w:pPr>
              <w:pStyle w:val="Odlomakpopisa"/>
              <w:numPr>
                <w:ilvl w:val="0"/>
                <w:numId w:val="5"/>
              </w:numPr>
              <w:spacing w:after="240" w:line="264" w:lineRule="auto"/>
              <w:jc w:val="both"/>
              <w:rPr>
                <w:rFonts w:ascii="Raleway" w:eastAsia="Times New Roman" w:hAnsi="Raleway" w:cs="Calibri"/>
                <w:color w:val="333333"/>
                <w:sz w:val="18"/>
                <w:szCs w:val="18"/>
              </w:rPr>
            </w:pPr>
            <w:r w:rsidRPr="003C1BED">
              <w:rPr>
                <w:rFonts w:ascii="Raleway" w:eastAsia="Times New Roman" w:hAnsi="Raleway" w:cs="Calibri"/>
                <w:color w:val="333333"/>
                <w:sz w:val="18"/>
                <w:szCs w:val="18"/>
              </w:rPr>
              <w:t>Škojo, T. (2018). Promjene u didaktičkom strukturiranju nastave glazbe u Republici Hrvatskoj U: Ka novim iskoracima u odgoju i obrazovanju Zbornik radova sa 2. međunarodne znanstveno-stručne konferencije, Dedić Bukvić, E., Bjelan Guska, S. (ur.). Sarajevo:</w:t>
            </w:r>
            <w:r w:rsidR="00152ECA" w:rsidRPr="003C1BED">
              <w:rPr>
                <w:rFonts w:ascii="Raleway" w:eastAsia="Times New Roman" w:hAnsi="Raleway" w:cs="Calibri"/>
                <w:color w:val="333333"/>
                <w:sz w:val="18"/>
                <w:szCs w:val="18"/>
              </w:rPr>
              <w:t xml:space="preserve"> </w:t>
            </w:r>
            <w:r w:rsidRPr="003C1BED">
              <w:rPr>
                <w:rFonts w:ascii="Raleway" w:eastAsia="Times New Roman" w:hAnsi="Raleway" w:cs="Calibri"/>
                <w:color w:val="333333"/>
                <w:sz w:val="18"/>
                <w:szCs w:val="18"/>
              </w:rPr>
              <w:t xml:space="preserve">Filozofski fakultet Univerziteta u Sarajevu, 391-406. </w:t>
            </w:r>
          </w:p>
          <w:p w14:paraId="5690CF26" w14:textId="336736E6" w:rsidR="003226A0" w:rsidRPr="003C1BED" w:rsidRDefault="003226A0" w:rsidP="0010154D">
            <w:pPr>
              <w:pStyle w:val="Odlomakpopisa"/>
              <w:numPr>
                <w:ilvl w:val="0"/>
                <w:numId w:val="5"/>
              </w:numPr>
              <w:spacing w:after="240" w:line="264" w:lineRule="auto"/>
              <w:jc w:val="both"/>
              <w:rPr>
                <w:rFonts w:ascii="Raleway" w:eastAsia="Times New Roman" w:hAnsi="Raleway" w:cs="Calibri"/>
                <w:color w:val="333333"/>
                <w:sz w:val="18"/>
                <w:szCs w:val="18"/>
              </w:rPr>
            </w:pPr>
            <w:r w:rsidRPr="003C1BED">
              <w:rPr>
                <w:rFonts w:ascii="Raleway" w:eastAsia="Times New Roman" w:hAnsi="Raleway" w:cs="Calibri"/>
                <w:color w:val="333333"/>
                <w:sz w:val="18"/>
                <w:szCs w:val="18"/>
              </w:rPr>
              <w:t>Škojo, T., Jukić, R. (2018). Utjecaj verbalne i neverbalne dimenzije nastavne komunikacije na sklonost prema pojedinom nastavnom predmetu. U: Komunikacija i interakcija umjetnosti i pedagogije, Radočaj-Jerković, A (ur.). Osijek: Sveučilište Josipa Jurja Strossmayera u Osijeku, Umjetnička akademija u Osijeku, 468-482.</w:t>
            </w:r>
          </w:p>
          <w:p w14:paraId="75B4A086" w14:textId="4EEE7BB1" w:rsidR="003226A0" w:rsidRPr="003C1BED" w:rsidRDefault="003226A0" w:rsidP="0010154D">
            <w:pPr>
              <w:pStyle w:val="Odlomakpopisa"/>
              <w:numPr>
                <w:ilvl w:val="0"/>
                <w:numId w:val="5"/>
              </w:numPr>
              <w:spacing w:after="240" w:line="264" w:lineRule="auto"/>
              <w:jc w:val="both"/>
              <w:rPr>
                <w:rFonts w:ascii="Raleway" w:eastAsia="Times New Roman" w:hAnsi="Raleway" w:cs="Calibri"/>
                <w:color w:val="333333"/>
                <w:sz w:val="18"/>
                <w:szCs w:val="18"/>
              </w:rPr>
            </w:pPr>
            <w:r w:rsidRPr="003C1BED">
              <w:rPr>
                <w:rFonts w:ascii="Raleway" w:eastAsia="Times New Roman" w:hAnsi="Raleway" w:cs="Calibri"/>
                <w:color w:val="333333"/>
                <w:sz w:val="18"/>
                <w:szCs w:val="18"/>
              </w:rPr>
              <w:t>Škojo, T. (2018). Nastavnički izazov: individualizacija poučavanja usmjerena prema uspješnoj inkluziji učenika s teškoćama u nastavu glazbene kulture s naglaskom na učenike s oštećenjem sluha U: Muzička pedagogija izazov, inspiracija i kreacija Zbornik s prvog međunarodnog simpozijuma iz oblasti muzičke pedagogije, Marković, V., Martinović-Bogojević, J. (ur.). Cetinje: Univerzitet Crne Gore Muzička akademija, Cetinje, 153-169.</w:t>
            </w:r>
          </w:p>
          <w:p w14:paraId="7D3750E6" w14:textId="4335EBD3" w:rsidR="003226A0" w:rsidRPr="003C1BED" w:rsidRDefault="003226A0" w:rsidP="0010154D">
            <w:pPr>
              <w:pStyle w:val="Odlomakpopisa"/>
              <w:numPr>
                <w:ilvl w:val="0"/>
                <w:numId w:val="5"/>
              </w:numPr>
              <w:spacing w:after="240" w:line="264" w:lineRule="auto"/>
              <w:jc w:val="both"/>
              <w:rPr>
                <w:rFonts w:ascii="Raleway" w:eastAsia="Times New Roman" w:hAnsi="Raleway" w:cs="Calibri"/>
                <w:color w:val="333333"/>
                <w:sz w:val="18"/>
                <w:szCs w:val="18"/>
              </w:rPr>
            </w:pPr>
            <w:r w:rsidRPr="003C1BED">
              <w:rPr>
                <w:rFonts w:ascii="Raleway" w:eastAsia="Times New Roman" w:hAnsi="Raleway" w:cs="Calibri"/>
                <w:color w:val="333333"/>
                <w:sz w:val="18"/>
                <w:szCs w:val="18"/>
              </w:rPr>
              <w:t xml:space="preserve">Škojo, T., Žakić, K. (2018). Uporaba glasbeno-didaktičkih iger pri poučevanju glasbene </w:t>
            </w:r>
            <w:r w:rsidRPr="003C1BED">
              <w:rPr>
                <w:rFonts w:ascii="Raleway" w:eastAsia="Times New Roman" w:hAnsi="Raleway" w:cs="Calibri"/>
                <w:color w:val="333333"/>
                <w:sz w:val="18"/>
                <w:szCs w:val="18"/>
              </w:rPr>
              <w:lastRenderedPageBreak/>
              <w:t>umetnosti. The journal of education, 28, 1, 51-60.</w:t>
            </w:r>
          </w:p>
          <w:p w14:paraId="3023E8E8" w14:textId="789373BB" w:rsidR="003226A0" w:rsidRPr="003C1BED" w:rsidRDefault="003226A0" w:rsidP="0010154D">
            <w:pPr>
              <w:pStyle w:val="Odlomakpopisa"/>
              <w:numPr>
                <w:ilvl w:val="0"/>
                <w:numId w:val="5"/>
              </w:numPr>
              <w:spacing w:after="240" w:line="264" w:lineRule="auto"/>
              <w:jc w:val="both"/>
              <w:rPr>
                <w:rFonts w:ascii="Raleway" w:eastAsia="Times New Roman" w:hAnsi="Raleway" w:cs="Calibri"/>
                <w:color w:val="333333"/>
                <w:sz w:val="18"/>
                <w:szCs w:val="18"/>
              </w:rPr>
            </w:pPr>
            <w:r w:rsidRPr="003C1BED">
              <w:rPr>
                <w:rFonts w:ascii="Raleway" w:eastAsia="Times New Roman" w:hAnsi="Raleway" w:cs="Calibri"/>
                <w:color w:val="333333"/>
                <w:sz w:val="18"/>
                <w:szCs w:val="18"/>
              </w:rPr>
              <w:t xml:space="preserve">Škojo, T., Sabljar, M. (2018). Multiple Inteligences in the Context of Active Learning Application in Music Lessons. U: Socio-humanistic determinants of education: language, art and cultural heritage, Gortan- Carlin, I. P., Rotar, A., Lazarić, L. (ur). Pula: Faculty of Educational Sciences. 151-168. </w:t>
            </w:r>
          </w:p>
          <w:p w14:paraId="065540A0" w14:textId="545A8DB4" w:rsidR="003226A0" w:rsidRPr="003C1BED" w:rsidRDefault="003226A0" w:rsidP="0010154D">
            <w:pPr>
              <w:pStyle w:val="Odlomakpopisa"/>
              <w:numPr>
                <w:ilvl w:val="0"/>
                <w:numId w:val="5"/>
              </w:numPr>
              <w:spacing w:after="240" w:line="264" w:lineRule="auto"/>
              <w:jc w:val="both"/>
              <w:rPr>
                <w:rFonts w:ascii="Raleway" w:eastAsia="Times New Roman" w:hAnsi="Raleway" w:cs="Calibri"/>
                <w:color w:val="333333"/>
                <w:sz w:val="18"/>
                <w:szCs w:val="18"/>
              </w:rPr>
            </w:pPr>
            <w:r w:rsidRPr="003C1BED">
              <w:rPr>
                <w:rFonts w:ascii="Raleway" w:eastAsia="Times New Roman" w:hAnsi="Raleway" w:cs="Calibri"/>
                <w:color w:val="333333"/>
                <w:sz w:val="18"/>
                <w:szCs w:val="18"/>
              </w:rPr>
              <w:t xml:space="preserve">Radočaj-Jerković, A., Škojo, T., Milinović, M. (2018). Zborsko pjevanje kao oblik neformalnog učenja i njegov utjecaj na formiranje dječjih glazbenih preferencija. Školski vjesnik: časopis za pedagogiju i praksu, 67, 2, 311-330. </w:t>
            </w:r>
          </w:p>
          <w:p w14:paraId="3B4E9E98" w14:textId="3993B6AC" w:rsidR="003226A0" w:rsidRPr="003C1BED" w:rsidRDefault="003226A0" w:rsidP="0010154D">
            <w:pPr>
              <w:pStyle w:val="Odlomakpopisa"/>
              <w:numPr>
                <w:ilvl w:val="0"/>
                <w:numId w:val="5"/>
              </w:numPr>
              <w:spacing w:after="240" w:line="264" w:lineRule="auto"/>
              <w:jc w:val="both"/>
              <w:rPr>
                <w:rFonts w:ascii="Raleway" w:eastAsia="Times New Roman" w:hAnsi="Raleway" w:cs="Calibri"/>
                <w:color w:val="333333"/>
                <w:sz w:val="18"/>
                <w:szCs w:val="18"/>
              </w:rPr>
            </w:pPr>
            <w:r w:rsidRPr="003C1BED">
              <w:rPr>
                <w:rFonts w:ascii="Raleway" w:eastAsia="Times New Roman" w:hAnsi="Raleway" w:cs="Calibri"/>
                <w:color w:val="333333"/>
                <w:sz w:val="18"/>
                <w:szCs w:val="18"/>
              </w:rPr>
              <w:t>Škojo, T. (2018). Competencies of Teachers for Realization of Beginner Solfeggio. U: Music in society, Bosnić, A., Hukić, N. (ur.). Sarajevo: Musicological Society of the Federation of Bosnia and Herzegovina Academy of Music, University of Sarajevo, 115-129.</w:t>
            </w:r>
          </w:p>
          <w:p w14:paraId="0D3F9A04" w14:textId="1CF33747" w:rsidR="003226A0" w:rsidRPr="003C1BED" w:rsidRDefault="003226A0" w:rsidP="0010154D">
            <w:pPr>
              <w:pStyle w:val="Odlomakpopisa"/>
              <w:numPr>
                <w:ilvl w:val="0"/>
                <w:numId w:val="5"/>
              </w:numPr>
              <w:spacing w:after="240" w:line="264" w:lineRule="auto"/>
              <w:jc w:val="both"/>
              <w:rPr>
                <w:rFonts w:ascii="Raleway" w:eastAsia="Times New Roman" w:hAnsi="Raleway" w:cs="Calibri"/>
                <w:color w:val="333333"/>
                <w:sz w:val="18"/>
                <w:szCs w:val="18"/>
              </w:rPr>
            </w:pPr>
            <w:r w:rsidRPr="003C1BED">
              <w:rPr>
                <w:rFonts w:ascii="Raleway" w:eastAsia="Times New Roman" w:hAnsi="Raleway" w:cs="Calibri"/>
                <w:color w:val="333333"/>
                <w:sz w:val="18"/>
                <w:szCs w:val="18"/>
              </w:rPr>
              <w:t>Škojo, T., Jukić, R. (2018). The The Leads' of Art Ensembles Perception of Necessary Competences. U: Interdisciplinary management research XIV, Barković, D., Crnković, B., Dernoscheg, KH., Pap, N., Runzheimer, B., Wentzel, D. (ur.). Osijek: Josip Juraj Strossmayer University of Osijek, Faculty of Economics in Osijek Croatia; Postgraduate Doctoral Study Program in Management, Hochshule Pfortzheim University; Croatian Academy of Sciences and Arts, 897-911.</w:t>
            </w:r>
          </w:p>
          <w:p w14:paraId="25CCBD8A" w14:textId="4336377C" w:rsidR="003226A0" w:rsidRPr="003C1BED" w:rsidRDefault="003226A0" w:rsidP="0010154D">
            <w:pPr>
              <w:pStyle w:val="Odlomakpopisa"/>
              <w:numPr>
                <w:ilvl w:val="0"/>
                <w:numId w:val="5"/>
              </w:numPr>
              <w:spacing w:after="240" w:line="264" w:lineRule="auto"/>
              <w:jc w:val="both"/>
              <w:rPr>
                <w:rFonts w:ascii="Raleway" w:eastAsia="Times New Roman" w:hAnsi="Raleway" w:cs="Calibri"/>
                <w:color w:val="333333"/>
                <w:sz w:val="18"/>
                <w:szCs w:val="18"/>
              </w:rPr>
            </w:pPr>
            <w:r w:rsidRPr="003C1BED">
              <w:rPr>
                <w:rFonts w:ascii="Raleway" w:eastAsia="Times New Roman" w:hAnsi="Raleway" w:cs="Calibri"/>
                <w:color w:val="333333"/>
                <w:sz w:val="18"/>
                <w:szCs w:val="18"/>
              </w:rPr>
              <w:t>Škojo, T., Sesar, M. (2018). Proširivanjem glazbenih preferencija učenika prema interkulturalnom kurikulumu glazbene nastave. U: 20. pedagoški forum scenskih umetnosti Tematski zbornik Muzički identiteti, Petrović, M. (ur.). Beograd: Fakultet muzičke umetnosti u Beogradu, 128-142.</w:t>
            </w:r>
          </w:p>
          <w:p w14:paraId="4AED3766" w14:textId="399C5CD6" w:rsidR="003226A0" w:rsidRPr="003C1BED" w:rsidRDefault="003226A0" w:rsidP="0010154D">
            <w:pPr>
              <w:pStyle w:val="Odlomakpopisa"/>
              <w:numPr>
                <w:ilvl w:val="0"/>
                <w:numId w:val="5"/>
              </w:numPr>
              <w:spacing w:after="240" w:line="264" w:lineRule="auto"/>
              <w:jc w:val="both"/>
              <w:rPr>
                <w:rFonts w:ascii="Raleway" w:eastAsia="Times New Roman" w:hAnsi="Raleway" w:cs="Calibri"/>
                <w:color w:val="333333"/>
                <w:sz w:val="18"/>
                <w:szCs w:val="18"/>
              </w:rPr>
            </w:pPr>
            <w:r w:rsidRPr="003C1BED">
              <w:rPr>
                <w:rFonts w:ascii="Raleway" w:eastAsia="Times New Roman" w:hAnsi="Raleway" w:cs="Calibri"/>
                <w:color w:val="333333"/>
                <w:sz w:val="18"/>
                <w:szCs w:val="18"/>
              </w:rPr>
              <w:t>Škojo, T. (2018). Poticanje i usmjeravanje interesa za glazbene sadržaje aktivnim, suradničkim učenjem (Mogućnost primjene teorije višestruke inteligencije u nastavi glazbene kulture i umjetnosti. U: Suvremeni pristupi nastavi glazbe i izvannastavnim glazbenim aktivnostima u općeobrazovnoj školi, Šulentić Begić, J. (ur.). Osijek: Akademija za umjetnost i kulturu u Osijeku, 63-75.</w:t>
            </w:r>
          </w:p>
          <w:p w14:paraId="223F6342" w14:textId="31535602" w:rsidR="003226A0" w:rsidRPr="003C1BED" w:rsidRDefault="003226A0" w:rsidP="0010154D">
            <w:pPr>
              <w:pStyle w:val="Odlomakpopisa"/>
              <w:numPr>
                <w:ilvl w:val="0"/>
                <w:numId w:val="5"/>
              </w:numPr>
              <w:spacing w:after="240" w:line="264" w:lineRule="auto"/>
              <w:jc w:val="both"/>
              <w:rPr>
                <w:rFonts w:ascii="Raleway" w:eastAsia="Times New Roman" w:hAnsi="Raleway" w:cs="Calibri"/>
                <w:color w:val="333333"/>
                <w:sz w:val="18"/>
                <w:szCs w:val="18"/>
              </w:rPr>
            </w:pPr>
            <w:r w:rsidRPr="003C1BED">
              <w:rPr>
                <w:rFonts w:ascii="Raleway" w:eastAsia="Times New Roman" w:hAnsi="Raleway" w:cs="Calibri"/>
                <w:color w:val="333333"/>
                <w:sz w:val="18"/>
                <w:szCs w:val="18"/>
              </w:rPr>
              <w:t xml:space="preserve">Škojo, T., Kristek, M. (2018). Oblikovanje </w:t>
            </w:r>
            <w:r w:rsidR="00E474A2" w:rsidRPr="003C1BED">
              <w:rPr>
                <w:rFonts w:ascii="Raleway" w:eastAsia="Times New Roman" w:hAnsi="Raleway" w:cs="Calibri"/>
                <w:color w:val="333333"/>
                <w:sz w:val="18"/>
                <w:szCs w:val="18"/>
              </w:rPr>
              <w:t>s</w:t>
            </w:r>
            <w:r w:rsidRPr="003C1BED">
              <w:rPr>
                <w:rFonts w:ascii="Raleway" w:eastAsia="Times New Roman" w:hAnsi="Raleway" w:cs="Calibri"/>
                <w:color w:val="333333"/>
                <w:sz w:val="18"/>
                <w:szCs w:val="18"/>
              </w:rPr>
              <w:t>amodjelotvornosti učitelja izbjegavanjem stresa i samomotiviranjem. U: Suvremeni pristupi nastavi glazbe i izvannastavnim glazbenim aktivnostima u općeobrazovnoj školi, Šulentić Begić, J. (ur.). Osijek: Akademija za umjetnost i kulturu u Osijeku, 13-32.</w:t>
            </w:r>
          </w:p>
          <w:p w14:paraId="2591485B" w14:textId="4D883FB3" w:rsidR="003226A0" w:rsidRPr="003C1BED" w:rsidRDefault="003226A0" w:rsidP="0010154D">
            <w:pPr>
              <w:pStyle w:val="Odlomakpopisa"/>
              <w:numPr>
                <w:ilvl w:val="0"/>
                <w:numId w:val="5"/>
              </w:numPr>
              <w:spacing w:after="240" w:line="264" w:lineRule="auto"/>
              <w:jc w:val="both"/>
              <w:rPr>
                <w:rFonts w:ascii="Raleway" w:eastAsia="Times New Roman" w:hAnsi="Raleway" w:cs="Calibri"/>
                <w:color w:val="333333"/>
                <w:sz w:val="18"/>
                <w:szCs w:val="18"/>
              </w:rPr>
            </w:pPr>
            <w:r w:rsidRPr="003C1BED">
              <w:rPr>
                <w:rFonts w:ascii="Raleway" w:eastAsia="Times New Roman" w:hAnsi="Raleway" w:cs="Calibri"/>
                <w:color w:val="333333"/>
                <w:sz w:val="18"/>
                <w:szCs w:val="18"/>
              </w:rPr>
              <w:t>Šulentić Begić, J., Begić, A., Škojo, T. (2017). Attitudes of Students of Croatian Teacher Training Studies towards Music Courses and Selfevaluation of their Playing Skills. Journal of Education and Training Studies, 5, 1, 171-178.</w:t>
            </w:r>
          </w:p>
          <w:p w14:paraId="0E1E3ECE" w14:textId="25A7F500" w:rsidR="003226A0" w:rsidRPr="003C1BED" w:rsidRDefault="003226A0" w:rsidP="0010154D">
            <w:pPr>
              <w:pStyle w:val="Odlomakpopisa"/>
              <w:numPr>
                <w:ilvl w:val="0"/>
                <w:numId w:val="5"/>
              </w:numPr>
              <w:spacing w:after="240" w:line="264" w:lineRule="auto"/>
              <w:jc w:val="both"/>
              <w:rPr>
                <w:rFonts w:ascii="Raleway" w:eastAsia="Times New Roman" w:hAnsi="Raleway" w:cs="Calibri"/>
                <w:color w:val="333333"/>
                <w:sz w:val="18"/>
                <w:szCs w:val="18"/>
              </w:rPr>
            </w:pPr>
            <w:r w:rsidRPr="003C1BED">
              <w:rPr>
                <w:rFonts w:ascii="Raleway" w:eastAsia="Times New Roman" w:hAnsi="Raleway" w:cs="Calibri"/>
                <w:color w:val="333333"/>
                <w:sz w:val="18"/>
                <w:szCs w:val="18"/>
              </w:rPr>
              <w:lastRenderedPageBreak/>
              <w:t>Šulentić Begić, J., Begić, A., Škojo, T. (2017). Opinions of University Music Teachers on the Musical Competencies Necessary for Primary Education Teachers. International Journal of Higher Education, 6, 1, 197-208.</w:t>
            </w:r>
          </w:p>
          <w:p w14:paraId="7C57C158" w14:textId="58FEDD1E" w:rsidR="003226A0" w:rsidRPr="003C1BED" w:rsidRDefault="003226A0" w:rsidP="0010154D">
            <w:pPr>
              <w:pStyle w:val="Odlomakpopisa"/>
              <w:numPr>
                <w:ilvl w:val="0"/>
                <w:numId w:val="5"/>
              </w:numPr>
              <w:spacing w:after="240" w:line="264" w:lineRule="auto"/>
              <w:jc w:val="both"/>
              <w:rPr>
                <w:rFonts w:ascii="Raleway" w:eastAsia="Times New Roman" w:hAnsi="Raleway" w:cs="Calibri"/>
                <w:color w:val="333333"/>
                <w:sz w:val="18"/>
                <w:szCs w:val="18"/>
              </w:rPr>
            </w:pPr>
            <w:r w:rsidRPr="003C1BED">
              <w:rPr>
                <w:rFonts w:ascii="Raleway" w:eastAsia="Times New Roman" w:hAnsi="Raleway" w:cs="Calibri"/>
                <w:color w:val="333333"/>
                <w:sz w:val="18"/>
                <w:szCs w:val="18"/>
              </w:rPr>
              <w:t>Škojo, T., Sabljar, M. (2017). Vrednovanje postignuća učenika u nastavi klavira. U: U potrazi za doživljajem i smislom u muzičkoj pedagogiji, Petrović, M. (ur.). Beograd: Fakultet muzičke umetnosti, 200-215.</w:t>
            </w:r>
          </w:p>
          <w:p w14:paraId="3F626B02" w14:textId="4475AFF9" w:rsidR="003226A0" w:rsidRPr="003C1BED" w:rsidRDefault="003226A0" w:rsidP="0010154D">
            <w:pPr>
              <w:pStyle w:val="Odlomakpopisa"/>
              <w:numPr>
                <w:ilvl w:val="0"/>
                <w:numId w:val="5"/>
              </w:numPr>
              <w:spacing w:after="240" w:line="264" w:lineRule="auto"/>
              <w:jc w:val="both"/>
              <w:rPr>
                <w:rFonts w:ascii="Raleway" w:eastAsia="Times New Roman" w:hAnsi="Raleway" w:cs="Calibri"/>
                <w:color w:val="333333"/>
                <w:sz w:val="18"/>
                <w:szCs w:val="18"/>
              </w:rPr>
            </w:pPr>
            <w:r w:rsidRPr="003C1BED">
              <w:rPr>
                <w:rFonts w:ascii="Raleway" w:eastAsia="Times New Roman" w:hAnsi="Raleway" w:cs="Calibri"/>
                <w:color w:val="333333"/>
                <w:sz w:val="18"/>
                <w:szCs w:val="18"/>
              </w:rPr>
              <w:t>Škojo, T. (2016). Nastava glazbene umjetnosti u kontekstu aktivnog učenja. Školski vjesnik: časopis za pedagogiju i praksu, 65, 2, 229-250.</w:t>
            </w:r>
          </w:p>
          <w:p w14:paraId="1DA77C36" w14:textId="23DEAA7F" w:rsidR="003226A0" w:rsidRPr="003C1BED" w:rsidRDefault="003226A0" w:rsidP="0010154D">
            <w:pPr>
              <w:pStyle w:val="Odlomakpopisa"/>
              <w:numPr>
                <w:ilvl w:val="0"/>
                <w:numId w:val="5"/>
              </w:numPr>
              <w:spacing w:after="240" w:line="264" w:lineRule="auto"/>
              <w:jc w:val="both"/>
              <w:rPr>
                <w:rFonts w:ascii="Raleway" w:eastAsia="Times New Roman" w:hAnsi="Raleway" w:cs="Calibri"/>
                <w:color w:val="333333"/>
                <w:sz w:val="18"/>
                <w:szCs w:val="18"/>
              </w:rPr>
            </w:pPr>
            <w:r w:rsidRPr="003C1BED">
              <w:rPr>
                <w:rFonts w:ascii="Raleway" w:eastAsia="Times New Roman" w:hAnsi="Raleway" w:cs="Calibri"/>
                <w:color w:val="333333"/>
                <w:sz w:val="18"/>
                <w:szCs w:val="18"/>
              </w:rPr>
              <w:t>Škojo, T. (2016). Glazbene preferencije učenika kao polazište za realizaciju izvannastavnih aktivnosti u strukovnim školama. Život i škola: časopis za teoriju i praksu odgoja i obrazovanja, 62, 2, 169-186.</w:t>
            </w:r>
          </w:p>
          <w:p w14:paraId="35BBA709" w14:textId="36AB8F18" w:rsidR="003226A0" w:rsidRPr="003C1BED" w:rsidRDefault="003226A0" w:rsidP="0010154D">
            <w:pPr>
              <w:pStyle w:val="Odlomakpopisa"/>
              <w:numPr>
                <w:ilvl w:val="0"/>
                <w:numId w:val="5"/>
              </w:numPr>
              <w:spacing w:after="240" w:line="264" w:lineRule="auto"/>
              <w:jc w:val="both"/>
              <w:rPr>
                <w:rFonts w:ascii="Raleway" w:eastAsia="Times New Roman" w:hAnsi="Raleway" w:cs="Calibri"/>
                <w:color w:val="333333"/>
                <w:sz w:val="18"/>
                <w:szCs w:val="18"/>
              </w:rPr>
            </w:pPr>
            <w:r w:rsidRPr="003C1BED">
              <w:rPr>
                <w:rFonts w:ascii="Raleway" w:eastAsia="Times New Roman" w:hAnsi="Raleway" w:cs="Calibri"/>
                <w:color w:val="333333"/>
                <w:sz w:val="18"/>
                <w:szCs w:val="18"/>
              </w:rPr>
              <w:t>Škojo, T. (2016). Ishodi učenja u nastavi glazbene kulture. U: Umjetnik kao pedagog pred izazovima suvremenog odgoja i obrazovanja, Jerković, B.; Škojo, T. (ur.). Osijek: Sveučilište Josipa Jurja Strossmayera u Osijeku; Umjetnička akademija u Osijeku, 660-675.</w:t>
            </w:r>
          </w:p>
          <w:p w14:paraId="4C52B8BC" w14:textId="719168A1" w:rsidR="003226A0" w:rsidRPr="003C1BED" w:rsidRDefault="003226A0" w:rsidP="0010154D">
            <w:pPr>
              <w:pStyle w:val="Odlomakpopisa"/>
              <w:numPr>
                <w:ilvl w:val="0"/>
                <w:numId w:val="5"/>
              </w:numPr>
              <w:spacing w:after="240" w:line="264" w:lineRule="auto"/>
              <w:jc w:val="both"/>
              <w:rPr>
                <w:rFonts w:ascii="Raleway" w:eastAsia="Times New Roman" w:hAnsi="Raleway" w:cs="Calibri"/>
                <w:color w:val="333333"/>
                <w:sz w:val="18"/>
                <w:szCs w:val="18"/>
              </w:rPr>
            </w:pPr>
            <w:r w:rsidRPr="003C1BED">
              <w:rPr>
                <w:rFonts w:ascii="Raleway" w:eastAsia="Times New Roman" w:hAnsi="Raleway" w:cs="Calibri"/>
                <w:color w:val="333333"/>
                <w:sz w:val="18"/>
                <w:szCs w:val="18"/>
              </w:rPr>
              <w:t>Škojo, T., Matković, A. (2016). Nagovještaj promjena u nastavi glazbene umjetnosti pod okriljem cjelovite kurikularne reforme. U: Zbornik znanstvenih radova s Međunarodne znanstvene konferencije Globalne i lokalne perspektive pedagogije, Jukić, R.; Bogatić, K.; Gazibara, S.; Pejaković, S.; Simel, S.; Nagy Varga, A. (ur.). Osijek: Filozofski fakultet u Osijeku, 247-258.</w:t>
            </w:r>
          </w:p>
          <w:p w14:paraId="1E41BF5D" w14:textId="0E132E57" w:rsidR="003226A0" w:rsidRPr="003C1BED" w:rsidRDefault="003226A0" w:rsidP="0010154D">
            <w:pPr>
              <w:pStyle w:val="Odlomakpopisa"/>
              <w:numPr>
                <w:ilvl w:val="0"/>
                <w:numId w:val="5"/>
              </w:numPr>
              <w:spacing w:after="240" w:line="264" w:lineRule="auto"/>
              <w:jc w:val="both"/>
              <w:rPr>
                <w:rFonts w:ascii="Raleway" w:eastAsia="Times New Roman" w:hAnsi="Raleway" w:cs="Calibri"/>
                <w:color w:val="333333"/>
                <w:sz w:val="18"/>
                <w:szCs w:val="18"/>
              </w:rPr>
            </w:pPr>
            <w:r w:rsidRPr="003C1BED">
              <w:rPr>
                <w:rFonts w:ascii="Raleway" w:eastAsia="Times New Roman" w:hAnsi="Raleway" w:cs="Calibri"/>
                <w:color w:val="333333"/>
                <w:sz w:val="18"/>
                <w:szCs w:val="18"/>
              </w:rPr>
              <w:t>Škojo, T., Sabljar, M. (2016). Nove paradigme u poučavanju sviranja klavira. Život i škola: časopis za teoriju i praksu odgoja i obrazovanja, 62, 3, 259-274.</w:t>
            </w:r>
          </w:p>
          <w:p w14:paraId="7746E68E" w14:textId="5A0D0B96" w:rsidR="003226A0" w:rsidRPr="003C1BED" w:rsidRDefault="003226A0" w:rsidP="0010154D">
            <w:pPr>
              <w:pStyle w:val="Odlomakpopisa"/>
              <w:numPr>
                <w:ilvl w:val="0"/>
                <w:numId w:val="5"/>
              </w:numPr>
              <w:spacing w:after="240" w:line="264" w:lineRule="auto"/>
              <w:jc w:val="both"/>
              <w:rPr>
                <w:rFonts w:ascii="Raleway" w:eastAsia="Times New Roman" w:hAnsi="Raleway" w:cs="Calibri"/>
                <w:color w:val="333333"/>
                <w:sz w:val="18"/>
                <w:szCs w:val="18"/>
              </w:rPr>
            </w:pPr>
            <w:r w:rsidRPr="003C1BED">
              <w:rPr>
                <w:rFonts w:ascii="Raleway" w:eastAsia="Times New Roman" w:hAnsi="Raleway" w:cs="Calibri"/>
                <w:color w:val="333333"/>
                <w:sz w:val="18"/>
                <w:szCs w:val="18"/>
              </w:rPr>
              <w:t>Škojo, T., Radočaj-Jerković, A., Milinović, M. (2016). Utjecaj zborskoga pjevanja na razvoj glazbenih preferencija djece predškolske dobi. U: Zbornik znanstvenih radova s Međunarodne znanstvene konferencije Globalne i lokalne perspektive pedagogije, Jukić, R.; Bogatić, K.; Gazibara, S.; Pejaković, S.; Simel, S.; Nagy Varga, A. (ur.). Osijek: Filozofski fakultet u Osijeku, 59-72.</w:t>
            </w:r>
          </w:p>
          <w:p w14:paraId="69D64E34" w14:textId="5B6DF435" w:rsidR="003226A0" w:rsidRPr="003C1BED" w:rsidRDefault="003226A0" w:rsidP="0010154D">
            <w:pPr>
              <w:pStyle w:val="Odlomakpopisa"/>
              <w:numPr>
                <w:ilvl w:val="0"/>
                <w:numId w:val="5"/>
              </w:numPr>
              <w:spacing w:after="240" w:line="264" w:lineRule="auto"/>
              <w:jc w:val="both"/>
              <w:rPr>
                <w:rFonts w:ascii="Raleway" w:eastAsia="Times New Roman" w:hAnsi="Raleway" w:cs="Calibri"/>
                <w:color w:val="333333"/>
                <w:sz w:val="18"/>
                <w:szCs w:val="18"/>
              </w:rPr>
            </w:pPr>
            <w:r w:rsidRPr="003C1BED">
              <w:rPr>
                <w:rFonts w:ascii="Raleway" w:eastAsia="Times New Roman" w:hAnsi="Raleway" w:cs="Calibri"/>
                <w:color w:val="333333"/>
                <w:sz w:val="18"/>
                <w:szCs w:val="18"/>
              </w:rPr>
              <w:t>Škojo, T., Jukić, R. (2015). Iskazivanje kreativnosti nastavnika primjenom igara u nastavi glazbe. U: Modern Approaches to Teaching Coming Generation, Orel, M. (ur.). Ljubljana: EDUvision, 432-443.</w:t>
            </w:r>
          </w:p>
          <w:p w14:paraId="35E43480" w14:textId="6F2578EA" w:rsidR="003226A0" w:rsidRPr="003C1BED" w:rsidRDefault="003226A0" w:rsidP="0010154D">
            <w:pPr>
              <w:pStyle w:val="Odlomakpopisa"/>
              <w:numPr>
                <w:ilvl w:val="0"/>
                <w:numId w:val="5"/>
              </w:numPr>
              <w:spacing w:after="240" w:line="264" w:lineRule="auto"/>
              <w:jc w:val="both"/>
              <w:rPr>
                <w:rFonts w:ascii="Raleway" w:eastAsia="Times New Roman" w:hAnsi="Raleway" w:cs="Calibri"/>
                <w:color w:val="333333"/>
                <w:sz w:val="18"/>
                <w:szCs w:val="18"/>
              </w:rPr>
            </w:pPr>
            <w:r w:rsidRPr="003C1BED">
              <w:rPr>
                <w:rFonts w:ascii="Raleway" w:eastAsia="Times New Roman" w:hAnsi="Raleway" w:cs="Calibri"/>
                <w:color w:val="333333"/>
                <w:sz w:val="18"/>
                <w:szCs w:val="18"/>
              </w:rPr>
              <w:t>Škojo, T. (2015). Mogućnost individualnog grafičkog praćenja i ocjenjivanje učenika u nastavi glazbene umjetnosti. U: Istraživanja paradigmi djetinjstva, odgoja i obrazovanja, Huzjak, M. (ur.). Zagreb: Učiteljski fakultet Sveučilišta u Zagrebu, 256-270.</w:t>
            </w:r>
          </w:p>
          <w:p w14:paraId="331C6B25" w14:textId="291BB41D" w:rsidR="003226A0" w:rsidRPr="003C1BED" w:rsidRDefault="003226A0" w:rsidP="0010154D">
            <w:pPr>
              <w:pStyle w:val="Odlomakpopisa"/>
              <w:numPr>
                <w:ilvl w:val="0"/>
                <w:numId w:val="5"/>
              </w:numPr>
              <w:spacing w:after="240" w:line="264" w:lineRule="auto"/>
              <w:jc w:val="both"/>
              <w:rPr>
                <w:rFonts w:ascii="Raleway" w:eastAsia="Times New Roman" w:hAnsi="Raleway" w:cs="Calibri"/>
                <w:color w:val="333333"/>
                <w:sz w:val="18"/>
                <w:szCs w:val="18"/>
              </w:rPr>
            </w:pPr>
            <w:r w:rsidRPr="003C1BED">
              <w:rPr>
                <w:rFonts w:ascii="Raleway" w:eastAsia="Times New Roman" w:hAnsi="Raleway" w:cs="Calibri"/>
                <w:color w:val="333333"/>
                <w:sz w:val="18"/>
                <w:szCs w:val="18"/>
              </w:rPr>
              <w:t xml:space="preserve">Škojo, T. (2015). Nastava Glazbene umjetnosti u kurikulumu suvremenog odgoja i obrazovanja. U: Poučavanje umjetnosti u 21. </w:t>
            </w:r>
            <w:r w:rsidRPr="003C1BED">
              <w:rPr>
                <w:rFonts w:ascii="Raleway" w:eastAsia="Times New Roman" w:hAnsi="Raleway" w:cs="Calibri"/>
                <w:color w:val="333333"/>
                <w:sz w:val="18"/>
                <w:szCs w:val="18"/>
              </w:rPr>
              <w:lastRenderedPageBreak/>
              <w:t>stoljeću, Težak, D. (ur.). Zagreb: Učiteljski fakultet Sveučilišta u Zagrebu, 213-230.</w:t>
            </w:r>
          </w:p>
          <w:p w14:paraId="1137393E" w14:textId="7267EB89" w:rsidR="003226A0" w:rsidRPr="003C1BED" w:rsidRDefault="003226A0" w:rsidP="0010154D">
            <w:pPr>
              <w:pStyle w:val="Odlomakpopisa"/>
              <w:numPr>
                <w:ilvl w:val="0"/>
                <w:numId w:val="5"/>
              </w:numPr>
              <w:spacing w:after="240" w:line="264" w:lineRule="auto"/>
              <w:jc w:val="both"/>
              <w:rPr>
                <w:rFonts w:ascii="Raleway" w:eastAsia="Times New Roman" w:hAnsi="Raleway" w:cs="Calibri"/>
                <w:color w:val="333333"/>
                <w:sz w:val="18"/>
                <w:szCs w:val="18"/>
              </w:rPr>
            </w:pPr>
            <w:r w:rsidRPr="003C1BED">
              <w:rPr>
                <w:rFonts w:ascii="Raleway" w:eastAsia="Times New Roman" w:hAnsi="Raleway" w:cs="Calibri"/>
                <w:color w:val="333333"/>
                <w:sz w:val="18"/>
                <w:szCs w:val="18"/>
              </w:rPr>
              <w:t>Škojo, T. (2013). Interdisciplinarni projekt kao sastavni dio gimnazijskog školskog kurikuluma. U: Treći međunarodni simpozij glazbenih pedagoga. Glazbena pedagogija u svjetlu sadašnjih i budućih promjena, Vidulin-Orbanić, S. (ur.). Pula: Sveučilište Jurja Dobrile, Odjel za glazbu, 337-351.</w:t>
            </w:r>
          </w:p>
          <w:p w14:paraId="5F78398E" w14:textId="1AFC5BD7" w:rsidR="003226A0" w:rsidRPr="003C1BED" w:rsidRDefault="003226A0" w:rsidP="0010154D">
            <w:pPr>
              <w:pStyle w:val="Odlomakpopisa"/>
              <w:numPr>
                <w:ilvl w:val="0"/>
                <w:numId w:val="5"/>
              </w:numPr>
              <w:spacing w:after="240" w:line="264" w:lineRule="auto"/>
              <w:jc w:val="both"/>
              <w:rPr>
                <w:rFonts w:ascii="Raleway" w:eastAsia="Times New Roman" w:hAnsi="Raleway" w:cs="Calibri"/>
                <w:color w:val="333333"/>
                <w:sz w:val="18"/>
                <w:szCs w:val="18"/>
              </w:rPr>
            </w:pPr>
            <w:r w:rsidRPr="003C1BED">
              <w:rPr>
                <w:rFonts w:ascii="Raleway" w:eastAsia="Times New Roman" w:hAnsi="Raleway" w:cs="Calibri"/>
                <w:color w:val="333333"/>
                <w:sz w:val="18"/>
                <w:szCs w:val="18"/>
              </w:rPr>
              <w:t>Škojo, T. (2013). Kreativnost učenika srednjih škola u nastavi umjetničkoga područja. Život i škola: časopis za teoriju i praksu odgoja i obrazovanja, 29, 1, 300-316.</w:t>
            </w:r>
          </w:p>
          <w:p w14:paraId="09CECF7E" w14:textId="17C3DB23" w:rsidR="003226A0" w:rsidRPr="003C1BED" w:rsidRDefault="003226A0" w:rsidP="0010154D">
            <w:pPr>
              <w:pStyle w:val="Odlomakpopisa"/>
              <w:numPr>
                <w:ilvl w:val="0"/>
                <w:numId w:val="5"/>
              </w:numPr>
              <w:spacing w:after="240" w:line="264" w:lineRule="auto"/>
              <w:jc w:val="both"/>
              <w:rPr>
                <w:rFonts w:ascii="Raleway" w:eastAsia="Times New Roman" w:hAnsi="Raleway" w:cs="Calibri"/>
                <w:color w:val="333333"/>
                <w:sz w:val="18"/>
                <w:szCs w:val="18"/>
              </w:rPr>
            </w:pPr>
            <w:r w:rsidRPr="003C1BED">
              <w:rPr>
                <w:rFonts w:ascii="Raleway" w:eastAsia="Times New Roman" w:hAnsi="Raleway" w:cs="Calibri"/>
                <w:color w:val="333333"/>
                <w:sz w:val="18"/>
                <w:szCs w:val="18"/>
              </w:rPr>
              <w:t>Škojo, T. (2013). Motivacija učenika za sudjelovanje u srednjoškolskim izvannastavnim aktivnostima umjetničkog područja. U: Motivation, Attention, Discipline, Czekus, G. (ur.). Subotica: University of Novi Sad, Hungarian Language Teacher Training Faculty, 507-517.</w:t>
            </w:r>
          </w:p>
          <w:p w14:paraId="593EB786" w14:textId="5DD9A200" w:rsidR="003226A0" w:rsidRPr="003C1BED" w:rsidRDefault="003226A0" w:rsidP="0010154D">
            <w:pPr>
              <w:pStyle w:val="Odlomakpopisa"/>
              <w:numPr>
                <w:ilvl w:val="0"/>
                <w:numId w:val="5"/>
              </w:numPr>
              <w:spacing w:after="240" w:line="264" w:lineRule="auto"/>
              <w:jc w:val="both"/>
              <w:rPr>
                <w:rFonts w:ascii="Raleway" w:eastAsia="Times New Roman" w:hAnsi="Raleway" w:cs="Calibri"/>
                <w:color w:val="333333"/>
                <w:sz w:val="18"/>
                <w:szCs w:val="18"/>
              </w:rPr>
            </w:pPr>
            <w:r w:rsidRPr="003C1BED">
              <w:rPr>
                <w:rFonts w:ascii="Raleway" w:eastAsia="Times New Roman" w:hAnsi="Raleway" w:cs="Calibri"/>
                <w:color w:val="333333"/>
                <w:sz w:val="18"/>
                <w:szCs w:val="18"/>
              </w:rPr>
              <w:t>Škojo, T. (2011). Personalizirano učenje kao sastavni dio nastave solfeggia slijepih učenika. U: Drugi međunarodni simpozij glazbenih pedagoga. Glazbena nastava i nastavna tehnologija, Vidulin-Orbanić, S. (ur.). Pula: Sveučilište Jurja Dobrile, Odjel za glazbu, 237-255.</w:t>
            </w:r>
          </w:p>
          <w:p w14:paraId="76C6DC81" w14:textId="4FBA84A3" w:rsidR="003226A0" w:rsidRPr="003C1BED" w:rsidRDefault="003226A0" w:rsidP="0010154D">
            <w:pPr>
              <w:pStyle w:val="Odlomakpopisa"/>
              <w:numPr>
                <w:ilvl w:val="0"/>
                <w:numId w:val="5"/>
              </w:numPr>
              <w:spacing w:after="240" w:line="264" w:lineRule="auto"/>
              <w:jc w:val="both"/>
              <w:rPr>
                <w:rFonts w:ascii="Raleway" w:eastAsia="Times New Roman" w:hAnsi="Raleway" w:cs="Calibri"/>
                <w:color w:val="333333"/>
                <w:sz w:val="18"/>
                <w:szCs w:val="18"/>
              </w:rPr>
            </w:pPr>
            <w:r w:rsidRPr="003C1BED">
              <w:rPr>
                <w:rFonts w:ascii="Raleway" w:eastAsia="Times New Roman" w:hAnsi="Raleway" w:cs="Calibri"/>
                <w:color w:val="333333"/>
                <w:sz w:val="18"/>
                <w:szCs w:val="18"/>
              </w:rPr>
              <w:t>Škojo, T. (2011). Početni koraci u organiziranom glazbenom podučavanju darovite djece. U: The metodology of working with talented pupils, Bene, A. (ur.). Subotica: University of Novi Sad, Hungarian Language Teacher Training Faculty, 452-465.</w:t>
            </w:r>
          </w:p>
          <w:p w14:paraId="7709B15E" w14:textId="417F4086" w:rsidR="003226A0" w:rsidRPr="003C1BED" w:rsidRDefault="003226A0" w:rsidP="0010154D">
            <w:pPr>
              <w:pStyle w:val="Odlomakpopisa"/>
              <w:numPr>
                <w:ilvl w:val="0"/>
                <w:numId w:val="5"/>
              </w:numPr>
              <w:spacing w:after="240" w:line="264" w:lineRule="auto"/>
              <w:jc w:val="both"/>
              <w:rPr>
                <w:rFonts w:ascii="Raleway" w:eastAsia="Times New Roman" w:hAnsi="Raleway" w:cs="Calibri"/>
                <w:color w:val="333333"/>
                <w:sz w:val="18"/>
                <w:szCs w:val="18"/>
              </w:rPr>
            </w:pPr>
            <w:r w:rsidRPr="003C1BED">
              <w:rPr>
                <w:rFonts w:ascii="Raleway" w:eastAsia="Times New Roman" w:hAnsi="Raleway" w:cs="Calibri"/>
                <w:color w:val="333333"/>
                <w:sz w:val="18"/>
                <w:szCs w:val="18"/>
              </w:rPr>
              <w:t>Škojo, T. (2010). Djeca s posebnim potrebama na nastavi solfeggia. Tonovi, 55, 19-32.</w:t>
            </w:r>
          </w:p>
          <w:p w14:paraId="5B817E67" w14:textId="68CD3369" w:rsidR="003226A0" w:rsidRPr="003C1BED" w:rsidRDefault="003226A0" w:rsidP="0010154D">
            <w:pPr>
              <w:pStyle w:val="Odlomakpopisa"/>
              <w:numPr>
                <w:ilvl w:val="0"/>
                <w:numId w:val="5"/>
              </w:numPr>
              <w:spacing w:after="240" w:line="264" w:lineRule="auto"/>
              <w:jc w:val="both"/>
              <w:rPr>
                <w:rFonts w:ascii="Raleway" w:eastAsia="Times New Roman" w:hAnsi="Raleway" w:cs="Calibri"/>
                <w:color w:val="333333"/>
                <w:sz w:val="18"/>
                <w:szCs w:val="18"/>
              </w:rPr>
            </w:pPr>
            <w:r w:rsidRPr="003C1BED">
              <w:rPr>
                <w:rFonts w:ascii="Raleway" w:eastAsia="Times New Roman" w:hAnsi="Raleway" w:cs="Calibri"/>
                <w:color w:val="333333"/>
                <w:sz w:val="18"/>
                <w:szCs w:val="18"/>
              </w:rPr>
              <w:t>Škojo, T. (2010). Interkulturalno iskustvo učenika nižih razreda osnovne škole na nastavi glazbene kulture. U: Obrazovanje za interkulturalizam, Peko, A.; Sablić, M.; Jindra, R. (ur.). Osijek: Sveučilište J. J. Strossmayera, Učiteljski fakultet u Osijeku, Nansen Dijalog Centar Osijek, 341-355.</w:t>
            </w:r>
          </w:p>
          <w:p w14:paraId="259697AD" w14:textId="7B95C9B8" w:rsidR="004B52F0" w:rsidRPr="003C1BED" w:rsidRDefault="003226A0" w:rsidP="0010154D">
            <w:pPr>
              <w:pStyle w:val="Odlomakpopisa"/>
              <w:numPr>
                <w:ilvl w:val="0"/>
                <w:numId w:val="5"/>
              </w:numPr>
              <w:spacing w:after="240" w:line="264" w:lineRule="auto"/>
              <w:jc w:val="both"/>
              <w:rPr>
                <w:rFonts w:ascii="Raleway" w:eastAsia="Times New Roman" w:hAnsi="Raleway" w:cs="Calibri"/>
                <w:color w:val="333333"/>
                <w:sz w:val="18"/>
                <w:szCs w:val="18"/>
              </w:rPr>
            </w:pPr>
            <w:r w:rsidRPr="003C1BED">
              <w:rPr>
                <w:rFonts w:ascii="Raleway" w:eastAsia="Times New Roman" w:hAnsi="Raleway" w:cs="Calibri"/>
                <w:color w:val="333333"/>
                <w:sz w:val="18"/>
                <w:szCs w:val="18"/>
              </w:rPr>
              <w:t xml:space="preserve">Svalina, V., Škojo, T. (2009). Nacionalni kurikulum i </w:t>
            </w:r>
            <w:r w:rsidR="00E474A2" w:rsidRPr="003C1BED">
              <w:rPr>
                <w:rFonts w:ascii="Raleway" w:eastAsia="Times New Roman" w:hAnsi="Raleway" w:cs="Calibri"/>
                <w:color w:val="333333"/>
                <w:sz w:val="18"/>
                <w:szCs w:val="18"/>
              </w:rPr>
              <w:t>g</w:t>
            </w:r>
            <w:r w:rsidRPr="003C1BED">
              <w:rPr>
                <w:rFonts w:ascii="Raleway" w:eastAsia="Times New Roman" w:hAnsi="Raleway" w:cs="Calibri"/>
                <w:color w:val="333333"/>
                <w:sz w:val="18"/>
                <w:szCs w:val="18"/>
              </w:rPr>
              <w:t>lazbeno obrazovanje budućih učitelja. Tonovi, 54, 66-80</w:t>
            </w:r>
            <w:r w:rsidR="00E474A2" w:rsidRPr="003C1BED">
              <w:rPr>
                <w:rFonts w:ascii="Raleway" w:eastAsia="Times New Roman" w:hAnsi="Raleway" w:cs="Calibri"/>
                <w:color w:val="333333"/>
                <w:sz w:val="18"/>
                <w:szCs w:val="18"/>
              </w:rPr>
              <w:t>.</w:t>
            </w:r>
          </w:p>
        </w:tc>
      </w:tr>
      <w:tr w:rsidR="004B52F0" w:rsidRPr="006B178E" w14:paraId="47764655" w14:textId="1D458E48" w:rsidTr="00496AC3">
        <w:tc>
          <w:tcPr>
            <w:tcW w:w="3700" w:type="dxa"/>
          </w:tcPr>
          <w:p w14:paraId="1EFC131F" w14:textId="23B059FF" w:rsidR="004B52F0" w:rsidRPr="006B178E" w:rsidRDefault="00B41FF1" w:rsidP="006B178E">
            <w:pPr>
              <w:spacing w:before="60" w:after="60" w:line="264" w:lineRule="auto"/>
              <w:rPr>
                <w:rFonts w:ascii="Raleway" w:eastAsia="Times New Roman" w:hAnsi="Raleway" w:cs="Calibri"/>
                <w:color w:val="333333"/>
                <w:sz w:val="18"/>
                <w:szCs w:val="18"/>
              </w:rPr>
            </w:pPr>
            <w:r w:rsidRPr="006B178E">
              <w:rPr>
                <w:rFonts w:ascii="Raleway" w:eastAsia="Times New Roman" w:hAnsi="Raleway" w:cs="Calibri"/>
                <w:color w:val="333333"/>
                <w:sz w:val="18"/>
                <w:szCs w:val="18"/>
              </w:rPr>
              <w:lastRenderedPageBreak/>
              <w:t>popis stručnih radova</w:t>
            </w:r>
          </w:p>
        </w:tc>
        <w:tc>
          <w:tcPr>
            <w:tcW w:w="4636" w:type="dxa"/>
          </w:tcPr>
          <w:p w14:paraId="1070301C" w14:textId="5378DC7E" w:rsidR="004B52F0" w:rsidRPr="006B178E" w:rsidRDefault="00152ECA" w:rsidP="006B178E">
            <w:pPr>
              <w:spacing w:before="60" w:after="60" w:line="264" w:lineRule="auto"/>
              <w:rPr>
                <w:rFonts w:ascii="Raleway" w:eastAsia="Times New Roman" w:hAnsi="Raleway" w:cs="Calibri"/>
                <w:color w:val="333333"/>
                <w:sz w:val="18"/>
                <w:szCs w:val="18"/>
              </w:rPr>
            </w:pPr>
            <w:r w:rsidRPr="00152ECA">
              <w:rPr>
                <w:rFonts w:ascii="Raleway" w:eastAsia="Times New Roman" w:hAnsi="Raleway" w:cs="Calibri"/>
                <w:color w:val="333333"/>
                <w:sz w:val="18"/>
                <w:szCs w:val="18"/>
              </w:rPr>
              <w:t>Škojo, T., Kristek, M., Šulentić Begić, J., Begić, A., Radočaj-Jerković, A., Milinović, M., Papa, A. (2018). Suvremeni pristupi nastavi glazbe i izvannastavnim glazbenim aktivnostima u općeobrazovnoj školi. Osijek: Akademija za umjetnost i kulturu</w:t>
            </w:r>
            <w:r>
              <w:rPr>
                <w:rFonts w:ascii="Raleway" w:eastAsia="Times New Roman" w:hAnsi="Raleway" w:cs="Calibri"/>
                <w:color w:val="333333"/>
                <w:sz w:val="18"/>
                <w:szCs w:val="18"/>
              </w:rPr>
              <w:t>.</w:t>
            </w:r>
          </w:p>
        </w:tc>
      </w:tr>
      <w:tr w:rsidR="004B52F0" w:rsidRPr="006B178E" w14:paraId="4BF4C3D6" w14:textId="3AF24E61" w:rsidTr="00496AC3">
        <w:tc>
          <w:tcPr>
            <w:tcW w:w="3700" w:type="dxa"/>
          </w:tcPr>
          <w:p w14:paraId="0D8BEC4B" w14:textId="29E7282A" w:rsidR="004B52F0" w:rsidRPr="006B178E" w:rsidRDefault="00B41FF1" w:rsidP="006B178E">
            <w:pPr>
              <w:spacing w:before="60" w:after="60" w:line="264" w:lineRule="auto"/>
              <w:rPr>
                <w:rFonts w:ascii="Raleway" w:eastAsia="Times New Roman" w:hAnsi="Raleway" w:cs="Calibri"/>
                <w:color w:val="333333"/>
                <w:sz w:val="18"/>
                <w:szCs w:val="18"/>
              </w:rPr>
            </w:pPr>
            <w:r w:rsidRPr="006B178E">
              <w:rPr>
                <w:rFonts w:ascii="Raleway" w:eastAsia="Times New Roman" w:hAnsi="Raleway" w:cs="Calibri"/>
                <w:color w:val="333333"/>
                <w:sz w:val="18"/>
                <w:szCs w:val="18"/>
              </w:rPr>
              <w:t>nagrade i priznanja u struci</w:t>
            </w:r>
          </w:p>
        </w:tc>
        <w:tc>
          <w:tcPr>
            <w:tcW w:w="4636" w:type="dxa"/>
          </w:tcPr>
          <w:p w14:paraId="3CCDE275" w14:textId="72CD3046" w:rsidR="0010154D" w:rsidRDefault="0010154D" w:rsidP="003226A0">
            <w:pPr>
              <w:spacing w:before="60" w:after="60" w:line="264" w:lineRule="auto"/>
              <w:rPr>
                <w:rFonts w:ascii="Raleway" w:eastAsia="Times New Roman" w:hAnsi="Raleway" w:cs="Calibri"/>
                <w:color w:val="333333"/>
                <w:sz w:val="18"/>
                <w:szCs w:val="18"/>
              </w:rPr>
            </w:pPr>
            <w:r>
              <w:rPr>
                <w:rFonts w:ascii="Raleway" w:eastAsia="Times New Roman" w:hAnsi="Raleway" w:cs="Calibri"/>
                <w:color w:val="333333"/>
                <w:sz w:val="18"/>
                <w:szCs w:val="18"/>
              </w:rPr>
              <w:t xml:space="preserve">Nagrada za izvrsnost u znanstveno-istraživačkom radu. Akademija za umjetnost i kulturu u Osijeku. </w:t>
            </w:r>
          </w:p>
          <w:p w14:paraId="7CB5BF85" w14:textId="44C1D56E" w:rsidR="004B52F0" w:rsidRPr="006B178E" w:rsidRDefault="003226A0" w:rsidP="003226A0">
            <w:pPr>
              <w:spacing w:before="60" w:after="60" w:line="264" w:lineRule="auto"/>
              <w:rPr>
                <w:rFonts w:ascii="Raleway" w:eastAsia="Times New Roman" w:hAnsi="Raleway" w:cs="Calibri"/>
                <w:color w:val="333333"/>
                <w:sz w:val="18"/>
                <w:szCs w:val="18"/>
              </w:rPr>
            </w:pPr>
            <w:r w:rsidRPr="003226A0">
              <w:rPr>
                <w:rFonts w:ascii="Raleway" w:eastAsia="Times New Roman" w:hAnsi="Raleway" w:cs="Calibri"/>
                <w:color w:val="333333"/>
                <w:sz w:val="18"/>
                <w:szCs w:val="18"/>
              </w:rPr>
              <w:t>Priznanje za izuzetan doprinos oblikovanju umjetničkih projekata. Umjetnička akademija u Osijeku</w:t>
            </w:r>
            <w:r w:rsidR="0010154D">
              <w:rPr>
                <w:rFonts w:ascii="Raleway" w:eastAsia="Times New Roman" w:hAnsi="Raleway" w:cs="Calibri"/>
                <w:color w:val="333333"/>
                <w:sz w:val="18"/>
                <w:szCs w:val="18"/>
              </w:rPr>
              <w:t>.</w:t>
            </w:r>
          </w:p>
        </w:tc>
      </w:tr>
      <w:tr w:rsidR="004B52F0" w:rsidRPr="006B178E" w14:paraId="3D4C5648" w14:textId="63813AD0" w:rsidTr="00496AC3">
        <w:tc>
          <w:tcPr>
            <w:tcW w:w="3700" w:type="dxa"/>
          </w:tcPr>
          <w:p w14:paraId="37DD3BCF" w14:textId="2E615713" w:rsidR="004B52F0" w:rsidRPr="006B178E" w:rsidRDefault="00B41FF1" w:rsidP="006B178E">
            <w:pPr>
              <w:spacing w:before="60" w:after="60" w:line="264" w:lineRule="auto"/>
              <w:rPr>
                <w:rFonts w:ascii="Raleway" w:eastAsia="Times New Roman" w:hAnsi="Raleway" w:cs="Calibri"/>
                <w:color w:val="333333"/>
                <w:sz w:val="18"/>
                <w:szCs w:val="18"/>
              </w:rPr>
            </w:pPr>
            <w:r w:rsidRPr="006B178E">
              <w:rPr>
                <w:rFonts w:ascii="Raleway" w:eastAsia="Times New Roman" w:hAnsi="Raleway" w:cs="Calibri"/>
                <w:color w:val="333333"/>
                <w:sz w:val="18"/>
                <w:szCs w:val="18"/>
              </w:rPr>
              <w:t>projekti</w:t>
            </w:r>
          </w:p>
        </w:tc>
        <w:tc>
          <w:tcPr>
            <w:tcW w:w="4636" w:type="dxa"/>
          </w:tcPr>
          <w:p w14:paraId="6FBA342C" w14:textId="2320CA36" w:rsidR="004B52F0" w:rsidRPr="006B178E" w:rsidRDefault="003226A0" w:rsidP="006B178E">
            <w:pPr>
              <w:spacing w:before="60" w:after="60" w:line="264" w:lineRule="auto"/>
              <w:rPr>
                <w:rFonts w:ascii="Raleway" w:eastAsia="Times New Roman" w:hAnsi="Raleway" w:cs="Calibri"/>
                <w:color w:val="333333"/>
                <w:sz w:val="18"/>
                <w:szCs w:val="18"/>
              </w:rPr>
            </w:pPr>
            <w:r w:rsidRPr="003226A0">
              <w:rPr>
                <w:rFonts w:ascii="Raleway" w:eastAsia="Times New Roman" w:hAnsi="Raleway" w:cs="Calibri"/>
                <w:color w:val="333333"/>
                <w:sz w:val="18"/>
                <w:szCs w:val="18"/>
              </w:rPr>
              <w:t>EK-Erasmus+-2020-0031/001- 001 – Healing Developing a Multidisciplinary Diploma on Art Therapy in Health Education</w:t>
            </w:r>
          </w:p>
        </w:tc>
      </w:tr>
      <w:tr w:rsidR="004B52F0" w:rsidRPr="006B178E" w14:paraId="7B565A6E" w14:textId="55706A6D" w:rsidTr="00496AC3">
        <w:tc>
          <w:tcPr>
            <w:tcW w:w="3700" w:type="dxa"/>
          </w:tcPr>
          <w:p w14:paraId="0809CEFC" w14:textId="6897B926" w:rsidR="004B52F0" w:rsidRPr="006B178E" w:rsidRDefault="00B41FF1" w:rsidP="006B178E">
            <w:pPr>
              <w:spacing w:before="60" w:after="60" w:line="264" w:lineRule="auto"/>
              <w:rPr>
                <w:rFonts w:ascii="Raleway" w:eastAsia="Times New Roman" w:hAnsi="Raleway" w:cs="Calibri"/>
                <w:color w:val="333333"/>
                <w:sz w:val="18"/>
                <w:szCs w:val="18"/>
              </w:rPr>
            </w:pPr>
            <w:r w:rsidRPr="006B178E">
              <w:rPr>
                <w:rFonts w:ascii="Raleway" w:eastAsia="Times New Roman" w:hAnsi="Raleway" w:cs="Calibri"/>
                <w:color w:val="333333"/>
                <w:sz w:val="18"/>
                <w:szCs w:val="18"/>
              </w:rPr>
              <w:lastRenderedPageBreak/>
              <w:t>članstva u strukovnim udrugama</w:t>
            </w:r>
          </w:p>
        </w:tc>
        <w:tc>
          <w:tcPr>
            <w:tcW w:w="4636" w:type="dxa"/>
          </w:tcPr>
          <w:p w14:paraId="194799ED" w14:textId="5B25BB4B" w:rsidR="003226A0" w:rsidRPr="003226A0" w:rsidRDefault="00152ECA" w:rsidP="0010154D">
            <w:pPr>
              <w:spacing w:line="264" w:lineRule="auto"/>
              <w:rPr>
                <w:rFonts w:ascii="Raleway" w:eastAsia="Times New Roman" w:hAnsi="Raleway" w:cs="Calibri"/>
                <w:color w:val="333333"/>
                <w:sz w:val="18"/>
                <w:szCs w:val="18"/>
              </w:rPr>
            </w:pPr>
            <w:r>
              <w:rPr>
                <w:rFonts w:ascii="Raleway" w:eastAsia="Times New Roman" w:hAnsi="Raleway" w:cs="Calibri"/>
                <w:color w:val="333333"/>
                <w:sz w:val="18"/>
                <w:szCs w:val="18"/>
              </w:rPr>
              <w:t>Udruga</w:t>
            </w:r>
            <w:r w:rsidR="003226A0" w:rsidRPr="003226A0">
              <w:rPr>
                <w:rFonts w:ascii="Raleway" w:eastAsia="Times New Roman" w:hAnsi="Raleway" w:cs="Calibri"/>
                <w:color w:val="333333"/>
                <w:sz w:val="18"/>
                <w:szCs w:val="18"/>
              </w:rPr>
              <w:t xml:space="preserve"> diplomiranih studenata Akademije za umjetnost i kulturu u Osijeku, ALUMNI AUK</w:t>
            </w:r>
          </w:p>
          <w:p w14:paraId="54AFCDE9" w14:textId="6AE8C574" w:rsidR="004B52F0" w:rsidRPr="006B178E" w:rsidRDefault="003226A0" w:rsidP="0010154D">
            <w:pPr>
              <w:spacing w:line="264" w:lineRule="auto"/>
              <w:rPr>
                <w:rFonts w:ascii="Raleway" w:eastAsia="Times New Roman" w:hAnsi="Raleway" w:cs="Calibri"/>
                <w:color w:val="333333"/>
                <w:sz w:val="18"/>
                <w:szCs w:val="18"/>
              </w:rPr>
            </w:pPr>
            <w:r w:rsidRPr="003226A0">
              <w:rPr>
                <w:rFonts w:ascii="Raleway" w:eastAsia="Times New Roman" w:hAnsi="Raleway" w:cs="Calibri"/>
                <w:color w:val="333333"/>
                <w:sz w:val="18"/>
                <w:szCs w:val="18"/>
              </w:rPr>
              <w:t>Glazbena mladež Osijek</w:t>
            </w:r>
          </w:p>
        </w:tc>
      </w:tr>
      <w:tr w:rsidR="004B52F0" w:rsidRPr="006B178E" w14:paraId="142A7F17" w14:textId="777B3636" w:rsidTr="00496AC3">
        <w:tc>
          <w:tcPr>
            <w:tcW w:w="3700" w:type="dxa"/>
          </w:tcPr>
          <w:p w14:paraId="3AD839B4" w14:textId="1C3FA5CA" w:rsidR="004B52F0" w:rsidRPr="006B178E" w:rsidRDefault="00B41FF1" w:rsidP="006B178E">
            <w:pPr>
              <w:spacing w:before="60" w:after="60" w:line="264" w:lineRule="auto"/>
              <w:rPr>
                <w:rFonts w:ascii="Raleway" w:eastAsia="Times New Roman" w:hAnsi="Raleway" w:cs="Calibri"/>
                <w:color w:val="333333"/>
                <w:sz w:val="18"/>
                <w:szCs w:val="18"/>
              </w:rPr>
            </w:pPr>
            <w:r w:rsidRPr="006B178E">
              <w:rPr>
                <w:rFonts w:ascii="Raleway" w:eastAsia="Times New Roman" w:hAnsi="Raleway" w:cs="Calibri"/>
                <w:color w:val="333333"/>
                <w:sz w:val="18"/>
                <w:szCs w:val="18"/>
              </w:rPr>
              <w:t>popis popularizacijskih radova</w:t>
            </w:r>
          </w:p>
        </w:tc>
        <w:tc>
          <w:tcPr>
            <w:tcW w:w="4636" w:type="dxa"/>
          </w:tcPr>
          <w:p w14:paraId="4DA23FAC" w14:textId="782790DF" w:rsidR="00152ECA" w:rsidRPr="0010154D" w:rsidRDefault="00152ECA" w:rsidP="0010154D">
            <w:pPr>
              <w:pStyle w:val="Odlomakpopisa"/>
              <w:numPr>
                <w:ilvl w:val="0"/>
                <w:numId w:val="6"/>
              </w:numPr>
              <w:spacing w:before="60" w:after="60" w:line="264" w:lineRule="auto"/>
              <w:rPr>
                <w:rFonts w:ascii="Raleway" w:eastAsia="Times New Roman" w:hAnsi="Raleway" w:cs="Calibri"/>
                <w:color w:val="333333"/>
                <w:sz w:val="18"/>
                <w:szCs w:val="18"/>
              </w:rPr>
            </w:pPr>
            <w:r w:rsidRPr="0010154D">
              <w:rPr>
                <w:rFonts w:ascii="Raleway" w:eastAsia="Times New Roman" w:hAnsi="Raleway" w:cs="Calibri"/>
                <w:color w:val="333333"/>
                <w:sz w:val="18"/>
                <w:szCs w:val="18"/>
              </w:rPr>
              <w:t>2023. predavanje: Izazovi nastave budućnosti</w:t>
            </w:r>
            <w:r w:rsidRPr="0010154D">
              <w:rPr>
                <w:rFonts w:ascii="Raleway" w:eastAsia="Times New Roman" w:hAnsi="Raleway" w:cs="Calibri"/>
                <w:color w:val="333333"/>
                <w:sz w:val="18"/>
                <w:szCs w:val="18"/>
              </w:rPr>
              <w:br/>
              <w:t>Jesmo li spremni odgovoriti na potrebe novih generacija učenika?  - Državni stručni skup za učitelje glazbene kulture i nastavnike glazbene umjetnosti</w:t>
            </w:r>
          </w:p>
          <w:p w14:paraId="20EDAD5B" w14:textId="014B0469" w:rsidR="00152ECA" w:rsidRPr="0010154D" w:rsidRDefault="00152ECA" w:rsidP="0010154D">
            <w:pPr>
              <w:pStyle w:val="Odlomakpopisa"/>
              <w:numPr>
                <w:ilvl w:val="0"/>
                <w:numId w:val="6"/>
              </w:numPr>
              <w:spacing w:before="60" w:after="60" w:line="264" w:lineRule="auto"/>
              <w:rPr>
                <w:rFonts w:ascii="Raleway" w:eastAsia="Times New Roman" w:hAnsi="Raleway" w:cs="Calibri"/>
                <w:color w:val="333333"/>
                <w:sz w:val="18"/>
                <w:szCs w:val="18"/>
              </w:rPr>
            </w:pPr>
            <w:r w:rsidRPr="0010154D">
              <w:rPr>
                <w:rFonts w:ascii="Raleway" w:eastAsia="Times New Roman" w:hAnsi="Raleway" w:cs="Calibri"/>
                <w:color w:val="333333"/>
                <w:sz w:val="18"/>
                <w:szCs w:val="18"/>
              </w:rPr>
              <w:t>2023. predavanje: Emocije u glazbenoj nastavi - Skup učitelja glazbene kulture i nastavnika glazbene umjetnosti u Osijeku</w:t>
            </w:r>
          </w:p>
          <w:p w14:paraId="1EA66289" w14:textId="275043B5" w:rsidR="00152ECA" w:rsidRPr="0010154D" w:rsidRDefault="00152ECA" w:rsidP="0010154D">
            <w:pPr>
              <w:pStyle w:val="Odlomakpopisa"/>
              <w:numPr>
                <w:ilvl w:val="0"/>
                <w:numId w:val="6"/>
              </w:numPr>
              <w:spacing w:before="60" w:after="60" w:line="264" w:lineRule="auto"/>
              <w:rPr>
                <w:rFonts w:ascii="Raleway" w:eastAsia="Times New Roman" w:hAnsi="Raleway" w:cs="Calibri"/>
                <w:color w:val="333333"/>
                <w:sz w:val="18"/>
                <w:szCs w:val="18"/>
              </w:rPr>
            </w:pPr>
            <w:r w:rsidRPr="0010154D">
              <w:rPr>
                <w:rFonts w:ascii="Raleway" w:eastAsia="Times New Roman" w:hAnsi="Raleway" w:cs="Calibri"/>
                <w:color w:val="333333"/>
                <w:sz w:val="18"/>
                <w:szCs w:val="18"/>
              </w:rPr>
              <w:t>2022. predavanje: Emocije u glazbi - Međunarodni seminar za nastavnike tambura i voditelje tamburaških orkestara</w:t>
            </w:r>
          </w:p>
          <w:p w14:paraId="5B9367C7" w14:textId="5C009D7B" w:rsidR="00152ECA" w:rsidRPr="0010154D" w:rsidRDefault="00152ECA" w:rsidP="0010154D">
            <w:pPr>
              <w:pStyle w:val="Odlomakpopisa"/>
              <w:numPr>
                <w:ilvl w:val="0"/>
                <w:numId w:val="6"/>
              </w:numPr>
              <w:spacing w:before="60" w:after="60" w:line="264" w:lineRule="auto"/>
              <w:rPr>
                <w:rFonts w:ascii="Raleway" w:eastAsia="Times New Roman" w:hAnsi="Raleway" w:cs="Calibri"/>
                <w:color w:val="333333"/>
                <w:sz w:val="18"/>
                <w:szCs w:val="18"/>
              </w:rPr>
            </w:pPr>
            <w:r w:rsidRPr="0010154D">
              <w:rPr>
                <w:rFonts w:ascii="Raleway" w:eastAsia="Times New Roman" w:hAnsi="Raleway" w:cs="Calibri"/>
                <w:color w:val="333333"/>
                <w:sz w:val="18"/>
                <w:szCs w:val="18"/>
              </w:rPr>
              <w:t xml:space="preserve">2021. predavanje: Glazba i subjektivna dobrobit učenika – Skup učitelja glazbene kulture i nastavnika glazbene umjetnosti u Osijeku </w:t>
            </w:r>
          </w:p>
          <w:p w14:paraId="41012179" w14:textId="0624E0E9" w:rsidR="00152ECA" w:rsidRPr="0010154D" w:rsidRDefault="00152ECA" w:rsidP="0010154D">
            <w:pPr>
              <w:pStyle w:val="Odlomakpopisa"/>
              <w:numPr>
                <w:ilvl w:val="0"/>
                <w:numId w:val="6"/>
              </w:numPr>
              <w:spacing w:before="60" w:after="60" w:line="264" w:lineRule="auto"/>
              <w:rPr>
                <w:rFonts w:ascii="Raleway" w:eastAsia="Times New Roman" w:hAnsi="Raleway" w:cs="Calibri"/>
                <w:color w:val="333333"/>
                <w:sz w:val="18"/>
                <w:szCs w:val="18"/>
              </w:rPr>
            </w:pPr>
            <w:r w:rsidRPr="0010154D">
              <w:rPr>
                <w:rFonts w:ascii="Raleway" w:eastAsia="Times New Roman" w:hAnsi="Raleway" w:cs="Calibri"/>
                <w:color w:val="333333"/>
                <w:sz w:val="18"/>
                <w:szCs w:val="18"/>
              </w:rPr>
              <w:t>2021. predavanje: Glazba i wellbeing – ima neka tajna veza – Glazbos, Akademija za umjetnost i kulturu u Osijeku</w:t>
            </w:r>
          </w:p>
          <w:p w14:paraId="4F33BE8F" w14:textId="77777777" w:rsidR="00152ECA" w:rsidRPr="0010154D" w:rsidRDefault="00152ECA" w:rsidP="0010154D">
            <w:pPr>
              <w:pStyle w:val="Odlomakpopisa"/>
              <w:numPr>
                <w:ilvl w:val="0"/>
                <w:numId w:val="6"/>
              </w:numPr>
              <w:spacing w:before="60" w:after="60" w:line="264" w:lineRule="auto"/>
              <w:rPr>
                <w:rFonts w:ascii="Raleway" w:eastAsia="Times New Roman" w:hAnsi="Raleway" w:cs="Calibri"/>
                <w:color w:val="333333"/>
                <w:sz w:val="18"/>
                <w:szCs w:val="18"/>
              </w:rPr>
            </w:pPr>
            <w:r w:rsidRPr="0010154D">
              <w:rPr>
                <w:rFonts w:ascii="Raleway" w:eastAsia="Times New Roman" w:hAnsi="Raleway" w:cs="Calibri"/>
                <w:color w:val="333333"/>
                <w:sz w:val="18"/>
                <w:szCs w:val="18"/>
              </w:rPr>
              <w:t xml:space="preserve">2020. predavanje: Ja (ne) volim ovu glazbu! – 20. Tjedan mozga, Sveučilište u Osijeku </w:t>
            </w:r>
          </w:p>
          <w:p w14:paraId="17CC5145" w14:textId="1809E8C6" w:rsidR="003226A0" w:rsidRPr="0010154D" w:rsidRDefault="003226A0" w:rsidP="0010154D">
            <w:pPr>
              <w:pStyle w:val="Odlomakpopisa"/>
              <w:numPr>
                <w:ilvl w:val="0"/>
                <w:numId w:val="6"/>
              </w:numPr>
              <w:spacing w:before="60" w:after="60" w:line="264" w:lineRule="auto"/>
              <w:rPr>
                <w:rFonts w:ascii="Raleway" w:eastAsia="Times New Roman" w:hAnsi="Raleway" w:cs="Calibri"/>
                <w:color w:val="333333"/>
                <w:sz w:val="18"/>
                <w:szCs w:val="18"/>
              </w:rPr>
            </w:pPr>
            <w:r w:rsidRPr="0010154D">
              <w:rPr>
                <w:rFonts w:ascii="Raleway" w:eastAsia="Times New Roman" w:hAnsi="Raleway" w:cs="Calibri"/>
                <w:color w:val="333333"/>
                <w:sz w:val="18"/>
                <w:szCs w:val="18"/>
              </w:rPr>
              <w:t>2</w:t>
            </w:r>
            <w:r w:rsidR="00152ECA" w:rsidRPr="0010154D">
              <w:rPr>
                <w:rFonts w:ascii="Raleway" w:eastAsia="Times New Roman" w:hAnsi="Raleway" w:cs="Calibri"/>
                <w:color w:val="333333"/>
                <w:sz w:val="18"/>
                <w:szCs w:val="18"/>
              </w:rPr>
              <w:t xml:space="preserve">019. radionica: </w:t>
            </w:r>
            <w:r w:rsidRPr="0010154D">
              <w:rPr>
                <w:rFonts w:ascii="Raleway" w:eastAsia="Times New Roman" w:hAnsi="Raleway" w:cs="Calibri"/>
                <w:color w:val="333333"/>
                <w:sz w:val="18"/>
                <w:szCs w:val="18"/>
              </w:rPr>
              <w:t>The best of</w:t>
            </w:r>
          </w:p>
          <w:p w14:paraId="1456779F" w14:textId="77777777" w:rsidR="003226A0" w:rsidRPr="0010154D" w:rsidRDefault="003226A0" w:rsidP="0010154D">
            <w:pPr>
              <w:pStyle w:val="Odlomakpopisa"/>
              <w:numPr>
                <w:ilvl w:val="0"/>
                <w:numId w:val="6"/>
              </w:numPr>
              <w:spacing w:before="60" w:after="60" w:line="264" w:lineRule="auto"/>
              <w:rPr>
                <w:rFonts w:ascii="Raleway" w:eastAsia="Times New Roman" w:hAnsi="Raleway" w:cs="Calibri"/>
                <w:color w:val="333333"/>
                <w:sz w:val="18"/>
                <w:szCs w:val="18"/>
              </w:rPr>
            </w:pPr>
            <w:r w:rsidRPr="0010154D">
              <w:rPr>
                <w:rFonts w:ascii="Raleway" w:eastAsia="Times New Roman" w:hAnsi="Raleway" w:cs="Calibri"/>
                <w:color w:val="333333"/>
                <w:sz w:val="18"/>
                <w:szCs w:val="18"/>
              </w:rPr>
              <w:t xml:space="preserve">2019. radionica: La Divina- M. C. </w:t>
            </w:r>
          </w:p>
          <w:p w14:paraId="5437C10A" w14:textId="77777777" w:rsidR="003226A0" w:rsidRPr="0010154D" w:rsidRDefault="003226A0" w:rsidP="0010154D">
            <w:pPr>
              <w:pStyle w:val="Odlomakpopisa"/>
              <w:numPr>
                <w:ilvl w:val="0"/>
                <w:numId w:val="6"/>
              </w:numPr>
              <w:spacing w:before="60" w:after="60" w:line="264" w:lineRule="auto"/>
              <w:rPr>
                <w:rFonts w:ascii="Raleway" w:eastAsia="Times New Roman" w:hAnsi="Raleway" w:cs="Calibri"/>
                <w:color w:val="333333"/>
                <w:sz w:val="18"/>
                <w:szCs w:val="18"/>
              </w:rPr>
            </w:pPr>
            <w:r w:rsidRPr="0010154D">
              <w:rPr>
                <w:rFonts w:ascii="Raleway" w:eastAsia="Times New Roman" w:hAnsi="Raleway" w:cs="Calibri"/>
                <w:color w:val="333333"/>
                <w:sz w:val="18"/>
                <w:szCs w:val="18"/>
              </w:rPr>
              <w:t xml:space="preserve">2018. radionica: Umjetnost s potpisom. </w:t>
            </w:r>
          </w:p>
          <w:p w14:paraId="79F571E6" w14:textId="77777777" w:rsidR="003226A0" w:rsidRPr="0010154D" w:rsidRDefault="003226A0" w:rsidP="0010154D">
            <w:pPr>
              <w:pStyle w:val="Odlomakpopisa"/>
              <w:numPr>
                <w:ilvl w:val="0"/>
                <w:numId w:val="6"/>
              </w:numPr>
              <w:spacing w:before="60" w:after="60" w:line="264" w:lineRule="auto"/>
              <w:rPr>
                <w:rFonts w:ascii="Raleway" w:eastAsia="Times New Roman" w:hAnsi="Raleway" w:cs="Calibri"/>
                <w:color w:val="333333"/>
                <w:sz w:val="18"/>
                <w:szCs w:val="18"/>
              </w:rPr>
            </w:pPr>
            <w:r w:rsidRPr="0010154D">
              <w:rPr>
                <w:rFonts w:ascii="Raleway" w:eastAsia="Times New Roman" w:hAnsi="Raleway" w:cs="Calibri"/>
                <w:color w:val="333333"/>
                <w:sz w:val="18"/>
                <w:szCs w:val="18"/>
              </w:rPr>
              <w:t xml:space="preserve">2018. - predavanje: Efekt glazbe-zašto je dobro učiti glazbu! </w:t>
            </w:r>
          </w:p>
          <w:p w14:paraId="4A85AB9F" w14:textId="07421175" w:rsidR="003226A0" w:rsidRPr="0010154D" w:rsidRDefault="003226A0" w:rsidP="00352000">
            <w:pPr>
              <w:pStyle w:val="Odlomakpopisa"/>
              <w:numPr>
                <w:ilvl w:val="0"/>
                <w:numId w:val="6"/>
              </w:numPr>
              <w:spacing w:before="60" w:after="60" w:line="264" w:lineRule="auto"/>
              <w:rPr>
                <w:rFonts w:ascii="Raleway" w:eastAsia="Times New Roman" w:hAnsi="Raleway" w:cs="Calibri"/>
                <w:color w:val="333333"/>
                <w:sz w:val="18"/>
                <w:szCs w:val="18"/>
              </w:rPr>
            </w:pPr>
            <w:r w:rsidRPr="0010154D">
              <w:rPr>
                <w:rFonts w:ascii="Raleway" w:eastAsia="Times New Roman" w:hAnsi="Raleway" w:cs="Calibri"/>
                <w:color w:val="333333"/>
                <w:sz w:val="18"/>
                <w:szCs w:val="18"/>
              </w:rPr>
              <w:t xml:space="preserve">2018. predavanje: Kreativnost učitelja –važna nastavnička kompetencija. </w:t>
            </w:r>
          </w:p>
          <w:p w14:paraId="0515D778" w14:textId="77777777" w:rsidR="003226A0" w:rsidRPr="0010154D" w:rsidRDefault="003226A0" w:rsidP="0010154D">
            <w:pPr>
              <w:pStyle w:val="Odlomakpopisa"/>
              <w:numPr>
                <w:ilvl w:val="0"/>
                <w:numId w:val="6"/>
              </w:numPr>
              <w:spacing w:before="60" w:after="60" w:line="264" w:lineRule="auto"/>
              <w:rPr>
                <w:rFonts w:ascii="Raleway" w:eastAsia="Times New Roman" w:hAnsi="Raleway" w:cs="Calibri"/>
                <w:color w:val="333333"/>
                <w:sz w:val="18"/>
                <w:szCs w:val="18"/>
              </w:rPr>
            </w:pPr>
            <w:r w:rsidRPr="0010154D">
              <w:rPr>
                <w:rFonts w:ascii="Raleway" w:eastAsia="Times New Roman" w:hAnsi="Raleway" w:cs="Calibri"/>
                <w:color w:val="333333"/>
                <w:sz w:val="18"/>
                <w:szCs w:val="18"/>
              </w:rPr>
              <w:t>2017. radionica: Kako nastaje umjetničko djelo</w:t>
            </w:r>
          </w:p>
          <w:p w14:paraId="0AC7DDF0" w14:textId="48818894" w:rsidR="003226A0" w:rsidRPr="0010154D" w:rsidRDefault="003226A0" w:rsidP="007B2C1F">
            <w:pPr>
              <w:pStyle w:val="Odlomakpopisa"/>
              <w:numPr>
                <w:ilvl w:val="0"/>
                <w:numId w:val="6"/>
              </w:numPr>
              <w:spacing w:before="60" w:after="60" w:line="264" w:lineRule="auto"/>
              <w:rPr>
                <w:rFonts w:ascii="Raleway" w:eastAsia="Times New Roman" w:hAnsi="Raleway" w:cs="Calibri"/>
                <w:color w:val="333333"/>
                <w:sz w:val="18"/>
                <w:szCs w:val="18"/>
              </w:rPr>
            </w:pPr>
            <w:r w:rsidRPr="0010154D">
              <w:rPr>
                <w:rFonts w:ascii="Raleway" w:eastAsia="Times New Roman" w:hAnsi="Raleway" w:cs="Calibri"/>
                <w:color w:val="333333"/>
                <w:sz w:val="18"/>
                <w:szCs w:val="18"/>
              </w:rPr>
              <w:t xml:space="preserve">2017. radionica Poticanje i usmjeravanje interesa za glazbene sadržaje aktivnim, suradničkim učenjem. </w:t>
            </w:r>
          </w:p>
          <w:p w14:paraId="1DCC4AEE" w14:textId="29202FF5" w:rsidR="003226A0" w:rsidRPr="0010154D" w:rsidRDefault="003226A0" w:rsidP="000C4B17">
            <w:pPr>
              <w:pStyle w:val="Odlomakpopisa"/>
              <w:numPr>
                <w:ilvl w:val="0"/>
                <w:numId w:val="6"/>
              </w:numPr>
              <w:spacing w:before="60" w:after="60" w:line="264" w:lineRule="auto"/>
              <w:rPr>
                <w:rFonts w:ascii="Raleway" w:eastAsia="Times New Roman" w:hAnsi="Raleway" w:cs="Calibri"/>
                <w:color w:val="333333"/>
                <w:sz w:val="18"/>
                <w:szCs w:val="18"/>
              </w:rPr>
            </w:pPr>
            <w:r w:rsidRPr="0010154D">
              <w:rPr>
                <w:rFonts w:ascii="Raleway" w:eastAsia="Times New Roman" w:hAnsi="Raleway" w:cs="Calibri"/>
                <w:color w:val="333333"/>
                <w:sz w:val="18"/>
                <w:szCs w:val="18"/>
              </w:rPr>
              <w:t xml:space="preserve">2017. predavanje Oblikovanje samodjelotvornosti učitelja izbjegavanjem stresa i amomotiviranjem. </w:t>
            </w:r>
          </w:p>
          <w:p w14:paraId="41635D02" w14:textId="77777777" w:rsidR="003226A0" w:rsidRPr="0010154D" w:rsidRDefault="003226A0" w:rsidP="0010154D">
            <w:pPr>
              <w:pStyle w:val="Odlomakpopisa"/>
              <w:numPr>
                <w:ilvl w:val="0"/>
                <w:numId w:val="6"/>
              </w:numPr>
              <w:spacing w:before="60" w:after="60" w:line="264" w:lineRule="auto"/>
              <w:rPr>
                <w:rFonts w:ascii="Raleway" w:eastAsia="Times New Roman" w:hAnsi="Raleway" w:cs="Calibri"/>
                <w:color w:val="333333"/>
                <w:sz w:val="18"/>
                <w:szCs w:val="18"/>
              </w:rPr>
            </w:pPr>
            <w:r w:rsidRPr="0010154D">
              <w:rPr>
                <w:rFonts w:ascii="Raleway" w:eastAsia="Times New Roman" w:hAnsi="Raleway" w:cs="Calibri"/>
                <w:color w:val="333333"/>
                <w:sz w:val="18"/>
                <w:szCs w:val="18"/>
              </w:rPr>
              <w:t>2016. radionica: Iz umjetničke riznice</w:t>
            </w:r>
          </w:p>
          <w:p w14:paraId="1BF3F9AF" w14:textId="77777777" w:rsidR="003226A0" w:rsidRPr="0010154D" w:rsidRDefault="003226A0" w:rsidP="0010154D">
            <w:pPr>
              <w:pStyle w:val="Odlomakpopisa"/>
              <w:numPr>
                <w:ilvl w:val="0"/>
                <w:numId w:val="6"/>
              </w:numPr>
              <w:spacing w:before="60" w:after="60" w:line="264" w:lineRule="auto"/>
              <w:rPr>
                <w:rFonts w:ascii="Raleway" w:eastAsia="Times New Roman" w:hAnsi="Raleway" w:cs="Calibri"/>
                <w:color w:val="333333"/>
                <w:sz w:val="18"/>
                <w:szCs w:val="18"/>
              </w:rPr>
            </w:pPr>
            <w:r w:rsidRPr="0010154D">
              <w:rPr>
                <w:rFonts w:ascii="Raleway" w:eastAsia="Times New Roman" w:hAnsi="Raleway" w:cs="Calibri"/>
                <w:color w:val="333333"/>
                <w:sz w:val="18"/>
                <w:szCs w:val="18"/>
              </w:rPr>
              <w:t xml:space="preserve">2016. izlaganje Konstruktivističke strategije u nastavi Glazbene kulture. </w:t>
            </w:r>
          </w:p>
          <w:p w14:paraId="4CDBBC43" w14:textId="79BE6DE3" w:rsidR="004B52F0" w:rsidRPr="0010154D" w:rsidRDefault="003226A0" w:rsidP="0010154D">
            <w:pPr>
              <w:pStyle w:val="Odlomakpopisa"/>
              <w:numPr>
                <w:ilvl w:val="0"/>
                <w:numId w:val="6"/>
              </w:numPr>
              <w:spacing w:before="60" w:after="60" w:line="264" w:lineRule="auto"/>
              <w:rPr>
                <w:rFonts w:ascii="Raleway" w:eastAsia="Times New Roman" w:hAnsi="Raleway" w:cs="Calibri"/>
                <w:color w:val="333333"/>
                <w:sz w:val="18"/>
                <w:szCs w:val="18"/>
              </w:rPr>
            </w:pPr>
            <w:r w:rsidRPr="0010154D">
              <w:rPr>
                <w:rFonts w:ascii="Raleway" w:eastAsia="Times New Roman" w:hAnsi="Raleway" w:cs="Calibri"/>
                <w:color w:val="333333"/>
                <w:sz w:val="18"/>
                <w:szCs w:val="18"/>
              </w:rPr>
              <w:t>2015. projekt: Kulturni pluralizam u tradiciji Božića</w:t>
            </w:r>
          </w:p>
        </w:tc>
      </w:tr>
      <w:tr w:rsidR="004B52F0" w:rsidRPr="006B178E" w14:paraId="4F439B89" w14:textId="24D23FEA" w:rsidTr="00496AC3">
        <w:tc>
          <w:tcPr>
            <w:tcW w:w="3700" w:type="dxa"/>
          </w:tcPr>
          <w:p w14:paraId="5CA131C2" w14:textId="1D43AB4A" w:rsidR="00496AC3" w:rsidRPr="006B178E" w:rsidRDefault="00B41FF1" w:rsidP="006B178E">
            <w:pPr>
              <w:spacing w:before="60" w:after="60" w:line="264" w:lineRule="auto"/>
              <w:rPr>
                <w:rFonts w:ascii="Raleway" w:eastAsia="Times New Roman" w:hAnsi="Raleway" w:cs="Calibri"/>
                <w:color w:val="333333"/>
                <w:sz w:val="18"/>
                <w:szCs w:val="18"/>
              </w:rPr>
            </w:pPr>
            <w:r w:rsidRPr="006B178E">
              <w:rPr>
                <w:rFonts w:ascii="Raleway" w:eastAsia="Times New Roman" w:hAnsi="Raleway" w:cs="Calibri"/>
                <w:color w:val="333333"/>
                <w:sz w:val="18"/>
                <w:szCs w:val="18"/>
              </w:rPr>
              <w:t>životopis u slobodnoj formi</w:t>
            </w:r>
          </w:p>
          <w:p w14:paraId="3D5A60E2" w14:textId="62B73C3E" w:rsidR="004B52F0" w:rsidRPr="006B178E" w:rsidRDefault="004B52F0" w:rsidP="006B178E">
            <w:pPr>
              <w:spacing w:before="60" w:after="60" w:line="264" w:lineRule="auto"/>
              <w:rPr>
                <w:rFonts w:ascii="Raleway" w:eastAsia="Times New Roman" w:hAnsi="Raleway" w:cs="Calibri"/>
                <w:color w:val="333333"/>
                <w:sz w:val="18"/>
                <w:szCs w:val="18"/>
              </w:rPr>
            </w:pPr>
          </w:p>
        </w:tc>
        <w:tc>
          <w:tcPr>
            <w:tcW w:w="4636" w:type="dxa"/>
          </w:tcPr>
          <w:p w14:paraId="6F5D7C85" w14:textId="77777777" w:rsidR="000F5127" w:rsidRDefault="00353CB3" w:rsidP="000F5127">
            <w:pPr>
              <w:spacing w:before="60" w:after="60" w:line="264" w:lineRule="auto"/>
              <w:jc w:val="both"/>
              <w:rPr>
                <w:rFonts w:ascii="Raleway" w:eastAsia="Times New Roman" w:hAnsi="Raleway" w:cs="Calibri"/>
                <w:color w:val="333333"/>
                <w:sz w:val="18"/>
                <w:szCs w:val="18"/>
              </w:rPr>
            </w:pPr>
            <w:r w:rsidRPr="00353CB3">
              <w:rPr>
                <w:rFonts w:ascii="Raleway" w:eastAsia="Times New Roman" w:hAnsi="Raleway" w:cs="Calibri"/>
                <w:color w:val="333333"/>
                <w:sz w:val="18"/>
                <w:szCs w:val="18"/>
              </w:rPr>
              <w:t xml:space="preserve">Tihana Škojo rođena je u Osijeku 18. ožujka 1975. godine. Nakon srednjoškolskog obrazovanja diplomirala je 1997. godine glazbenu kulturu na Pedagoškom fakultetu u Osijeku obranom diplomske radnje Igor Stravinski – Petruška, pod mentorstvom akademika red. prof. Marka Ruždjaka. Za izniman uspjeh tijekom studiranja dobitnica je dviju Rektorovih stipendija (1994. i 1995.) te stipendije Ministarstva znanosti i tehnologije za nadarene studente (1996.). Nakon studija se zapošljava u III. gimnaziji u Osijeku gdje izvodi nastavu iz predmeta Glazbena umjetnost te kao stručni suradnik na Učiteljskom fakultetu u Osijeku gdje izvodi vježbe iz klavira i harmonike. Godine 1998. polaže stručni ispit u Klasičnoj gimnaziji u Zagrebu s izvrsnim uspjehom. Narednih godina radno iskustvo stječe u Glazbenoj školi Franje Kuhača u Osijeku gdje realizira nastavu </w:t>
            </w:r>
            <w:r w:rsidRPr="00353CB3">
              <w:rPr>
                <w:rFonts w:ascii="Raleway" w:eastAsia="Times New Roman" w:hAnsi="Raleway" w:cs="Calibri"/>
                <w:color w:val="333333"/>
                <w:sz w:val="18"/>
                <w:szCs w:val="18"/>
              </w:rPr>
              <w:lastRenderedPageBreak/>
              <w:t>Početničkoga solfeggia, Solfeggia i Metodike, a potom od 2008. godine do 2013. godine u I. gimnaziji u Osijeku i III. gimnaziji u Osijeku izvodi nastavu iz predmeta Glazbena umjetnost.</w:t>
            </w:r>
            <w:r>
              <w:rPr>
                <w:rFonts w:ascii="Raleway" w:eastAsia="Times New Roman" w:hAnsi="Raleway" w:cs="Calibri"/>
                <w:color w:val="333333"/>
                <w:sz w:val="18"/>
                <w:szCs w:val="18"/>
              </w:rPr>
              <w:t xml:space="preserve"> </w:t>
            </w:r>
            <w:r w:rsidR="000F5127" w:rsidRPr="000F5127">
              <w:rPr>
                <w:rFonts w:ascii="Raleway" w:eastAsia="Times New Roman" w:hAnsi="Raleway" w:cs="Calibri"/>
                <w:color w:val="333333"/>
                <w:sz w:val="18"/>
                <w:szCs w:val="18"/>
              </w:rPr>
              <w:t>Od 2013. godine djelatnica je Odsjeka za glazbenu umjetnost na Umjetničkoj akademiji u Osijeku / Akademiji za umjetnost i kulturi u Osijeku</w:t>
            </w:r>
            <w:r w:rsidR="000F5127">
              <w:rPr>
                <w:rFonts w:ascii="Raleway" w:eastAsia="Times New Roman" w:hAnsi="Raleway" w:cs="Calibri"/>
                <w:color w:val="333333"/>
                <w:sz w:val="18"/>
                <w:szCs w:val="18"/>
              </w:rPr>
              <w:t xml:space="preserve">. </w:t>
            </w:r>
          </w:p>
          <w:p w14:paraId="1CBAF5BD" w14:textId="6EA5F2B8" w:rsidR="000F5127" w:rsidRDefault="000F5127" w:rsidP="000F5127">
            <w:pPr>
              <w:spacing w:before="60" w:after="60" w:line="264" w:lineRule="auto"/>
              <w:jc w:val="both"/>
              <w:rPr>
                <w:rFonts w:ascii="Raleway" w:eastAsia="Times New Roman" w:hAnsi="Raleway" w:cs="Calibri"/>
                <w:color w:val="333333"/>
                <w:sz w:val="18"/>
                <w:szCs w:val="18"/>
              </w:rPr>
            </w:pPr>
            <w:r w:rsidRPr="000F5127">
              <w:rPr>
                <w:rFonts w:ascii="Raleway" w:eastAsia="Times New Roman" w:hAnsi="Raleway" w:cs="Calibri"/>
                <w:color w:val="333333"/>
                <w:sz w:val="18"/>
                <w:szCs w:val="18"/>
              </w:rPr>
              <w:t>Od 2015. do 2018. bila je članica Stručne radne skupine za izradu kurikuluma predmeta Glazbena kultura i Glazbena umjetnost u sklopu Cjelovite kurikularne reforme.</w:t>
            </w:r>
          </w:p>
          <w:p w14:paraId="30EACB3A" w14:textId="10A09644" w:rsidR="004B52F0" w:rsidRPr="006B178E" w:rsidRDefault="00353CB3" w:rsidP="000F5127">
            <w:pPr>
              <w:spacing w:before="60" w:after="60" w:line="264" w:lineRule="auto"/>
              <w:jc w:val="both"/>
              <w:rPr>
                <w:rFonts w:ascii="Raleway" w:eastAsia="Times New Roman" w:hAnsi="Raleway" w:cs="Calibri"/>
                <w:color w:val="333333"/>
                <w:sz w:val="18"/>
                <w:szCs w:val="18"/>
              </w:rPr>
            </w:pPr>
            <w:r w:rsidRPr="00353CB3">
              <w:rPr>
                <w:rFonts w:ascii="Raleway" w:eastAsia="Times New Roman" w:hAnsi="Raleway" w:cs="Calibri"/>
                <w:color w:val="333333"/>
                <w:sz w:val="18"/>
                <w:szCs w:val="18"/>
              </w:rPr>
              <w:t xml:space="preserve">Autorica je </w:t>
            </w:r>
            <w:r>
              <w:rPr>
                <w:rFonts w:ascii="Raleway" w:eastAsia="Times New Roman" w:hAnsi="Raleway" w:cs="Calibri"/>
                <w:color w:val="333333"/>
                <w:sz w:val="18"/>
                <w:szCs w:val="18"/>
              </w:rPr>
              <w:t xml:space="preserve">brojnih </w:t>
            </w:r>
            <w:r w:rsidRPr="00353CB3">
              <w:rPr>
                <w:rFonts w:ascii="Raleway" w:eastAsia="Times New Roman" w:hAnsi="Raleway" w:cs="Calibri"/>
                <w:color w:val="333333"/>
                <w:sz w:val="18"/>
                <w:szCs w:val="18"/>
              </w:rPr>
              <w:t>znanstvenih radova. Izlaganjem</w:t>
            </w:r>
            <w:r w:rsidR="00AB0AFC">
              <w:rPr>
                <w:rFonts w:ascii="Raleway" w:eastAsia="Times New Roman" w:hAnsi="Raleway" w:cs="Calibri"/>
                <w:color w:val="333333"/>
                <w:sz w:val="18"/>
                <w:szCs w:val="18"/>
              </w:rPr>
              <w:t xml:space="preserve"> znanstvenih</w:t>
            </w:r>
            <w:r w:rsidRPr="00353CB3">
              <w:rPr>
                <w:rFonts w:ascii="Raleway" w:eastAsia="Times New Roman" w:hAnsi="Raleway" w:cs="Calibri"/>
                <w:color w:val="333333"/>
                <w:sz w:val="18"/>
                <w:szCs w:val="18"/>
              </w:rPr>
              <w:t xml:space="preserve"> radova sudjelovala </w:t>
            </w:r>
            <w:r w:rsidR="00AB0AFC">
              <w:rPr>
                <w:rFonts w:ascii="Raleway" w:eastAsia="Times New Roman" w:hAnsi="Raleway" w:cs="Calibri"/>
                <w:color w:val="333333"/>
                <w:sz w:val="18"/>
                <w:szCs w:val="18"/>
              </w:rPr>
              <w:t xml:space="preserve">je </w:t>
            </w:r>
            <w:r w:rsidRPr="00353CB3">
              <w:rPr>
                <w:rFonts w:ascii="Raleway" w:eastAsia="Times New Roman" w:hAnsi="Raleway" w:cs="Calibri"/>
                <w:color w:val="333333"/>
                <w:sz w:val="18"/>
                <w:szCs w:val="18"/>
              </w:rPr>
              <w:t>na više od</w:t>
            </w:r>
            <w:r>
              <w:rPr>
                <w:rFonts w:ascii="Raleway" w:eastAsia="Times New Roman" w:hAnsi="Raleway" w:cs="Calibri"/>
                <w:color w:val="333333"/>
                <w:sz w:val="18"/>
                <w:szCs w:val="18"/>
              </w:rPr>
              <w:t xml:space="preserve"> </w:t>
            </w:r>
            <w:r w:rsidRPr="00353CB3">
              <w:rPr>
                <w:rFonts w:ascii="Raleway" w:eastAsia="Times New Roman" w:hAnsi="Raleway" w:cs="Calibri"/>
                <w:color w:val="333333"/>
                <w:sz w:val="18"/>
                <w:szCs w:val="18"/>
              </w:rPr>
              <w:t>šezdeset konferencija međunarodne razine. Članica je programskih i organizacijskih odbora</w:t>
            </w:r>
            <w:r>
              <w:rPr>
                <w:rFonts w:ascii="Raleway" w:eastAsia="Times New Roman" w:hAnsi="Raleway" w:cs="Calibri"/>
                <w:color w:val="333333"/>
                <w:sz w:val="18"/>
                <w:szCs w:val="18"/>
              </w:rPr>
              <w:t xml:space="preserve"> </w:t>
            </w:r>
            <w:r w:rsidRPr="00353CB3">
              <w:rPr>
                <w:rFonts w:ascii="Raleway" w:eastAsia="Times New Roman" w:hAnsi="Raleway" w:cs="Calibri"/>
                <w:color w:val="333333"/>
                <w:sz w:val="18"/>
                <w:szCs w:val="18"/>
              </w:rPr>
              <w:t xml:space="preserve">znanstvenih i umjetničkih simpozija. Mentorica je </w:t>
            </w:r>
            <w:r>
              <w:rPr>
                <w:rFonts w:ascii="Raleway" w:eastAsia="Times New Roman" w:hAnsi="Raleway" w:cs="Calibri"/>
                <w:color w:val="333333"/>
                <w:sz w:val="18"/>
                <w:szCs w:val="18"/>
              </w:rPr>
              <w:t>s</w:t>
            </w:r>
            <w:r w:rsidRPr="00353CB3">
              <w:rPr>
                <w:rFonts w:ascii="Raleway" w:eastAsia="Times New Roman" w:hAnsi="Raleway" w:cs="Calibri"/>
                <w:color w:val="333333"/>
                <w:sz w:val="18"/>
                <w:szCs w:val="18"/>
              </w:rPr>
              <w:t>tudentima prilikom izrade završnih i</w:t>
            </w:r>
            <w:r>
              <w:rPr>
                <w:rFonts w:ascii="Raleway" w:eastAsia="Times New Roman" w:hAnsi="Raleway" w:cs="Calibri"/>
                <w:color w:val="333333"/>
                <w:sz w:val="18"/>
                <w:szCs w:val="18"/>
              </w:rPr>
              <w:t xml:space="preserve"> </w:t>
            </w:r>
            <w:r w:rsidRPr="00353CB3">
              <w:rPr>
                <w:rFonts w:ascii="Raleway" w:eastAsia="Times New Roman" w:hAnsi="Raleway" w:cs="Calibri"/>
                <w:color w:val="333333"/>
                <w:sz w:val="18"/>
                <w:szCs w:val="18"/>
              </w:rPr>
              <w:t>diplomskih radova na Akademiji za umjetnost i kulturu u Osijeku</w:t>
            </w:r>
            <w:r>
              <w:rPr>
                <w:rFonts w:ascii="Raleway" w:eastAsia="Times New Roman" w:hAnsi="Raleway" w:cs="Calibri"/>
                <w:color w:val="333333"/>
                <w:sz w:val="18"/>
                <w:szCs w:val="18"/>
              </w:rPr>
              <w:t xml:space="preserve"> te </w:t>
            </w:r>
            <w:r w:rsidRPr="00353CB3">
              <w:rPr>
                <w:rFonts w:ascii="Raleway" w:eastAsia="Times New Roman" w:hAnsi="Raleway" w:cs="Calibri"/>
                <w:color w:val="333333"/>
                <w:sz w:val="18"/>
                <w:szCs w:val="18"/>
              </w:rPr>
              <w:t>studentima na doktorsk</w:t>
            </w:r>
            <w:r w:rsidR="000F5127">
              <w:rPr>
                <w:rFonts w:ascii="Raleway" w:eastAsia="Times New Roman" w:hAnsi="Raleway" w:cs="Calibri"/>
                <w:color w:val="333333"/>
                <w:sz w:val="18"/>
                <w:szCs w:val="18"/>
              </w:rPr>
              <w:t xml:space="preserve">om </w:t>
            </w:r>
            <w:r w:rsidRPr="00353CB3">
              <w:rPr>
                <w:rFonts w:ascii="Raleway" w:eastAsia="Times New Roman" w:hAnsi="Raleway" w:cs="Calibri"/>
                <w:color w:val="333333"/>
                <w:sz w:val="18"/>
                <w:szCs w:val="18"/>
              </w:rPr>
              <w:t>studiju</w:t>
            </w:r>
            <w:r>
              <w:rPr>
                <w:rFonts w:ascii="Raleway" w:eastAsia="Times New Roman" w:hAnsi="Raleway" w:cs="Calibri"/>
                <w:color w:val="333333"/>
                <w:sz w:val="18"/>
                <w:szCs w:val="18"/>
              </w:rPr>
              <w:t xml:space="preserve">. </w:t>
            </w:r>
            <w:r w:rsidRPr="00353CB3">
              <w:rPr>
                <w:rFonts w:ascii="Raleway" w:eastAsia="Times New Roman" w:hAnsi="Raleway" w:cs="Calibri"/>
                <w:color w:val="333333"/>
                <w:sz w:val="18"/>
                <w:szCs w:val="18"/>
              </w:rPr>
              <w:t>Recenzentica je radova iz područja glazbene pedagogije.</w:t>
            </w:r>
          </w:p>
        </w:tc>
      </w:tr>
      <w:tr w:rsidR="00932C8B" w:rsidRPr="006B178E" w14:paraId="018F7D3C" w14:textId="77777777" w:rsidTr="00496AC3">
        <w:tc>
          <w:tcPr>
            <w:tcW w:w="3700" w:type="dxa"/>
          </w:tcPr>
          <w:p w14:paraId="602CB1B6" w14:textId="7CBA73F1" w:rsidR="00932C8B" w:rsidRPr="006B178E" w:rsidRDefault="00B41FF1" w:rsidP="006B178E">
            <w:pPr>
              <w:spacing w:before="60" w:after="60" w:line="264" w:lineRule="auto"/>
              <w:rPr>
                <w:rFonts w:ascii="Raleway" w:eastAsia="Times New Roman" w:hAnsi="Raleway" w:cs="Calibri"/>
                <w:color w:val="333333"/>
                <w:sz w:val="18"/>
                <w:szCs w:val="18"/>
              </w:rPr>
            </w:pPr>
            <w:r w:rsidRPr="006B178E">
              <w:rPr>
                <w:rFonts w:ascii="Raleway" w:eastAsia="Times New Roman" w:hAnsi="Raleway" w:cs="Calibri"/>
                <w:color w:val="333333"/>
                <w:sz w:val="18"/>
                <w:szCs w:val="18"/>
              </w:rPr>
              <w:lastRenderedPageBreak/>
              <w:t>poveznice</w:t>
            </w:r>
          </w:p>
        </w:tc>
        <w:tc>
          <w:tcPr>
            <w:tcW w:w="4636" w:type="dxa"/>
          </w:tcPr>
          <w:p w14:paraId="2DAA83D0" w14:textId="0EC5D3A6" w:rsidR="003F6EB7" w:rsidRPr="006B178E" w:rsidRDefault="0010154D" w:rsidP="006B178E">
            <w:pPr>
              <w:spacing w:before="60" w:after="60" w:line="264" w:lineRule="auto"/>
              <w:rPr>
                <w:rFonts w:ascii="Raleway" w:eastAsia="Times New Roman" w:hAnsi="Raleway" w:cs="Calibri"/>
                <w:color w:val="333333"/>
                <w:sz w:val="18"/>
                <w:szCs w:val="18"/>
              </w:rPr>
            </w:pPr>
            <w:r w:rsidRPr="0010154D">
              <w:rPr>
                <w:rFonts w:ascii="Raleway" w:eastAsia="Times New Roman" w:hAnsi="Raleway" w:cs="Calibri"/>
                <w:color w:val="333333"/>
                <w:sz w:val="18"/>
                <w:szCs w:val="18"/>
              </w:rPr>
              <w:t>https://www.croris.hr/osobe/profil/31867</w:t>
            </w:r>
          </w:p>
        </w:tc>
      </w:tr>
    </w:tbl>
    <w:p w14:paraId="4163D2B1" w14:textId="77777777" w:rsidR="00E718E1" w:rsidRPr="006B178E" w:rsidRDefault="0054401B" w:rsidP="006B178E">
      <w:pPr>
        <w:spacing w:line="264" w:lineRule="auto"/>
        <w:rPr>
          <w:sz w:val="20"/>
          <w:szCs w:val="20"/>
        </w:rPr>
      </w:pPr>
    </w:p>
    <w:sectPr w:rsidR="00E718E1" w:rsidRPr="006B178E" w:rsidSect="007A39B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2FB46A" w14:textId="77777777" w:rsidR="0054401B" w:rsidRDefault="0054401B" w:rsidP="004B52F0">
      <w:r>
        <w:separator/>
      </w:r>
    </w:p>
  </w:endnote>
  <w:endnote w:type="continuationSeparator" w:id="0">
    <w:p w14:paraId="46C7659A" w14:textId="77777777" w:rsidR="0054401B" w:rsidRDefault="0054401B" w:rsidP="004B5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Neue">
    <w:altName w:val="Corbel"/>
    <w:charset w:val="00"/>
    <w:family w:val="auto"/>
    <w:pitch w:val="variable"/>
    <w:sig w:usb0="00000003" w:usb1="500079DB" w:usb2="00000010" w:usb3="00000000" w:csb0="00000001" w:csb1="00000000"/>
  </w:font>
  <w:font w:name="Raleway">
    <w:altName w:val="Arial"/>
    <w:charset w:val="00"/>
    <w:family w:val="swiss"/>
    <w:pitch w:val="variable"/>
    <w:sig w:usb0="00000001" w:usb1="50000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B6CB0C" w14:textId="77777777" w:rsidR="0054401B" w:rsidRDefault="0054401B" w:rsidP="004B52F0">
      <w:r>
        <w:separator/>
      </w:r>
    </w:p>
  </w:footnote>
  <w:footnote w:type="continuationSeparator" w:id="0">
    <w:p w14:paraId="35448BAC" w14:textId="77777777" w:rsidR="0054401B" w:rsidRDefault="0054401B" w:rsidP="004B52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81029"/>
    <w:multiLevelType w:val="hybridMultilevel"/>
    <w:tmpl w:val="3058240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F293034"/>
    <w:multiLevelType w:val="hybridMultilevel"/>
    <w:tmpl w:val="002E647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38F5B24"/>
    <w:multiLevelType w:val="hybridMultilevel"/>
    <w:tmpl w:val="0678804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7261146"/>
    <w:multiLevelType w:val="hybridMultilevel"/>
    <w:tmpl w:val="A73A091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1B47CD4"/>
    <w:multiLevelType w:val="hybridMultilevel"/>
    <w:tmpl w:val="487E838A"/>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7A031EAA"/>
    <w:multiLevelType w:val="hybridMultilevel"/>
    <w:tmpl w:val="1C460304"/>
    <w:lvl w:ilvl="0" w:tplc="0809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6DF"/>
    <w:rsid w:val="00053FF1"/>
    <w:rsid w:val="000810EF"/>
    <w:rsid w:val="000B6ACB"/>
    <w:rsid w:val="000F1F8F"/>
    <w:rsid w:val="000F5127"/>
    <w:rsid w:val="0010154D"/>
    <w:rsid w:val="00125F70"/>
    <w:rsid w:val="00152ECA"/>
    <w:rsid w:val="0015764E"/>
    <w:rsid w:val="00175C4A"/>
    <w:rsid w:val="002250BA"/>
    <w:rsid w:val="00236DCB"/>
    <w:rsid w:val="00276A05"/>
    <w:rsid w:val="002A294A"/>
    <w:rsid w:val="003226A0"/>
    <w:rsid w:val="00353CB3"/>
    <w:rsid w:val="00385856"/>
    <w:rsid w:val="003C1BED"/>
    <w:rsid w:val="003C2301"/>
    <w:rsid w:val="003F6EB7"/>
    <w:rsid w:val="00432CE7"/>
    <w:rsid w:val="004651E9"/>
    <w:rsid w:val="00496AC3"/>
    <w:rsid w:val="004B52F0"/>
    <w:rsid w:val="004E24E3"/>
    <w:rsid w:val="004E36DF"/>
    <w:rsid w:val="00520463"/>
    <w:rsid w:val="0054401B"/>
    <w:rsid w:val="005C7E1F"/>
    <w:rsid w:val="00647956"/>
    <w:rsid w:val="00682955"/>
    <w:rsid w:val="006B178E"/>
    <w:rsid w:val="006E6698"/>
    <w:rsid w:val="00702A97"/>
    <w:rsid w:val="00751F1B"/>
    <w:rsid w:val="00762D66"/>
    <w:rsid w:val="00763F9A"/>
    <w:rsid w:val="007A39B9"/>
    <w:rsid w:val="008F47D5"/>
    <w:rsid w:val="00917406"/>
    <w:rsid w:val="00932C8B"/>
    <w:rsid w:val="00941D15"/>
    <w:rsid w:val="00944655"/>
    <w:rsid w:val="009A2713"/>
    <w:rsid w:val="009C0A4E"/>
    <w:rsid w:val="009D6514"/>
    <w:rsid w:val="00AB0AFC"/>
    <w:rsid w:val="00AB3677"/>
    <w:rsid w:val="00B41FF1"/>
    <w:rsid w:val="00BB68B1"/>
    <w:rsid w:val="00BE00F1"/>
    <w:rsid w:val="00CB1399"/>
    <w:rsid w:val="00CD61F9"/>
    <w:rsid w:val="00D072ED"/>
    <w:rsid w:val="00D35A52"/>
    <w:rsid w:val="00D45D82"/>
    <w:rsid w:val="00D70D8F"/>
    <w:rsid w:val="00D750AC"/>
    <w:rsid w:val="00DA4CE9"/>
    <w:rsid w:val="00DC4446"/>
    <w:rsid w:val="00E02A74"/>
    <w:rsid w:val="00E072C8"/>
    <w:rsid w:val="00E21673"/>
    <w:rsid w:val="00E474A2"/>
    <w:rsid w:val="00E73E4B"/>
    <w:rsid w:val="00EC04E4"/>
    <w:rsid w:val="00EE0C1A"/>
    <w:rsid w:val="00F23713"/>
    <w:rsid w:val="00F57C2C"/>
    <w:rsid w:val="00FB1E4E"/>
    <w:rsid w:val="00FC7D87"/>
    <w:rsid w:val="00FE024A"/>
    <w:rsid w:val="00FE1A5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F2129"/>
  <w15:chartTrackingRefBased/>
  <w15:docId w15:val="{428EB423-7793-D34A-8465-07F09E204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4E36DF"/>
    <w:rPr>
      <w:color w:val="0000FF"/>
      <w:u w:val="single"/>
    </w:rPr>
  </w:style>
  <w:style w:type="character" w:customStyle="1" w:styleId="apple-converted-space">
    <w:name w:val="apple-converted-space"/>
    <w:basedOn w:val="Zadanifontodlomka"/>
    <w:rsid w:val="004E36DF"/>
  </w:style>
  <w:style w:type="table" w:styleId="Reetkatablice">
    <w:name w:val="Table Grid"/>
    <w:basedOn w:val="Obinatablica"/>
    <w:uiPriority w:val="39"/>
    <w:rsid w:val="004E36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fusnote">
    <w:name w:val="footnote text"/>
    <w:basedOn w:val="Normal"/>
    <w:link w:val="TekstfusnoteChar"/>
    <w:uiPriority w:val="99"/>
    <w:semiHidden/>
    <w:unhideWhenUsed/>
    <w:rsid w:val="004B52F0"/>
    <w:rPr>
      <w:sz w:val="20"/>
      <w:szCs w:val="20"/>
    </w:rPr>
  </w:style>
  <w:style w:type="character" w:customStyle="1" w:styleId="TekstfusnoteChar">
    <w:name w:val="Tekst fusnote Char"/>
    <w:basedOn w:val="Zadanifontodlomka"/>
    <w:link w:val="Tekstfusnote"/>
    <w:uiPriority w:val="99"/>
    <w:semiHidden/>
    <w:rsid w:val="004B52F0"/>
    <w:rPr>
      <w:sz w:val="20"/>
      <w:szCs w:val="20"/>
    </w:rPr>
  </w:style>
  <w:style w:type="character" w:styleId="Referencafusnote">
    <w:name w:val="footnote reference"/>
    <w:basedOn w:val="Zadanifontodlomka"/>
    <w:uiPriority w:val="99"/>
    <w:semiHidden/>
    <w:unhideWhenUsed/>
    <w:rsid w:val="004B52F0"/>
    <w:rPr>
      <w:vertAlign w:val="superscript"/>
    </w:rPr>
  </w:style>
  <w:style w:type="paragraph" w:styleId="Odlomakpopisa">
    <w:name w:val="List Paragraph"/>
    <w:basedOn w:val="Normal"/>
    <w:uiPriority w:val="34"/>
    <w:qFormat/>
    <w:rsid w:val="00276A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140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399279-43C4-4283-88E7-FE89A005B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2670</Words>
  <Characters>15223</Characters>
  <Application>Microsoft Office Word</Application>
  <DocSecurity>0</DocSecurity>
  <Lines>126</Lines>
  <Paragraphs>35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Antoaneta Radocaj-Jerkovic</dc:creator>
  <cp:keywords/>
  <dc:description/>
  <cp:lastModifiedBy>Tihana Skojo</cp:lastModifiedBy>
  <cp:revision>2</cp:revision>
  <dcterms:created xsi:type="dcterms:W3CDTF">2023-12-14T19:30:00Z</dcterms:created>
  <dcterms:modified xsi:type="dcterms:W3CDTF">2023-12-14T19:30:00Z</dcterms:modified>
</cp:coreProperties>
</file>