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Preddiplomski studij Kompozicija s teorijom muzike / </w:t>
      </w:r>
      <w:r w:rsidDel="00000000" w:rsidR="00000000" w:rsidRPr="00000000">
        <w:rPr>
          <w:b w:val="1"/>
          <w:sz w:val="28"/>
          <w:szCs w:val="28"/>
          <w:rtl w:val="0"/>
        </w:rPr>
        <w:t xml:space="preserve">Raspored sati: 16.03-29.03.2020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smjer Kompozicija / smjer Teorija muzike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20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95"/>
        <w:gridCol w:w="2235"/>
        <w:gridCol w:w="2760"/>
        <w:gridCol w:w="2550"/>
        <w:gridCol w:w="1365"/>
        <w:tblGridChange w:id="0">
          <w:tblGrid>
            <w:gridCol w:w="2295"/>
            <w:gridCol w:w="2235"/>
            <w:gridCol w:w="2760"/>
            <w:gridCol w:w="2550"/>
            <w:gridCol w:w="1365"/>
          </w:tblGrid>
        </w:tblGridChange>
      </w:tblGrid>
      <w:tr>
        <w:trPr>
          <w:trHeight w:val="260" w:hRule="atLeast"/>
        </w:trPr>
        <w:tc>
          <w:tcPr>
            <w:gridSpan w:val="5"/>
            <w:shd w:fill="d99594" w:val="clea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1. godina - ljetni semestar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Ponedjeljak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Utorak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Srijeda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Četvrtak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Petak</w:t>
            </w:r>
          </w:p>
        </w:tc>
      </w:tr>
      <w:tr>
        <w:trPr>
          <w:trHeight w:val="4360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KONCEPT I UMJETNIČKA PRAKSA </w:t>
            </w:r>
            <w:r w:rsidDel="00000000" w:rsidR="00000000" w:rsidRPr="00000000">
              <w:rPr>
                <w:rtl w:val="0"/>
              </w:rPr>
              <w:t xml:space="preserve">(vježbe)</w:t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Mesić</w:t>
            </w:r>
          </w:p>
          <w:p w:rsidR="00000000" w:rsidDel="00000000" w:rsidP="00000000" w:rsidRDefault="00000000" w:rsidRPr="00000000" w14:paraId="00000011">
            <w:pPr>
              <w:rPr>
                <w:color w:val="0070c0"/>
                <w:highlight w:val="white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11.30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SNIMANJE I PRODUKCIJA II</w:t>
            </w:r>
          </w:p>
          <w:p w:rsidR="00000000" w:rsidDel="00000000" w:rsidP="00000000" w:rsidRDefault="00000000" w:rsidRPr="00000000" w14:paraId="00000015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Mesić </w:t>
            </w:r>
          </w:p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Google classroom</w:t>
            </w:r>
            <w:r w:rsidDel="00000000" w:rsidR="00000000" w:rsidRPr="00000000">
              <w:rPr>
                <w:color w:val="0070c0"/>
                <w:highlight w:val="whit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B tjedan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HARMONIJA KLASICIZMA </w:t>
            </w:r>
            <w:r w:rsidDel="00000000" w:rsidR="00000000" w:rsidRPr="00000000">
              <w:rPr>
                <w:rtl w:val="0"/>
              </w:rPr>
              <w:t xml:space="preserve">(vježbe)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Brekalo</w:t>
            </w:r>
          </w:p>
          <w:p w:rsidR="00000000" w:rsidDel="00000000" w:rsidP="00000000" w:rsidRDefault="00000000" w:rsidRPr="00000000" w14:paraId="0000001A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Google classroom, Zoom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OSNOVNE GLAZBENE INDUSTRIJE </w:t>
            </w:r>
            <w:r w:rsidDel="00000000" w:rsidR="00000000" w:rsidRPr="00000000">
              <w:rPr>
                <w:rtl w:val="0"/>
              </w:rPr>
              <w:t xml:space="preserve">(seminari i vježbe)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Mavrin</w:t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color w:val="943734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1</w:t>
            </w: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A tjedan</w:t>
            </w:r>
          </w:p>
          <w:p w:rsidR="00000000" w:rsidDel="00000000" w:rsidP="00000000" w:rsidRDefault="00000000" w:rsidRPr="00000000" w14:paraId="00000024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HARMONIJA </w:t>
            </w:r>
          </w:p>
          <w:p w:rsidR="00000000" w:rsidDel="00000000" w:rsidP="00000000" w:rsidRDefault="00000000" w:rsidRPr="00000000" w14:paraId="00000025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KLASICIZMA </w:t>
            </w:r>
            <w:r w:rsidDel="00000000" w:rsidR="00000000" w:rsidRPr="00000000">
              <w:rPr>
                <w:rtl w:val="0"/>
              </w:rPr>
              <w:t xml:space="preserve">(predavanja)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Majurec </w:t>
            </w:r>
          </w:p>
          <w:p w:rsidR="00000000" w:rsidDel="00000000" w:rsidP="00000000" w:rsidRDefault="00000000" w:rsidRPr="00000000" w14:paraId="00000027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028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 B tjedan</w:t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OSNOVNE GLAZBENE INDUSTRIJE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(predavanja)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Bobić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  <w:highlight w:val="white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Zoom, 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11.30</w:t>
            </w:r>
          </w:p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ČITANJE ORKESTRALNIH PARTITURA II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Horvat </w:t>
            </w:r>
          </w:p>
          <w:p w:rsidR="00000000" w:rsidDel="00000000" w:rsidP="00000000" w:rsidRDefault="00000000" w:rsidRPr="00000000" w14:paraId="00000034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Google classroom, Zoom, email</w:t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 tjedan</w:t>
            </w:r>
          </w:p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KOMPOZICIJA II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Drakulić</w:t>
            </w:r>
          </w:p>
          <w:p w:rsidR="00000000" w:rsidDel="00000000" w:rsidP="00000000" w:rsidRDefault="00000000" w:rsidRPr="00000000" w14:paraId="00000039">
            <w:pPr>
              <w:rPr>
                <w:color w:val="0070c0"/>
                <w:sz w:val="20"/>
                <w:szCs w:val="20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Viber, 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15.30</w:t>
            </w:r>
          </w:p>
          <w:p w:rsidR="00000000" w:rsidDel="00000000" w:rsidP="00000000" w:rsidRDefault="00000000" w:rsidRPr="00000000" w14:paraId="0000003C">
            <w:pPr>
              <w:rPr>
                <w:b w:val="1"/>
                <w:highlight w:val="whit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HARMONIJSKI SOLFEGGIO II</w:t>
            </w:r>
          </w:p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Batorek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Calibri" w:cs="Calibri" w:eastAsia="Calibri" w:hAnsi="Calibri"/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 B tjedan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KONCEPT I UMJETNIČKA PRAKSA I</w:t>
            </w:r>
            <w:r w:rsidDel="00000000" w:rsidR="00000000" w:rsidRPr="00000000">
              <w:rPr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Puljiz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Loomen, Google classroom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 tjedan</w:t>
            </w:r>
          </w:p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KOMPOZICIJA II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Drakulić</w:t>
            </w:r>
          </w:p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Viber, 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ENGLESKI JEZIK II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Getto </w:t>
            </w:r>
          </w:p>
          <w:p w:rsidR="00000000" w:rsidDel="00000000" w:rsidP="00000000" w:rsidRDefault="00000000" w:rsidRPr="00000000" w14:paraId="00000052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Napomene: </w:t>
      </w:r>
    </w:p>
    <w:p w:rsidR="00000000" w:rsidDel="00000000" w:rsidP="00000000" w:rsidRDefault="00000000" w:rsidRPr="00000000" w14:paraId="00000068">
      <w:pPr>
        <w:numPr>
          <w:ilvl w:val="0"/>
          <w:numId w:val="1"/>
        </w:numPr>
        <w:spacing w:after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Klavir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usporedni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II </w:t>
      </w:r>
      <w:r w:rsidDel="00000000" w:rsidR="00000000" w:rsidRPr="00000000">
        <w:rPr>
          <w:sz w:val="20"/>
          <w:szCs w:val="20"/>
          <w:rtl w:val="0"/>
        </w:rPr>
        <w:t xml:space="preserve">je individualni predmeti, stoga je raspored u dogovoru s profesorom</w:t>
      </w:r>
    </w:p>
    <w:p w:rsidR="00000000" w:rsidDel="00000000" w:rsidP="00000000" w:rsidRDefault="00000000" w:rsidRPr="00000000" w14:paraId="00000069">
      <w:pPr>
        <w:numPr>
          <w:ilvl w:val="0"/>
          <w:numId w:val="1"/>
        </w:numPr>
        <w:spacing w:after="0" w:line="240" w:lineRule="auto"/>
        <w:ind w:left="144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Predavanja iz kolegija</w:t>
      </w:r>
      <w:r w:rsidDel="00000000" w:rsidR="00000000" w:rsidRPr="00000000">
        <w:rPr>
          <w:b w:val="1"/>
          <w:sz w:val="20"/>
          <w:szCs w:val="20"/>
          <w:rtl w:val="0"/>
        </w:rPr>
        <w:t xml:space="preserve"> Interpersonalna komunikacija II,</w:t>
      </w:r>
      <w:r w:rsidDel="00000000" w:rsidR="00000000" w:rsidRPr="00000000">
        <w:rPr>
          <w:sz w:val="20"/>
          <w:szCs w:val="20"/>
          <w:rtl w:val="0"/>
        </w:rPr>
        <w:t xml:space="preserve"> održavati će se kumulativno u dogovoru s profesoricom Gigić Karl.</w:t>
      </w:r>
    </w:p>
    <w:p w:rsidR="00000000" w:rsidDel="00000000" w:rsidP="00000000" w:rsidRDefault="00000000" w:rsidRPr="00000000" w14:paraId="0000006A">
      <w:pPr>
        <w:spacing w:after="0" w:line="240" w:lineRule="auto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after="0" w:line="240" w:lineRule="auto"/>
        <w:ind w:left="144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1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05"/>
        <w:gridCol w:w="2025"/>
        <w:gridCol w:w="3045"/>
        <w:gridCol w:w="2010"/>
        <w:gridCol w:w="1530"/>
        <w:tblGridChange w:id="0">
          <w:tblGrid>
            <w:gridCol w:w="2205"/>
            <w:gridCol w:w="2025"/>
            <w:gridCol w:w="3045"/>
            <w:gridCol w:w="2010"/>
            <w:gridCol w:w="1530"/>
          </w:tblGrid>
        </w:tblGridChange>
      </w:tblGrid>
      <w:tr>
        <w:trPr>
          <w:trHeight w:val="300" w:hRule="atLeast"/>
        </w:trPr>
        <w:tc>
          <w:tcPr>
            <w:gridSpan w:val="5"/>
            <w:tcBorders>
              <w:bottom w:color="000000" w:space="0" w:sz="0" w:val="nil"/>
            </w:tcBorders>
            <w:shd w:fill="d99594" w:val="clear"/>
          </w:tcPr>
          <w:p w:rsidR="00000000" w:rsidDel="00000000" w:rsidP="00000000" w:rsidRDefault="00000000" w:rsidRPr="00000000" w14:paraId="00000080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2. godina - ljetni semestar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tl w:val="0"/>
              </w:rPr>
              <w:t xml:space="preserve">Ponedjeljak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tl w:val="0"/>
              </w:rPr>
              <w:t xml:space="preserve">Srijeda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tl w:val="0"/>
              </w:rPr>
              <w:t xml:space="preserve">Petak</w:t>
            </w:r>
          </w:p>
        </w:tc>
      </w:tr>
      <w:tr>
        <w:trPr>
          <w:trHeight w:val="10185" w:hRule="atLeast"/>
        </w:trPr>
        <w:tc>
          <w:tcPr/>
          <w:p w:rsidR="00000000" w:rsidDel="00000000" w:rsidP="00000000" w:rsidRDefault="00000000" w:rsidRPr="00000000" w14:paraId="0000008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8.30</w:t>
            </w:r>
          </w:p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KULTURA GOVORENJA ČITANJA I PISANJA II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Mesić</w:t>
            </w:r>
          </w:p>
          <w:p w:rsidR="00000000" w:rsidDel="00000000" w:rsidP="00000000" w:rsidRDefault="00000000" w:rsidRPr="00000000" w14:paraId="0000008F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 B tjedan</w:t>
            </w:r>
          </w:p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HARMONIJA ROMANTIZMA II </w:t>
            </w:r>
            <w:r w:rsidDel="00000000" w:rsidR="00000000" w:rsidRPr="00000000">
              <w:rPr>
                <w:rtl w:val="0"/>
              </w:rPr>
              <w:t xml:space="preserve">(vježbe)</w:t>
            </w:r>
          </w:p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  <w:t xml:space="preserve">Brekalo </w:t>
            </w:r>
          </w:p>
          <w:p w:rsidR="00000000" w:rsidDel="00000000" w:rsidP="00000000" w:rsidRDefault="00000000" w:rsidRPr="00000000" w14:paraId="000000A0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Google classroom, Zoom</w:t>
            </w:r>
          </w:p>
          <w:p w:rsidR="00000000" w:rsidDel="00000000" w:rsidP="00000000" w:rsidRDefault="00000000" w:rsidRPr="00000000" w14:paraId="000000A1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10.30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DIRIGIRANJE USPOREDNO II </w:t>
            </w:r>
            <w:r w:rsidDel="00000000" w:rsidR="00000000" w:rsidRPr="00000000">
              <w:rPr>
                <w:rtl w:val="0"/>
              </w:rPr>
              <w:t xml:space="preserve">(redoviti studenti)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Tutavac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color w:val="943734"/>
                <w:rtl w:val="0"/>
              </w:rPr>
              <w:t xml:space="preserve">Viber, 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POLIFONIJA BAROKA </w:t>
            </w:r>
            <w:r w:rsidDel="00000000" w:rsidR="00000000" w:rsidRPr="00000000">
              <w:rPr>
                <w:rtl w:val="0"/>
              </w:rPr>
              <w:t xml:space="preserve">(vježbe) </w:t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Brekalo </w:t>
            </w:r>
          </w:p>
          <w:p w:rsidR="00000000" w:rsidDel="00000000" w:rsidP="00000000" w:rsidRDefault="00000000" w:rsidRPr="00000000" w14:paraId="000000AF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Google classroom, Zoom</w:t>
            </w:r>
          </w:p>
          <w:p w:rsidR="00000000" w:rsidDel="00000000" w:rsidP="00000000" w:rsidRDefault="00000000" w:rsidRPr="00000000" w14:paraId="000000B0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17 A tjedan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HARMONIJA ROMANTIZMA II </w:t>
            </w:r>
            <w:r w:rsidDel="00000000" w:rsidR="00000000" w:rsidRPr="00000000">
              <w:rPr>
                <w:rtl w:val="0"/>
              </w:rPr>
              <w:t xml:space="preserve">(predavanja)</w:t>
            </w:r>
          </w:p>
          <w:p w:rsidR="00000000" w:rsidDel="00000000" w:rsidP="00000000" w:rsidRDefault="00000000" w:rsidRPr="00000000" w14:paraId="000000BB">
            <w:pPr>
              <w:rPr/>
            </w:pPr>
            <w:r w:rsidDel="00000000" w:rsidR="00000000" w:rsidRPr="00000000">
              <w:rPr>
                <w:rtl w:val="0"/>
              </w:rPr>
              <w:t xml:space="preserve">Majurec </w:t>
            </w:r>
          </w:p>
          <w:p w:rsidR="00000000" w:rsidDel="00000000" w:rsidP="00000000" w:rsidRDefault="00000000" w:rsidRPr="00000000" w14:paraId="000000BC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0BD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B tjedan</w:t>
            </w:r>
          </w:p>
          <w:p w:rsidR="00000000" w:rsidDel="00000000" w:rsidP="00000000" w:rsidRDefault="00000000" w:rsidRPr="00000000" w14:paraId="000000B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KOMPOZICIJA IV</w:t>
            </w:r>
          </w:p>
          <w:p w:rsidR="00000000" w:rsidDel="00000000" w:rsidP="00000000" w:rsidRDefault="00000000" w:rsidRPr="00000000" w14:paraId="000000C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(smjer Kompozicija)</w:t>
            </w:r>
          </w:p>
          <w:p w:rsidR="00000000" w:rsidDel="00000000" w:rsidP="00000000" w:rsidRDefault="00000000" w:rsidRPr="00000000" w14:paraId="000000C1">
            <w:pPr>
              <w:rPr/>
            </w:pPr>
            <w:r w:rsidDel="00000000" w:rsidR="00000000" w:rsidRPr="00000000">
              <w:rPr>
                <w:rtl w:val="0"/>
              </w:rPr>
              <w:t xml:space="preserve">Bobić</w:t>
            </w:r>
          </w:p>
          <w:p w:rsidR="00000000" w:rsidDel="00000000" w:rsidP="00000000" w:rsidRDefault="00000000" w:rsidRPr="00000000" w14:paraId="000000C2">
            <w:pPr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Zoom, 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rPr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 B tjedan</w:t>
            </w:r>
          </w:p>
          <w:p w:rsidR="00000000" w:rsidDel="00000000" w:rsidP="00000000" w:rsidRDefault="00000000" w:rsidRPr="00000000" w14:paraId="000000C5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POLIFONIJA BAROKA </w:t>
            </w:r>
            <w:r w:rsidDel="00000000" w:rsidR="00000000" w:rsidRPr="00000000">
              <w:rPr>
                <w:rtl w:val="0"/>
              </w:rPr>
              <w:t xml:space="preserve">(predavanja)</w:t>
            </w:r>
          </w:p>
          <w:p w:rsidR="00000000" w:rsidDel="00000000" w:rsidP="00000000" w:rsidRDefault="00000000" w:rsidRPr="00000000" w14:paraId="000000C6">
            <w:pPr>
              <w:rPr/>
            </w:pPr>
            <w:r w:rsidDel="00000000" w:rsidR="00000000" w:rsidRPr="00000000">
              <w:rPr>
                <w:rtl w:val="0"/>
              </w:rPr>
              <w:t xml:space="preserve">Bobić </w:t>
            </w:r>
          </w:p>
          <w:p w:rsidR="00000000" w:rsidDel="00000000" w:rsidP="00000000" w:rsidRDefault="00000000" w:rsidRPr="00000000" w14:paraId="000000C7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Zoom, email</w:t>
            </w:r>
          </w:p>
          <w:p w:rsidR="00000000" w:rsidDel="00000000" w:rsidP="00000000" w:rsidRDefault="00000000" w:rsidRPr="00000000" w14:paraId="000000C8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12.30</w:t>
            </w:r>
          </w:p>
          <w:p w:rsidR="00000000" w:rsidDel="00000000" w:rsidP="00000000" w:rsidRDefault="00000000" w:rsidRPr="00000000" w14:paraId="000000C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RAČUNALO U GLAZBI II</w:t>
            </w:r>
          </w:p>
          <w:p w:rsidR="00000000" w:rsidDel="00000000" w:rsidP="00000000" w:rsidRDefault="00000000" w:rsidRPr="00000000" w14:paraId="000000CB">
            <w:pPr>
              <w:rPr/>
            </w:pPr>
            <w:r w:rsidDel="00000000" w:rsidR="00000000" w:rsidRPr="00000000">
              <w:rPr>
                <w:rtl w:val="0"/>
              </w:rPr>
              <w:t xml:space="preserve">Horvat</w:t>
            </w:r>
          </w:p>
          <w:p w:rsidR="00000000" w:rsidDel="00000000" w:rsidP="00000000" w:rsidRDefault="00000000" w:rsidRPr="00000000" w14:paraId="000000CC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Google classroom, Zoom, email</w:t>
            </w:r>
          </w:p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C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POLIFONI SOLFEGGIO II </w:t>
            </w:r>
          </w:p>
          <w:p w:rsidR="00000000" w:rsidDel="00000000" w:rsidP="00000000" w:rsidRDefault="00000000" w:rsidRPr="00000000" w14:paraId="000000D0">
            <w:pPr>
              <w:rPr/>
            </w:pPr>
            <w:r w:rsidDel="00000000" w:rsidR="00000000" w:rsidRPr="00000000">
              <w:rPr>
                <w:rtl w:val="0"/>
              </w:rPr>
              <w:t xml:space="preserve">Batorek</w:t>
            </w:r>
          </w:p>
          <w:p w:rsidR="00000000" w:rsidDel="00000000" w:rsidP="00000000" w:rsidRDefault="00000000" w:rsidRPr="00000000" w14:paraId="000000D1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15.30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ANALIZA GLAZBENIH OBLIKA II</w:t>
            </w:r>
          </w:p>
          <w:p w:rsidR="00000000" w:rsidDel="00000000" w:rsidP="00000000" w:rsidRDefault="00000000" w:rsidRPr="00000000" w14:paraId="000000D5">
            <w:pPr>
              <w:rPr/>
            </w:pPr>
            <w:r w:rsidDel="00000000" w:rsidR="00000000" w:rsidRPr="00000000">
              <w:rPr>
                <w:rtl w:val="0"/>
              </w:rPr>
              <w:t xml:space="preserve">Horvat</w:t>
            </w:r>
          </w:p>
          <w:p w:rsidR="00000000" w:rsidDel="00000000" w:rsidP="00000000" w:rsidRDefault="00000000" w:rsidRPr="00000000" w14:paraId="000000D6">
            <w:pPr>
              <w:rPr>
                <w:b w:val="1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Google classroom, Zoom, 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D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RITAMSKI SOLFEGGIO II 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rtl w:val="0"/>
              </w:rPr>
              <w:t xml:space="preserve">Batorek</w:t>
            </w:r>
          </w:p>
          <w:p w:rsidR="00000000" w:rsidDel="00000000" w:rsidP="00000000" w:rsidRDefault="00000000" w:rsidRPr="00000000" w14:paraId="000000DB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Google classroom</w:t>
            </w:r>
          </w:p>
          <w:p w:rsidR="00000000" w:rsidDel="00000000" w:rsidP="00000000" w:rsidRDefault="00000000" w:rsidRPr="00000000" w14:paraId="000000DC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18.30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 tjedan</w:t>
            </w:r>
          </w:p>
          <w:p w:rsidR="00000000" w:rsidDel="00000000" w:rsidP="00000000" w:rsidRDefault="00000000" w:rsidRPr="00000000" w14:paraId="000000D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KOMPOZICIJA IV </w:t>
            </w:r>
          </w:p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Drakulić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Viber, email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A tjedan</w:t>
            </w:r>
          </w:p>
          <w:p w:rsidR="00000000" w:rsidDel="00000000" w:rsidP="00000000" w:rsidRDefault="00000000" w:rsidRPr="00000000" w14:paraId="000000E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KOMPOZICIJA IV </w:t>
            </w:r>
          </w:p>
          <w:p w:rsidR="00000000" w:rsidDel="00000000" w:rsidP="00000000" w:rsidRDefault="00000000" w:rsidRPr="00000000" w14:paraId="000000EE">
            <w:pPr>
              <w:rPr/>
            </w:pPr>
            <w:r w:rsidDel="00000000" w:rsidR="00000000" w:rsidRPr="00000000">
              <w:rPr>
                <w:rtl w:val="0"/>
              </w:rPr>
              <w:t xml:space="preserve">Drakulić</w:t>
            </w:r>
          </w:p>
          <w:p w:rsidR="00000000" w:rsidDel="00000000" w:rsidP="00000000" w:rsidRDefault="00000000" w:rsidRPr="00000000" w14:paraId="000000EF">
            <w:pPr>
              <w:rPr>
                <w:b w:val="1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Viber, email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F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ENGLESKI JEZIK IV</w:t>
            </w:r>
            <w:r w:rsidDel="00000000" w:rsidR="00000000" w:rsidRPr="00000000">
              <w:rPr>
                <w:rtl w:val="0"/>
              </w:rPr>
              <w:t xml:space="preserve"> Novaković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rPr>
                <w:b w:val="1"/>
              </w:rPr>
            </w:pPr>
            <w:r w:rsidDel="00000000" w:rsidR="00000000" w:rsidRPr="00000000">
              <w:rPr>
                <w:color w:val="943734"/>
                <w:sz w:val="20"/>
                <w:szCs w:val="20"/>
                <w:rtl w:val="0"/>
              </w:rPr>
              <w:t xml:space="preserve">Loomen, google alati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17.30 </w:t>
            </w:r>
          </w:p>
          <w:p w:rsidR="00000000" w:rsidDel="00000000" w:rsidP="00000000" w:rsidRDefault="00000000" w:rsidRPr="00000000" w14:paraId="000000F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POVIJEST MUZIKE 18. STOLJEĆA</w:t>
            </w:r>
          </w:p>
          <w:p w:rsidR="00000000" w:rsidDel="00000000" w:rsidP="00000000" w:rsidRDefault="00000000" w:rsidRPr="00000000" w14:paraId="000000FD">
            <w:pPr>
              <w:rPr/>
            </w:pPr>
            <w:r w:rsidDel="00000000" w:rsidR="00000000" w:rsidRPr="00000000">
              <w:rPr>
                <w:rtl w:val="0"/>
              </w:rPr>
              <w:t xml:space="preserve">Bašić</w:t>
            </w:r>
          </w:p>
          <w:p w:rsidR="00000000" w:rsidDel="00000000" w:rsidP="00000000" w:rsidRDefault="00000000" w:rsidRPr="00000000" w14:paraId="000000FE">
            <w:pPr>
              <w:rPr/>
            </w:pPr>
            <w:r w:rsidDel="00000000" w:rsidR="00000000" w:rsidRPr="00000000">
              <w:rPr>
                <w:color w:val="943734"/>
                <w:rtl w:val="0"/>
              </w:rPr>
              <w:t xml:space="preserve">Google alati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F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Napomena:</w:t>
      </w:r>
    </w:p>
    <w:p w:rsidR="00000000" w:rsidDel="00000000" w:rsidP="00000000" w:rsidRDefault="00000000" w:rsidRPr="00000000" w14:paraId="00000110">
      <w:pPr>
        <w:numPr>
          <w:ilvl w:val="0"/>
          <w:numId w:val="2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Klavir usporedni IV</w:t>
      </w:r>
      <w:r w:rsidDel="00000000" w:rsidR="00000000" w:rsidRPr="00000000">
        <w:rPr>
          <w:sz w:val="20"/>
          <w:szCs w:val="20"/>
          <w:rtl w:val="0"/>
        </w:rPr>
        <w:t xml:space="preserve"> je individualni predmeti, stoga je raspored u dogovoru s profesorima</w:t>
      </w:r>
    </w:p>
    <w:p w:rsidR="00000000" w:rsidDel="00000000" w:rsidP="00000000" w:rsidRDefault="00000000" w:rsidRPr="00000000" w14:paraId="00000111">
      <w:pPr>
        <w:numPr>
          <w:ilvl w:val="0"/>
          <w:numId w:val="2"/>
        </w:numPr>
        <w:spacing w:after="0" w:line="240" w:lineRule="auto"/>
        <w:ind w:left="72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Izborni predmeti </w:t>
      </w:r>
      <w:r w:rsidDel="00000000" w:rsidR="00000000" w:rsidRPr="00000000">
        <w:rPr>
          <w:b w:val="1"/>
          <w:sz w:val="20"/>
          <w:szCs w:val="20"/>
          <w:rtl w:val="0"/>
        </w:rPr>
        <w:t xml:space="preserve">Tambure usporedne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rtl w:val="0"/>
        </w:rPr>
        <w:t xml:space="preserve">II </w:t>
      </w:r>
      <w:r w:rsidDel="00000000" w:rsidR="00000000" w:rsidRPr="00000000">
        <w:rPr>
          <w:sz w:val="20"/>
          <w:szCs w:val="20"/>
          <w:rtl w:val="0"/>
        </w:rPr>
        <w:t xml:space="preserve">će se održavati kumulativno u dogovoru s profesorom</w:t>
      </w:r>
    </w:p>
    <w:p w:rsidR="00000000" w:rsidDel="00000000" w:rsidP="00000000" w:rsidRDefault="00000000" w:rsidRPr="00000000" w14:paraId="00000112">
      <w:pPr>
        <w:numPr>
          <w:ilvl w:val="0"/>
          <w:numId w:val="2"/>
        </w:numPr>
        <w:spacing w:after="0" w:lin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Predavanja iz kolegija</w:t>
      </w:r>
      <w:r w:rsidDel="00000000" w:rsidR="00000000" w:rsidRPr="00000000">
        <w:rPr>
          <w:b w:val="1"/>
          <w:sz w:val="20"/>
          <w:szCs w:val="20"/>
          <w:rtl w:val="0"/>
        </w:rPr>
        <w:t xml:space="preserve"> Menadžment u kulturi II, </w:t>
      </w:r>
      <w:r w:rsidDel="00000000" w:rsidR="00000000" w:rsidRPr="00000000">
        <w:rPr>
          <w:sz w:val="20"/>
          <w:szCs w:val="20"/>
          <w:rtl w:val="0"/>
        </w:rPr>
        <w:t xml:space="preserve">održavati će se kumulativno u dogovoru s profesoricom Gigić Karl</w:t>
      </w:r>
    </w:p>
    <w:p w:rsidR="00000000" w:rsidDel="00000000" w:rsidP="00000000" w:rsidRDefault="00000000" w:rsidRPr="00000000" w14:paraId="00000113">
      <w:pPr>
        <w:spacing w:after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="240" w:lineRule="auto"/>
        <w:ind w:left="0" w:firstLine="0"/>
        <w:rPr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3"/>
        <w:tblW w:w="111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55"/>
        <w:gridCol w:w="3060"/>
        <w:gridCol w:w="3075"/>
        <w:gridCol w:w="2280"/>
        <w:gridCol w:w="1005"/>
        <w:tblGridChange w:id="0">
          <w:tblGrid>
            <w:gridCol w:w="1755"/>
            <w:gridCol w:w="3060"/>
            <w:gridCol w:w="3075"/>
            <w:gridCol w:w="2280"/>
            <w:gridCol w:w="1005"/>
          </w:tblGrid>
        </w:tblGridChange>
      </w:tblGrid>
      <w:tr>
        <w:trPr>
          <w:trHeight w:val="300" w:hRule="atLeast"/>
        </w:trPr>
        <w:tc>
          <w:tcPr>
            <w:gridSpan w:val="5"/>
            <w:tcBorders>
              <w:bottom w:color="000000" w:space="0" w:sz="0" w:val="nil"/>
            </w:tcBorders>
            <w:shd w:fill="d99594" w:val="clea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3. godina - ljetni semestar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Ponedjeljak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Utorak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Srijeda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Četvrtak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Petak</w:t>
            </w:r>
          </w:p>
        </w:tc>
      </w:tr>
      <w:tr>
        <w:trPr>
          <w:trHeight w:val="5020" w:hRule="atLeast"/>
        </w:trPr>
        <w:tc>
          <w:tcPr/>
          <w:p w:rsidR="00000000" w:rsidDel="00000000" w:rsidP="00000000" w:rsidRDefault="00000000" w:rsidRPr="00000000" w14:paraId="000001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B tjedan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POLIFONIJA 20. STOLJEĆA </w:t>
            </w:r>
            <w:r w:rsidDel="00000000" w:rsidR="00000000" w:rsidRPr="00000000">
              <w:rPr>
                <w:rtl w:val="0"/>
              </w:rPr>
              <w:t xml:space="preserve">(vježbe) </w:t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  <w:t xml:space="preserve">Brekalo </w:t>
            </w:r>
          </w:p>
          <w:p w:rsidR="00000000" w:rsidDel="00000000" w:rsidP="00000000" w:rsidRDefault="00000000" w:rsidRPr="00000000" w14:paraId="00000126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Google classroom, Zoom</w:t>
            </w:r>
          </w:p>
          <w:p w:rsidR="00000000" w:rsidDel="00000000" w:rsidP="00000000" w:rsidRDefault="00000000" w:rsidRPr="00000000" w14:paraId="00000127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12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MENADŽMENT KONCERTA II </w:t>
            </w:r>
            <w:r w:rsidDel="00000000" w:rsidR="00000000" w:rsidRPr="00000000">
              <w:rPr>
                <w:rtl w:val="0"/>
              </w:rPr>
              <w:t xml:space="preserve">(predavanja) </w:t>
            </w:r>
          </w:p>
          <w:p w:rsidR="00000000" w:rsidDel="00000000" w:rsidP="00000000" w:rsidRDefault="00000000" w:rsidRPr="00000000" w14:paraId="0000012B">
            <w:pPr>
              <w:rPr/>
            </w:pPr>
            <w:r w:rsidDel="00000000" w:rsidR="00000000" w:rsidRPr="00000000">
              <w:rPr>
                <w:rtl w:val="0"/>
              </w:rPr>
              <w:t xml:space="preserve">Mavrin</w:t>
            </w:r>
          </w:p>
          <w:p w:rsidR="00000000" w:rsidDel="00000000" w:rsidP="00000000" w:rsidRDefault="00000000" w:rsidRPr="00000000" w14:paraId="0000012C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12D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B tjedan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POLIFONIJA 20. STOLJEĆA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(predavanja) 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Bobić </w:t>
            </w:r>
          </w:p>
          <w:p w:rsidR="00000000" w:rsidDel="00000000" w:rsidP="00000000" w:rsidRDefault="00000000" w:rsidRPr="00000000" w14:paraId="00000132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Zoom, email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POVIJEST MUZIKE 20. STOLJEĆA</w:t>
            </w:r>
          </w:p>
          <w:p w:rsidR="00000000" w:rsidDel="00000000" w:rsidP="00000000" w:rsidRDefault="00000000" w:rsidRPr="00000000" w14:paraId="000001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Ban</w:t>
            </w:r>
          </w:p>
          <w:p w:rsidR="00000000" w:rsidDel="00000000" w:rsidP="00000000" w:rsidRDefault="00000000" w:rsidRPr="00000000" w14:paraId="00000137">
            <w:pPr>
              <w:spacing w:after="0" w:line="240" w:lineRule="auto"/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Email</w:t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 B tjedan</w:t>
            </w:r>
          </w:p>
          <w:p w:rsidR="00000000" w:rsidDel="00000000" w:rsidP="00000000" w:rsidRDefault="00000000" w:rsidRPr="00000000" w14:paraId="000001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KOMPOZICIJA VI</w:t>
            </w:r>
          </w:p>
          <w:p w:rsidR="00000000" w:rsidDel="00000000" w:rsidP="00000000" w:rsidRDefault="00000000" w:rsidRPr="00000000" w14:paraId="0000013B">
            <w:pPr>
              <w:rPr/>
            </w:pPr>
            <w:r w:rsidDel="00000000" w:rsidR="00000000" w:rsidRPr="00000000">
              <w:rPr>
                <w:rtl w:val="0"/>
              </w:rPr>
              <w:t xml:space="preserve">(predavanja)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Bobić </w:t>
            </w:r>
          </w:p>
          <w:p w:rsidR="00000000" w:rsidDel="00000000" w:rsidP="00000000" w:rsidRDefault="00000000" w:rsidRPr="00000000" w14:paraId="0000013C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Zoom, email</w:t>
            </w:r>
          </w:p>
        </w:tc>
        <w:tc>
          <w:tcPr/>
          <w:p w:rsidR="00000000" w:rsidDel="00000000" w:rsidP="00000000" w:rsidRDefault="00000000" w:rsidRPr="00000000" w14:paraId="0000013D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HARMONIJA 20. STOLJEĆA II </w:t>
            </w:r>
          </w:p>
          <w:p w:rsidR="00000000" w:rsidDel="00000000" w:rsidP="00000000" w:rsidRDefault="00000000" w:rsidRPr="00000000" w14:paraId="0000013F">
            <w:pPr>
              <w:spacing w:after="0" w:line="240" w:lineRule="auto"/>
              <w:rPr/>
            </w:pPr>
            <w:r w:rsidDel="00000000" w:rsidR="00000000" w:rsidRPr="00000000">
              <w:rPr>
                <w:i w:val="1"/>
                <w:rtl w:val="0"/>
              </w:rPr>
              <w:t xml:space="preserve">A tjedan</w:t>
            </w:r>
            <w:r w:rsidDel="00000000" w:rsidR="00000000" w:rsidRPr="00000000">
              <w:rPr>
                <w:rtl w:val="0"/>
              </w:rPr>
              <w:t xml:space="preserve"> Majurec (predavanja)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B tjedan </w:t>
            </w:r>
            <w:r w:rsidDel="00000000" w:rsidR="00000000" w:rsidRPr="00000000">
              <w:rPr>
                <w:rtl w:val="0"/>
              </w:rPr>
              <w:t xml:space="preserve">Brekalo (vježbe)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color w:val="943734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Google classroom, Zoom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A tjedan</w:t>
            </w:r>
          </w:p>
          <w:p w:rsidR="00000000" w:rsidDel="00000000" w:rsidP="00000000" w:rsidRDefault="00000000" w:rsidRPr="00000000" w14:paraId="000001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SEMINAR IZ HARMONIJE</w:t>
            </w:r>
          </w:p>
          <w:p w:rsidR="00000000" w:rsidDel="00000000" w:rsidP="00000000" w:rsidRDefault="00000000" w:rsidRPr="00000000" w14:paraId="00000145">
            <w:pPr>
              <w:rPr/>
            </w:pPr>
            <w:r w:rsidDel="00000000" w:rsidR="00000000" w:rsidRPr="00000000">
              <w:rPr>
                <w:rtl w:val="0"/>
              </w:rPr>
              <w:t xml:space="preserve">Majurec</w:t>
            </w:r>
          </w:p>
          <w:p w:rsidR="00000000" w:rsidDel="00000000" w:rsidP="00000000" w:rsidRDefault="00000000" w:rsidRPr="00000000" w14:paraId="00000146">
            <w:pPr>
              <w:rPr>
                <w:b w:val="1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1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POLIFONI SOLFEGGIO II </w:t>
            </w:r>
          </w:p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Batorek</w:t>
            </w:r>
          </w:p>
          <w:p w:rsidR="00000000" w:rsidDel="00000000" w:rsidP="00000000" w:rsidRDefault="00000000" w:rsidRPr="00000000" w14:paraId="0000014B">
            <w:pPr>
              <w:rPr>
                <w:b w:val="1"/>
              </w:rPr>
            </w:pPr>
            <w:r w:rsidDel="00000000" w:rsidR="00000000" w:rsidRPr="00000000">
              <w:rPr>
                <w:color w:val="943734"/>
                <w:rtl w:val="0"/>
              </w:rPr>
              <w:t xml:space="preserve">Google classroom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color w:val="94373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9">
      <w:pPr>
        <w:rPr>
          <w:sz w:val="20"/>
          <w:szCs w:val="20"/>
        </w:rPr>
      </w:pPr>
      <w:bookmarkStart w:colFirst="0" w:colLast="0" w:name="_o6ltx3j0isx6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rPr>
          <w:sz w:val="20"/>
          <w:szCs w:val="20"/>
        </w:rPr>
      </w:pPr>
      <w:bookmarkStart w:colFirst="0" w:colLast="0" w:name="_4k9ue58w5l0p" w:id="1"/>
      <w:bookmarkEnd w:id="1"/>
      <w:r w:rsidDel="00000000" w:rsidR="00000000" w:rsidRPr="00000000">
        <w:rPr>
          <w:sz w:val="20"/>
          <w:szCs w:val="20"/>
          <w:rtl w:val="0"/>
        </w:rPr>
        <w:t xml:space="preserve">NAPOMENA: </w:t>
      </w:r>
    </w:p>
    <w:p w:rsidR="00000000" w:rsidDel="00000000" w:rsidP="00000000" w:rsidRDefault="00000000" w:rsidRPr="00000000" w14:paraId="0000015B">
      <w:pPr>
        <w:numPr>
          <w:ilvl w:val="0"/>
          <w:numId w:val="1"/>
        </w:numPr>
        <w:spacing w:after="0" w:afterAutospacing="0"/>
        <w:ind w:left="1440" w:hanging="360"/>
        <w:rPr>
          <w:sz w:val="20"/>
          <w:szCs w:val="20"/>
          <w:u w:val="none"/>
        </w:rPr>
      </w:pPr>
      <w:bookmarkStart w:colFirst="0" w:colLast="0" w:name="_dltam4o047ex" w:id="2"/>
      <w:bookmarkEnd w:id="2"/>
      <w:r w:rsidDel="00000000" w:rsidR="00000000" w:rsidRPr="00000000">
        <w:rPr>
          <w:sz w:val="20"/>
          <w:szCs w:val="20"/>
          <w:rtl w:val="0"/>
        </w:rPr>
        <w:t xml:space="preserve">Raspored za izborne predmete će biti naknadno objavljen</w:t>
      </w:r>
    </w:p>
    <w:p w:rsidR="00000000" w:rsidDel="00000000" w:rsidP="00000000" w:rsidRDefault="00000000" w:rsidRPr="00000000" w14:paraId="0000015C">
      <w:pPr>
        <w:numPr>
          <w:ilvl w:val="0"/>
          <w:numId w:val="1"/>
        </w:numPr>
        <w:spacing w:after="0" w:line="240" w:lineRule="auto"/>
        <w:ind w:left="144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Klavir usporedni VI</w:t>
      </w:r>
      <w:r w:rsidDel="00000000" w:rsidR="00000000" w:rsidRPr="00000000">
        <w:rPr>
          <w:sz w:val="20"/>
          <w:szCs w:val="20"/>
          <w:rtl w:val="0"/>
        </w:rPr>
        <w:t xml:space="preserve"> je individualni predmet, stoga je raspored u dogovoru s profesorima</w:t>
      </w:r>
    </w:p>
    <w:p w:rsidR="00000000" w:rsidDel="00000000" w:rsidP="00000000" w:rsidRDefault="00000000" w:rsidRPr="00000000" w14:paraId="0000015D">
      <w:pPr>
        <w:spacing w:after="0" w:line="24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spacing w:after="0" w:line="240" w:lineRule="auto"/>
        <w:ind w:left="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