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Preddiplomski studij Kompozicija s teorijom muzike / </w:t>
      </w:r>
      <w:r w:rsidDel="00000000" w:rsidR="00000000" w:rsidRPr="00000000">
        <w:rPr>
          <w:b w:val="1"/>
          <w:sz w:val="28"/>
          <w:szCs w:val="28"/>
          <w:rtl w:val="0"/>
        </w:rPr>
        <w:t xml:space="preserve">Raspored sati: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1-6.6.2020.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smjer Kompozicija / smjer Teorija muzike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2205"/>
        <w:gridCol w:w="2460"/>
        <w:gridCol w:w="2370"/>
        <w:gridCol w:w="2325"/>
        <w:tblGridChange w:id="0">
          <w:tblGrid>
            <w:gridCol w:w="1845"/>
            <w:gridCol w:w="2205"/>
            <w:gridCol w:w="2460"/>
            <w:gridCol w:w="2370"/>
            <w:gridCol w:w="2325"/>
          </w:tblGrid>
        </w:tblGridChange>
      </w:tblGrid>
      <w:tr>
        <w:trPr>
          <w:trHeight w:val="260" w:hRule="atLeast"/>
        </w:trPr>
        <w:tc>
          <w:tcPr>
            <w:gridSpan w:val="5"/>
            <w:shd w:fill="d99594" w:val="clea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 godina - ljetni semestar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Petak</w:t>
            </w:r>
          </w:p>
        </w:tc>
      </w:tr>
      <w:tr>
        <w:trPr>
          <w:trHeight w:val="5760" w:hRule="atLeast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9.30-13.30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INTERPERSONALNA KOMUNIKACIJA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Gigić Karl</w:t>
            </w:r>
          </w:p>
          <w:p w:rsidR="00000000" w:rsidDel="00000000" w:rsidP="00000000" w:rsidRDefault="00000000" w:rsidRPr="00000000" w14:paraId="00000015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P18/Zoom</w:t>
            </w:r>
          </w:p>
          <w:p w:rsidR="00000000" w:rsidDel="00000000" w:rsidP="00000000" w:rsidRDefault="00000000" w:rsidRPr="00000000" w14:paraId="0000001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13.30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OSNOVNE GLAZBENE INDUSTRIJE </w:t>
            </w:r>
            <w:r w:rsidDel="00000000" w:rsidR="00000000" w:rsidRPr="00000000">
              <w:rPr>
                <w:rtl w:val="0"/>
              </w:rPr>
              <w:t xml:space="preserve">(seminari i vježbe)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Mavrin</w:t>
            </w:r>
          </w:p>
          <w:p w:rsidR="00000000" w:rsidDel="00000000" w:rsidP="00000000" w:rsidRDefault="00000000" w:rsidRPr="00000000" w14:paraId="0000001B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P18/Zoom</w:t>
            </w:r>
          </w:p>
          <w:p w:rsidR="00000000" w:rsidDel="00000000" w:rsidP="00000000" w:rsidRDefault="00000000" w:rsidRPr="00000000" w14:paraId="0000001C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ENGLESKI JEZIK II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Getto </w:t>
            </w:r>
          </w:p>
          <w:p w:rsidR="00000000" w:rsidDel="00000000" w:rsidP="00000000" w:rsidRDefault="00000000" w:rsidRPr="00000000" w14:paraId="00000020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P18</w:t>
            </w:r>
          </w:p>
          <w:p w:rsidR="00000000" w:rsidDel="00000000" w:rsidP="00000000" w:rsidRDefault="00000000" w:rsidRPr="00000000" w14:paraId="00000021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 tjedan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KOMPOZICIJA II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028">
            <w:pPr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P17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ENGLESKI JEZIK II 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Getto </w:t>
            </w:r>
          </w:p>
          <w:p w:rsidR="00000000" w:rsidDel="00000000" w:rsidP="00000000" w:rsidRDefault="00000000" w:rsidRPr="00000000" w14:paraId="0000003A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P18</w:t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10.30-13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INTERPERSONALNA KOMUNIKACIJA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Gigić Karl</w:t>
            </w:r>
          </w:p>
          <w:p w:rsidR="00000000" w:rsidDel="00000000" w:rsidP="00000000" w:rsidRDefault="00000000" w:rsidRPr="00000000" w14:paraId="00000041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P18/Zoom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TZK II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Pupovac </w:t>
            </w:r>
          </w:p>
          <w:p w:rsidR="00000000" w:rsidDel="00000000" w:rsidP="00000000" w:rsidRDefault="00000000" w:rsidRPr="00000000" w14:paraId="0000004B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Merlin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Napomene: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Klavir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usporedni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II </w:t>
      </w:r>
      <w:r w:rsidDel="00000000" w:rsidR="00000000" w:rsidRPr="00000000">
        <w:rPr>
          <w:sz w:val="20"/>
          <w:szCs w:val="20"/>
          <w:rtl w:val="0"/>
        </w:rPr>
        <w:t xml:space="preserve">je individualni predmeti, stoga je raspored u dogovoru s profesorom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Predavanja iz kolegija</w:t>
      </w:r>
      <w:r w:rsidDel="00000000" w:rsidR="00000000" w:rsidRPr="00000000">
        <w:rPr>
          <w:b w:val="1"/>
          <w:sz w:val="20"/>
          <w:szCs w:val="20"/>
          <w:rtl w:val="0"/>
        </w:rPr>
        <w:t xml:space="preserve"> Interpersonalna komunikacija II,</w:t>
      </w:r>
      <w:r w:rsidDel="00000000" w:rsidR="00000000" w:rsidRPr="00000000">
        <w:rPr>
          <w:sz w:val="20"/>
          <w:szCs w:val="20"/>
          <w:rtl w:val="0"/>
        </w:rPr>
        <w:t xml:space="preserve"> održavati će se kumulativno u dogovoru s profesoricom Gigić Karl.</w:t>
      </w:r>
    </w:p>
    <w:p w:rsidR="00000000" w:rsidDel="00000000" w:rsidP="00000000" w:rsidRDefault="00000000" w:rsidRPr="00000000" w14:paraId="00000057">
      <w:pPr>
        <w:spacing w:after="0" w:line="24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2055"/>
        <w:gridCol w:w="2280"/>
        <w:gridCol w:w="2850"/>
        <w:gridCol w:w="2040"/>
        <w:tblGridChange w:id="0">
          <w:tblGrid>
            <w:gridCol w:w="1590"/>
            <w:gridCol w:w="2055"/>
            <w:gridCol w:w="2280"/>
            <w:gridCol w:w="2850"/>
            <w:gridCol w:w="2040"/>
          </w:tblGrid>
        </w:tblGridChange>
      </w:tblGrid>
      <w:tr>
        <w:trPr>
          <w:trHeight w:val="300" w:hRule="atLeast"/>
        </w:trPr>
        <w:tc>
          <w:tcPr>
            <w:gridSpan w:val="5"/>
            <w:tcBorders>
              <w:bottom w:color="000000" w:space="0" w:sz="0" w:val="nil"/>
            </w:tcBorders>
            <w:shd w:fill="d99594" w:val="clea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godina - ljetni semestar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Srijeda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Petak</w:t>
            </w:r>
          </w:p>
        </w:tc>
      </w:tr>
      <w:tr>
        <w:trPr>
          <w:trHeight w:val="8010" w:hRule="atLeast"/>
        </w:trPr>
        <w:tc>
          <w:tcPr/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</w:t>
            </w:r>
          </w:p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DIRIGIRANJE USPOREDNO II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Tutavac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color w:val="943734"/>
                <w:rtl w:val="0"/>
              </w:rPr>
              <w:t xml:space="preserve">P20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KOMPOZICIJA IV 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Drakulić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P17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9.30-13.30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MENADŽMENT U KULTURI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Gigić Karl</w:t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P18/Zoom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13.30</w:t>
            </w:r>
          </w:p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KOMPOZICIJA IV 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Viber,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ENGLESKI JEZIK IV</w:t>
            </w:r>
            <w:r w:rsidDel="00000000" w:rsidR="00000000" w:rsidRPr="00000000">
              <w:rPr>
                <w:rtl w:val="0"/>
              </w:rPr>
              <w:t xml:space="preserve"> Novaković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P18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9.00-10.30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MENADŽMENT U KULTURI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Gigić Karl</w:t>
            </w:r>
          </w:p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P18/Zoom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TZK II 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Pupovac </w:t>
            </w:r>
          </w:p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Merlin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Napomena:</w:t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Klavir usporedni IV</w:t>
      </w:r>
      <w:r w:rsidDel="00000000" w:rsidR="00000000" w:rsidRPr="00000000">
        <w:rPr>
          <w:sz w:val="20"/>
          <w:szCs w:val="20"/>
          <w:rtl w:val="0"/>
        </w:rPr>
        <w:t xml:space="preserve"> je individualni predmeti, stoga je raspored u dogovoru s profesorima</w:t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spacing w:after="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Izborni predmeti </w:t>
      </w:r>
      <w:r w:rsidDel="00000000" w:rsidR="00000000" w:rsidRPr="00000000">
        <w:rPr>
          <w:b w:val="1"/>
          <w:sz w:val="20"/>
          <w:szCs w:val="20"/>
          <w:rtl w:val="0"/>
        </w:rPr>
        <w:t xml:space="preserve">Tambure usporedne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II </w:t>
      </w:r>
      <w:r w:rsidDel="00000000" w:rsidR="00000000" w:rsidRPr="00000000">
        <w:rPr>
          <w:sz w:val="20"/>
          <w:szCs w:val="20"/>
          <w:rtl w:val="0"/>
        </w:rPr>
        <w:t xml:space="preserve">će se održavati kumulativno u dogovoru s profesorom</w:t>
      </w:r>
    </w:p>
    <w:p w:rsidR="00000000" w:rsidDel="00000000" w:rsidP="00000000" w:rsidRDefault="00000000" w:rsidRPr="00000000" w14:paraId="000000C3">
      <w:pPr>
        <w:numPr>
          <w:ilvl w:val="0"/>
          <w:numId w:val="2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Predavanja iz kolegija</w:t>
      </w:r>
      <w:r w:rsidDel="00000000" w:rsidR="00000000" w:rsidRPr="00000000">
        <w:rPr>
          <w:b w:val="1"/>
          <w:sz w:val="20"/>
          <w:szCs w:val="20"/>
          <w:rtl w:val="0"/>
        </w:rPr>
        <w:t xml:space="preserve"> Menadžment u kulturi II, </w:t>
      </w:r>
      <w:r w:rsidDel="00000000" w:rsidR="00000000" w:rsidRPr="00000000">
        <w:rPr>
          <w:sz w:val="20"/>
          <w:szCs w:val="20"/>
          <w:rtl w:val="0"/>
        </w:rPr>
        <w:t xml:space="preserve">održavati će se kumulativno u dogovoru s profesoricom Gigić Karl</w:t>
      </w:r>
    </w:p>
    <w:p w:rsidR="00000000" w:rsidDel="00000000" w:rsidP="00000000" w:rsidRDefault="00000000" w:rsidRPr="00000000" w14:paraId="000000C4">
      <w:pPr>
        <w:spacing w:after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11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3060"/>
        <w:gridCol w:w="3075"/>
        <w:gridCol w:w="2280"/>
        <w:gridCol w:w="1005"/>
        <w:tblGridChange w:id="0">
          <w:tblGrid>
            <w:gridCol w:w="1755"/>
            <w:gridCol w:w="3060"/>
            <w:gridCol w:w="3075"/>
            <w:gridCol w:w="2280"/>
            <w:gridCol w:w="1005"/>
          </w:tblGrid>
        </w:tblGridChange>
      </w:tblGrid>
      <w:tr>
        <w:trPr>
          <w:trHeight w:val="300" w:hRule="atLeast"/>
        </w:trPr>
        <w:tc>
          <w:tcPr>
            <w:gridSpan w:val="5"/>
            <w:tcBorders>
              <w:bottom w:color="000000" w:space="0" w:sz="0" w:val="nil"/>
            </w:tcBorders>
            <w:shd w:fill="d99594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 godina - ljetni semestar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Srijeda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Petak</w:t>
            </w:r>
          </w:p>
        </w:tc>
      </w:tr>
      <w:tr>
        <w:trPr>
          <w:trHeight w:val="5020" w:hRule="atLeast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DIRIGIRANJE USPOREDNO IV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Tutavac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color w:val="943734"/>
                <w:rtl w:val="0"/>
              </w:rPr>
              <w:t xml:space="preserve">P29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MENADŽMENT KONCERTA II </w:t>
            </w:r>
            <w:r w:rsidDel="00000000" w:rsidR="00000000" w:rsidRPr="00000000">
              <w:rPr>
                <w:rtl w:val="0"/>
              </w:rPr>
              <w:t xml:space="preserve">(predavanja) 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Mavrin</w:t>
            </w:r>
          </w:p>
          <w:p w:rsidR="00000000" w:rsidDel="00000000" w:rsidP="00000000" w:rsidRDefault="00000000" w:rsidRPr="00000000" w14:paraId="000000DD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P18/ZOOM</w:t>
            </w:r>
          </w:p>
          <w:p w:rsidR="00000000" w:rsidDel="00000000" w:rsidP="00000000" w:rsidRDefault="00000000" w:rsidRPr="00000000" w14:paraId="000000DE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>
          <w:sz w:val="20"/>
          <w:szCs w:val="20"/>
        </w:rPr>
      </w:pPr>
      <w:bookmarkStart w:colFirst="0" w:colLast="0" w:name="_o6ltx3j0isx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sz w:val="20"/>
          <w:szCs w:val="20"/>
        </w:rPr>
      </w:pPr>
      <w:bookmarkStart w:colFirst="0" w:colLast="0" w:name="_4k9ue58w5l0p" w:id="1"/>
      <w:bookmarkEnd w:id="1"/>
      <w:r w:rsidDel="00000000" w:rsidR="00000000" w:rsidRPr="00000000">
        <w:rPr>
          <w:sz w:val="20"/>
          <w:szCs w:val="20"/>
          <w:rtl w:val="0"/>
        </w:rPr>
        <w:t xml:space="preserve">NAPOMENA: 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spacing w:after="0" w:afterAutospacing="0"/>
        <w:ind w:left="1440" w:hanging="360"/>
        <w:rPr>
          <w:sz w:val="20"/>
          <w:szCs w:val="20"/>
          <w:u w:val="none"/>
        </w:rPr>
      </w:pPr>
      <w:bookmarkStart w:colFirst="0" w:colLast="0" w:name="_dltam4o047ex" w:id="2"/>
      <w:bookmarkEnd w:id="2"/>
      <w:r w:rsidDel="00000000" w:rsidR="00000000" w:rsidRPr="00000000">
        <w:rPr>
          <w:sz w:val="20"/>
          <w:szCs w:val="20"/>
          <w:rtl w:val="0"/>
        </w:rPr>
        <w:t xml:space="preserve">Raspored za izborne predmete će biti naknadno objavljen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spacing w:after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Klavir usporedni VI</w:t>
      </w:r>
      <w:r w:rsidDel="00000000" w:rsidR="00000000" w:rsidRPr="00000000">
        <w:rPr>
          <w:sz w:val="20"/>
          <w:szCs w:val="20"/>
          <w:rtl w:val="0"/>
        </w:rPr>
        <w:t xml:space="preserve"> je individualni predmet, stoga je raspored u dogovoru s profesorima</w:t>
      </w:r>
    </w:p>
    <w:p w:rsidR="00000000" w:rsidDel="00000000" w:rsidP="00000000" w:rsidRDefault="00000000" w:rsidRPr="00000000" w14:paraId="000000F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