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RASPORED</w:t>
      </w:r>
      <w:r>
        <w:rPr>
          <w:rFonts w:eastAsia="Calibri" w:cs="Arial" w:ascii="Arial" w:hAnsi="Arial"/>
          <w:b/>
        </w:rPr>
        <w:t xml:space="preserve"> 1. GODINA - DIPLOMSKI STUDIJ </w:t>
      </w:r>
      <w:r>
        <w:rPr>
          <w:rFonts w:eastAsia="Calibri" w:cs="Arial" w:ascii="Arial" w:hAnsi="Arial"/>
          <w:b/>
          <w:u w:val="single"/>
        </w:rPr>
        <w:t>ILUSTRACIJA</w:t>
      </w:r>
    </w:p>
    <w:tbl>
      <w:tblPr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57"/>
        <w:gridCol w:w="2458"/>
        <w:gridCol w:w="2410"/>
        <w:gridCol w:w="2408"/>
        <w:gridCol w:w="2268"/>
        <w:gridCol w:w="2092"/>
      </w:tblGrid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SUBOTA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ヒラギノ角ゴ Pro W3" w:cs="Arial"/>
                <w:b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10.1.2022.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 xml:space="preserve"> 11.1.2022.</w:t>
            </w: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12.1.2022.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13.1.2022.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14.1.2022.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15.1.2022.</w:t>
            </w:r>
            <w:bookmarkStart w:id="0" w:name="_Hlk527653603"/>
            <w:bookmarkEnd w:id="0"/>
          </w:p>
        </w:tc>
      </w:tr>
      <w:tr>
        <w:trPr/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12.00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trike/>
                <w:sz w:val="18"/>
                <w:szCs w:val="18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9.00 – 11.30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OBLIKOVANJE LIKOVA I KARAKTERA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Doc. art. Dubravko Mataković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2P,1V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11.00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Stanislav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6"/>
                <w:szCs w:val="16"/>
              </w:rPr>
            </w:pPr>
            <w:r>
              <w:rPr>
                <w:rFonts w:eastAsia="Calibri" w:cs="Arial" w:ascii="Arial" w:hAnsi="Arial"/>
                <w:strike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11.30 – 14.00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I DIZAJN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Marin Balaić,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trike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14.00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SUVREMENE GRAFIČKE TEHNIKE 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Doc.dr.art. Ana Sladetić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Šabić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 xml:space="preserve">5P, 3V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12.30 – 15.30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OSNOVE ANIMACIJE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2V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12.15 – 15.15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ヒラギノ角ゴ Pro W3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color w:val="000000"/>
                <w:sz w:val="18"/>
                <w:szCs w:val="18"/>
                <w:lang w:eastAsia="hr-HR"/>
              </w:rPr>
              <w:t>4P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11.00 – 13.30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POVIJEST ILUSTRACIJE I STRIPA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14.30 – 17.00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3D ILUSTRACIJA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16.15 – 19.15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OSNOVE ANIMACIJE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17.30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TEORIJA MEDIJA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UVOD U DIGITALNE MATERIJALE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Dino Čokljat, umjetnik iz prakse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ヒラギノ角ゴ Pro W3" w:cs="Arial"/>
                <w:sz w:val="16"/>
                <w:szCs w:val="16"/>
                <w:lang w:eastAsia="hr-HR"/>
              </w:rPr>
            </w:pPr>
            <w:r>
              <w:rPr>
                <w:rFonts w:eastAsia="ヒラギノ角ゴ Pro W3" w:cs="Arial" w:ascii="Arial" w:hAnsi="Arial"/>
                <w:sz w:val="16"/>
                <w:szCs w:val="16"/>
                <w:lang w:eastAsia="hr-H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14.30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CRTAČKE TEHNIKE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Domagoj Sušac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4V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FILMSKO I VIDEO SNIMANJE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doc.art.Vjeran Hrpka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nb-NO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Dalija Dozet, ass.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nb-NO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Predavaonica 31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val="nb-NO"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val="nb-NO" w:eastAsia="hr-HR"/>
              </w:rPr>
              <w:t>2P,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6"/>
                <w:szCs w:val="16"/>
                <w:lang w:val="nb-NO"/>
              </w:rPr>
            </w:pPr>
            <w:r>
              <w:rPr>
                <w:rFonts w:eastAsia="Calibri" w:cs="Arial" w:ascii="Arial" w:hAnsi="Arial"/>
                <w:strike/>
                <w:sz w:val="16"/>
                <w:szCs w:val="16"/>
                <w:lang w:val="nb-NO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hr-HR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RASPORED</w:t>
      </w:r>
      <w:r>
        <w:rPr>
          <w:rFonts w:eastAsia="Calibri" w:cs="Arial" w:ascii="Arial" w:hAnsi="Arial"/>
          <w:b/>
        </w:rPr>
        <w:t xml:space="preserve"> 1. GODINA - DIPLOMSKI STUDIJ </w:t>
      </w:r>
      <w:r>
        <w:rPr>
          <w:rFonts w:eastAsia="Calibri" w:cs="Arial" w:ascii="Arial" w:hAnsi="Arial"/>
          <w:b/>
          <w:u w:val="single"/>
        </w:rPr>
        <w:t>ILUSTRACIJA</w:t>
      </w:r>
    </w:p>
    <w:tbl>
      <w:tblPr>
        <w:tblW w:w="14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57"/>
        <w:gridCol w:w="2457"/>
        <w:gridCol w:w="2411"/>
        <w:gridCol w:w="2409"/>
        <w:gridCol w:w="2410"/>
        <w:gridCol w:w="2125"/>
      </w:tblGrid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UTORAK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ČETVRTAK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PETAK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SUBOTA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ヒラギノ角ゴ Pro W3" w:cs="Arial"/>
                <w:b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17.1.2022.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 xml:space="preserve"> 18.1.2022.</w:t>
            </w: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19.1.2022.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20.1.2022.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21.1.2022.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22.1.2022.</w:t>
            </w:r>
            <w:bookmarkStart w:id="1" w:name="_Hlk527653339"/>
            <w:bookmarkEnd w:id="1"/>
          </w:p>
        </w:tc>
      </w:tr>
      <w:tr>
        <w:trPr/>
        <w:tc>
          <w:tcPr>
            <w:tcW w:w="14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12.00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4P, 1V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9.00 – 11.30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OBLIKOVANJE LIKOVA I KARAKTERA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Doc.art. Dubravko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2P,1V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11.00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6"/>
                <w:szCs w:val="16"/>
                <w:lang w:eastAsia="hr-HR"/>
              </w:rPr>
            </w:pPr>
            <w:r>
              <w:rPr>
                <w:rFonts w:eastAsia="ヒラギノ角ゴ Pro W3" w:cs="Arial" w:ascii="Arial" w:hAnsi="Arial"/>
                <w:sz w:val="16"/>
                <w:szCs w:val="16"/>
                <w:lang w:eastAsia="hr-HR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11.30 – 14.00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I DIZAJN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Marin Balaić,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0"/>
                <w:szCs w:val="20"/>
              </w:rPr>
              <w:t xml:space="preserve">8.00 – 12.30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ILUSTRACIJA U PRIMJENI I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Jasmin Mišković, asistent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6V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color w:val="FF0000"/>
                <w:sz w:val="18"/>
                <w:szCs w:val="18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12.30 – 15.30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OSNOVE ANIMACIJE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12.15 – 15.15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11.00 – 13.30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POVIJEST ILUSTRACIJE I STRIPA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14.30 – 17.00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3D ILUSTRACIJA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17.30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TEORIJA MEDIJA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UVOD U DIGITALNE MATERIJALE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Dino Čokljat, umjetnik iz prakse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14.30 – 17.00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CRTAČKE TEHNIKE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Domagoj Sušac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1P,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FF0000"/>
                <w:sz w:val="20"/>
                <w:szCs w:val="20"/>
                <w:lang w:val="it-IT"/>
              </w:rPr>
            </w:pPr>
            <w:r>
              <w:rPr>
                <w:rFonts w:eastAsia="Calibri" w:cs="Arial" w:ascii="Arial" w:hAnsi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  <w:lang w:val="it-IT"/>
              </w:rPr>
              <w:t>FILMSKO I VIDEO SNIMANJE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it-IT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it-IT"/>
              </w:rPr>
              <w:t>doc.art.Vjeran Hrpka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nb-NO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Dalija Dozet, ass.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nb-NO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Predavaonica 31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val="nb-NO"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val="nb-NO" w:eastAsia="hr-HR"/>
              </w:rPr>
              <w:t>2P,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ヒラギノ角ゴ Pro W3" w:cs="Arial"/>
                <w:sz w:val="18"/>
                <w:szCs w:val="18"/>
                <w:lang w:val="nb-NO"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val="nb-NO" w:eastAsia="hr-H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RASPORED</w:t>
      </w:r>
      <w:r>
        <w:rPr>
          <w:rFonts w:eastAsia="Calibri" w:cs="Arial" w:ascii="Arial" w:hAnsi="Arial"/>
          <w:b/>
        </w:rPr>
        <w:t xml:space="preserve"> 2. GODINA - DIPLOMSKI STUDIJ </w:t>
      </w:r>
      <w:r>
        <w:rPr>
          <w:rFonts w:eastAsia="Calibri" w:cs="Arial" w:ascii="Arial" w:hAnsi="Arial"/>
          <w:b/>
          <w:u w:val="single"/>
        </w:rPr>
        <w:t>ILUSTRACIJA</w:t>
      </w:r>
    </w:p>
    <w:tbl>
      <w:tblPr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57"/>
        <w:gridCol w:w="2372"/>
        <w:gridCol w:w="2637"/>
        <w:gridCol w:w="2410"/>
        <w:gridCol w:w="2125"/>
        <w:gridCol w:w="2092"/>
      </w:tblGrid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SUBOTA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ヒラギノ角ゴ Pro W3" w:cs="Arial"/>
                <w:b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10.1.2022.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 xml:space="preserve"> 11.1.2022.</w:t>
            </w: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12.1.2022.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13.1.2022.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14.1.2022.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15.1.2022.</w:t>
            </w:r>
          </w:p>
        </w:tc>
      </w:tr>
      <w:tr>
        <w:trPr>
          <w:trHeight w:val="70" w:hRule="atLeast"/>
        </w:trPr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12.30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III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10.30 – 12.00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III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11.00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Jasmin Mišković, ass.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rPr>
                <w:rFonts w:ascii="Arial" w:hAnsi="Arial" w:eastAsia="ヒラギノ角ゴ Pro W3" w:cs="Arial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ヒラギノ角ゴ Pro W3" w:cs="Arial" w:ascii="Arial" w:hAnsi="Arial"/>
                <w:strike/>
                <w:color w:val="000000"/>
                <w:sz w:val="16"/>
                <w:szCs w:val="16"/>
                <w:lang w:eastAsia="hr-H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Calibri" w:cs="Arial"/>
                <w:color w:val="00B05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00B050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eastAsia="Calibri" w:cs="Arial" w:ascii="Arial" w:hAnsi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  <w:lang w:val="pl-PL"/>
              </w:rPr>
              <w:t>CRTANJE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pl-PL"/>
              </w:rPr>
              <w:t>Izv.prof.art. D. Sušac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00B0F0"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13.00 – 15.30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TEORIJA MEDIJA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1S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12.15 – 15.15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b/>
                <w:b/>
                <w:bCs/>
                <w:color w:val="FF0000"/>
                <w:sz w:val="20"/>
                <w:szCs w:val="20"/>
                <w:lang w:val="it-IT"/>
              </w:rPr>
            </w:pPr>
            <w:r>
              <w:rPr>
                <w:rFonts w:eastAsia="Cambria" w:cs="Arial" w:ascii="Arial" w:hAnsi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Cambria" w:cs="Arial" w:ascii="Arial" w:hAnsi="Arial"/>
                <w:b/>
                <w:sz w:val="18"/>
                <w:szCs w:val="18"/>
                <w:lang w:val="it-IT"/>
              </w:rPr>
              <w:t>FOTOGRAFIJA 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sz w:val="18"/>
                <w:szCs w:val="18"/>
                <w:lang w:val="it-IT"/>
              </w:rPr>
            </w:pPr>
            <w:r>
              <w:rPr>
                <w:rFonts w:eastAsia="Cambria" w:cs="Arial" w:ascii="Arial" w:hAnsi="Arial"/>
                <w:sz w:val="18"/>
                <w:szCs w:val="18"/>
                <w:lang w:val="it-IT"/>
              </w:rPr>
              <w:t>izv.prof.art. Vladimir Frelih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sz w:val="18"/>
                <w:szCs w:val="18"/>
                <w:lang w:val="pt-BR"/>
              </w:rPr>
            </w:pPr>
            <w:r>
              <w:rPr>
                <w:rFonts w:eastAsia="Cambria" w:cs="Arial" w:ascii="Arial" w:hAnsi="Arial"/>
                <w:sz w:val="18"/>
                <w:szCs w:val="18"/>
                <w:lang w:val="pt-BR"/>
              </w:rPr>
              <w:t>Ana Petrović, ass.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val="it-IT"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val="it-IT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12.00 – 18.00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I DIGITALNI MEDIJI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Doc.dr.art. Ana Sladetić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Šabić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5P, 3V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trike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727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RAČUNALNO OBLIKOVANJE ILUSTRACIJE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3P,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strike/>
                <w:color w:val="FF0000"/>
                <w:sz w:val="16"/>
                <w:szCs w:val="16"/>
              </w:rPr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14.00 – 16.30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POVIJEST ILUSTRACIJE I STRIPA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color w:val="0070C0"/>
                <w:sz w:val="16"/>
                <w:szCs w:val="16"/>
              </w:rPr>
            </w:pPr>
            <w:r>
              <w:rPr>
                <w:rFonts w:eastAsia="Calibri" w:cs="Arial" w:ascii="Arial" w:hAnsi="Arial"/>
                <w:strike/>
                <w:color w:val="0070C0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  <w:bookmarkStart w:id="2" w:name="_Hlk525881927"/>
            <w:bookmarkStart w:id="3" w:name="_Hlk525881927"/>
            <w:bookmarkEnd w:id="3"/>
          </w:p>
        </w:tc>
      </w:tr>
    </w:tbl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RASPORED</w:t>
      </w:r>
      <w:r>
        <w:rPr>
          <w:rFonts w:eastAsia="Calibri" w:cs="Arial" w:ascii="Arial" w:hAnsi="Arial"/>
          <w:b/>
        </w:rPr>
        <w:t xml:space="preserve"> 2. GODINA - DIPLOMSKI STUDIJ </w:t>
      </w:r>
      <w:r>
        <w:rPr>
          <w:rFonts w:eastAsia="Calibri" w:cs="Arial" w:ascii="Arial" w:hAnsi="Arial"/>
          <w:b/>
          <w:u w:val="single"/>
        </w:rPr>
        <w:t>ILUSTRACIJA</w:t>
      </w:r>
    </w:p>
    <w:tbl>
      <w:tblPr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59"/>
        <w:gridCol w:w="2373"/>
        <w:gridCol w:w="2493"/>
        <w:gridCol w:w="2191"/>
        <w:gridCol w:w="2323"/>
        <w:gridCol w:w="2254"/>
      </w:tblGrid>
      <w:tr>
        <w:trPr/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UTORAK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PETAK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SUBOTA</w:t>
            </w:r>
          </w:p>
        </w:tc>
      </w:tr>
      <w:tr>
        <w:trPr/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ヒラギノ角ゴ Pro W3" w:cs="Arial"/>
                <w:b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17.1.2022.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 xml:space="preserve"> 18.1.2022.</w:t>
            </w: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19.1.2022.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20.1.2022.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21.1.2022.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22.1.2022.</w:t>
            </w:r>
          </w:p>
        </w:tc>
      </w:tr>
      <w:tr>
        <w:trPr/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>
        <w:trPr>
          <w:trHeight w:val="930" w:hRule="atLeast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12.30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III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10.30 – 12.00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III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11.00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eastAsia="Calibri" w:cs="Arial" w:ascii="Arial" w:hAnsi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  <w:lang w:val="pl-PL"/>
              </w:rPr>
              <w:t>CRTANJE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pl-PL"/>
              </w:rPr>
              <w:t>Izv.prof.art. D. Sušac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1. kat likovne zgrade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090" w:hRule="atLeast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13.00 – 15.30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TEORIJA MEDIJA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12.15 – 15.15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b/>
                <w:b/>
                <w:bCs/>
                <w:color w:val="FF0000"/>
                <w:sz w:val="20"/>
                <w:szCs w:val="20"/>
                <w:lang w:val="it-IT"/>
              </w:rPr>
            </w:pPr>
            <w:r>
              <w:rPr>
                <w:rFonts w:eastAsia="Cambria" w:cs="Arial" w:ascii="Arial" w:hAnsi="Arial"/>
                <w:b/>
                <w:bCs/>
                <w:color w:val="FF0000"/>
                <w:sz w:val="20"/>
                <w:szCs w:val="20"/>
                <w:lang w:val="it-IT"/>
              </w:rPr>
              <w:t>11:00 – 14:00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Cambria" w:cs="Arial" w:ascii="Arial" w:hAnsi="Arial"/>
                <w:b/>
                <w:sz w:val="18"/>
                <w:szCs w:val="18"/>
                <w:lang w:val="it-IT"/>
              </w:rPr>
              <w:t>FOTOGRAFIJA 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sz w:val="18"/>
                <w:szCs w:val="18"/>
                <w:lang w:val="it-IT"/>
              </w:rPr>
            </w:pPr>
            <w:r>
              <w:rPr>
                <w:rFonts w:eastAsia="Cambria" w:cs="Arial" w:ascii="Arial" w:hAnsi="Arial"/>
                <w:sz w:val="18"/>
                <w:szCs w:val="18"/>
                <w:lang w:val="it-IT"/>
              </w:rPr>
              <w:t>izv.prof.art. Vladimir Frelih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sz w:val="18"/>
                <w:szCs w:val="18"/>
                <w:lang w:val="pt-BR"/>
              </w:rPr>
            </w:pPr>
            <w:r>
              <w:rPr>
                <w:rFonts w:eastAsia="Cambria" w:cs="Arial" w:ascii="Arial" w:hAnsi="Arial"/>
                <w:sz w:val="18"/>
                <w:szCs w:val="18"/>
                <w:lang w:val="pt-BR"/>
              </w:rPr>
              <w:t>Ana Petrović, ass.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sz w:val="18"/>
                <w:szCs w:val="18"/>
                <w:lang w:val="pt-BR" w:eastAsia="hr-HR"/>
              </w:rPr>
            </w:pPr>
            <w:r>
              <w:rPr>
                <w:rFonts w:eastAsia="Cambria" w:cs="Arial" w:ascii="Arial" w:hAnsi="Arial"/>
                <w:sz w:val="18"/>
                <w:szCs w:val="18"/>
                <w:lang w:val="pt-BR" w:eastAsia="hr-HR"/>
              </w:rPr>
              <w:t>pred. 31 i pr. multimedije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val="en-US"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Calibri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val="en-US" w:eastAsia="hr-HR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727" w:hRule="atLeast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RAČUNALNO OBLIKOVANJE ILUSTRACIJE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3P,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14.00 – 16.30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00B05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POVIJEST ILUSTRACIJE I STRIPA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0070C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0070C0"/>
                <w:sz w:val="16"/>
                <w:szCs w:val="16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7f0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Application>LibreOffice/7.2.2.2$Windows_X86_64 LibreOffice_project/02b2acce88a210515b4a5bb2e46cbfb63fe97d56</Application>
  <AppVersion>15.0000</AppVersion>
  <Pages>3</Pages>
  <Words>681</Words>
  <Characters>4100</Characters>
  <CharactersWithSpaces>4546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2022-01-03T08:13:00Z</dcterms:created>
  <dc:creator>Stanislav</dc:creator>
  <dc:description/>
  <dc:language>hr-HR</dc:language>
  <cp:lastModifiedBy>Stanislav</cp:lastModifiedBy>
  <dcterms:modified xsi:type="dcterms:W3CDTF">2022-01-07T06:10:00Z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