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                            </w:t>
      </w: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Zagreb, 4.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travnja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2022.</w:t>
      </w: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Europski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Forum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Alpbach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kolovoza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- 2.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rujna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2022.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godine</w:t>
      </w:r>
      <w:proofErr w:type="spellEnd"/>
      <w:proofErr w:type="gramEnd"/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Tirol,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Austrija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(</w:t>
      </w:r>
      <w:hyperlink r:id="rId8"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web</w:t>
        </w:r>
      </w:hyperlink>
      <w:r>
        <w:rPr>
          <w:rFonts w:ascii="Calibri" w:eastAsia="Calibri" w:hAnsi="Calibri" w:cs="Calibri"/>
          <w:b/>
          <w:color w:val="C00000"/>
          <w:sz w:val="24"/>
          <w:szCs w:val="24"/>
        </w:rPr>
        <w:t>)</w:t>
      </w:r>
    </w:p>
    <w:p w:rsidR="008269B5" w:rsidRDefault="008269B5">
      <w:pPr>
        <w:ind w:left="0"/>
        <w:rPr>
          <w:rFonts w:ascii="Calibri" w:eastAsia="Calibri" w:hAnsi="Calibri" w:cs="Calibri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Europski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Forum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(web)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platforma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pokrenuta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1945.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okuplja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angažirane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mlade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ljude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cijelog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vodeće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stručnjake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poslovnog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politike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međunarodnih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odnosa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akademske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znanstvene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zajednice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civil</w:t>
      </w:r>
      <w:r>
        <w:rPr>
          <w:rFonts w:ascii="Calibri" w:eastAsia="Calibri" w:hAnsi="Calibri" w:cs="Calibri"/>
          <w:color w:val="000000"/>
          <w:sz w:val="24"/>
          <w:szCs w:val="24"/>
        </w:rPr>
        <w:t>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cijele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Europe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ciljem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razvoja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osnaživanje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demokratski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razvoj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Europe.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Program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svakog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sudjeluje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nekoliko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tisuća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sudionika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tjedna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sastoji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stipendiste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konferencije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područja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financija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tehnologije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klimatskih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promjena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sigurnosti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demokracije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prava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neformalnih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formata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fireside chats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retreats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hikes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sportskih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društvenih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kulturnih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događanja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aktivnostima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potiču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međugeneracijski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međukulturalnih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dijalog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holistički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multidisciplinarni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pristup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razmjeni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europskoj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budućnosti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Klub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Hrvatska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(web)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jedan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klubova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djeluju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diljem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pruža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pomoć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sudionicima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stipendistima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Hrvatske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procesu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pripreme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sudjelovanje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same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logistike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prilikom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dolaska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Stipendijski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program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Europski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Forum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godine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dodjeljuje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450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stipendija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mladim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ljudima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cijelog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svijeta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ovisno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broju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kvalitetnih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svake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godine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sudjeluje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sudionika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Hrvatske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 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već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poznati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konferencije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stipendisti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priliku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sudjelovati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seminarima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predstavljaju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akademsko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srce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Europskog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Seminari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održavaju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jutarnjim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terminima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tijekom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tjedna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karakterizira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participativna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atmosfera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interdisciplinarni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pristup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međ</w:t>
      </w:r>
      <w:r>
        <w:rPr>
          <w:rFonts w:ascii="Calibri" w:eastAsia="Calibri" w:hAnsi="Calibri" w:cs="Calibri"/>
          <w:color w:val="000000"/>
          <w:sz w:val="24"/>
          <w:szCs w:val="24"/>
        </w:rPr>
        <w:t>ugeneracijski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dijalog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Stipendisti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odabrati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svaki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njih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pohađaju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tjedan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dana.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Međuigra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znanstvenih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kreativnih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usmjerenih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vještine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zajedno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programima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panela,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radionica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plenarnih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rasprava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poslijepodnevu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transfor</w:t>
      </w:r>
      <w:r>
        <w:rPr>
          <w:rFonts w:ascii="Calibri" w:eastAsia="Calibri" w:hAnsi="Calibri" w:cs="Calibri"/>
          <w:color w:val="000000"/>
          <w:sz w:val="24"/>
          <w:szCs w:val="24"/>
        </w:rPr>
        <w:t>miraju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mjesto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transfera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inovativnog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holističkog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učenja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Stipendija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pokriva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troškove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sudjelovanja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smještaja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lokalnog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prijevoza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(autobus,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žičara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posjeta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lokalnim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turističkim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atrakcijama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dnevni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džeparac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iznosu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eura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Stipen</w:t>
      </w:r>
      <w:r>
        <w:rPr>
          <w:rFonts w:ascii="Calibri" w:eastAsia="Calibri" w:hAnsi="Calibri" w:cs="Calibri"/>
          <w:color w:val="000000"/>
          <w:sz w:val="24"/>
          <w:szCs w:val="24"/>
        </w:rPr>
        <w:t>dija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pokriva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troškove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prijevoza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zdravstvenog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osiguranja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826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Tko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može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prijaviti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Prijaviti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mladi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dobi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18 do 30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godina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bez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obzira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akademsku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Potiču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kandidata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društveno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angažirani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razmišljaju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holistički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način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fokusira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znatiželju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dijalog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interdisciplinarna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rješenja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probleme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Dobrodošle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ljudi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misle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'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izvan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okvira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'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postavljaju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više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pitanja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Posebno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ohrabruju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priželjkuju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umjetnika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studenata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još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uvijek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nisu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diplomirali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Glavni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jezik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Europskog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z w:val="24"/>
          <w:szCs w:val="24"/>
        </w:rPr>
        <w:t>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engleski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time,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potrebno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mogućnosti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tečno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komunicirati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engleskom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jeziku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(minimum B2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Više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načinima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dokazati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poznavanje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engleskog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jezika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drugim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uvjetima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možete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saznati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stranici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stipendijskog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11"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(web)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prijaviti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Kandidati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mogu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prijaviti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platforme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prijave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stipendije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Europskog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Foruma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2022. </w:t>
      </w:r>
      <w:hyperlink r:id="rId12"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(</w:t>
        </w:r>
        <w:proofErr w:type="gramStart"/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web</w:t>
        </w:r>
        <w:proofErr w:type="gramEnd"/>
        <w:r>
          <w:rPr>
            <w:rFonts w:ascii="Calibri" w:eastAsia="Calibri" w:hAnsi="Calibri" w:cs="Calibri"/>
            <w:b/>
            <w:color w:val="C00000"/>
            <w:sz w:val="24"/>
            <w:szCs w:val="24"/>
            <w:u w:val="single"/>
          </w:rPr>
          <w:t>)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srijede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13.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travnja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Prijava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sastoji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:rsidR="008269B5" w:rsidRDefault="009F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Osobnih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informacija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životopisa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motivacijskog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pisma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unose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portal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prijave</w:t>
      </w:r>
      <w:proofErr w:type="spellEnd"/>
    </w:p>
    <w:p w:rsidR="008269B5" w:rsidRDefault="009F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Dokaza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poznavanju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engleskog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jezika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(B2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8269B5" w:rsidRDefault="009F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Posljednje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diplome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prijepisom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ocjena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engleskom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njemačkom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francuskom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jeziku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Motivacijsko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pismo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sastoji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koherentnog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kratkog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eseja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(max. 4500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znakova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odgovara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sljedeća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pitanja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8269B5" w:rsidRDefault="009F38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</w:t>
      </w:r>
      <w:r>
        <w:rPr>
          <w:rFonts w:ascii="Calibri" w:eastAsia="Calibri" w:hAnsi="Calibri" w:cs="Calibri"/>
          <w:color w:val="000000"/>
          <w:sz w:val="24"/>
          <w:szCs w:val="24"/>
        </w:rPr>
        <w:t>tanju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znanja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ću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doprinijeti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jednoj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više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engl.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tracks)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ovogodišnjeg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Europskog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(Democracy &amp; Rule of Law, Securing our Future, The Climate Opportunity, The Financing of Europe's Future)?</w:t>
      </w:r>
    </w:p>
    <w:p w:rsidR="008269B5" w:rsidRDefault="009F38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bi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opisao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/la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okretač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promjena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mislilac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sanjar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influencer …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nešto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drugo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Elaboriraj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69B5" w:rsidRDefault="009F38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kvalitete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vještine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volio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razviti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tome EFA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može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pomoći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:rsidR="008269B5" w:rsidRDefault="009F38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društvenim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promjenama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svojoj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zajednici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šire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htio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htjela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svjedočiti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budućnosti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gdje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vidite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mogućnosti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civilnog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društva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pokrenu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način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misliš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možeš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doprinijeti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promjenama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Svakako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savjetujemo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prijavu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ispunjavate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zadnji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biste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vrijeme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prikupili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svu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potrebnu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dokumentaciju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!</w:t>
      </w:r>
    </w:p>
    <w:p w:rsidR="008269B5" w:rsidRDefault="008269B5">
      <w:pPr>
        <w:spacing w:line="276" w:lineRule="auto"/>
        <w:ind w:firstLine="1080"/>
        <w:rPr>
          <w:rFonts w:ascii="Calibri" w:eastAsia="Calibri" w:hAnsi="Calibri" w:cs="Calibri"/>
          <w:sz w:val="24"/>
          <w:szCs w:val="24"/>
        </w:rPr>
      </w:pPr>
    </w:p>
    <w:p w:rsidR="008269B5" w:rsidRDefault="009F38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Svi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kandidati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kinje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mogu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nam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javiti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pojašnjenja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ispunjavanju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prijava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e-mail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adresu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Kluba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Alpbach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Hrvatska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club.croatia@alpbach.network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8269B5">
      <w:headerReference w:type="default" r:id="rId13"/>
      <w:footerReference w:type="default" r:id="rId14"/>
      <w:pgSz w:w="11907" w:h="16840"/>
      <w:pgMar w:top="1560" w:right="1275" w:bottom="1440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C0" w:rsidRDefault="009F38C0">
      <w:r>
        <w:separator/>
      </w:r>
    </w:p>
  </w:endnote>
  <w:endnote w:type="continuationSeparator" w:id="0">
    <w:p w:rsidR="009F38C0" w:rsidRDefault="009F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B5" w:rsidRDefault="009F38C0">
    <w:pPr>
      <w:tabs>
        <w:tab w:val="right" w:pos="8505"/>
      </w:tabs>
      <w:ind w:left="0" w:right="-7"/>
      <w:jc w:val="center"/>
      <w:rPr>
        <w:rFonts w:ascii="Calibri" w:eastAsia="Calibri" w:hAnsi="Calibri" w:cs="Calibri"/>
        <w:color w:val="333333"/>
        <w:sz w:val="18"/>
        <w:szCs w:val="18"/>
      </w:rPr>
    </w:pPr>
    <w:proofErr w:type="spellStart"/>
    <w:r>
      <w:rPr>
        <w:rFonts w:ascii="Calibri" w:eastAsia="Calibri" w:hAnsi="Calibri" w:cs="Calibri"/>
        <w:color w:val="333333"/>
        <w:sz w:val="18"/>
        <w:szCs w:val="18"/>
      </w:rPr>
      <w:t>Klub</w:t>
    </w:r>
    <w:proofErr w:type="spellEnd"/>
    <w:r>
      <w:rPr>
        <w:rFonts w:ascii="Calibri" w:eastAsia="Calibri" w:hAnsi="Calibri" w:cs="Calibri"/>
        <w:color w:val="33333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333333"/>
        <w:sz w:val="18"/>
        <w:szCs w:val="18"/>
      </w:rPr>
      <w:t>Alpbach</w:t>
    </w:r>
    <w:proofErr w:type="spellEnd"/>
    <w:r>
      <w:rPr>
        <w:rFonts w:ascii="Calibri" w:eastAsia="Calibri" w:hAnsi="Calibri" w:cs="Calibri"/>
        <w:color w:val="33333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333333"/>
        <w:sz w:val="18"/>
        <w:szCs w:val="18"/>
      </w:rPr>
      <w:t>Hrvatska</w:t>
    </w:r>
    <w:proofErr w:type="spellEnd"/>
    <w:r>
      <w:rPr>
        <w:rFonts w:ascii="Calibri" w:eastAsia="Calibri" w:hAnsi="Calibri" w:cs="Calibri"/>
        <w:color w:val="333333"/>
        <w:sz w:val="18"/>
        <w:szCs w:val="18"/>
      </w:rPr>
      <w:t xml:space="preserve"> - Club </w:t>
    </w:r>
    <w:proofErr w:type="spellStart"/>
    <w:r>
      <w:rPr>
        <w:rFonts w:ascii="Calibri" w:eastAsia="Calibri" w:hAnsi="Calibri" w:cs="Calibri"/>
        <w:color w:val="333333"/>
        <w:sz w:val="18"/>
        <w:szCs w:val="18"/>
      </w:rPr>
      <w:t>Alpbach</w:t>
    </w:r>
    <w:proofErr w:type="spellEnd"/>
    <w:r>
      <w:rPr>
        <w:rFonts w:ascii="Calibri" w:eastAsia="Calibri" w:hAnsi="Calibri" w:cs="Calibri"/>
        <w:color w:val="333333"/>
        <w:sz w:val="18"/>
        <w:szCs w:val="18"/>
      </w:rPr>
      <w:t xml:space="preserve"> Croatia</w: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279400</wp:posOffset>
              </wp:positionH>
              <wp:positionV relativeFrom="paragraph">
                <wp:posOffset>-25399</wp:posOffset>
              </wp:positionV>
              <wp:extent cx="54260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2963" y="3780000"/>
                        <a:ext cx="54260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3333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-25399</wp:posOffset>
              </wp:positionV>
              <wp:extent cx="5426075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60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269B5" w:rsidRDefault="009F38C0">
    <w:pPr>
      <w:tabs>
        <w:tab w:val="right" w:pos="8505"/>
      </w:tabs>
      <w:ind w:left="0" w:right="-7"/>
      <w:jc w:val="center"/>
      <w:rPr>
        <w:rFonts w:ascii="Calibri" w:eastAsia="Calibri" w:hAnsi="Calibri" w:cs="Calibri"/>
        <w:color w:val="333333"/>
        <w:sz w:val="18"/>
        <w:szCs w:val="18"/>
      </w:rPr>
    </w:pPr>
    <w:proofErr w:type="gramStart"/>
    <w:r>
      <w:rPr>
        <w:rFonts w:ascii="Calibri" w:eastAsia="Calibri" w:hAnsi="Calibri" w:cs="Calibri"/>
        <w:color w:val="333333"/>
        <w:sz w:val="18"/>
        <w:szCs w:val="18"/>
      </w:rPr>
      <w:t>e-mail</w:t>
    </w:r>
    <w:proofErr w:type="gramEnd"/>
    <w:r>
      <w:rPr>
        <w:rFonts w:ascii="Calibri" w:eastAsia="Calibri" w:hAnsi="Calibri" w:cs="Calibri"/>
        <w:color w:val="333333"/>
        <w:sz w:val="18"/>
        <w:szCs w:val="18"/>
      </w:rPr>
      <w:t xml:space="preserve">: </w:t>
    </w:r>
    <w:proofErr w:type="spellStart"/>
    <w:r>
      <w:rPr>
        <w:rFonts w:ascii="Calibri" w:eastAsia="Calibri" w:hAnsi="Calibri" w:cs="Calibri"/>
        <w:color w:val="333333"/>
        <w:sz w:val="18"/>
        <w:szCs w:val="18"/>
      </w:rPr>
      <w:t>club.croatia@alpbach.network</w:t>
    </w:r>
    <w:proofErr w:type="spellEnd"/>
  </w:p>
  <w:p w:rsidR="008269B5" w:rsidRDefault="009F38C0">
    <w:pPr>
      <w:tabs>
        <w:tab w:val="right" w:pos="8505"/>
      </w:tabs>
      <w:ind w:left="0" w:right="-7"/>
      <w:jc w:val="center"/>
      <w:rPr>
        <w:rFonts w:ascii="Calibri" w:eastAsia="Calibri" w:hAnsi="Calibri" w:cs="Calibri"/>
        <w:color w:val="333333"/>
        <w:sz w:val="18"/>
        <w:szCs w:val="18"/>
      </w:rPr>
    </w:pPr>
    <w:r>
      <w:rPr>
        <w:rFonts w:ascii="Calibri" w:eastAsia="Calibri" w:hAnsi="Calibri" w:cs="Calibri"/>
        <w:color w:val="333333"/>
        <w:sz w:val="18"/>
        <w:szCs w:val="18"/>
      </w:rPr>
      <w:t>MB: 2327872, OIB: 68339943966</w:t>
    </w:r>
  </w:p>
  <w:p w:rsidR="008269B5" w:rsidRDefault="008269B5">
    <w:pPr>
      <w:tabs>
        <w:tab w:val="right" w:pos="8505"/>
      </w:tabs>
      <w:ind w:left="0" w:right="-7"/>
      <w:jc w:val="center"/>
      <w:rPr>
        <w:rFonts w:ascii="Calibri" w:eastAsia="Calibri" w:hAnsi="Calibri" w:cs="Calibri"/>
        <w:color w:val="333333"/>
      </w:rPr>
    </w:pPr>
  </w:p>
  <w:p w:rsidR="008269B5" w:rsidRDefault="008269B5">
    <w:pPr>
      <w:tabs>
        <w:tab w:val="right" w:pos="8505"/>
      </w:tabs>
      <w:ind w:left="0" w:right="-7"/>
      <w:jc w:val="center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C0" w:rsidRDefault="009F38C0">
      <w:r>
        <w:separator/>
      </w:r>
    </w:p>
  </w:footnote>
  <w:footnote w:type="continuationSeparator" w:id="0">
    <w:p w:rsidR="009F38C0" w:rsidRDefault="009F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B5" w:rsidRDefault="009F38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11"/>
      </w:tabs>
      <w:ind w:left="0"/>
      <w:rPr>
        <w:rFonts w:ascii="Helvetica Neue" w:eastAsia="Helvetica Neue" w:hAnsi="Helvetica Neue" w:cs="Helvetica Neue"/>
        <w:color w:val="000000"/>
      </w:rPr>
    </w:pPr>
    <w:r>
      <w:rPr>
        <w:noProof/>
        <w:lang w:val="hr-HR" w:eastAsia="hr-H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5728335</wp:posOffset>
          </wp:positionH>
          <wp:positionV relativeFrom="paragraph">
            <wp:posOffset>-307339</wp:posOffset>
          </wp:positionV>
          <wp:extent cx="838200" cy="504825"/>
          <wp:effectExtent l="0" t="0" r="0" b="0"/>
          <wp:wrapNone/>
          <wp:docPr id="4" name="image1.png" descr="logo prava p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rava p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69B5" w:rsidRDefault="008269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rFonts w:ascii="Helvetica Neue" w:eastAsia="Helvetica Neue" w:hAnsi="Helvetica Neue" w:cs="Helvetica Neue"/>
        <w:color w:val="000000"/>
      </w:rPr>
    </w:pPr>
  </w:p>
  <w:p w:rsidR="008269B5" w:rsidRDefault="009F38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rFonts w:ascii="Calibri" w:eastAsia="Calibri" w:hAnsi="Calibri" w:cs="Calibri"/>
        <w:color w:val="002060"/>
      </w:rPr>
    </w:pPr>
    <w:r>
      <w:rPr>
        <w:rFonts w:ascii="Calibri" w:eastAsia="Calibri" w:hAnsi="Calibri" w:cs="Calibri"/>
        <w:color w:val="002060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D3B"/>
    <w:multiLevelType w:val="multilevel"/>
    <w:tmpl w:val="7FD47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D0A19"/>
    <w:multiLevelType w:val="multilevel"/>
    <w:tmpl w:val="36524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5"/>
    <w:rsid w:val="008269B5"/>
    <w:rsid w:val="009F38C0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8BCB-1FD0-4E36-88C0-83B4B699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hr-HR" w:eastAsia="hr-HR" w:bidi="ar-SA"/>
      </w:rPr>
    </w:rPrDefault>
    <w:pPrDefault>
      <w:pPr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A7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96BA7"/>
    <w:pPr>
      <w:keepNext/>
      <w:keepLines/>
      <w:spacing w:before="600" w:after="40"/>
      <w:ind w:left="0"/>
    </w:pPr>
    <w:rPr>
      <w:spacing w:val="20"/>
      <w:kern w:val="28"/>
      <w:sz w:val="48"/>
      <w:szCs w:val="60"/>
    </w:rPr>
  </w:style>
  <w:style w:type="paragraph" w:customStyle="1" w:styleId="TitleCover">
    <w:name w:val="Title Cover"/>
    <w:basedOn w:val="Normal"/>
    <w:next w:val="Normal"/>
    <w:link w:val="TitleCoverChar"/>
    <w:rsid w:val="00B96BA7"/>
    <w:pPr>
      <w:keepNext/>
      <w:keepLines/>
      <w:spacing w:before="1600" w:after="200" w:line="600" w:lineRule="exact"/>
      <w:ind w:left="0"/>
    </w:pPr>
    <w:rPr>
      <w:b/>
      <w:spacing w:val="20"/>
      <w:kern w:val="28"/>
      <w:sz w:val="60"/>
      <w:szCs w:val="72"/>
    </w:rPr>
  </w:style>
  <w:style w:type="character" w:customStyle="1" w:styleId="TitleCoverChar">
    <w:name w:val="Title Cover Char"/>
    <w:basedOn w:val="DefaultParagraphFont"/>
    <w:link w:val="TitleCover"/>
    <w:rsid w:val="00B96BA7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rsid w:val="00B96BA7"/>
    <w:pPr>
      <w:keepNext/>
      <w:keepLines/>
      <w:pBdr>
        <w:bottom w:val="single" w:sz="6" w:space="2" w:color="999999"/>
      </w:pBdr>
      <w:spacing w:line="220" w:lineRule="atLeast"/>
      <w:ind w:left="0"/>
    </w:pPr>
    <w:rPr>
      <w:spacing w:val="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6BA7"/>
    <w:rPr>
      <w:rFonts w:ascii="Tahoma" w:hAnsi="Tahoma"/>
      <w:spacing w:val="20"/>
      <w:kern w:val="28"/>
      <w:sz w:val="48"/>
      <w:szCs w:val="60"/>
      <w:lang w:val="en-US" w:eastAsia="en-US" w:bidi="ar-SA"/>
    </w:rPr>
  </w:style>
  <w:style w:type="character" w:styleId="Hyperlink">
    <w:name w:val="Hyperlink"/>
    <w:basedOn w:val="DefaultParagraphFont"/>
    <w:rsid w:val="0063755C"/>
    <w:rPr>
      <w:color w:val="0000FF"/>
      <w:u w:val="single"/>
    </w:rPr>
  </w:style>
  <w:style w:type="paragraph" w:styleId="Header">
    <w:name w:val="header"/>
    <w:basedOn w:val="Normal"/>
    <w:rsid w:val="008B0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9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53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B24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583B24"/>
    <w:rPr>
      <w:b/>
      <w:bCs/>
    </w:rPr>
  </w:style>
  <w:style w:type="paragraph" w:styleId="BalloonText">
    <w:name w:val="Balloon Text"/>
    <w:basedOn w:val="Normal"/>
    <w:link w:val="BalloonTextChar"/>
    <w:rsid w:val="008D37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73E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D9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6236+Alpbach,+Austrija/@47.3693587,11.8995752,12z/data=!3m1!4b1!4m5!3m4!1s0x4777d24093cc6bd9:0x61511db9ed71d6b3!8m2!3d47.3990938!4d11.943168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stomervoice.microsoft.com/Pages/ResponsePage.aspx?id=ZZGEy_pJH0CyNjX8ohmbKPNtmv03RpdHvP1Vz8E_Jo9URE9OQ1BHNzZKMEE4Q0dRME9WRTNMQTFUNi4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022.alpbach.org/scholarsh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facebook.com/KlubAlpbachHrvat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pbach.org/e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UUa8rG0BniLbYUmLaBt5Z50hw==">AMUW2mUSLNSzc0mfWz9ZAX3nqrnbtlNnK81tq7haUr2dG+a+8EPDI+m1uh6IkmgUazlVo+pHbQabGhF49R7VUORinSxFCPjmRbooen8piY8IvefCPxVBaMw=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Snjeza</cp:lastModifiedBy>
  <cp:revision>2</cp:revision>
  <dcterms:created xsi:type="dcterms:W3CDTF">2022-04-04T20:34:00Z</dcterms:created>
  <dcterms:modified xsi:type="dcterms:W3CDTF">2022-04-04T20:34:00Z</dcterms:modified>
</cp:coreProperties>
</file>