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58CC05B3" w:rsidR="004B52F0" w:rsidRPr="006B178E" w:rsidRDefault="00492CC9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sc</w:t>
            </w:r>
            <w:proofErr w:type="spellEnd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892463"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Ivica Šola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0A8AF5F3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akademski stupanj</w:t>
            </w:r>
          </w:p>
        </w:tc>
        <w:tc>
          <w:tcPr>
            <w:tcW w:w="4636" w:type="dxa"/>
          </w:tcPr>
          <w:p w14:paraId="3E487848" w14:textId="6A1B55F1" w:rsidR="004B52F0" w:rsidRPr="006B178E" w:rsidRDefault="00492CC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redovni profesor u trajnom izboru</w:t>
            </w:r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70C612B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zvanje</w:t>
            </w:r>
          </w:p>
        </w:tc>
        <w:tc>
          <w:tcPr>
            <w:tcW w:w="4636" w:type="dxa"/>
          </w:tcPr>
          <w:p w14:paraId="6331C60D" w14:textId="6E275241" w:rsidR="004B52F0" w:rsidRPr="006B178E" w:rsidRDefault="007601C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teolog, komunikolog</w:t>
            </w:r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26D2F83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područje, polje, grana izbora u zvanje</w:t>
            </w:r>
          </w:p>
        </w:tc>
        <w:tc>
          <w:tcPr>
            <w:tcW w:w="4636" w:type="dxa"/>
          </w:tcPr>
          <w:p w14:paraId="7CA8D89A" w14:textId="77777777" w:rsidR="007601CF" w:rsidRDefault="007601C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504570">
              <w:rPr>
                <w:rFonts w:ascii="Raleway" w:eastAsia="Times New Roman" w:hAnsi="Raleway" w:cs="Calibri"/>
                <w:sz w:val="18"/>
                <w:szCs w:val="18"/>
              </w:rPr>
              <w:t>Humanističke znanosti, Teologija</w:t>
            </w:r>
            <w:r>
              <w:rPr>
                <w:rFonts w:ascii="Raleway" w:eastAsia="Times New Roman" w:hAnsi="Raleway" w:cs="Calibri"/>
                <w:sz w:val="18"/>
                <w:szCs w:val="18"/>
              </w:rPr>
              <w:t>,</w:t>
            </w:r>
            <w:r w:rsidRPr="00504570">
              <w:rPr>
                <w:rFonts w:ascii="Raleway" w:eastAsia="Times New Roman" w:hAnsi="Raleway" w:cs="Calibri"/>
                <w:sz w:val="18"/>
                <w:szCs w:val="18"/>
              </w:rPr>
              <w:t xml:space="preserve"> Moralna teologija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7E65E876" w14:textId="60FF4B3B" w:rsidR="00892463" w:rsidRPr="007601CF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Društvene znanosti, Komunikacijske znanosti, Komunikologija</w:t>
            </w:r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51C493A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</w:t>
            </w:r>
          </w:p>
        </w:tc>
        <w:tc>
          <w:tcPr>
            <w:tcW w:w="4636" w:type="dxa"/>
          </w:tcPr>
          <w:p w14:paraId="1609F8D3" w14:textId="7AE94AEE" w:rsidR="004B52F0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Odsjek za kulturu, medije i menadžment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222D62B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konzultacije</w:t>
            </w:r>
          </w:p>
        </w:tc>
        <w:tc>
          <w:tcPr>
            <w:tcW w:w="4636" w:type="dxa"/>
          </w:tcPr>
          <w:p w14:paraId="3F1B32FB" w14:textId="69ED66DE" w:rsidR="004B52F0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prema dogovoru sa studentima</w:t>
            </w:r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7D2B08D8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kabinet</w:t>
            </w:r>
          </w:p>
        </w:tc>
        <w:tc>
          <w:tcPr>
            <w:tcW w:w="4636" w:type="dxa"/>
          </w:tcPr>
          <w:p w14:paraId="689ED15C" w14:textId="7744EF72" w:rsidR="00932C8B" w:rsidRPr="006B178E" w:rsidRDefault="0089246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Trg </w:t>
            </w:r>
            <w:r w:rsidR="008D6995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v. Trojstva, 2. kat</w:t>
            </w:r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kontakt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23F47F8D" w:rsidR="00932C8B" w:rsidRPr="006B178E" w:rsidRDefault="00AC3CD7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="00892463" w:rsidRPr="00FC59D0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ivica.sola68@gmail.com</w:t>
              </w:r>
            </w:hyperlink>
            <w:r w:rsid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7559A367" w14:textId="77777777" w:rsidR="00751F1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nastavna djelatnost</w:t>
            </w:r>
          </w:p>
          <w:p w14:paraId="3C0E6008" w14:textId="385D76EF" w:rsidR="00751F1B" w:rsidRPr="006B178E" w:rsidRDefault="00751F1B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kolegiji tijekom </w:t>
            </w:r>
            <w:r w:rsid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protekle akademske godine</w:t>
            </w:r>
          </w:p>
        </w:tc>
        <w:tc>
          <w:tcPr>
            <w:tcW w:w="4636" w:type="dxa"/>
          </w:tcPr>
          <w:p w14:paraId="6D5B56F4" w14:textId="77777777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Ljetni semestar 2026.</w:t>
            </w:r>
          </w:p>
          <w:p w14:paraId="6423B704" w14:textId="28D7B1E4" w:rsidR="00892463" w:rsidRPr="00892463" w:rsidRDefault="00504570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Etika i medijska kultura</w:t>
            </w:r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(prof. dr. </w:t>
            </w:r>
            <w:proofErr w:type="spellStart"/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</w:t>
            </w:r>
            <w:r w:rsid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</w:t>
            </w:r>
            <w:r w:rsidR="00892463"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  <w:p w14:paraId="49310645" w14:textId="75D03CC2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studije medija (prof.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asistentica)</w:t>
            </w:r>
          </w:p>
          <w:p w14:paraId="78CA5B88" w14:textId="50B7E2E0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Uvod u komunikologiju (prof.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Ivica Šola;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Tomislav Levak, viši predavač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asistentica)</w:t>
            </w:r>
          </w:p>
          <w:p w14:paraId="0981BC07" w14:textId="77777777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51171CE0" w14:textId="77777777" w:rsidR="00892463" w:rsidRPr="00892463" w:rsidRDefault="00892463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Zimski semestar 2025.</w:t>
            </w:r>
          </w:p>
          <w:p w14:paraId="232C2BD7" w14:textId="77777777" w:rsidR="000C3578" w:rsidRDefault="000C3578" w:rsidP="00892463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Medijske teorije i društvo (izv. prof. dr.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Šola)</w:t>
            </w:r>
          </w:p>
          <w:p w14:paraId="0FC079D3" w14:textId="0773A7D0" w:rsidR="00276A05" w:rsidRPr="000C3578" w:rsidRDefault="00892463" w:rsidP="000C3578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Nove kulturne paradigme (izv. prof. dr. </w:t>
            </w:r>
            <w:proofErr w:type="spellStart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Ivica Šola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Paula Rem, asistentica</w:t>
            </w:r>
            <w:r w:rsidRPr="0089246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5A57ABD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obrazovanje</w:t>
            </w:r>
          </w:p>
        </w:tc>
        <w:tc>
          <w:tcPr>
            <w:tcW w:w="4636" w:type="dxa"/>
          </w:tcPr>
          <w:p w14:paraId="0BDAA8B4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Zagrebu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0F2671F4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Katoličk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bogoslovn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fakultet</w:t>
            </w:r>
          </w:p>
          <w:p w14:paraId="0CEC5F12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Doktorat znanosti (2012.)</w:t>
            </w:r>
          </w:p>
          <w:p w14:paraId="6307FEBE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„Etički aspekti filozofije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Luigija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Istina, sloboda, osoba“</w:t>
            </w:r>
          </w:p>
          <w:p w14:paraId="6D8A0CFF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7B96CA4B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Papinsk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lateransk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Rimu</w:t>
            </w:r>
          </w:p>
          <w:p w14:paraId="6AC4B154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Accademia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Alfonsiana</w:t>
            </w:r>
            <w:proofErr w:type="spellEnd"/>
          </w:p>
          <w:p w14:paraId="72AAEFE7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Magisterij znanosti (1998.)</w:t>
            </w:r>
          </w:p>
          <w:p w14:paraId="22C25E8A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„I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significati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concetto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della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decisione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filosofia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di Martin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“ („Značenja pojma odluke u filozofiji Martina </w:t>
            </w:r>
            <w:proofErr w:type="spellStart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Bubera</w:t>
            </w:r>
            <w:proofErr w:type="spellEnd"/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“)</w:t>
            </w:r>
          </w:p>
          <w:p w14:paraId="6F71CEB2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27C89ED3" w14:textId="77777777" w:rsidR="006D5F4B" w:rsidRDefault="006D5F4B" w:rsidP="006D5F4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Goethe institut München (1997.-1998.)</w:t>
            </w:r>
          </w:p>
          <w:p w14:paraId="10F5C537" w14:textId="77777777" w:rsidR="004A6E63" w:rsidRDefault="004A6E63" w:rsidP="004A6E6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istraživačka stipendija zaklade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Renovabis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sklopu magistarskog studija</w:t>
            </w:r>
          </w:p>
          <w:p w14:paraId="4B4B6373" w14:textId="77777777" w:rsidR="000C3578" w:rsidRDefault="000C3578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3123AE6F" w14:textId="77777777" w:rsidR="006D5F4B" w:rsidRDefault="006D5F4B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Sveučilište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Zagrebu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728835EA" w14:textId="77777777" w:rsidR="006D5F4B" w:rsidRDefault="006D5F4B" w:rsidP="000C3578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Katoličk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bogoslovn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fakultet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4EFEF550" w14:textId="6E895953" w:rsidR="00E21673" w:rsidRPr="006B178E" w:rsidRDefault="00D94BFC" w:rsidP="00D94BF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Diplomski studij</w:t>
            </w:r>
            <w:r w:rsidR="00631B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Teologija (</w:t>
            </w:r>
            <w:r w:rsidR="00631B72" w:rsidRPr="00D94BF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1995</w:t>
            </w:r>
            <w:r w:rsidR="00631B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.)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3349AF1F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usavršavanje</w:t>
            </w:r>
          </w:p>
        </w:tc>
        <w:tc>
          <w:tcPr>
            <w:tcW w:w="4636" w:type="dxa"/>
          </w:tcPr>
          <w:p w14:paraId="2EA6CEFD" w14:textId="7151A343" w:rsidR="00E21673" w:rsidRPr="006B178E" w:rsidRDefault="00C377A4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držana predavanja u programu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permanentno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obrazovanj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novinara u Međunarodnom centru za obrazovanje novinara (ICEJ) u Opatiji na poziv njemačke 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zaklade </w:t>
            </w:r>
            <w:proofErr w:type="spellStart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Konrad</w:t>
            </w:r>
            <w:proofErr w:type="spellEnd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Adenauer </w:t>
            </w:r>
            <w:proofErr w:type="spellStart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Stiftung</w:t>
            </w:r>
            <w:proofErr w:type="spellEnd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(KAS) te Društva za kulturu demokracije (DKD)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prvo održano predavanje 1999. godine </w:t>
            </w:r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„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context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plurality</w:t>
            </w:r>
            <w:proofErr w:type="spellEnd"/>
            <w:r w:rsidR="006D5F4B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</w:t>
            </w:r>
            <w:proofErr w:type="spellStart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Cadenabbiju</w:t>
            </w:r>
            <w:proofErr w:type="spellEnd"/>
            <w:r w:rsidR="001C6E5A"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(Italija)</w:t>
            </w:r>
            <w:r w:rsidR="006D5F4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095C2321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područje umjetničko/znanstveno/stručno-istraživačkog interesa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6E9CF143" w:rsidR="004B52F0" w:rsidRPr="006B178E" w:rsidRDefault="000008C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komunikologija, teologija, filozofija</w:t>
            </w:r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378AED2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popis </w:t>
            </w:r>
            <w:r w:rsid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znanstvenih</w:t>
            </w:r>
            <w:r w:rsidR="00136F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</w:t>
            </w:r>
            <w:r w:rsid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stručnih </w:t>
            </w:r>
            <w:r w:rsidR="00136FD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radova</w:t>
            </w:r>
            <w:r w:rsid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4636" w:type="dxa"/>
          </w:tcPr>
          <w:p w14:paraId="200C9EDD" w14:textId="46E4AA46" w:rsidR="004B52F0" w:rsidRPr="006B178E" w:rsidRDefault="00E40CDD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dostup</w:t>
            </w:r>
            <w:r w:rsidR="008B336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-u i ORCID-u</w:t>
            </w:r>
          </w:p>
        </w:tc>
      </w:tr>
      <w:tr w:rsidR="00136FDC" w:rsidRPr="006B178E" w14:paraId="3CFECF25" w14:textId="77777777" w:rsidTr="00496AC3">
        <w:tc>
          <w:tcPr>
            <w:tcW w:w="3700" w:type="dxa"/>
          </w:tcPr>
          <w:p w14:paraId="2FAC6431" w14:textId="66BFDBBA" w:rsidR="00136FDC" w:rsidRPr="006B178E" w:rsidRDefault="00136FD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popularizacijski radovi</w:t>
            </w:r>
          </w:p>
        </w:tc>
        <w:tc>
          <w:tcPr>
            <w:tcW w:w="4636" w:type="dxa"/>
          </w:tcPr>
          <w:p w14:paraId="4F8EA74F" w14:textId="6B5C9C30" w:rsidR="001C6E5A" w:rsidRDefault="001C6E5A" w:rsidP="001C6E5A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Sudjelovanje u brojnim  javnim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rasprava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televizijski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emisija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</w:t>
            </w:r>
            <w:r w:rsidR="00B015C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 zemlji i inozemstvu.</w:t>
            </w:r>
          </w:p>
          <w:p w14:paraId="7F154856" w14:textId="77777777" w:rsidR="001C6E5A" w:rsidRDefault="001C6E5A" w:rsidP="001C6E5A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38C6B58" w14:textId="22E4769D" w:rsidR="00136FDC" w:rsidRDefault="001C6E5A" w:rsidP="00F7264A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Uređivanje i vođenje TV-emisije </w:t>
            </w:r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„</w:t>
            </w:r>
            <w:proofErr w:type="spellStart"/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Pr="00F7264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Poglavniku nema tko da piše“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 osmišljavanje jedinstvenog</w:t>
            </w:r>
            <w:r w:rsidR="00C377A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medijskog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žanra </w:t>
            </w:r>
            <w:proofErr w:type="spellStart"/>
            <w:r w:rsidRPr="00625FE0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historytainmenta</w:t>
            </w:r>
            <w:proofErr w:type="spellEnd"/>
            <w:r w:rsidR="00C377A4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 ciljem obrazovanja gledatelja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2025.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7DCF32F4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projekti</w:t>
            </w:r>
          </w:p>
        </w:tc>
        <w:tc>
          <w:tcPr>
            <w:tcW w:w="4636" w:type="dxa"/>
          </w:tcPr>
          <w:p w14:paraId="5EFC1FB2" w14:textId="7383A802" w:rsidR="0009581F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AUKOS projekti:</w:t>
            </w:r>
          </w:p>
          <w:p w14:paraId="233080CB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7. međunarodni znanstveni skup Europski realiteti: Mir, travanj 2026.</w:t>
            </w:r>
          </w:p>
          <w:p w14:paraId="16C9B9E6" w14:textId="4D542984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Znanstvenog 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odbora</w:t>
            </w:r>
          </w:p>
          <w:p w14:paraId="0FEF0C73" w14:textId="2C2F99B4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60BD6314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KultID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znanstveni projekt Akademije za umjetnost i kulturu u Osijeku (2024.-2029:)</w:t>
            </w:r>
          </w:p>
          <w:p w14:paraId="5C8EE528" w14:textId="789163B0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stručn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suradni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</w:p>
          <w:p w14:paraId="20916D42" w14:textId="77777777" w:rsidR="0009581F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619382C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</w:p>
          <w:p w14:paraId="108CB67F" w14:textId="77777777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Projekt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Verifeye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ima za cilj, kroz različite aktivnosti, jačati otpornost društva na dezinformacije smanjenjem količine dezinformacija, </w:t>
            </w:r>
            <w:proofErr w:type="spellStart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misinformacija</w:t>
            </w:r>
            <w:proofErr w:type="spellEnd"/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lažnih vijesti u javnom prostoru, jačati informacijsku pouzdanost i sigurnost kod konzumiranja medijskih sadržaja i korištenja društvenih mreža, jačati kvalitetu novinarstva i vjerodostojnog izvještavanja te jačati medijsku pismenost. (1.7.2023. - 31.12.2025.)</w:t>
            </w:r>
          </w:p>
          <w:p w14:paraId="0141D6B2" w14:textId="64C0D623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stručn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suradni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</w:p>
          <w:p w14:paraId="60546CAD" w14:textId="77777777" w:rsidR="00492403" w:rsidRDefault="00492403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80D3566" w14:textId="407840A2" w:rsidR="0009581F" w:rsidRPr="00A66348" w:rsidRDefault="0009581F" w:rsidP="0009581F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6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međunarodni znanstveni skup Europski realiteti: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Održivost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travanj 202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4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6FBA342C" w14:textId="21DA2348" w:rsidR="0009581F" w:rsidRPr="006B178E" w:rsidRDefault="0009581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uloga: član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Znanstvenog </w:t>
            </w:r>
            <w:r w:rsidRPr="00A663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odbora</w:t>
            </w:r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6897B926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članstva u strukovnim udrugama</w:t>
            </w:r>
          </w:p>
        </w:tc>
        <w:tc>
          <w:tcPr>
            <w:tcW w:w="4636" w:type="dxa"/>
          </w:tcPr>
          <w:p w14:paraId="1BA6444A" w14:textId="77777777" w:rsidR="00FC46A2" w:rsidRDefault="00FC46A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Matic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</w:p>
          <w:p w14:paraId="54AFCDE9" w14:textId="20979091" w:rsidR="004B52F0" w:rsidRPr="006B178E" w:rsidRDefault="00FC46A2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akademij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odgojno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obrazovne znanosti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1D43AB4A" w:rsidR="00496AC3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životopis u slobodnoj formi</w:t>
            </w:r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1D6CFFA8" w14:textId="64A95E60" w:rsidR="000C3D72" w:rsidRPr="000C3D72" w:rsidRDefault="00BE0DC8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</w:t>
            </w:r>
            <w:bookmarkStart w:id="0" w:name="_GoBack"/>
            <w:bookmarkEnd w:id="0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rof. dr.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Ivica Šola </w:t>
            </w:r>
            <w:r w:rsidR="00B469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(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1968.</w:t>
            </w:r>
            <w:r w:rsidR="00B469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Đakov</w:t>
            </w:r>
            <w:r w:rsidR="00B4698A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o) t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eologiju je diplomirao na Katoličkom bogoslovnom fakultetu u Zagrebu 1995.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 sklopu poslijediplomskog studija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 Papinskom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lateranskom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sveučilištu u Rimu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na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Accademia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Alfonsiana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koja je specijalizirana za studij etike, 1998. godine magistrira na temu iz židovske filozofske misli pod naslovom „I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significati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concetto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della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decisione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filosofia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di Martin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“ („Značenja pojma odluke u filozofiji Martina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“).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Tijekom magistarskog studija,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dobiva istraživačku stipendiju zaklade </w:t>
            </w:r>
            <w:proofErr w:type="spellStart"/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Renovabis</w:t>
            </w:r>
            <w:proofErr w:type="spellEnd"/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te 1997.-1998. godinu provodi pri Goethe institutu u Münchenu.</w:t>
            </w:r>
          </w:p>
          <w:p w14:paraId="79989556" w14:textId="7F9AC541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Akademski stupanj doktora znanosti 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stječe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2012. godine na Katoličkom bogoslovnom fakultetu Sveučilišta u Zagrebu s temom iz filozofije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Luigija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pod naslovom „Etički aspekti filozofije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Luigija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Pareysona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Istina, sloboda, osoba“. </w:t>
            </w:r>
          </w:p>
          <w:p w14:paraId="6DA6051E" w14:textId="77777777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akademske godine 1999./2000. zaposlen je kao predavač na Katoličkom bogoslovnom fakultetu u Đakovu na kojemu realizira četiri kolegija iz socijalne etike te bioetike - Osoba i moralne kreposti, Socijalni nauk Crkve, Bioetika i Osnove moralne teologije.</w:t>
            </w:r>
          </w:p>
          <w:p w14:paraId="57DEEA9B" w14:textId="58FAD768" w:rsidR="006E323C" w:rsidRDefault="006E323C" w:rsidP="006E323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 Hrvatskim studijima Sveučilišta u Zagrebu na Odsjeku za komunikologiju, od akademske godine 2007./2008. do akademske godine 2009./2010. preda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je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kolegij Publicistika. </w:t>
            </w:r>
          </w:p>
          <w:p w14:paraId="79475F64" w14:textId="0CC2CA4F" w:rsidR="001B746B" w:rsidRPr="000C3D72" w:rsidRDefault="000C3D72" w:rsidP="0084191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 2010. zaposlen je kao viši predavač, odnosno od 2013. godine kao docent na pola radnoga vremena pri Sveučilištu J. J. Strossmayera u Osijeku. 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Odlukom Matičnog odbora za interdisciplinarno područje na 7. sjednici održanoj 24. listopada 2014. godine izabran je u zvanje znanstvenog suradnika u interdisciplinarnom području znanosti - teologija te informacijske i komunikacijske znanosti, a u zvanje i na radno mjesto docenta za interdisciplinarno područje znanosti - teologija te informacijske i komunikacijske znanosti izabran je 14. prosinca 2014. </w:t>
            </w:r>
          </w:p>
          <w:p w14:paraId="301A78F8" w14:textId="0281CA80" w:rsidR="00E65477" w:rsidRDefault="001B746B" w:rsidP="006E323C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2015./2016. zaposlen je kao docent u punom radnom vremenu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a n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akon spajanja Odsjeka za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 Akademije za umjetnost i kulturu Sveučilišta J. J. Strossmayera u svojstvu izvanrednog profesora u punom radnom vremenu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  <w:r w:rsidR="00E654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Odlukom Matičnog odbora za interdisciplinarno područje 16. lipnja 2020. godine izabran je u zvanje višeg znanstvenog suradnika u interdisciplinarnom području znanosti - teologija te informacijske i komunikacijske znanosti, a u znanstveno-nastavno zvanje i radno mjesto izvanrednog profesora za interdisciplinarno područje znanosti - teologija te informacijske i komunikacijske znanosti izabran je 15. rujna 2020. na 14. sjednici Vijeća Akademije za umjetnost i kulturu Sveučilišta Josipa Jurja Strossmayera u Osijeku.</w:t>
            </w:r>
            <w:r w:rsidR="00E65477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Godine 2026. postaje redovnim profesorom u trajnom izboru.</w:t>
            </w:r>
          </w:p>
          <w:p w14:paraId="11D5C9FC" w14:textId="4C53ABE5" w:rsidR="000C3D72" w:rsidRPr="000C3D72" w:rsidRDefault="001B746B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Kao dugogodišnji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suradnik Diplomatske akademije Ministarstva vanjskih i europskih poslova Republike 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e, držao je kolegije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Islam, demokracija i ljudska prava te Europa i kršćanstvo.</w:t>
            </w:r>
          </w:p>
          <w:p w14:paraId="275A1909" w14:textId="5515CC70" w:rsidR="000D59D1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Od 2001. godine posvećuje se i publicističkom radu te se stalno zapošljava u svojstvu komentatora u dnevnom listu Glas Slavonije, najutjecajnijem listu istoka Hrvatske s dugom tradicijom, koji je počeo izlaziti 1920. godine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gdje također biva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izvršni urednik te urednik posebnih izdanja</w:t>
            </w:r>
            <w:r w:rsidR="00523483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366CB883" w14:textId="77777777" w:rsidR="000D59D1" w:rsidRPr="000C3D72" w:rsidRDefault="000D59D1" w:rsidP="000D59D1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U realnom ekonomskom sektoru bio je suvlasnik i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redsjednik nadzornog odbora Glasa Slavonije, zamjenik glavnog urednika i urednik tjednog priloga „Magazin“.</w:t>
            </w:r>
          </w:p>
          <w:p w14:paraId="51B274E7" w14:textId="7E62977A" w:rsidR="000C3D72" w:rsidRPr="000C3D72" w:rsidRDefault="006E323C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sim </w:t>
            </w:r>
            <w:r w:rsidR="00E6695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Glas Slavonije, članke, komentare, feljtone, polemike i putopise objavljuje u gotovo svim nacionalnim dnevnim novinama ili kulturnim periodikama i tjednicima,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napose u Novom listu, Globusu, Vjesniku, Vijencu, Večernjem listu te Slobodnoj Dalmaciji. Osim u nacionalnim dnevnim listovima, piše i za mnoge medije u inozemstvu: Večer (Slovenija),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Movis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(Švicarska), Svjetlo Riječi (Bosna i Hercegovina),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Sieci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(Poljska). 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urađuje i s velikim televizijskim kućama s nacionalnom koncesijom s kojima ima potpisane ugovore kao politički komentator i savjetnik, posebno s RTL–om (parlamentarni izbori), Hrvatskom televizijom (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PressClub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te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Z1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Bio je uz Slobodana 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Prosperova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Novaka i ugovorni komentator u emisiji HRT-a “Pola ure kulture“. Bio je i komentator na Vatikanskom radiju.</w:t>
            </w:r>
          </w:p>
          <w:p w14:paraId="6ADB9A57" w14:textId="131F5EFB" w:rsidR="006E323C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Zajedno s Nikicom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Govićem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(glavni urednik) angažiran je od vlasnika da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polutabloid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pretvori u ozbiljan politički tjednik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tijekom 2015. i 2016. godine povezuj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ga s portalom Dnevno.hr. Danas je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najprodavaniji politički tjednik. </w:t>
            </w:r>
          </w:p>
          <w:p w14:paraId="463BB023" w14:textId="3C8BBCC7" w:rsidR="000C3D72" w:rsidRPr="000C3D72" w:rsidRDefault="000D59D1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Sudjeluje u mnogim javnim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rasprav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am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 i televizijski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</w:t>
            </w:r>
            <w:r w:rsidR="001B746B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emisija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</w:t>
            </w:r>
            <w:r w:rsidR="001B746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  <w:r w:rsidR="006E323C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ao urednik i voditelj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6E323C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2025. 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osmišljava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novi 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 jedinstven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televizijski žanr „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historytainment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“</w:t>
            </w:r>
            <w:r w:rsidR="00457B7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pod nazivom „</w:t>
            </w:r>
            <w:proofErr w:type="spellStart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="000C3D72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Poglavniku nema tko da piše“, u kojem metodu francuske povijesne škole (bavljenje svagdašnjicom ljudi namjesto velikim događajima) primjenjuje na temelju arhivske građe</w:t>
            </w:r>
            <w:r w:rsidR="006E323C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06D13A52" w14:textId="77777777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Aktivno se služi talijanskim i njemačkim jezikom, a pasivno španjolskim i engleskim.</w:t>
            </w:r>
          </w:p>
          <w:p w14:paraId="23B7200D" w14:textId="1FE5BF08" w:rsidR="000C3D72" w:rsidRPr="000C3D72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Obnašao je funkciju voditelja </w:t>
            </w:r>
            <w:r w:rsidR="0084191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atedre za medijsku kulturu Odsjeka za </w:t>
            </w:r>
            <w:proofErr w:type="spellStart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kulturologiju</w:t>
            </w:r>
            <w:proofErr w:type="spellEnd"/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Sveučilišta Josipa Jurja Strossmayera u Osijeku i voditelja doktorskog studija Sveučilišta Josipa Jurja Strossmayera u Osijeku. Bio je predsjednik Povjerenstva za izradu Elaborata studijskog programa poslijediplomskog sveučilišnog interdisciplinarnog studija Komunikologija u Doktorskoj školi Sveučilišta Josipa Jurja Strossmayera u Osijeku.</w:t>
            </w:r>
          </w:p>
          <w:p w14:paraId="30EACB3A" w14:textId="59F51AFE" w:rsidR="004B52F0" w:rsidRPr="006B178E" w:rsidRDefault="000C3D72" w:rsidP="000C3D7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Član je Matice hrvatske i Hrvatske akademije za odgojno obrazovne znanosti, te više povjerenstava na Sveučilištu (stegovno povjerenstvo, povjerenstvo za sukob interesa, te povjerenstvo za zaštitu radnika).</w:t>
            </w:r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CBA73F1" w:rsidR="00932C8B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4636" w:type="dxa"/>
          </w:tcPr>
          <w:p w14:paraId="2179C99C" w14:textId="77777777" w:rsidR="00E40CDD" w:rsidRPr="00E40CDD" w:rsidRDefault="00E40CDD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3347</w:t>
            </w:r>
          </w:p>
          <w:p w14:paraId="58382C8E" w14:textId="77777777" w:rsidR="00E40CDD" w:rsidRPr="00E40CDD" w:rsidRDefault="00E40CDD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ORCID ID: 0009-0003-2973-1165</w:t>
            </w:r>
          </w:p>
          <w:p w14:paraId="764EBD7C" w14:textId="77777777" w:rsidR="00A21733" w:rsidRDefault="00E40CDD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Scopus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55794724200</w:t>
            </w:r>
            <w:r w:rsidR="00A21733"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DAA83D0" w14:textId="59E31F1C" w:rsidR="003F6EB7" w:rsidRPr="006B178E" w:rsidRDefault="00A21733" w:rsidP="00E40CDD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Google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Scholar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https://scholar.google.com/citations?user=Z7zB1-sAAAAJ&amp;hl=hr&amp;oi=ao</w:t>
            </w:r>
          </w:p>
        </w:tc>
      </w:tr>
    </w:tbl>
    <w:p w14:paraId="4163D2B1" w14:textId="77777777" w:rsidR="00E718E1" w:rsidRPr="006B178E" w:rsidRDefault="00AC3CD7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54429" w14:textId="77777777" w:rsidR="00AC3CD7" w:rsidRDefault="00AC3CD7" w:rsidP="004B52F0">
      <w:r>
        <w:separator/>
      </w:r>
    </w:p>
  </w:endnote>
  <w:endnote w:type="continuationSeparator" w:id="0">
    <w:p w14:paraId="7C64032E" w14:textId="77777777" w:rsidR="00AC3CD7" w:rsidRDefault="00AC3CD7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DA0E8" w14:textId="77777777" w:rsidR="00AC3CD7" w:rsidRDefault="00AC3CD7" w:rsidP="004B52F0">
      <w:r>
        <w:separator/>
      </w:r>
    </w:p>
  </w:footnote>
  <w:footnote w:type="continuationSeparator" w:id="0">
    <w:p w14:paraId="6DC8153F" w14:textId="77777777" w:rsidR="00AC3CD7" w:rsidRDefault="00AC3CD7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008C1"/>
    <w:rsid w:val="00053FF1"/>
    <w:rsid w:val="000810EF"/>
    <w:rsid w:val="0009581F"/>
    <w:rsid w:val="000B6ACB"/>
    <w:rsid w:val="000C3578"/>
    <w:rsid w:val="000C3D72"/>
    <w:rsid w:val="000D59D1"/>
    <w:rsid w:val="000F1F8F"/>
    <w:rsid w:val="00107C80"/>
    <w:rsid w:val="00125F70"/>
    <w:rsid w:val="00136FDC"/>
    <w:rsid w:val="00175C4A"/>
    <w:rsid w:val="001B746B"/>
    <w:rsid w:val="001C655F"/>
    <w:rsid w:val="001C6E5A"/>
    <w:rsid w:val="002250BA"/>
    <w:rsid w:val="00236DCB"/>
    <w:rsid w:val="00276A05"/>
    <w:rsid w:val="002A294A"/>
    <w:rsid w:val="00344A85"/>
    <w:rsid w:val="00385856"/>
    <w:rsid w:val="003C2301"/>
    <w:rsid w:val="003F6EB7"/>
    <w:rsid w:val="00432CE7"/>
    <w:rsid w:val="00457B7E"/>
    <w:rsid w:val="004651E9"/>
    <w:rsid w:val="00492403"/>
    <w:rsid w:val="00492CC9"/>
    <w:rsid w:val="00496AC3"/>
    <w:rsid w:val="004A6E63"/>
    <w:rsid w:val="004B52F0"/>
    <w:rsid w:val="004C24E3"/>
    <w:rsid w:val="004E24E3"/>
    <w:rsid w:val="004E36DF"/>
    <w:rsid w:val="00504570"/>
    <w:rsid w:val="00520463"/>
    <w:rsid w:val="00523483"/>
    <w:rsid w:val="005C7E1F"/>
    <w:rsid w:val="00625FE0"/>
    <w:rsid w:val="00631B72"/>
    <w:rsid w:val="00647956"/>
    <w:rsid w:val="00682955"/>
    <w:rsid w:val="006838AE"/>
    <w:rsid w:val="006B178E"/>
    <w:rsid w:val="006D5F4B"/>
    <w:rsid w:val="006E323C"/>
    <w:rsid w:val="006E6698"/>
    <w:rsid w:val="00751F1B"/>
    <w:rsid w:val="007601CF"/>
    <w:rsid w:val="00762D66"/>
    <w:rsid w:val="00763F9A"/>
    <w:rsid w:val="007A39B9"/>
    <w:rsid w:val="007C6D20"/>
    <w:rsid w:val="00841912"/>
    <w:rsid w:val="00853983"/>
    <w:rsid w:val="00892463"/>
    <w:rsid w:val="008B3367"/>
    <w:rsid w:val="008D6995"/>
    <w:rsid w:val="008F47D5"/>
    <w:rsid w:val="00917406"/>
    <w:rsid w:val="00932C8B"/>
    <w:rsid w:val="00941D15"/>
    <w:rsid w:val="009A2713"/>
    <w:rsid w:val="009B0F68"/>
    <w:rsid w:val="009C0A4E"/>
    <w:rsid w:val="009D03EC"/>
    <w:rsid w:val="009D6514"/>
    <w:rsid w:val="00A21733"/>
    <w:rsid w:val="00AB3677"/>
    <w:rsid w:val="00AC3CD7"/>
    <w:rsid w:val="00B015CA"/>
    <w:rsid w:val="00B41CBE"/>
    <w:rsid w:val="00B41FF1"/>
    <w:rsid w:val="00B4698A"/>
    <w:rsid w:val="00B85C88"/>
    <w:rsid w:val="00BB68B1"/>
    <w:rsid w:val="00BE00F1"/>
    <w:rsid w:val="00BE0DC8"/>
    <w:rsid w:val="00C15834"/>
    <w:rsid w:val="00C377A4"/>
    <w:rsid w:val="00CB1036"/>
    <w:rsid w:val="00CD61F9"/>
    <w:rsid w:val="00D072ED"/>
    <w:rsid w:val="00D35A52"/>
    <w:rsid w:val="00D45D82"/>
    <w:rsid w:val="00D70D8F"/>
    <w:rsid w:val="00D750AC"/>
    <w:rsid w:val="00D94BFC"/>
    <w:rsid w:val="00DA4CE9"/>
    <w:rsid w:val="00DC0F0A"/>
    <w:rsid w:val="00DC4446"/>
    <w:rsid w:val="00E02A74"/>
    <w:rsid w:val="00E072C8"/>
    <w:rsid w:val="00E21673"/>
    <w:rsid w:val="00E40CDD"/>
    <w:rsid w:val="00E6381C"/>
    <w:rsid w:val="00E65477"/>
    <w:rsid w:val="00E6695B"/>
    <w:rsid w:val="00E73E4B"/>
    <w:rsid w:val="00EB2F4E"/>
    <w:rsid w:val="00EC04E4"/>
    <w:rsid w:val="00EC1E2E"/>
    <w:rsid w:val="00EE0C1A"/>
    <w:rsid w:val="00F23713"/>
    <w:rsid w:val="00F57C2C"/>
    <w:rsid w:val="00F7264A"/>
    <w:rsid w:val="00FB1E4E"/>
    <w:rsid w:val="00FC46A2"/>
    <w:rsid w:val="00FC7D87"/>
    <w:rsid w:val="00FE024A"/>
    <w:rsid w:val="00FE1A5B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sola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DEAC9A-F7FF-43AA-9271-AF7FB170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46</cp:revision>
  <dcterms:created xsi:type="dcterms:W3CDTF">2022-01-19T08:08:00Z</dcterms:created>
  <dcterms:modified xsi:type="dcterms:W3CDTF">2026-05-11T16:59:00Z</dcterms:modified>
</cp:coreProperties>
</file>