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BB" w:rsidRPr="002602F1" w:rsidRDefault="003405BB" w:rsidP="003405BB">
      <w:pPr>
        <w:spacing w:line="264" w:lineRule="auto"/>
        <w:rPr>
          <w:b/>
          <w:bCs/>
        </w:rPr>
      </w:pPr>
      <w:r>
        <w:rPr>
          <w:b/>
          <w:bCs/>
        </w:rPr>
        <w:t>STRATEGIJA</w:t>
      </w:r>
      <w:r w:rsidRPr="002602F1">
        <w:rPr>
          <w:b/>
          <w:bCs/>
        </w:rPr>
        <w:t xml:space="preserve"> KVALITETE</w:t>
      </w:r>
    </w:p>
    <w:p w:rsidR="003405BB" w:rsidRDefault="003405BB" w:rsidP="003405BB">
      <w:pPr>
        <w:spacing w:after="160" w:line="264" w:lineRule="auto"/>
      </w:pPr>
      <w:r>
        <w:t>Akademija za umjetnost i kulturu u Osijeku</w:t>
      </w:r>
    </w:p>
    <w:p w:rsidR="003405BB" w:rsidRDefault="003405BB" w:rsidP="003405BB">
      <w:pPr>
        <w:spacing w:after="160" w:line="264" w:lineRule="auto"/>
      </w:pPr>
    </w:p>
    <w:p w:rsidR="003405BB" w:rsidRDefault="003405BB" w:rsidP="003405BB">
      <w:pPr>
        <w:spacing w:after="160" w:line="264" w:lineRule="auto"/>
      </w:pPr>
      <w:r>
        <w:t>Strategija kvalitete, temeljena na misiji, viziji i politici kvalitete Akademije za umjetnost i kulturu u Osijeku, obuhvaća smjernice, kriterije, aktivnosti, ciljeve i mehanizme praćenja ostvarenih ciljeva sustava osiguranja kvalitete u svrhu neprekidnoga</w:t>
      </w:r>
      <w:r>
        <w:t xml:space="preserve"> </w:t>
      </w:r>
      <w:r>
        <w:t>unaprjeđenja kvalitete svih aspekata djelovanja Akademije.</w:t>
      </w:r>
    </w:p>
    <w:p w:rsidR="003405BB" w:rsidRDefault="003405BB" w:rsidP="003405BB">
      <w:pPr>
        <w:spacing w:after="160" w:line="264" w:lineRule="auto"/>
      </w:pPr>
      <w:r>
        <w:t>Politika kvalitete izjava je dekana o načelu vođenja Akademije koje potvrđuje trajno opredjeljenje za unaprjeđivanjem sustava kvalitete.</w:t>
      </w:r>
    </w:p>
    <w:p w:rsidR="003405BB" w:rsidRDefault="003405BB" w:rsidP="003405BB">
      <w:pPr>
        <w:spacing w:after="160" w:line="264" w:lineRule="auto"/>
        <w:jc w:val="both"/>
      </w:pPr>
      <w:r w:rsidRPr="00DE1D7E">
        <w:t xml:space="preserve">Sustav kvalitete obuhvaća dionike iz svih struktura Akademije kao i vanjske dionike s kojima Akademija </w:t>
      </w:r>
      <w:r>
        <w:t>za umjetnost i kulturu neprekidno</w:t>
      </w:r>
      <w:r w:rsidRPr="00DE1D7E">
        <w:t xml:space="preserve"> održava suradnju i prikuplja povratne informacije koj</w:t>
      </w:r>
      <w:r>
        <w:t>ima se</w:t>
      </w:r>
      <w:r w:rsidRPr="00DE1D7E">
        <w:t xml:space="preserve"> koristi u planiranju i realizaciji aktivnosti unaprjeđenja kvalitete. Sustavom za osiguravanje i unapr</w:t>
      </w:r>
      <w:r>
        <w:t>j</w:t>
      </w:r>
      <w:r w:rsidRPr="00DE1D7E">
        <w:t>eđivanje kvalitete koriste se svi unutarnji i vanjski dionici u nastavnom, umjetničko-istraživačkom i znanstveno-istraživačkom procesu. Unutarnje dionike sustava čine nastavnici, suradnici i studenti te drugi zaposlenici Akademije. Svi unutarnji dionici odgovorni su za osiguravanje i unapr</w:t>
      </w:r>
      <w:r>
        <w:t>j</w:t>
      </w:r>
      <w:r w:rsidRPr="00DE1D7E">
        <w:t xml:space="preserve">eđivanje kvalitete </w:t>
      </w:r>
      <w:r>
        <w:t>u</w:t>
      </w:r>
      <w:r w:rsidRPr="00DE1D7E">
        <w:t xml:space="preserve"> području svo</w:t>
      </w:r>
      <w:r>
        <w:t>jeg</w:t>
      </w:r>
      <w:r w:rsidRPr="00DE1D7E">
        <w:t xml:space="preserve"> djelovanja i nadležnosti. Vanjske dionike čine bivši studenti Akademije, ostale obrazovne ustanove, poslodavci, lokalna i državna uprava i tijela, javne ustanove te drugi korisnici.</w:t>
      </w:r>
    </w:p>
    <w:p w:rsidR="003405BB" w:rsidRDefault="003405BB" w:rsidP="003405BB">
      <w:pPr>
        <w:spacing w:line="264" w:lineRule="auto"/>
        <w:contextualSpacing/>
        <w:jc w:val="both"/>
      </w:pPr>
      <w:r>
        <w:t>Strategija kvalitete određena je bitnim i mjerljivim ciljevima Strategije razvoja Akademije za umjetnost i kulturu 2018. – 2022. te obuhvaća sljedeća područja vrjednovanja i mjere osiguravanja kvalitete:</w:t>
      </w:r>
    </w:p>
    <w:p w:rsidR="003405BB" w:rsidRDefault="003405BB" w:rsidP="003405BB">
      <w:pPr>
        <w:pStyle w:val="ListParagraph"/>
        <w:numPr>
          <w:ilvl w:val="0"/>
          <w:numId w:val="1"/>
        </w:numPr>
        <w:spacing w:after="160" w:line="264" w:lineRule="auto"/>
        <w:jc w:val="both"/>
      </w:pPr>
      <w:r>
        <w:t>kontinuirana edukacija djelatnika u području unaprjeđenja kvalitete u svrhu razvijanja kulture kvalitete u svim područjima djelovanja Akademije</w:t>
      </w:r>
    </w:p>
    <w:p w:rsidR="003405BB" w:rsidRDefault="003405BB" w:rsidP="003405BB">
      <w:pPr>
        <w:pStyle w:val="ListParagraph"/>
        <w:numPr>
          <w:ilvl w:val="0"/>
          <w:numId w:val="1"/>
        </w:numPr>
        <w:spacing w:after="160" w:line="264" w:lineRule="auto"/>
        <w:jc w:val="both"/>
      </w:pPr>
      <w:r>
        <w:t>analiza provedenih aktivnosti i realizacije ciljeva prema Strategiji Akademije</w:t>
      </w:r>
    </w:p>
    <w:p w:rsidR="003405BB" w:rsidRDefault="003405BB" w:rsidP="003405BB">
      <w:pPr>
        <w:pStyle w:val="ListParagraph"/>
        <w:numPr>
          <w:ilvl w:val="0"/>
          <w:numId w:val="1"/>
        </w:numPr>
        <w:spacing w:after="160" w:line="264" w:lineRule="auto"/>
        <w:jc w:val="both"/>
      </w:pPr>
      <w:r>
        <w:t>preporuke u svrhu podizanja razine kvalitete na osnovi provedenih analiza</w:t>
      </w:r>
    </w:p>
    <w:p w:rsidR="003405BB" w:rsidRDefault="003405BB" w:rsidP="003405BB">
      <w:pPr>
        <w:pStyle w:val="ListParagraph"/>
        <w:numPr>
          <w:ilvl w:val="0"/>
          <w:numId w:val="1"/>
        </w:numPr>
        <w:spacing w:after="160" w:line="264" w:lineRule="auto"/>
        <w:jc w:val="both"/>
      </w:pPr>
      <w:r>
        <w:t>neprekidno</w:t>
      </w:r>
      <w:r>
        <w:t xml:space="preserve"> </w:t>
      </w:r>
      <w:r>
        <w:t>unaprjeđenje obrazovnih procesa, umjetničkog i znanstvenog rada te prepoznatljivosti Akademije na području Republike Hrvatske i u inozemstvu</w:t>
      </w:r>
    </w:p>
    <w:p w:rsidR="003405BB" w:rsidRDefault="003405BB" w:rsidP="003405BB">
      <w:pPr>
        <w:pStyle w:val="ListParagraph"/>
        <w:numPr>
          <w:ilvl w:val="0"/>
          <w:numId w:val="1"/>
        </w:numPr>
        <w:spacing w:after="160" w:line="264" w:lineRule="auto"/>
        <w:jc w:val="both"/>
      </w:pPr>
      <w:r>
        <w:t>periodično provođenje unutarnje prosudbe sustava osiguravanja kvalitete</w:t>
      </w:r>
    </w:p>
    <w:p w:rsidR="003405BB" w:rsidRDefault="003405BB" w:rsidP="003405BB">
      <w:pPr>
        <w:pStyle w:val="ListParagraph"/>
        <w:numPr>
          <w:ilvl w:val="0"/>
          <w:numId w:val="1"/>
        </w:numPr>
        <w:spacing w:after="160" w:line="264" w:lineRule="auto"/>
        <w:jc w:val="both"/>
      </w:pPr>
      <w:r>
        <w:t>usklađivanje s najnovijim ESG standardima</w:t>
      </w:r>
    </w:p>
    <w:p w:rsidR="003405BB" w:rsidRDefault="003405BB" w:rsidP="003405BB">
      <w:pPr>
        <w:pStyle w:val="ListParagraph"/>
        <w:numPr>
          <w:ilvl w:val="0"/>
          <w:numId w:val="1"/>
        </w:numPr>
        <w:spacing w:after="160" w:line="264" w:lineRule="auto"/>
        <w:jc w:val="both"/>
      </w:pPr>
      <w:r>
        <w:t>samoanaliza u svrhu provođenja postupka vanjske prosudbe sustava za kvalitetu i reakreditacije visokog učilišta koju provodi Agencija za znanost i visoko obrazovanje</w:t>
      </w:r>
    </w:p>
    <w:p w:rsidR="003405BB" w:rsidRDefault="003405BB" w:rsidP="003405BB">
      <w:pPr>
        <w:spacing w:after="160" w:line="264" w:lineRule="auto"/>
        <w:jc w:val="both"/>
      </w:pPr>
      <w:r>
        <w:t>Strategija kvalitete periodično se revidira i prilagođava u skladu s razvojem i novim potrebama nastavne, umjetničke i znanstvene djelatnosti te promjenama na tržištu rada.</w:t>
      </w:r>
    </w:p>
    <w:p w:rsidR="003405BB" w:rsidRPr="00DE1D7E" w:rsidRDefault="003405BB" w:rsidP="003405BB">
      <w:pPr>
        <w:spacing w:after="160" w:line="264" w:lineRule="auto"/>
        <w:jc w:val="both"/>
      </w:pPr>
    </w:p>
    <w:p w:rsidR="003405BB" w:rsidRDefault="003405BB" w:rsidP="003405BB">
      <w:pPr>
        <w:spacing w:afterLines="160" w:after="384" w:line="264" w:lineRule="auto"/>
      </w:pPr>
    </w:p>
    <w:p w:rsidR="00A14EEC" w:rsidRDefault="003405BB">
      <w:bookmarkStart w:id="0" w:name="_GoBack"/>
      <w:bookmarkEnd w:id="0"/>
    </w:p>
    <w:sectPr w:rsidR="00A14EEC" w:rsidSect="00ED73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0FFC"/>
    <w:multiLevelType w:val="hybridMultilevel"/>
    <w:tmpl w:val="AD10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BB"/>
    <w:rsid w:val="002B4F5F"/>
    <w:rsid w:val="003405BB"/>
    <w:rsid w:val="00C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B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B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BBaraban</dc:creator>
  <cp:lastModifiedBy>BBaraban</cp:lastModifiedBy>
  <cp:revision>1</cp:revision>
  <dcterms:created xsi:type="dcterms:W3CDTF">2020-01-20T15:18:00Z</dcterms:created>
  <dcterms:modified xsi:type="dcterms:W3CDTF">2020-01-20T15:18:00Z</dcterms:modified>
</cp:coreProperties>
</file>