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theme="minorHAnsi"/>
          <w:sz w:val="20"/>
          <w:szCs w:val="20"/>
        </w:rPr>
        <w:id w:val="1509955948"/>
        <w:docPartObj>
          <w:docPartGallery w:val="Cover Pages"/>
          <w:docPartUnique/>
        </w:docPartObj>
      </w:sdtPr>
      <w:sdtEndPr/>
      <w:sdtContent>
        <w:p w14:paraId="4684C44F" w14:textId="2BF362EE" w:rsidR="008D09E7" w:rsidRPr="009643C4" w:rsidRDefault="00BB75E3">
          <w:pPr>
            <w:rPr>
              <w:rFonts w:cstheme="minorHAnsi"/>
              <w:sz w:val="20"/>
              <w:szCs w:val="20"/>
              <w:lang w:val="hr-HR"/>
            </w:rPr>
          </w:pPr>
          <w:r>
            <w:rPr>
              <w:rFonts w:cstheme="minorHAnsi"/>
              <w:noProof/>
              <w:sz w:val="20"/>
              <w:szCs w:val="20"/>
              <w:lang w:val="hr-HR" w:eastAsia="hr-HR"/>
            </w:rPr>
            <mc:AlternateContent>
              <mc:Choice Requires="wps">
                <w:drawing>
                  <wp:anchor distT="0" distB="0" distL="114300" distR="114300" simplePos="0" relativeHeight="251660288" behindDoc="0" locked="0" layoutInCell="1" allowOverlap="1" wp14:anchorId="51105094" wp14:editId="2319B2F7">
                    <wp:simplePos x="0" y="0"/>
                    <wp:positionH relativeFrom="margin">
                      <wp:posOffset>3530600</wp:posOffset>
                    </wp:positionH>
                    <wp:positionV relativeFrom="page">
                      <wp:posOffset>254000</wp:posOffset>
                    </wp:positionV>
                    <wp:extent cx="2192020" cy="1047750"/>
                    <wp:effectExtent l="0" t="0" r="0" b="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92020" cy="10477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EA8E3F" w14:textId="77777777" w:rsidR="00CB7213" w:rsidRDefault="005C592A">
                                <w:pPr>
                                  <w:pStyle w:val="NoSpacing"/>
                                  <w:jc w:val="right"/>
                                  <w:rPr>
                                    <w:color w:val="FFFFFF" w:themeColor="background1"/>
                                    <w:sz w:val="24"/>
                                    <w:szCs w:val="24"/>
                                  </w:rPr>
                                </w:pPr>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00CB7213">
                                      <w:rPr>
                                        <w:color w:val="FFFFFF" w:themeColor="background1"/>
                                        <w:sz w:val="24"/>
                                        <w:szCs w:val="24"/>
                                      </w:rPr>
                                      <w:t>ODSJEK ZA KULTURU, MEDIJE I MENADŽMENT</w:t>
                                    </w:r>
                                  </w:sdtContent>
                                </w:sdt>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105094" id="Rectangle 130" o:spid="_x0000_s1026" style="position:absolute;margin-left:278pt;margin-top:20pt;width:172.6pt;height:82.5pt;z-index:251660288;visibility:visible;mso-wrap-style:square;mso-width-percent:0;mso-height-percent:98;mso-wrap-distance-left:9pt;mso-wrap-distance-top:0;mso-wrap-distance-right:9pt;mso-wrap-distance-bottom:0;mso-position-horizontal:absolute;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" fillcolor="#a5300f [3204]" stroked="f" strokeweight="1pt">
                    <v:path arrowok="t"/>
                    <o:lock v:ext="edit" aspectratio="t"/>
                    <v:textbox inset="3.6pt,,3.6pt">
                      <w:txbxContent>
                        <w:p w14:paraId="00EA8E3F" w14:textId="77777777" w:rsidR="00CB7213" w:rsidRDefault="006A1E7D">
                          <w:pPr>
                            <w:pStyle w:val="NoSpacing"/>
                            <w:jc w:val="right"/>
                            <w:rPr>
                              <w:color w:val="FFFFFF" w:themeColor="background1"/>
                              <w:sz w:val="24"/>
                              <w:szCs w:val="24"/>
                            </w:rPr>
                          </w:pPr>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00CB7213">
                                <w:rPr>
                                  <w:color w:val="FFFFFF" w:themeColor="background1"/>
                                  <w:sz w:val="24"/>
                                  <w:szCs w:val="24"/>
                                </w:rPr>
                                <w:t>ODSJEK ZA KULTURU, MEDIJE I MENADŽMENT</w:t>
                              </w:r>
                            </w:sdtContent>
                          </w:sdt>
                        </w:p>
                      </w:txbxContent>
                    </v:textbox>
                    <w10:wrap anchorx="margin" anchory="page"/>
                  </v:rect>
                </w:pict>
              </mc:Fallback>
            </mc:AlternateContent>
          </w:r>
        </w:p>
        <w:p w14:paraId="6E6BD746" w14:textId="75AD8A1A" w:rsidR="00EC3AC7" w:rsidRPr="009643C4" w:rsidRDefault="00BB75E3" w:rsidP="00EC3AC7">
          <w:pPr>
            <w:rPr>
              <w:rFonts w:cstheme="minorHAnsi"/>
              <w:sz w:val="20"/>
              <w:szCs w:val="20"/>
            </w:rPr>
            <w:sectPr w:rsidR="00EC3AC7" w:rsidRPr="009643C4" w:rsidSect="008D09E7">
              <w:footerReference w:type="even" r:id="rId9"/>
              <w:footerReference w:type="default" r:id="rId10"/>
              <w:pgSz w:w="11900" w:h="16840"/>
              <w:pgMar w:top="1440" w:right="1440" w:bottom="1440" w:left="1440" w:header="708" w:footer="708" w:gutter="0"/>
              <w:pgNumType w:start="0"/>
              <w:cols w:space="708"/>
              <w:titlePg/>
              <w:docGrid w:linePitch="360"/>
            </w:sectPr>
          </w:pPr>
          <w:r>
            <w:rPr>
              <w:rFonts w:cstheme="minorHAnsi"/>
              <w:noProof/>
              <w:sz w:val="20"/>
              <w:szCs w:val="20"/>
              <w:lang w:val="hr-HR" w:eastAsia="hr-HR"/>
            </w:rPr>
            <mc:AlternateContent>
              <mc:Choice Requires="wps">
                <w:drawing>
                  <wp:anchor distT="0" distB="0" distL="114300" distR="114300" simplePos="0" relativeHeight="251661312" behindDoc="0" locked="0" layoutInCell="1" allowOverlap="1" wp14:anchorId="79F00C4A" wp14:editId="595D91C1">
                    <wp:simplePos x="0" y="0"/>
                    <wp:positionH relativeFrom="page">
                      <wp:posOffset>359410</wp:posOffset>
                    </wp:positionH>
                    <wp:positionV relativeFrom="page">
                      <wp:posOffset>8047990</wp:posOffset>
                    </wp:positionV>
                    <wp:extent cx="6845300" cy="832485"/>
                    <wp:effectExtent l="0" t="0" r="0" b="0"/>
                    <wp:wrapSquare wrapText="bothSides"/>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5300" cy="832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B75368" w14:textId="578DB69E" w:rsidR="00CB7213" w:rsidRPr="008D09E7" w:rsidRDefault="00CB7213">
                                <w:pPr>
                                  <w:pStyle w:val="NoSpacing"/>
                                  <w:spacing w:before="40" w:after="40"/>
                                  <w:rPr>
                                    <w:b/>
                                    <w:bCs/>
                                    <w:caps/>
                                    <w:color w:val="A5300F" w:themeColor="accent1"/>
                                    <w:sz w:val="28"/>
                                    <w:szCs w:val="28"/>
                                    <w:lang w:val="hr-HR"/>
                                  </w:rPr>
                                </w:pPr>
                                <w:r>
                                  <w:rPr>
                                    <w:b/>
                                    <w:bCs/>
                                    <w:caps/>
                                    <w:color w:val="A5300F" w:themeColor="accent1"/>
                                    <w:sz w:val="28"/>
                                    <w:szCs w:val="28"/>
                                    <w:lang w:val="hr-HR"/>
                                  </w:rPr>
                                  <w:t>IZVEDBENI PLAN NASTAVE ZA AKADEMSKU GODINU 2021./2022.</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F00C4A" id="_x0000_t202" coordsize="21600,21600" o:spt="202" path="m,l,21600r21600,l21600,xe">
                    <v:stroke joinstyle="miter"/>
                    <v:path gradientshapeok="t" o:connecttype="rect"/>
                  </v:shapetype>
                  <v:shape id="Text Box 129" o:spid="_x0000_s1027" type="#_x0000_t202" style="position:absolute;margin-left:28.3pt;margin-top:633.7pt;width:539pt;height:65.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" filled="f" stroked="f" strokeweight=".5pt">
                    <v:path arrowok="t"/>
                    <v:textbox inset="1in,0,86.4pt,0">
                      <w:txbxContent>
                        <w:p w14:paraId="0DB75368" w14:textId="578DB69E" w:rsidR="00CB7213" w:rsidRPr="008D09E7" w:rsidRDefault="00CB7213">
                          <w:pPr>
                            <w:pStyle w:val="NoSpacing"/>
                            <w:spacing w:before="40" w:after="40"/>
                            <w:rPr>
                              <w:b/>
                              <w:bCs/>
                              <w:caps/>
                              <w:color w:val="A5300F" w:themeColor="accent1"/>
                              <w:sz w:val="28"/>
                              <w:szCs w:val="28"/>
                              <w:lang w:val="hr-HR"/>
                            </w:rPr>
                          </w:pPr>
                          <w:r>
                            <w:rPr>
                              <w:b/>
                              <w:bCs/>
                              <w:caps/>
                              <w:color w:val="A5300F" w:themeColor="accent1"/>
                              <w:sz w:val="28"/>
                              <w:szCs w:val="28"/>
                              <w:lang w:val="hr-HR"/>
                            </w:rPr>
                            <w:t>IZVEDBENI PLAN NASTAVE ZA AKADEMSKU GODINU 2021./2022.</w:t>
                          </w:r>
                        </w:p>
                      </w:txbxContent>
                    </v:textbox>
                    <w10:wrap type="square" anchorx="page" anchory="page"/>
                  </v:shape>
                </w:pict>
              </mc:Fallback>
            </mc:AlternateContent>
          </w:r>
          <w:r w:rsidR="008D09E7" w:rsidRPr="009643C4">
            <w:rPr>
              <w:rFonts w:cstheme="minorHAnsi"/>
              <w:noProof/>
              <w:sz w:val="20"/>
              <w:szCs w:val="20"/>
              <w:lang w:val="hr-HR" w:eastAsia="hr-HR"/>
            </w:rPr>
            <w:drawing>
              <wp:anchor distT="0" distB="0" distL="114300" distR="114300" simplePos="0" relativeHeight="251663360" behindDoc="0" locked="0" layoutInCell="1" allowOverlap="1" wp14:anchorId="09145A83" wp14:editId="6CE10F28">
                <wp:simplePos x="0" y="0"/>
                <wp:positionH relativeFrom="column">
                  <wp:posOffset>-249555</wp:posOffset>
                </wp:positionH>
                <wp:positionV relativeFrom="paragraph">
                  <wp:posOffset>8444923</wp:posOffset>
                </wp:positionV>
                <wp:extent cx="1752600" cy="533400"/>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K logo kopij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2600" cy="533400"/>
                        </a:xfrm>
                        <a:prstGeom prst="rect">
                          <a:avLst/>
                        </a:prstGeom>
                      </pic:spPr>
                    </pic:pic>
                  </a:graphicData>
                </a:graphic>
              </wp:anchor>
            </w:drawing>
          </w:r>
          <w:r>
            <w:rPr>
              <w:rFonts w:cstheme="minorHAnsi"/>
              <w:noProof/>
              <w:sz w:val="20"/>
              <w:szCs w:val="20"/>
              <w:lang w:val="hr-HR" w:eastAsia="hr-HR"/>
            </w:rPr>
            <mc:AlternateContent>
              <mc:Choice Requires="wpg">
                <w:drawing>
                  <wp:anchor distT="0" distB="0" distL="114300" distR="114300" simplePos="0" relativeHeight="251659264" behindDoc="1" locked="0" layoutInCell="1" allowOverlap="1" wp14:anchorId="110F5AE2" wp14:editId="28BA67F8">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598920" cy="715962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598920" cy="7159625"/>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3061F18C" w14:textId="77777777" w:rsidR="00CB7213" w:rsidRDefault="005C592A">
                                  <w:pPr>
                                    <w:rPr>
                                      <w:color w:val="FFFFFF" w:themeColor="background1"/>
                                      <w:sz w:val="72"/>
                                      <w:szCs w:val="72"/>
                                    </w:rPr>
                                  </w:pPr>
                                  <w:sdt>
                                    <w:sdtPr>
                                      <w:rPr>
                                        <w:color w:val="FFFFFF" w:themeColor="background1"/>
                                        <w:sz w:val="72"/>
                                        <w:szCs w:val="72"/>
                                        <w:lang w:val="hr-HR"/>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CB7213">
                                        <w:rPr>
                                          <w:color w:val="FFFFFF" w:themeColor="background1"/>
                                          <w:sz w:val="72"/>
                                          <w:szCs w:val="72"/>
                                        </w:rPr>
                                        <w:t>JEDNOPREDMETNI DIPLOMSKI SVEUČILIŠNI STUDIJ MEDIJI I ODNOSI S JAVNOŠĆU</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0F5AE2" id="Group 125" o:spid="_x0000_s1028" style="position:absolute;margin-left:0;margin-top:0;width:519.6pt;height:563.7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">
                    <o:lock v:ext="edit" aspectratio="t"/>
                    <v:shape id="Freeform 10" o:spid="_x0000_s1029"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1MIA&#10;AADcAAAADwAAAGRycy9kb3ducmV2LnhtbERPS2rDMBDdF3IHMYXuGskuNcWJEkogwYtAqd0DDNbE&#10;dmKNjKXEbk8fFQrdzeN9Z72dbS9uNPrOsYZkqUAQ18503Gj4qvbPbyB8QDbYOyYN3+Rhu1k8rDE3&#10;buJPupWhETGEfY4a2hCGXEpft2TRL91AHLmTGy2GCMdGmhGnGG57mSqVSYsdx4YWB9q1VF/Kq9Vg&#10;kvPLq1ONcuXhp/iosuPVSK/10+P8vgIRaA7/4j93YeL8NIP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TUwgAAANwAAAAPAAAAAAAAAAAAAAAAAJgCAABkcnMvZG93&#10;bnJldi54bWxQSwUGAAAAAAQABAD1AAAAhwMAAAAA&#10;" adj="-11796480,,5400" path="m,c,644,,644,,644v23,6,62,14,113,21c250,685,476,700,720,644v,-27,,-27,,-27c720,,720,,720,,,,,,,e" fillcolor="#404040 [2994]" stroked="f">
                      <v:fill color2="#1f1f1f [2018]" rotate="t" colors="0 #5a5a5a;.5 #3e3e3e;1 #272727"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3061F18C" w14:textId="77777777" w:rsidR="00CB7213" w:rsidRDefault="006A1E7D">
                            <w:pPr>
                              <w:rPr>
                                <w:color w:val="FFFFFF" w:themeColor="background1"/>
                                <w:sz w:val="72"/>
                                <w:szCs w:val="72"/>
                              </w:rPr>
                            </w:pPr>
                            <w:sdt>
                              <w:sdtPr>
                                <w:rPr>
                                  <w:color w:val="FFFFFF" w:themeColor="background1"/>
                                  <w:sz w:val="72"/>
                                  <w:szCs w:val="72"/>
                                  <w:lang w:val="hr-HR"/>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CB7213">
                                  <w:rPr>
                                    <w:color w:val="FFFFFF" w:themeColor="background1"/>
                                    <w:sz w:val="72"/>
                                    <w:szCs w:val="72"/>
                                  </w:rPr>
                                  <w:t>JEDNOPREDMETNI DIPLOMSKI SVEUČILIŠNI STUDIJ MEDIJI I ODNOSI S JAVNOŠĆU</w:t>
                                </w:r>
                              </w:sdtContent>
                            </w:sdt>
                          </w:p>
                        </w:txbxContent>
                      </v:textbox>
                    </v:shape>
                    <v:shape id="Freeform 11" o:spid="_x0000_s1030"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8D09E7" w:rsidRPr="009643C4">
            <w:rPr>
              <w:rFonts w:cstheme="minorHAnsi"/>
              <w:sz w:val="20"/>
              <w:szCs w:val="20"/>
            </w:rPr>
            <w:br w:type="page"/>
          </w:r>
        </w:p>
        <w:p w14:paraId="3A2E8AB2" w14:textId="77777777" w:rsidR="00EC3AC7" w:rsidRPr="009643C4" w:rsidRDefault="005C592A" w:rsidP="00752500">
          <w:pPr>
            <w:rPr>
              <w:rFonts w:cstheme="minorHAnsi"/>
              <w:sz w:val="20"/>
              <w:szCs w:val="20"/>
            </w:rPr>
          </w:pPr>
        </w:p>
      </w:sdtContent>
    </w:sdt>
    <w:p w14:paraId="268BA8A8" w14:textId="77777777" w:rsidR="00752500" w:rsidRPr="009643C4" w:rsidRDefault="00752500" w:rsidP="00752500">
      <w:pPr>
        <w:jc w:val="center"/>
        <w:rPr>
          <w:rFonts w:cstheme="minorHAnsi"/>
          <w:sz w:val="20"/>
          <w:szCs w:val="20"/>
        </w:rPr>
      </w:pPr>
      <w:r w:rsidRPr="009643C4">
        <w:rPr>
          <w:rFonts w:cstheme="minorHAnsi"/>
          <w:b/>
          <w:sz w:val="20"/>
          <w:szCs w:val="20"/>
        </w:rPr>
        <w:t>Odsjek za kulturu, medije i menadžment – Diplomski sveučilišni studij</w:t>
      </w:r>
    </w:p>
    <w:p w14:paraId="56D1EE47" w14:textId="77777777" w:rsidR="00752500" w:rsidRPr="009643C4" w:rsidRDefault="00752500" w:rsidP="00752500">
      <w:pPr>
        <w:pStyle w:val="NormalWeb"/>
        <w:tabs>
          <w:tab w:val="left" w:pos="-142"/>
        </w:tabs>
        <w:spacing w:before="2"/>
        <w:jc w:val="center"/>
        <w:rPr>
          <w:rFonts w:asciiTheme="minorHAnsi" w:hAnsiTheme="minorHAnsi" w:cstheme="minorHAnsi"/>
          <w:lang w:val="hr-HR"/>
        </w:rPr>
      </w:pPr>
      <w:r w:rsidRPr="009643C4">
        <w:rPr>
          <w:rFonts w:asciiTheme="minorHAnsi" w:hAnsiTheme="minorHAnsi" w:cstheme="minorHAnsi"/>
          <w:b/>
        </w:rPr>
        <w:t>MEDIJI I ODNOSI S JAVNOŠĆU /jednopredmetni</w:t>
      </w:r>
    </w:p>
    <w:p w14:paraId="4EAEEAF1" w14:textId="23FDF886" w:rsidR="00752500" w:rsidRPr="009643C4" w:rsidRDefault="00752500" w:rsidP="00752500">
      <w:pPr>
        <w:numPr>
          <w:ilvl w:val="0"/>
          <w:numId w:val="1"/>
        </w:numPr>
        <w:tabs>
          <w:tab w:val="left" w:pos="-142"/>
        </w:tabs>
        <w:ind w:left="0"/>
        <w:jc w:val="center"/>
        <w:rPr>
          <w:rFonts w:cstheme="minorHAnsi"/>
          <w:b/>
          <w:sz w:val="20"/>
          <w:szCs w:val="20"/>
        </w:rPr>
      </w:pPr>
      <w:r w:rsidRPr="009643C4">
        <w:rPr>
          <w:rFonts w:cstheme="minorHAnsi"/>
          <w:b/>
          <w:sz w:val="20"/>
          <w:szCs w:val="20"/>
        </w:rPr>
        <w:t>godina studija, zimski, I. semestar 202</w:t>
      </w:r>
      <w:r w:rsidR="001807E2">
        <w:rPr>
          <w:rFonts w:cstheme="minorHAnsi"/>
          <w:b/>
          <w:sz w:val="20"/>
          <w:szCs w:val="20"/>
        </w:rPr>
        <w:t>1</w:t>
      </w:r>
      <w:r w:rsidRPr="009643C4">
        <w:rPr>
          <w:rFonts w:cstheme="minorHAnsi"/>
          <w:b/>
          <w:sz w:val="20"/>
          <w:szCs w:val="20"/>
        </w:rPr>
        <w:t>./202</w:t>
      </w:r>
      <w:r w:rsidR="001807E2">
        <w:rPr>
          <w:rFonts w:cstheme="minorHAnsi"/>
          <w:b/>
          <w:sz w:val="20"/>
          <w:szCs w:val="20"/>
        </w:rPr>
        <w:t>2</w:t>
      </w:r>
      <w:r w:rsidRPr="009643C4">
        <w:rPr>
          <w:rFonts w:cstheme="minorHAnsi"/>
          <w:b/>
          <w:sz w:val="20"/>
          <w:szCs w:val="20"/>
        </w:rPr>
        <w:t>.</w:t>
      </w:r>
    </w:p>
    <w:p w14:paraId="2777EE87" w14:textId="77777777" w:rsidR="00752500" w:rsidRPr="009643C4" w:rsidRDefault="00752500" w:rsidP="00752500">
      <w:pPr>
        <w:tabs>
          <w:tab w:val="left" w:pos="-142"/>
        </w:tabs>
        <w:rPr>
          <w:rFonts w:cstheme="minorHAnsi"/>
          <w:sz w:val="20"/>
          <w:szCs w:val="20"/>
        </w:rPr>
      </w:pPr>
    </w:p>
    <w:p w14:paraId="3F0675C1" w14:textId="77777777" w:rsidR="00752500" w:rsidRPr="009643C4" w:rsidRDefault="00752500" w:rsidP="00752500">
      <w:pPr>
        <w:tabs>
          <w:tab w:val="left" w:pos="-142"/>
        </w:tabs>
        <w:rPr>
          <w:rFonts w:cstheme="minorHAnsi"/>
          <w:sz w:val="20"/>
          <w:szCs w:val="20"/>
        </w:rPr>
      </w:pPr>
    </w:p>
    <w:p w14:paraId="75E0363E" w14:textId="77777777" w:rsidR="00752500" w:rsidRPr="009643C4" w:rsidRDefault="00752500" w:rsidP="00752500">
      <w:pPr>
        <w:tabs>
          <w:tab w:val="left" w:pos="-142"/>
        </w:tabs>
        <w:rPr>
          <w:rFonts w:cstheme="minorHAnsi"/>
          <w:sz w:val="20"/>
          <w:szCs w:val="20"/>
        </w:rPr>
      </w:pPr>
    </w:p>
    <w:tbl>
      <w:tblPr>
        <w:tblW w:w="15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4"/>
        <w:gridCol w:w="1121"/>
        <w:gridCol w:w="2958"/>
        <w:gridCol w:w="1161"/>
        <w:gridCol w:w="680"/>
        <w:gridCol w:w="3690"/>
        <w:gridCol w:w="960"/>
        <w:gridCol w:w="703"/>
        <w:gridCol w:w="703"/>
        <w:gridCol w:w="726"/>
        <w:gridCol w:w="1014"/>
        <w:gridCol w:w="709"/>
        <w:gridCol w:w="797"/>
      </w:tblGrid>
      <w:tr w:rsidR="00752500" w:rsidRPr="009643C4" w14:paraId="187C5E58" w14:textId="77777777" w:rsidTr="001F0022">
        <w:trPr>
          <w:trHeight w:val="256"/>
        </w:trPr>
        <w:tc>
          <w:tcPr>
            <w:tcW w:w="709" w:type="dxa"/>
            <w:gridSpan w:val="2"/>
            <w:vMerge w:val="restart"/>
            <w:tcBorders>
              <w:bottom w:val="single" w:sz="12" w:space="0" w:color="auto"/>
            </w:tcBorders>
            <w:shd w:val="clear" w:color="auto" w:fill="E6E6E6"/>
            <w:vAlign w:val="center"/>
          </w:tcPr>
          <w:p w14:paraId="358DCD27" w14:textId="77777777" w:rsidR="00752500" w:rsidRPr="009643C4" w:rsidRDefault="00752500" w:rsidP="00752500">
            <w:pPr>
              <w:tabs>
                <w:tab w:val="left" w:pos="-142"/>
              </w:tabs>
              <w:jc w:val="center"/>
              <w:rPr>
                <w:rFonts w:cstheme="minorHAnsi"/>
                <w:b/>
                <w:sz w:val="20"/>
                <w:szCs w:val="20"/>
              </w:rPr>
            </w:pPr>
            <w:r w:rsidRPr="009643C4">
              <w:rPr>
                <w:rFonts w:cstheme="minorHAnsi"/>
                <w:sz w:val="20"/>
                <w:szCs w:val="20"/>
                <w:lang w:eastAsia="hr-HR"/>
              </w:rPr>
              <w:t> </w:t>
            </w:r>
            <w:r w:rsidRPr="009643C4">
              <w:rPr>
                <w:rFonts w:cstheme="minorHAnsi"/>
                <w:b/>
                <w:sz w:val="20"/>
                <w:szCs w:val="20"/>
              </w:rPr>
              <w:t>Red.</w:t>
            </w:r>
            <w:r w:rsidRPr="009643C4">
              <w:rPr>
                <w:rFonts w:cstheme="minorHAnsi"/>
                <w:b/>
                <w:sz w:val="20"/>
                <w:szCs w:val="20"/>
              </w:rPr>
              <w:br/>
              <w:t>br.</w:t>
            </w:r>
          </w:p>
        </w:tc>
        <w:tc>
          <w:tcPr>
            <w:tcW w:w="1121" w:type="dxa"/>
            <w:vMerge w:val="restart"/>
            <w:tcBorders>
              <w:bottom w:val="single" w:sz="12" w:space="0" w:color="auto"/>
            </w:tcBorders>
            <w:shd w:val="clear" w:color="auto" w:fill="E6E6E6"/>
            <w:vAlign w:val="center"/>
          </w:tcPr>
          <w:p w14:paraId="1C0428E9"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Šifra predmeta</w:t>
            </w:r>
          </w:p>
        </w:tc>
        <w:tc>
          <w:tcPr>
            <w:tcW w:w="2958" w:type="dxa"/>
            <w:vMerge w:val="restart"/>
            <w:tcBorders>
              <w:bottom w:val="single" w:sz="12" w:space="0" w:color="auto"/>
            </w:tcBorders>
            <w:shd w:val="clear" w:color="auto" w:fill="E6E6E6"/>
            <w:vAlign w:val="center"/>
          </w:tcPr>
          <w:p w14:paraId="66A24104"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Naziv predmeta</w:t>
            </w:r>
          </w:p>
        </w:tc>
        <w:tc>
          <w:tcPr>
            <w:tcW w:w="1161" w:type="dxa"/>
            <w:vMerge w:val="restart"/>
            <w:tcBorders>
              <w:bottom w:val="single" w:sz="12" w:space="0" w:color="auto"/>
            </w:tcBorders>
            <w:shd w:val="clear" w:color="auto" w:fill="E6E6E6"/>
            <w:vAlign w:val="center"/>
          </w:tcPr>
          <w:p w14:paraId="79A53681"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Obavezan/</w:t>
            </w:r>
            <w:r w:rsidRPr="009643C4">
              <w:rPr>
                <w:rFonts w:cstheme="minorHAnsi"/>
                <w:b/>
                <w:sz w:val="20"/>
                <w:szCs w:val="20"/>
              </w:rPr>
              <w:br/>
              <w:t>Izborni</w:t>
            </w:r>
          </w:p>
        </w:tc>
        <w:tc>
          <w:tcPr>
            <w:tcW w:w="680" w:type="dxa"/>
            <w:vMerge w:val="restart"/>
            <w:tcBorders>
              <w:bottom w:val="single" w:sz="12" w:space="0" w:color="auto"/>
            </w:tcBorders>
            <w:shd w:val="clear" w:color="auto" w:fill="E6E6E6"/>
            <w:vAlign w:val="center"/>
          </w:tcPr>
          <w:p w14:paraId="5228DCF6"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ECTS</w:t>
            </w:r>
          </w:p>
        </w:tc>
        <w:tc>
          <w:tcPr>
            <w:tcW w:w="4650" w:type="dxa"/>
            <w:gridSpan w:val="2"/>
            <w:vMerge w:val="restart"/>
            <w:tcBorders>
              <w:bottom w:val="single" w:sz="12" w:space="0" w:color="auto"/>
            </w:tcBorders>
            <w:shd w:val="clear" w:color="auto" w:fill="E6E6E6"/>
            <w:vAlign w:val="center"/>
          </w:tcPr>
          <w:p w14:paraId="04B1AB01"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Nastavnik</w:t>
            </w:r>
          </w:p>
          <w:p w14:paraId="2EF9EC7A" w14:textId="44ACAA6F" w:rsidR="00752500" w:rsidRPr="009643C4" w:rsidRDefault="00752500" w:rsidP="00752500">
            <w:pPr>
              <w:tabs>
                <w:tab w:val="left" w:pos="-142"/>
              </w:tabs>
              <w:jc w:val="center"/>
              <w:rPr>
                <w:rFonts w:cstheme="minorHAnsi"/>
                <w:sz w:val="20"/>
                <w:szCs w:val="20"/>
              </w:rPr>
            </w:pPr>
            <w:r w:rsidRPr="009643C4">
              <w:rPr>
                <w:rFonts w:cstheme="minorHAnsi"/>
                <w:sz w:val="20"/>
                <w:szCs w:val="20"/>
              </w:rPr>
              <w:t>(P - predavanja, S - seminari, SJ - vježbe iz stranog jezika, TJ - vježbe iz tjelesnog odgoja, LK1 – likovne vježbena 1. i 2. god. studija, LK2 - likovne vježbe</w:t>
            </w:r>
            <w:r w:rsidR="00F8065C">
              <w:rPr>
                <w:rFonts w:cstheme="minorHAnsi"/>
                <w:sz w:val="20"/>
                <w:szCs w:val="20"/>
              </w:rPr>
              <w:t xml:space="preserve"> </w:t>
            </w:r>
            <w:r w:rsidRPr="009643C4">
              <w:rPr>
                <w:rFonts w:cstheme="minorHAnsi"/>
                <w:sz w:val="20"/>
                <w:szCs w:val="20"/>
              </w:rPr>
              <w:t xml:space="preserve">na 3. i 4. god. studija, L – laboratorijske vježbe, </w:t>
            </w:r>
            <w:r w:rsidRPr="009643C4">
              <w:rPr>
                <w:rFonts w:cstheme="minorHAnsi"/>
                <w:sz w:val="20"/>
                <w:szCs w:val="20"/>
              </w:rPr>
              <w:br/>
              <w:t>PK – vježbe u praktikumu)</w:t>
            </w:r>
          </w:p>
        </w:tc>
        <w:tc>
          <w:tcPr>
            <w:tcW w:w="2132" w:type="dxa"/>
            <w:gridSpan w:val="3"/>
            <w:tcBorders>
              <w:bottom w:val="single" w:sz="4" w:space="0" w:color="auto"/>
            </w:tcBorders>
            <w:shd w:val="clear" w:color="auto" w:fill="E6E6E6"/>
            <w:vAlign w:val="center"/>
          </w:tcPr>
          <w:p w14:paraId="44F1D71E"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Sati</w:t>
            </w:r>
          </w:p>
        </w:tc>
        <w:tc>
          <w:tcPr>
            <w:tcW w:w="2520" w:type="dxa"/>
            <w:gridSpan w:val="3"/>
            <w:tcBorders>
              <w:bottom w:val="single" w:sz="4" w:space="0" w:color="auto"/>
            </w:tcBorders>
            <w:shd w:val="clear" w:color="auto" w:fill="E6E6E6"/>
            <w:vAlign w:val="center"/>
          </w:tcPr>
          <w:p w14:paraId="0CD668BA"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Grupe</w:t>
            </w:r>
          </w:p>
        </w:tc>
      </w:tr>
      <w:tr w:rsidR="00752500" w:rsidRPr="009643C4" w14:paraId="7896CAF9" w14:textId="77777777" w:rsidTr="001F0022">
        <w:trPr>
          <w:trHeight w:val="930"/>
        </w:trPr>
        <w:tc>
          <w:tcPr>
            <w:tcW w:w="709" w:type="dxa"/>
            <w:gridSpan w:val="2"/>
            <w:vMerge/>
            <w:tcBorders>
              <w:top w:val="single" w:sz="18" w:space="0" w:color="auto"/>
              <w:bottom w:val="single" w:sz="12" w:space="0" w:color="auto"/>
            </w:tcBorders>
            <w:shd w:val="clear" w:color="auto" w:fill="auto"/>
            <w:vAlign w:val="center"/>
          </w:tcPr>
          <w:p w14:paraId="763C2757" w14:textId="77777777" w:rsidR="00752500" w:rsidRPr="009643C4" w:rsidRDefault="00752500" w:rsidP="00752500">
            <w:pPr>
              <w:tabs>
                <w:tab w:val="left" w:pos="-142"/>
              </w:tabs>
              <w:rPr>
                <w:rFonts w:cstheme="minorHAnsi"/>
                <w:sz w:val="20"/>
                <w:szCs w:val="20"/>
              </w:rPr>
            </w:pPr>
          </w:p>
        </w:tc>
        <w:tc>
          <w:tcPr>
            <w:tcW w:w="1121" w:type="dxa"/>
            <w:vMerge/>
            <w:tcBorders>
              <w:top w:val="single" w:sz="4" w:space="0" w:color="auto"/>
              <w:bottom w:val="single" w:sz="12" w:space="0" w:color="auto"/>
            </w:tcBorders>
            <w:shd w:val="clear" w:color="auto" w:fill="auto"/>
            <w:vAlign w:val="center"/>
          </w:tcPr>
          <w:p w14:paraId="7CBE187B" w14:textId="77777777" w:rsidR="00752500" w:rsidRPr="009643C4" w:rsidRDefault="00752500" w:rsidP="00752500">
            <w:pPr>
              <w:tabs>
                <w:tab w:val="left" w:pos="-142"/>
              </w:tabs>
              <w:rPr>
                <w:rFonts w:cstheme="minorHAnsi"/>
                <w:sz w:val="20"/>
                <w:szCs w:val="20"/>
              </w:rPr>
            </w:pPr>
          </w:p>
        </w:tc>
        <w:tc>
          <w:tcPr>
            <w:tcW w:w="2958" w:type="dxa"/>
            <w:vMerge/>
            <w:tcBorders>
              <w:top w:val="single" w:sz="4" w:space="0" w:color="auto"/>
              <w:bottom w:val="single" w:sz="12" w:space="0" w:color="auto"/>
            </w:tcBorders>
            <w:shd w:val="clear" w:color="auto" w:fill="auto"/>
            <w:vAlign w:val="center"/>
          </w:tcPr>
          <w:p w14:paraId="23BE2BD5" w14:textId="77777777" w:rsidR="00752500" w:rsidRPr="009643C4" w:rsidRDefault="00752500" w:rsidP="00752500">
            <w:pPr>
              <w:tabs>
                <w:tab w:val="left" w:pos="-142"/>
              </w:tabs>
              <w:rPr>
                <w:rFonts w:cstheme="minorHAnsi"/>
                <w:sz w:val="20"/>
                <w:szCs w:val="20"/>
              </w:rPr>
            </w:pPr>
          </w:p>
        </w:tc>
        <w:tc>
          <w:tcPr>
            <w:tcW w:w="1161" w:type="dxa"/>
            <w:vMerge/>
            <w:tcBorders>
              <w:top w:val="single" w:sz="4" w:space="0" w:color="auto"/>
              <w:bottom w:val="single" w:sz="12" w:space="0" w:color="auto"/>
            </w:tcBorders>
            <w:shd w:val="clear" w:color="auto" w:fill="auto"/>
            <w:vAlign w:val="center"/>
          </w:tcPr>
          <w:p w14:paraId="51A45BAD" w14:textId="77777777" w:rsidR="00752500" w:rsidRPr="009643C4" w:rsidRDefault="00752500" w:rsidP="00752500">
            <w:pPr>
              <w:tabs>
                <w:tab w:val="left" w:pos="-142"/>
              </w:tabs>
              <w:rPr>
                <w:rFonts w:cstheme="minorHAnsi"/>
                <w:sz w:val="20"/>
                <w:szCs w:val="20"/>
              </w:rPr>
            </w:pPr>
          </w:p>
        </w:tc>
        <w:tc>
          <w:tcPr>
            <w:tcW w:w="680" w:type="dxa"/>
            <w:vMerge/>
            <w:tcBorders>
              <w:top w:val="single" w:sz="4" w:space="0" w:color="auto"/>
              <w:bottom w:val="single" w:sz="12" w:space="0" w:color="auto"/>
            </w:tcBorders>
            <w:shd w:val="clear" w:color="auto" w:fill="auto"/>
            <w:vAlign w:val="center"/>
          </w:tcPr>
          <w:p w14:paraId="295DD8C3" w14:textId="77777777" w:rsidR="00752500" w:rsidRPr="009643C4" w:rsidRDefault="00752500" w:rsidP="00752500">
            <w:pPr>
              <w:tabs>
                <w:tab w:val="left" w:pos="-142"/>
              </w:tabs>
              <w:rPr>
                <w:rFonts w:cstheme="minorHAnsi"/>
                <w:sz w:val="20"/>
                <w:szCs w:val="20"/>
              </w:rPr>
            </w:pPr>
          </w:p>
        </w:tc>
        <w:tc>
          <w:tcPr>
            <w:tcW w:w="4650" w:type="dxa"/>
            <w:gridSpan w:val="2"/>
            <w:vMerge/>
            <w:tcBorders>
              <w:top w:val="single" w:sz="4" w:space="0" w:color="auto"/>
              <w:bottom w:val="single" w:sz="12" w:space="0" w:color="auto"/>
            </w:tcBorders>
            <w:shd w:val="clear" w:color="auto" w:fill="auto"/>
            <w:vAlign w:val="center"/>
          </w:tcPr>
          <w:p w14:paraId="10516D4F" w14:textId="77777777" w:rsidR="00752500" w:rsidRPr="009643C4" w:rsidRDefault="00752500" w:rsidP="00752500">
            <w:pPr>
              <w:tabs>
                <w:tab w:val="left" w:pos="-142"/>
              </w:tabs>
              <w:jc w:val="center"/>
              <w:rPr>
                <w:rFonts w:cstheme="minorHAnsi"/>
                <w:b/>
                <w:sz w:val="20"/>
                <w:szCs w:val="20"/>
              </w:rPr>
            </w:pPr>
          </w:p>
        </w:tc>
        <w:tc>
          <w:tcPr>
            <w:tcW w:w="703" w:type="dxa"/>
            <w:tcBorders>
              <w:top w:val="single" w:sz="4" w:space="0" w:color="auto"/>
              <w:bottom w:val="single" w:sz="12" w:space="0" w:color="auto"/>
            </w:tcBorders>
            <w:shd w:val="clear" w:color="auto" w:fill="auto"/>
            <w:vAlign w:val="center"/>
          </w:tcPr>
          <w:p w14:paraId="1EDB3995"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P</w:t>
            </w:r>
          </w:p>
        </w:tc>
        <w:tc>
          <w:tcPr>
            <w:tcW w:w="703" w:type="dxa"/>
            <w:tcBorders>
              <w:top w:val="single" w:sz="4" w:space="0" w:color="auto"/>
              <w:bottom w:val="single" w:sz="12" w:space="0" w:color="auto"/>
            </w:tcBorders>
            <w:shd w:val="clear" w:color="auto" w:fill="auto"/>
            <w:vAlign w:val="center"/>
          </w:tcPr>
          <w:p w14:paraId="5B3CC05A"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S</w:t>
            </w:r>
          </w:p>
        </w:tc>
        <w:tc>
          <w:tcPr>
            <w:tcW w:w="726" w:type="dxa"/>
            <w:tcBorders>
              <w:top w:val="single" w:sz="4" w:space="0" w:color="auto"/>
              <w:bottom w:val="single" w:sz="12" w:space="0" w:color="auto"/>
            </w:tcBorders>
            <w:shd w:val="clear" w:color="auto" w:fill="auto"/>
            <w:vAlign w:val="center"/>
          </w:tcPr>
          <w:p w14:paraId="44AC1184"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 xml:space="preserve">SJ, </w:t>
            </w:r>
            <w:r w:rsidRPr="009643C4">
              <w:rPr>
                <w:rFonts w:cstheme="minorHAnsi"/>
                <w:sz w:val="20"/>
                <w:szCs w:val="20"/>
              </w:rPr>
              <w:br/>
              <w:t xml:space="preserve">TJ, </w:t>
            </w:r>
            <w:r w:rsidRPr="009643C4">
              <w:rPr>
                <w:rFonts w:cstheme="minorHAnsi"/>
                <w:sz w:val="20"/>
                <w:szCs w:val="20"/>
              </w:rPr>
              <w:br/>
              <w:t xml:space="preserve">LK1, </w:t>
            </w:r>
            <w:r w:rsidRPr="009643C4">
              <w:rPr>
                <w:rFonts w:cstheme="minorHAnsi"/>
                <w:sz w:val="20"/>
                <w:szCs w:val="20"/>
              </w:rPr>
              <w:br/>
              <w:t>LK2</w:t>
            </w:r>
          </w:p>
          <w:p w14:paraId="1828C01C"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DR</w:t>
            </w:r>
          </w:p>
        </w:tc>
        <w:tc>
          <w:tcPr>
            <w:tcW w:w="1014" w:type="dxa"/>
            <w:tcBorders>
              <w:top w:val="single" w:sz="4" w:space="0" w:color="auto"/>
              <w:bottom w:val="single" w:sz="12" w:space="0" w:color="auto"/>
            </w:tcBorders>
            <w:shd w:val="clear" w:color="auto" w:fill="auto"/>
            <w:vAlign w:val="center"/>
          </w:tcPr>
          <w:p w14:paraId="6E5EACC3"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P</w:t>
            </w:r>
          </w:p>
        </w:tc>
        <w:tc>
          <w:tcPr>
            <w:tcW w:w="709" w:type="dxa"/>
            <w:tcBorders>
              <w:top w:val="single" w:sz="4" w:space="0" w:color="auto"/>
              <w:bottom w:val="single" w:sz="12" w:space="0" w:color="auto"/>
            </w:tcBorders>
            <w:shd w:val="clear" w:color="auto" w:fill="auto"/>
            <w:vAlign w:val="center"/>
          </w:tcPr>
          <w:p w14:paraId="4116B6B1"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S</w:t>
            </w:r>
          </w:p>
        </w:tc>
        <w:tc>
          <w:tcPr>
            <w:tcW w:w="797" w:type="dxa"/>
            <w:tcBorders>
              <w:top w:val="single" w:sz="4" w:space="0" w:color="auto"/>
              <w:bottom w:val="single" w:sz="12" w:space="0" w:color="auto"/>
            </w:tcBorders>
            <w:shd w:val="clear" w:color="auto" w:fill="auto"/>
            <w:vAlign w:val="center"/>
          </w:tcPr>
          <w:p w14:paraId="1F6B75E6"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 xml:space="preserve">SJ, </w:t>
            </w:r>
            <w:r w:rsidRPr="009643C4">
              <w:rPr>
                <w:rFonts w:cstheme="minorHAnsi"/>
                <w:sz w:val="20"/>
                <w:szCs w:val="20"/>
              </w:rPr>
              <w:br/>
              <w:t xml:space="preserve">TJ, </w:t>
            </w:r>
            <w:r w:rsidRPr="009643C4">
              <w:rPr>
                <w:rFonts w:cstheme="minorHAnsi"/>
                <w:sz w:val="20"/>
                <w:szCs w:val="20"/>
              </w:rPr>
              <w:br/>
              <w:t xml:space="preserve">LK1, </w:t>
            </w:r>
            <w:r w:rsidRPr="009643C4">
              <w:rPr>
                <w:rFonts w:cstheme="minorHAnsi"/>
                <w:sz w:val="20"/>
                <w:szCs w:val="20"/>
              </w:rPr>
              <w:br/>
              <w:t>LK2</w:t>
            </w:r>
          </w:p>
        </w:tc>
      </w:tr>
      <w:tr w:rsidR="00740F9B" w:rsidRPr="009643C4" w14:paraId="1DF64C24" w14:textId="77777777" w:rsidTr="001F0022">
        <w:trPr>
          <w:trHeight w:val="405"/>
        </w:trPr>
        <w:tc>
          <w:tcPr>
            <w:tcW w:w="709" w:type="dxa"/>
            <w:gridSpan w:val="2"/>
            <w:vMerge w:val="restart"/>
            <w:shd w:val="clear" w:color="auto" w:fill="auto"/>
            <w:vAlign w:val="center"/>
          </w:tcPr>
          <w:p w14:paraId="4BF5AB2B" w14:textId="77777777" w:rsidR="00740F9B" w:rsidRPr="009643C4" w:rsidRDefault="00740F9B" w:rsidP="001F0022">
            <w:pPr>
              <w:jc w:val="center"/>
              <w:rPr>
                <w:rFonts w:eastAsia="Calibri" w:cstheme="minorHAnsi"/>
                <w:sz w:val="20"/>
                <w:szCs w:val="20"/>
              </w:rPr>
            </w:pPr>
            <w:r w:rsidRPr="009643C4">
              <w:rPr>
                <w:rFonts w:eastAsia="Calibri" w:cstheme="minorHAnsi"/>
                <w:sz w:val="20"/>
                <w:szCs w:val="20"/>
              </w:rPr>
              <w:t>1.</w:t>
            </w:r>
          </w:p>
        </w:tc>
        <w:tc>
          <w:tcPr>
            <w:tcW w:w="1121" w:type="dxa"/>
            <w:vMerge w:val="restart"/>
            <w:shd w:val="clear" w:color="auto" w:fill="auto"/>
            <w:vAlign w:val="center"/>
          </w:tcPr>
          <w:p w14:paraId="2AB45C13" w14:textId="77777777" w:rsidR="00740F9B" w:rsidRPr="009643C4" w:rsidRDefault="00740F9B" w:rsidP="001F0022">
            <w:pPr>
              <w:jc w:val="center"/>
              <w:rPr>
                <w:rFonts w:eastAsia="Calibri" w:cstheme="minorHAnsi"/>
                <w:sz w:val="20"/>
                <w:szCs w:val="20"/>
              </w:rPr>
            </w:pPr>
            <w:r w:rsidRPr="009643C4">
              <w:rPr>
                <w:rFonts w:eastAsia="Calibri" w:cstheme="minorHAnsi"/>
                <w:sz w:val="20"/>
                <w:szCs w:val="20"/>
              </w:rPr>
              <w:t>MA-MO-01</w:t>
            </w:r>
          </w:p>
        </w:tc>
        <w:tc>
          <w:tcPr>
            <w:tcW w:w="2958" w:type="dxa"/>
            <w:vMerge w:val="restart"/>
            <w:shd w:val="clear" w:color="auto" w:fill="auto"/>
            <w:vAlign w:val="center"/>
          </w:tcPr>
          <w:p w14:paraId="643D1B5E" w14:textId="77777777" w:rsidR="00740F9B" w:rsidRPr="009643C4" w:rsidRDefault="00740F9B" w:rsidP="001F0022">
            <w:pPr>
              <w:rPr>
                <w:rFonts w:eastAsia="Calibri" w:cstheme="minorHAnsi"/>
                <w:sz w:val="20"/>
                <w:szCs w:val="20"/>
                <w:lang w:eastAsia="hr-HR"/>
              </w:rPr>
            </w:pPr>
            <w:r w:rsidRPr="009643C4">
              <w:rPr>
                <w:rFonts w:eastAsia="Calibri" w:cstheme="minorHAnsi"/>
                <w:sz w:val="20"/>
                <w:szCs w:val="20"/>
                <w:lang w:eastAsia="hr-HR"/>
              </w:rPr>
              <w:t>Medijske teorije i društvo</w:t>
            </w:r>
          </w:p>
        </w:tc>
        <w:tc>
          <w:tcPr>
            <w:tcW w:w="1161" w:type="dxa"/>
            <w:vMerge w:val="restart"/>
            <w:shd w:val="clear" w:color="auto" w:fill="auto"/>
            <w:vAlign w:val="center"/>
          </w:tcPr>
          <w:p w14:paraId="174FD685" w14:textId="77777777" w:rsidR="00740F9B" w:rsidRPr="009643C4" w:rsidRDefault="00740F9B" w:rsidP="001F0022">
            <w:pPr>
              <w:jc w:val="center"/>
              <w:rPr>
                <w:rFonts w:eastAsia="Calibri" w:cstheme="minorHAnsi"/>
                <w:sz w:val="20"/>
                <w:szCs w:val="20"/>
              </w:rPr>
            </w:pPr>
            <w:r w:rsidRPr="009643C4">
              <w:rPr>
                <w:rFonts w:eastAsia="Calibri" w:cstheme="minorHAnsi"/>
                <w:sz w:val="20"/>
                <w:szCs w:val="20"/>
              </w:rPr>
              <w:t>O</w:t>
            </w:r>
          </w:p>
        </w:tc>
        <w:tc>
          <w:tcPr>
            <w:tcW w:w="680" w:type="dxa"/>
            <w:vMerge w:val="restart"/>
            <w:shd w:val="clear" w:color="auto" w:fill="auto"/>
            <w:vAlign w:val="center"/>
          </w:tcPr>
          <w:p w14:paraId="6CE558F9" w14:textId="77777777" w:rsidR="00740F9B" w:rsidRPr="009643C4" w:rsidRDefault="00740F9B" w:rsidP="001F0022">
            <w:pPr>
              <w:jc w:val="center"/>
              <w:rPr>
                <w:rFonts w:eastAsia="Calibri" w:cstheme="minorHAnsi"/>
                <w:sz w:val="20"/>
                <w:szCs w:val="20"/>
              </w:rPr>
            </w:pPr>
            <w:r w:rsidRPr="009643C4">
              <w:rPr>
                <w:rFonts w:eastAsia="Calibri" w:cstheme="minorHAnsi"/>
                <w:sz w:val="20"/>
                <w:szCs w:val="20"/>
              </w:rPr>
              <w:t>4</w:t>
            </w:r>
          </w:p>
          <w:p w14:paraId="35932C30" w14:textId="77777777" w:rsidR="00740F9B" w:rsidRPr="009643C4" w:rsidRDefault="00740F9B" w:rsidP="001F0022">
            <w:pPr>
              <w:jc w:val="center"/>
              <w:rPr>
                <w:rFonts w:eastAsia="Calibri" w:cstheme="minorHAnsi"/>
                <w:sz w:val="20"/>
                <w:szCs w:val="20"/>
              </w:rPr>
            </w:pPr>
          </w:p>
        </w:tc>
        <w:tc>
          <w:tcPr>
            <w:tcW w:w="3690" w:type="dxa"/>
            <w:tcBorders>
              <w:bottom w:val="dashed" w:sz="4" w:space="0" w:color="auto"/>
            </w:tcBorders>
            <w:shd w:val="clear" w:color="auto" w:fill="auto"/>
            <w:vAlign w:val="center"/>
          </w:tcPr>
          <w:p w14:paraId="6A12FE48" w14:textId="77777777" w:rsidR="00740F9B" w:rsidRPr="00F8065C" w:rsidRDefault="00740F9B" w:rsidP="001F0022">
            <w:pPr>
              <w:rPr>
                <w:rFonts w:eastAsia="Calibri" w:cstheme="minorHAnsi"/>
                <w:sz w:val="20"/>
                <w:szCs w:val="20"/>
              </w:rPr>
            </w:pPr>
            <w:r w:rsidRPr="00F8065C">
              <w:rPr>
                <w:rFonts w:eastAsia="Calibri" w:cstheme="minorHAnsi"/>
                <w:sz w:val="20"/>
                <w:szCs w:val="20"/>
              </w:rPr>
              <w:t>Doc. dr. sc. Ivica Šola</w:t>
            </w:r>
          </w:p>
        </w:tc>
        <w:tc>
          <w:tcPr>
            <w:tcW w:w="960" w:type="dxa"/>
            <w:tcBorders>
              <w:bottom w:val="dashed" w:sz="4" w:space="0" w:color="auto"/>
            </w:tcBorders>
            <w:shd w:val="clear" w:color="auto" w:fill="auto"/>
            <w:vAlign w:val="center"/>
          </w:tcPr>
          <w:p w14:paraId="75B20FFB" w14:textId="77777777" w:rsidR="00740F9B" w:rsidRPr="009643C4" w:rsidRDefault="00740F9B" w:rsidP="001F0022">
            <w:pPr>
              <w:rPr>
                <w:rFonts w:eastAsia="Calibri" w:cstheme="minorHAnsi"/>
                <w:b/>
                <w:sz w:val="20"/>
                <w:szCs w:val="20"/>
              </w:rPr>
            </w:pPr>
          </w:p>
        </w:tc>
        <w:tc>
          <w:tcPr>
            <w:tcW w:w="703" w:type="dxa"/>
            <w:tcBorders>
              <w:bottom w:val="dashed" w:sz="4" w:space="0" w:color="auto"/>
            </w:tcBorders>
            <w:shd w:val="clear" w:color="auto" w:fill="auto"/>
            <w:vAlign w:val="center"/>
          </w:tcPr>
          <w:p w14:paraId="4B1C0BBD" w14:textId="77777777" w:rsidR="00740F9B" w:rsidRPr="009643C4" w:rsidRDefault="00740F9B" w:rsidP="001F0022">
            <w:pPr>
              <w:jc w:val="center"/>
              <w:rPr>
                <w:rFonts w:eastAsia="Calibri" w:cstheme="minorHAnsi"/>
                <w:sz w:val="20"/>
                <w:szCs w:val="20"/>
              </w:rPr>
            </w:pPr>
            <w:r w:rsidRPr="009643C4">
              <w:rPr>
                <w:rFonts w:eastAsia="Calibri" w:cstheme="minorHAnsi"/>
                <w:sz w:val="20"/>
                <w:szCs w:val="20"/>
              </w:rPr>
              <w:t>30</w:t>
            </w:r>
          </w:p>
        </w:tc>
        <w:tc>
          <w:tcPr>
            <w:tcW w:w="703" w:type="dxa"/>
            <w:tcBorders>
              <w:bottom w:val="dashed" w:sz="4" w:space="0" w:color="auto"/>
            </w:tcBorders>
            <w:shd w:val="clear" w:color="auto" w:fill="auto"/>
            <w:vAlign w:val="center"/>
          </w:tcPr>
          <w:p w14:paraId="0DFB3FBC" w14:textId="22C898E3" w:rsidR="00740F9B" w:rsidRPr="009643C4" w:rsidRDefault="00FE20E3" w:rsidP="001F0022">
            <w:pPr>
              <w:jc w:val="center"/>
              <w:rPr>
                <w:rFonts w:eastAsia="Calibri" w:cstheme="minorHAnsi"/>
                <w:sz w:val="20"/>
                <w:szCs w:val="20"/>
              </w:rPr>
            </w:pPr>
            <w:r>
              <w:rPr>
                <w:rFonts w:eastAsia="Calibri" w:cstheme="minorHAnsi"/>
                <w:sz w:val="20"/>
                <w:szCs w:val="20"/>
              </w:rPr>
              <w:t>15</w:t>
            </w:r>
          </w:p>
        </w:tc>
        <w:tc>
          <w:tcPr>
            <w:tcW w:w="726" w:type="dxa"/>
            <w:tcBorders>
              <w:bottom w:val="dashed" w:sz="4" w:space="0" w:color="auto"/>
            </w:tcBorders>
            <w:shd w:val="clear" w:color="auto" w:fill="auto"/>
            <w:vAlign w:val="center"/>
          </w:tcPr>
          <w:p w14:paraId="7AC8BC40" w14:textId="77777777" w:rsidR="00740F9B" w:rsidRPr="009643C4" w:rsidRDefault="00740F9B" w:rsidP="001F0022">
            <w:pPr>
              <w:jc w:val="center"/>
              <w:rPr>
                <w:rFonts w:eastAsia="Calibri" w:cstheme="minorHAnsi"/>
                <w:sz w:val="20"/>
                <w:szCs w:val="20"/>
              </w:rPr>
            </w:pPr>
          </w:p>
        </w:tc>
        <w:tc>
          <w:tcPr>
            <w:tcW w:w="1014" w:type="dxa"/>
            <w:tcBorders>
              <w:bottom w:val="dashed" w:sz="4" w:space="0" w:color="auto"/>
            </w:tcBorders>
            <w:shd w:val="clear" w:color="auto" w:fill="auto"/>
            <w:vAlign w:val="center"/>
          </w:tcPr>
          <w:p w14:paraId="01EAE2DB" w14:textId="77777777" w:rsidR="00740F9B" w:rsidRPr="009643C4" w:rsidRDefault="00740F9B" w:rsidP="001F0022">
            <w:pPr>
              <w:jc w:val="center"/>
              <w:rPr>
                <w:rFonts w:eastAsia="Calibri" w:cstheme="minorHAnsi"/>
                <w:sz w:val="16"/>
                <w:szCs w:val="16"/>
              </w:rPr>
            </w:pPr>
            <w:r w:rsidRPr="009643C4">
              <w:rPr>
                <w:rFonts w:eastAsia="Calibri" w:cstheme="minorHAnsi"/>
                <w:sz w:val="16"/>
                <w:szCs w:val="16"/>
              </w:rPr>
              <w:t>1/2</w:t>
            </w:r>
          </w:p>
        </w:tc>
        <w:tc>
          <w:tcPr>
            <w:tcW w:w="709" w:type="dxa"/>
            <w:tcBorders>
              <w:bottom w:val="dashed" w:sz="4" w:space="0" w:color="auto"/>
            </w:tcBorders>
            <w:shd w:val="clear" w:color="auto" w:fill="auto"/>
            <w:vAlign w:val="center"/>
          </w:tcPr>
          <w:p w14:paraId="2B0DABEC" w14:textId="77777777" w:rsidR="00740F9B" w:rsidRPr="009643C4" w:rsidRDefault="00740F9B" w:rsidP="001F0022">
            <w:pPr>
              <w:jc w:val="center"/>
              <w:rPr>
                <w:rFonts w:eastAsia="Calibri" w:cstheme="minorHAnsi"/>
                <w:sz w:val="16"/>
                <w:szCs w:val="16"/>
              </w:rPr>
            </w:pPr>
          </w:p>
        </w:tc>
        <w:tc>
          <w:tcPr>
            <w:tcW w:w="797" w:type="dxa"/>
            <w:tcBorders>
              <w:bottom w:val="dashed" w:sz="4" w:space="0" w:color="auto"/>
            </w:tcBorders>
            <w:shd w:val="clear" w:color="auto" w:fill="auto"/>
            <w:vAlign w:val="center"/>
          </w:tcPr>
          <w:p w14:paraId="468957B3" w14:textId="77777777" w:rsidR="00740F9B" w:rsidRPr="009643C4" w:rsidRDefault="00740F9B" w:rsidP="001F0022">
            <w:pPr>
              <w:jc w:val="center"/>
              <w:rPr>
                <w:rFonts w:eastAsia="Calibri" w:cstheme="minorHAnsi"/>
                <w:sz w:val="16"/>
                <w:szCs w:val="16"/>
              </w:rPr>
            </w:pPr>
          </w:p>
        </w:tc>
      </w:tr>
      <w:tr w:rsidR="00740F9B" w:rsidRPr="009643C4" w14:paraId="67CB87F9" w14:textId="77777777" w:rsidTr="001F0022">
        <w:trPr>
          <w:trHeight w:val="315"/>
        </w:trPr>
        <w:tc>
          <w:tcPr>
            <w:tcW w:w="709" w:type="dxa"/>
            <w:gridSpan w:val="2"/>
            <w:vMerge/>
            <w:shd w:val="clear" w:color="auto" w:fill="auto"/>
            <w:vAlign w:val="center"/>
          </w:tcPr>
          <w:p w14:paraId="0CD3B9F4" w14:textId="77777777" w:rsidR="00740F9B" w:rsidRPr="009643C4" w:rsidRDefault="00740F9B" w:rsidP="00752500">
            <w:pPr>
              <w:tabs>
                <w:tab w:val="left" w:pos="-142"/>
              </w:tabs>
              <w:jc w:val="center"/>
              <w:rPr>
                <w:rFonts w:cstheme="minorHAnsi"/>
                <w:sz w:val="20"/>
                <w:szCs w:val="20"/>
              </w:rPr>
            </w:pPr>
          </w:p>
        </w:tc>
        <w:tc>
          <w:tcPr>
            <w:tcW w:w="1121" w:type="dxa"/>
            <w:vMerge/>
            <w:shd w:val="clear" w:color="auto" w:fill="auto"/>
            <w:vAlign w:val="center"/>
          </w:tcPr>
          <w:p w14:paraId="319173F3" w14:textId="77777777" w:rsidR="00740F9B" w:rsidRPr="009643C4" w:rsidRDefault="00740F9B" w:rsidP="00752500">
            <w:pPr>
              <w:tabs>
                <w:tab w:val="left" w:pos="-142"/>
              </w:tabs>
              <w:jc w:val="center"/>
              <w:rPr>
                <w:rFonts w:cstheme="minorHAnsi"/>
                <w:sz w:val="20"/>
                <w:szCs w:val="20"/>
              </w:rPr>
            </w:pPr>
          </w:p>
        </w:tc>
        <w:tc>
          <w:tcPr>
            <w:tcW w:w="2958" w:type="dxa"/>
            <w:vMerge/>
            <w:shd w:val="clear" w:color="auto" w:fill="auto"/>
            <w:vAlign w:val="center"/>
          </w:tcPr>
          <w:p w14:paraId="3419EE7F" w14:textId="77777777" w:rsidR="00740F9B" w:rsidRPr="009643C4" w:rsidRDefault="00740F9B" w:rsidP="00752500">
            <w:pPr>
              <w:tabs>
                <w:tab w:val="left" w:pos="-142"/>
              </w:tabs>
              <w:rPr>
                <w:rFonts w:cstheme="minorHAnsi"/>
                <w:sz w:val="20"/>
                <w:szCs w:val="20"/>
                <w:lang w:eastAsia="hr-HR"/>
              </w:rPr>
            </w:pPr>
          </w:p>
        </w:tc>
        <w:tc>
          <w:tcPr>
            <w:tcW w:w="1161" w:type="dxa"/>
            <w:vMerge/>
            <w:shd w:val="clear" w:color="auto" w:fill="auto"/>
            <w:vAlign w:val="center"/>
          </w:tcPr>
          <w:p w14:paraId="61DF40F9" w14:textId="77777777" w:rsidR="00740F9B" w:rsidRPr="009643C4" w:rsidRDefault="00740F9B" w:rsidP="00752500">
            <w:pPr>
              <w:tabs>
                <w:tab w:val="left" w:pos="-142"/>
              </w:tabs>
              <w:jc w:val="center"/>
              <w:rPr>
                <w:rFonts w:cstheme="minorHAnsi"/>
                <w:sz w:val="20"/>
                <w:szCs w:val="20"/>
              </w:rPr>
            </w:pPr>
          </w:p>
        </w:tc>
        <w:tc>
          <w:tcPr>
            <w:tcW w:w="680" w:type="dxa"/>
            <w:vMerge/>
            <w:shd w:val="clear" w:color="auto" w:fill="auto"/>
            <w:vAlign w:val="center"/>
          </w:tcPr>
          <w:p w14:paraId="4CCC6B32" w14:textId="77777777" w:rsidR="00740F9B" w:rsidRPr="009643C4" w:rsidRDefault="00740F9B" w:rsidP="00752500">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593935BA" w14:textId="1E6931EA" w:rsidR="00740F9B" w:rsidRPr="00F8065C" w:rsidRDefault="00740F9B" w:rsidP="00752500">
            <w:pPr>
              <w:tabs>
                <w:tab w:val="left" w:pos="-142"/>
              </w:tabs>
              <w:rPr>
                <w:rFonts w:cstheme="minorHAnsi"/>
                <w:sz w:val="20"/>
                <w:szCs w:val="20"/>
              </w:rPr>
            </w:pPr>
          </w:p>
        </w:tc>
        <w:tc>
          <w:tcPr>
            <w:tcW w:w="960" w:type="dxa"/>
            <w:tcBorders>
              <w:top w:val="dashed" w:sz="4" w:space="0" w:color="auto"/>
              <w:bottom w:val="dashed" w:sz="4" w:space="0" w:color="auto"/>
            </w:tcBorders>
            <w:shd w:val="clear" w:color="auto" w:fill="auto"/>
            <w:vAlign w:val="center"/>
          </w:tcPr>
          <w:p w14:paraId="02CF153D" w14:textId="77777777" w:rsidR="00740F9B" w:rsidRPr="009643C4" w:rsidRDefault="00740F9B" w:rsidP="00752500">
            <w:pPr>
              <w:tabs>
                <w:tab w:val="left" w:pos="-142"/>
              </w:tabs>
              <w:rPr>
                <w:rFonts w:cstheme="minorHAnsi"/>
                <w:b/>
                <w:sz w:val="20"/>
                <w:szCs w:val="20"/>
              </w:rPr>
            </w:pPr>
          </w:p>
        </w:tc>
        <w:tc>
          <w:tcPr>
            <w:tcW w:w="703" w:type="dxa"/>
            <w:tcBorders>
              <w:top w:val="dashed" w:sz="4" w:space="0" w:color="auto"/>
              <w:bottom w:val="dashed" w:sz="4" w:space="0" w:color="auto"/>
            </w:tcBorders>
            <w:shd w:val="clear" w:color="auto" w:fill="auto"/>
            <w:vAlign w:val="center"/>
          </w:tcPr>
          <w:p w14:paraId="5D6E7184" w14:textId="77777777" w:rsidR="00740F9B" w:rsidRPr="009643C4" w:rsidRDefault="00740F9B" w:rsidP="00752500">
            <w:pPr>
              <w:tabs>
                <w:tab w:val="left" w:pos="-142"/>
              </w:tabs>
              <w:jc w:val="center"/>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7105C32C" w14:textId="63A3CFD6" w:rsidR="00740F9B" w:rsidRPr="009643C4" w:rsidRDefault="00740F9B" w:rsidP="00752500">
            <w:pPr>
              <w:tabs>
                <w:tab w:val="left" w:pos="-142"/>
              </w:tabs>
              <w:jc w:val="center"/>
              <w:rPr>
                <w:rFonts w:cstheme="minorHAnsi"/>
                <w:sz w:val="20"/>
                <w:szCs w:val="20"/>
              </w:rPr>
            </w:pPr>
          </w:p>
        </w:tc>
        <w:tc>
          <w:tcPr>
            <w:tcW w:w="726" w:type="dxa"/>
            <w:tcBorders>
              <w:top w:val="dashed" w:sz="4" w:space="0" w:color="auto"/>
              <w:bottom w:val="dashed" w:sz="4" w:space="0" w:color="auto"/>
            </w:tcBorders>
            <w:shd w:val="clear" w:color="auto" w:fill="auto"/>
            <w:vAlign w:val="center"/>
          </w:tcPr>
          <w:p w14:paraId="051D6740" w14:textId="77777777" w:rsidR="00740F9B" w:rsidRPr="009643C4" w:rsidRDefault="00740F9B" w:rsidP="00752500">
            <w:pPr>
              <w:tabs>
                <w:tab w:val="left" w:pos="-142"/>
              </w:tabs>
              <w:jc w:val="center"/>
              <w:rPr>
                <w:rFonts w:cstheme="minorHAnsi"/>
                <w:sz w:val="20"/>
                <w:szCs w:val="20"/>
              </w:rPr>
            </w:pPr>
          </w:p>
        </w:tc>
        <w:tc>
          <w:tcPr>
            <w:tcW w:w="1014" w:type="dxa"/>
            <w:tcBorders>
              <w:top w:val="dashed" w:sz="4" w:space="0" w:color="auto"/>
              <w:bottom w:val="dashed" w:sz="4" w:space="0" w:color="auto"/>
            </w:tcBorders>
            <w:shd w:val="clear" w:color="auto" w:fill="auto"/>
            <w:vAlign w:val="center"/>
          </w:tcPr>
          <w:p w14:paraId="540EA3E4" w14:textId="77777777" w:rsidR="00740F9B" w:rsidRPr="009643C4" w:rsidRDefault="00740F9B" w:rsidP="00752500">
            <w:pPr>
              <w:tabs>
                <w:tab w:val="left" w:pos="-142"/>
              </w:tabs>
              <w:jc w:val="center"/>
              <w:rPr>
                <w:rFonts w:cstheme="minorHAnsi"/>
                <w:sz w:val="16"/>
                <w:szCs w:val="16"/>
              </w:rPr>
            </w:pPr>
          </w:p>
        </w:tc>
        <w:tc>
          <w:tcPr>
            <w:tcW w:w="709" w:type="dxa"/>
            <w:tcBorders>
              <w:top w:val="dashed" w:sz="4" w:space="0" w:color="auto"/>
              <w:bottom w:val="dashed" w:sz="4" w:space="0" w:color="auto"/>
            </w:tcBorders>
            <w:shd w:val="clear" w:color="auto" w:fill="auto"/>
            <w:vAlign w:val="center"/>
          </w:tcPr>
          <w:p w14:paraId="50B25105" w14:textId="72EC05B4" w:rsidR="00740F9B" w:rsidRPr="009643C4" w:rsidRDefault="00740F9B" w:rsidP="00752500">
            <w:pPr>
              <w:tabs>
                <w:tab w:val="left" w:pos="-142"/>
              </w:tabs>
              <w:jc w:val="center"/>
              <w:rPr>
                <w:rFonts w:cstheme="minorHAnsi"/>
                <w:sz w:val="16"/>
                <w:szCs w:val="16"/>
              </w:rPr>
            </w:pPr>
          </w:p>
        </w:tc>
        <w:tc>
          <w:tcPr>
            <w:tcW w:w="797" w:type="dxa"/>
            <w:tcBorders>
              <w:top w:val="dashed" w:sz="4" w:space="0" w:color="auto"/>
              <w:bottom w:val="dashed" w:sz="4" w:space="0" w:color="auto"/>
            </w:tcBorders>
            <w:shd w:val="clear" w:color="auto" w:fill="auto"/>
            <w:vAlign w:val="center"/>
          </w:tcPr>
          <w:p w14:paraId="63DB1BEF" w14:textId="77777777" w:rsidR="00740F9B" w:rsidRPr="009643C4" w:rsidRDefault="00740F9B" w:rsidP="00752500">
            <w:pPr>
              <w:tabs>
                <w:tab w:val="left" w:pos="-142"/>
              </w:tabs>
              <w:jc w:val="center"/>
              <w:rPr>
                <w:rFonts w:cstheme="minorHAnsi"/>
                <w:sz w:val="16"/>
                <w:szCs w:val="16"/>
              </w:rPr>
            </w:pPr>
          </w:p>
        </w:tc>
      </w:tr>
      <w:tr w:rsidR="00740F9B" w:rsidRPr="009643C4" w14:paraId="49AA1012" w14:textId="77777777" w:rsidTr="001F0022">
        <w:trPr>
          <w:trHeight w:val="369"/>
        </w:trPr>
        <w:tc>
          <w:tcPr>
            <w:tcW w:w="709" w:type="dxa"/>
            <w:gridSpan w:val="2"/>
            <w:vMerge w:val="restart"/>
            <w:shd w:val="clear" w:color="auto" w:fill="auto"/>
            <w:vAlign w:val="center"/>
          </w:tcPr>
          <w:p w14:paraId="062C47BB" w14:textId="77777777" w:rsidR="00740F9B" w:rsidRPr="009643C4" w:rsidRDefault="00740F9B" w:rsidP="001F0022">
            <w:pPr>
              <w:jc w:val="center"/>
              <w:rPr>
                <w:rFonts w:eastAsia="Calibri" w:cstheme="minorHAnsi"/>
                <w:sz w:val="20"/>
                <w:szCs w:val="20"/>
              </w:rPr>
            </w:pPr>
            <w:r w:rsidRPr="009643C4">
              <w:rPr>
                <w:rFonts w:eastAsia="Calibri" w:cstheme="minorHAnsi"/>
                <w:sz w:val="20"/>
                <w:szCs w:val="20"/>
              </w:rPr>
              <w:t>2.</w:t>
            </w:r>
          </w:p>
        </w:tc>
        <w:tc>
          <w:tcPr>
            <w:tcW w:w="1121" w:type="dxa"/>
            <w:vMerge w:val="restart"/>
            <w:shd w:val="clear" w:color="auto" w:fill="auto"/>
            <w:vAlign w:val="center"/>
          </w:tcPr>
          <w:p w14:paraId="6BC89677" w14:textId="77777777" w:rsidR="00740F9B" w:rsidRPr="009643C4" w:rsidRDefault="00740F9B" w:rsidP="001F0022">
            <w:pPr>
              <w:jc w:val="center"/>
              <w:rPr>
                <w:rFonts w:eastAsia="Calibri" w:cstheme="minorHAnsi"/>
                <w:sz w:val="20"/>
                <w:szCs w:val="20"/>
              </w:rPr>
            </w:pPr>
            <w:r w:rsidRPr="009643C4">
              <w:rPr>
                <w:rFonts w:eastAsia="Calibri" w:cstheme="minorHAnsi"/>
                <w:sz w:val="20"/>
                <w:szCs w:val="20"/>
              </w:rPr>
              <w:t>MA-MO-02</w:t>
            </w:r>
          </w:p>
        </w:tc>
        <w:tc>
          <w:tcPr>
            <w:tcW w:w="2958" w:type="dxa"/>
            <w:vMerge w:val="restart"/>
            <w:shd w:val="clear" w:color="auto" w:fill="auto"/>
            <w:vAlign w:val="center"/>
          </w:tcPr>
          <w:p w14:paraId="094142A7" w14:textId="77777777" w:rsidR="00740F9B" w:rsidRPr="009643C4" w:rsidRDefault="00740F9B" w:rsidP="001F0022">
            <w:pPr>
              <w:rPr>
                <w:rFonts w:eastAsia="Calibri" w:cstheme="minorHAnsi"/>
                <w:sz w:val="20"/>
                <w:szCs w:val="20"/>
                <w:lang w:eastAsia="hr-HR"/>
              </w:rPr>
            </w:pPr>
            <w:r w:rsidRPr="009643C4">
              <w:rPr>
                <w:rFonts w:eastAsia="Calibri" w:cstheme="minorHAnsi"/>
                <w:sz w:val="20"/>
                <w:szCs w:val="20"/>
                <w:lang w:eastAsia="hr-HR"/>
              </w:rPr>
              <w:t>Upravljanje u odnosima s javnošću</w:t>
            </w:r>
          </w:p>
        </w:tc>
        <w:tc>
          <w:tcPr>
            <w:tcW w:w="1161" w:type="dxa"/>
            <w:vMerge w:val="restart"/>
            <w:shd w:val="clear" w:color="auto" w:fill="auto"/>
            <w:vAlign w:val="center"/>
          </w:tcPr>
          <w:p w14:paraId="27A6B80B" w14:textId="77777777" w:rsidR="00740F9B" w:rsidRPr="009643C4" w:rsidRDefault="00740F9B" w:rsidP="001F0022">
            <w:pPr>
              <w:jc w:val="center"/>
              <w:rPr>
                <w:rFonts w:eastAsia="Calibri" w:cstheme="minorHAnsi"/>
                <w:sz w:val="20"/>
                <w:szCs w:val="20"/>
              </w:rPr>
            </w:pPr>
            <w:r w:rsidRPr="009643C4">
              <w:rPr>
                <w:rFonts w:eastAsia="Calibri" w:cstheme="minorHAnsi"/>
                <w:sz w:val="20"/>
                <w:szCs w:val="20"/>
              </w:rPr>
              <w:t>O</w:t>
            </w:r>
          </w:p>
        </w:tc>
        <w:tc>
          <w:tcPr>
            <w:tcW w:w="680" w:type="dxa"/>
            <w:vMerge w:val="restart"/>
            <w:shd w:val="clear" w:color="auto" w:fill="auto"/>
            <w:vAlign w:val="center"/>
          </w:tcPr>
          <w:p w14:paraId="41EF3A63" w14:textId="77777777" w:rsidR="00740F9B" w:rsidRPr="009643C4" w:rsidRDefault="00740F9B" w:rsidP="001F0022">
            <w:pPr>
              <w:jc w:val="center"/>
              <w:rPr>
                <w:rFonts w:eastAsia="Calibri" w:cstheme="minorHAnsi"/>
                <w:sz w:val="20"/>
                <w:szCs w:val="20"/>
              </w:rPr>
            </w:pPr>
            <w:r w:rsidRPr="009643C4">
              <w:rPr>
                <w:rFonts w:eastAsia="Calibri" w:cstheme="minorHAnsi"/>
                <w:sz w:val="20"/>
                <w:szCs w:val="20"/>
              </w:rPr>
              <w:t>6</w:t>
            </w:r>
          </w:p>
        </w:tc>
        <w:tc>
          <w:tcPr>
            <w:tcW w:w="3690" w:type="dxa"/>
            <w:tcBorders>
              <w:bottom w:val="dashed" w:sz="4" w:space="0" w:color="auto"/>
            </w:tcBorders>
            <w:shd w:val="clear" w:color="auto" w:fill="auto"/>
            <w:vAlign w:val="center"/>
          </w:tcPr>
          <w:p w14:paraId="119FD13E" w14:textId="77777777" w:rsidR="00740F9B" w:rsidRPr="00F8065C" w:rsidRDefault="00740F9B" w:rsidP="001F0022">
            <w:pPr>
              <w:rPr>
                <w:rFonts w:eastAsia="Calibri" w:cstheme="minorHAnsi"/>
                <w:sz w:val="20"/>
                <w:szCs w:val="20"/>
              </w:rPr>
            </w:pPr>
            <w:r w:rsidRPr="00F8065C">
              <w:rPr>
                <w:rFonts w:eastAsia="Calibri" w:cstheme="minorHAnsi"/>
                <w:sz w:val="20"/>
                <w:szCs w:val="20"/>
              </w:rPr>
              <w:t>Doc. dr. sc. Marina Đukić</w:t>
            </w:r>
          </w:p>
        </w:tc>
        <w:tc>
          <w:tcPr>
            <w:tcW w:w="960" w:type="dxa"/>
            <w:tcBorders>
              <w:bottom w:val="dashed" w:sz="4" w:space="0" w:color="auto"/>
            </w:tcBorders>
            <w:shd w:val="clear" w:color="auto" w:fill="auto"/>
            <w:vAlign w:val="center"/>
          </w:tcPr>
          <w:p w14:paraId="3B2AF2DE" w14:textId="77777777" w:rsidR="00740F9B" w:rsidRPr="009643C4" w:rsidRDefault="00740F9B" w:rsidP="001F0022">
            <w:pPr>
              <w:rPr>
                <w:rFonts w:eastAsia="Calibri" w:cstheme="minorHAnsi"/>
                <w:sz w:val="20"/>
                <w:szCs w:val="20"/>
              </w:rPr>
            </w:pPr>
          </w:p>
        </w:tc>
        <w:tc>
          <w:tcPr>
            <w:tcW w:w="703" w:type="dxa"/>
            <w:tcBorders>
              <w:bottom w:val="dashed" w:sz="4" w:space="0" w:color="auto"/>
            </w:tcBorders>
            <w:shd w:val="clear" w:color="auto" w:fill="auto"/>
            <w:vAlign w:val="center"/>
          </w:tcPr>
          <w:p w14:paraId="79B40317" w14:textId="77777777" w:rsidR="00740F9B" w:rsidRPr="009643C4" w:rsidRDefault="00740F9B" w:rsidP="001F0022">
            <w:pPr>
              <w:jc w:val="center"/>
              <w:rPr>
                <w:rFonts w:eastAsia="Calibri" w:cstheme="minorHAnsi"/>
                <w:sz w:val="20"/>
                <w:szCs w:val="20"/>
              </w:rPr>
            </w:pPr>
            <w:r w:rsidRPr="009643C4">
              <w:rPr>
                <w:rFonts w:eastAsia="Calibri" w:cstheme="minorHAnsi"/>
                <w:sz w:val="20"/>
                <w:szCs w:val="20"/>
              </w:rPr>
              <w:t>30</w:t>
            </w:r>
          </w:p>
        </w:tc>
        <w:tc>
          <w:tcPr>
            <w:tcW w:w="703" w:type="dxa"/>
            <w:tcBorders>
              <w:bottom w:val="dashed" w:sz="4" w:space="0" w:color="auto"/>
            </w:tcBorders>
            <w:shd w:val="clear" w:color="auto" w:fill="auto"/>
            <w:vAlign w:val="center"/>
          </w:tcPr>
          <w:p w14:paraId="09E77E66" w14:textId="77777777" w:rsidR="00740F9B" w:rsidRPr="009643C4" w:rsidRDefault="00740F9B" w:rsidP="001F0022">
            <w:pPr>
              <w:jc w:val="center"/>
              <w:rPr>
                <w:rFonts w:eastAsia="Calibri" w:cstheme="minorHAnsi"/>
                <w:sz w:val="20"/>
                <w:szCs w:val="20"/>
              </w:rPr>
            </w:pPr>
            <w:r w:rsidRPr="009643C4">
              <w:rPr>
                <w:rFonts w:eastAsia="Calibri" w:cstheme="minorHAnsi"/>
                <w:sz w:val="20"/>
                <w:szCs w:val="20"/>
              </w:rPr>
              <w:t>15</w:t>
            </w:r>
          </w:p>
        </w:tc>
        <w:tc>
          <w:tcPr>
            <w:tcW w:w="726" w:type="dxa"/>
            <w:tcBorders>
              <w:bottom w:val="dashed" w:sz="4" w:space="0" w:color="auto"/>
            </w:tcBorders>
            <w:shd w:val="clear" w:color="auto" w:fill="auto"/>
            <w:vAlign w:val="center"/>
          </w:tcPr>
          <w:p w14:paraId="10E8B80B" w14:textId="77777777" w:rsidR="00740F9B" w:rsidRPr="009643C4" w:rsidRDefault="00740F9B" w:rsidP="001F0022">
            <w:pPr>
              <w:jc w:val="center"/>
              <w:rPr>
                <w:rFonts w:eastAsia="Calibri" w:cstheme="minorHAnsi"/>
                <w:sz w:val="20"/>
                <w:szCs w:val="20"/>
              </w:rPr>
            </w:pPr>
            <w:r w:rsidRPr="009643C4">
              <w:rPr>
                <w:rFonts w:eastAsia="Calibri" w:cstheme="minorHAnsi"/>
                <w:sz w:val="20"/>
                <w:szCs w:val="20"/>
              </w:rPr>
              <w:t>30PK</w:t>
            </w:r>
          </w:p>
        </w:tc>
        <w:tc>
          <w:tcPr>
            <w:tcW w:w="1014" w:type="dxa"/>
            <w:tcBorders>
              <w:bottom w:val="dashed" w:sz="4" w:space="0" w:color="auto"/>
            </w:tcBorders>
            <w:shd w:val="clear" w:color="auto" w:fill="auto"/>
            <w:vAlign w:val="center"/>
          </w:tcPr>
          <w:p w14:paraId="4AE93F2F" w14:textId="77777777" w:rsidR="00740F9B" w:rsidRPr="009643C4" w:rsidRDefault="00740F9B" w:rsidP="001F0022">
            <w:pPr>
              <w:jc w:val="center"/>
              <w:rPr>
                <w:rFonts w:eastAsia="Calibri" w:cstheme="minorHAnsi"/>
                <w:sz w:val="16"/>
                <w:szCs w:val="16"/>
              </w:rPr>
            </w:pPr>
            <w:r w:rsidRPr="009643C4">
              <w:rPr>
                <w:rFonts w:eastAsia="Calibri" w:cstheme="minorHAnsi"/>
                <w:sz w:val="16"/>
                <w:szCs w:val="16"/>
              </w:rPr>
              <w:t>1/2</w:t>
            </w:r>
          </w:p>
        </w:tc>
        <w:tc>
          <w:tcPr>
            <w:tcW w:w="709" w:type="dxa"/>
            <w:tcBorders>
              <w:bottom w:val="dashed" w:sz="4" w:space="0" w:color="auto"/>
            </w:tcBorders>
            <w:shd w:val="clear" w:color="auto" w:fill="auto"/>
            <w:vAlign w:val="center"/>
          </w:tcPr>
          <w:p w14:paraId="7129C8F6" w14:textId="77777777" w:rsidR="00740F9B" w:rsidRPr="009643C4" w:rsidRDefault="00740F9B" w:rsidP="001F0022">
            <w:pPr>
              <w:jc w:val="center"/>
              <w:rPr>
                <w:rFonts w:eastAsia="Calibri" w:cstheme="minorHAnsi"/>
                <w:sz w:val="16"/>
                <w:szCs w:val="16"/>
              </w:rPr>
            </w:pPr>
            <w:r w:rsidRPr="009643C4">
              <w:rPr>
                <w:rFonts w:eastAsia="Calibri" w:cstheme="minorHAnsi"/>
                <w:sz w:val="16"/>
                <w:szCs w:val="16"/>
              </w:rPr>
              <w:t>1/2</w:t>
            </w:r>
          </w:p>
        </w:tc>
        <w:tc>
          <w:tcPr>
            <w:tcW w:w="797" w:type="dxa"/>
            <w:tcBorders>
              <w:bottom w:val="dashed" w:sz="4" w:space="0" w:color="auto"/>
            </w:tcBorders>
            <w:shd w:val="clear" w:color="auto" w:fill="auto"/>
            <w:vAlign w:val="center"/>
          </w:tcPr>
          <w:p w14:paraId="6B0F6BDE" w14:textId="77777777" w:rsidR="00740F9B" w:rsidRPr="009643C4" w:rsidRDefault="00740F9B" w:rsidP="001F0022">
            <w:pPr>
              <w:jc w:val="center"/>
              <w:rPr>
                <w:rFonts w:eastAsia="Calibri" w:cstheme="minorHAnsi"/>
                <w:sz w:val="16"/>
                <w:szCs w:val="16"/>
              </w:rPr>
            </w:pPr>
            <w:r w:rsidRPr="009643C4">
              <w:rPr>
                <w:rFonts w:eastAsia="Calibri" w:cstheme="minorHAnsi"/>
                <w:sz w:val="16"/>
                <w:szCs w:val="16"/>
              </w:rPr>
              <w:t>1/2</w:t>
            </w:r>
          </w:p>
        </w:tc>
      </w:tr>
      <w:tr w:rsidR="00740F9B" w:rsidRPr="009643C4" w14:paraId="15D0A0BB" w14:textId="77777777" w:rsidTr="001F0022">
        <w:trPr>
          <w:trHeight w:val="190"/>
        </w:trPr>
        <w:tc>
          <w:tcPr>
            <w:tcW w:w="709" w:type="dxa"/>
            <w:gridSpan w:val="2"/>
            <w:vMerge/>
            <w:shd w:val="clear" w:color="auto" w:fill="auto"/>
            <w:vAlign w:val="center"/>
          </w:tcPr>
          <w:p w14:paraId="1C375616" w14:textId="77777777" w:rsidR="00740F9B" w:rsidRPr="009643C4" w:rsidRDefault="00740F9B" w:rsidP="00752500">
            <w:pPr>
              <w:tabs>
                <w:tab w:val="left" w:pos="-142"/>
              </w:tabs>
              <w:rPr>
                <w:rFonts w:cstheme="minorHAnsi"/>
                <w:sz w:val="20"/>
                <w:szCs w:val="20"/>
              </w:rPr>
            </w:pPr>
          </w:p>
        </w:tc>
        <w:tc>
          <w:tcPr>
            <w:tcW w:w="1121" w:type="dxa"/>
            <w:vMerge/>
            <w:shd w:val="clear" w:color="auto" w:fill="auto"/>
            <w:vAlign w:val="center"/>
          </w:tcPr>
          <w:p w14:paraId="11EE51C7" w14:textId="77777777" w:rsidR="00740F9B" w:rsidRPr="009643C4" w:rsidRDefault="00740F9B" w:rsidP="00752500">
            <w:pPr>
              <w:tabs>
                <w:tab w:val="left" w:pos="-142"/>
              </w:tabs>
              <w:jc w:val="center"/>
              <w:rPr>
                <w:rFonts w:cstheme="minorHAnsi"/>
                <w:sz w:val="20"/>
                <w:szCs w:val="20"/>
              </w:rPr>
            </w:pPr>
          </w:p>
        </w:tc>
        <w:tc>
          <w:tcPr>
            <w:tcW w:w="2958" w:type="dxa"/>
            <w:vMerge/>
            <w:shd w:val="clear" w:color="auto" w:fill="auto"/>
            <w:vAlign w:val="center"/>
          </w:tcPr>
          <w:p w14:paraId="7EC3F337" w14:textId="77777777" w:rsidR="00740F9B" w:rsidRPr="009643C4" w:rsidRDefault="00740F9B" w:rsidP="00752500">
            <w:pPr>
              <w:tabs>
                <w:tab w:val="left" w:pos="-142"/>
              </w:tabs>
              <w:rPr>
                <w:rFonts w:cstheme="minorHAnsi"/>
                <w:sz w:val="20"/>
                <w:szCs w:val="20"/>
              </w:rPr>
            </w:pPr>
          </w:p>
        </w:tc>
        <w:tc>
          <w:tcPr>
            <w:tcW w:w="1161" w:type="dxa"/>
            <w:vMerge/>
            <w:shd w:val="clear" w:color="auto" w:fill="auto"/>
            <w:vAlign w:val="center"/>
          </w:tcPr>
          <w:p w14:paraId="3E568076" w14:textId="77777777" w:rsidR="00740F9B" w:rsidRPr="009643C4" w:rsidRDefault="00740F9B" w:rsidP="00752500">
            <w:pPr>
              <w:tabs>
                <w:tab w:val="left" w:pos="-142"/>
              </w:tabs>
              <w:jc w:val="center"/>
              <w:rPr>
                <w:rFonts w:cstheme="minorHAnsi"/>
                <w:b/>
                <w:sz w:val="20"/>
                <w:szCs w:val="20"/>
              </w:rPr>
            </w:pPr>
          </w:p>
        </w:tc>
        <w:tc>
          <w:tcPr>
            <w:tcW w:w="680" w:type="dxa"/>
            <w:vMerge/>
            <w:shd w:val="clear" w:color="auto" w:fill="auto"/>
            <w:vAlign w:val="center"/>
          </w:tcPr>
          <w:p w14:paraId="178B15E5" w14:textId="77777777" w:rsidR="00740F9B" w:rsidRPr="009643C4" w:rsidRDefault="00740F9B" w:rsidP="00752500">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4DD3C2AA" w14:textId="77777777" w:rsidR="00740F9B" w:rsidRPr="00F8065C" w:rsidRDefault="00740F9B" w:rsidP="00752500">
            <w:pPr>
              <w:tabs>
                <w:tab w:val="left" w:pos="-142"/>
              </w:tabs>
              <w:rPr>
                <w:rFonts w:cstheme="minorHAnsi"/>
                <w:sz w:val="20"/>
                <w:szCs w:val="20"/>
              </w:rPr>
            </w:pPr>
            <w:r w:rsidRPr="00F8065C">
              <w:rPr>
                <w:rFonts w:eastAsia="Calibri" w:cstheme="minorHAnsi"/>
                <w:sz w:val="20"/>
                <w:szCs w:val="20"/>
              </w:rPr>
              <w:t>Gost predavač</w:t>
            </w:r>
          </w:p>
        </w:tc>
        <w:tc>
          <w:tcPr>
            <w:tcW w:w="960" w:type="dxa"/>
            <w:tcBorders>
              <w:top w:val="dashed" w:sz="4" w:space="0" w:color="auto"/>
              <w:bottom w:val="dashed" w:sz="4" w:space="0" w:color="auto"/>
            </w:tcBorders>
            <w:shd w:val="clear" w:color="auto" w:fill="auto"/>
            <w:vAlign w:val="center"/>
          </w:tcPr>
          <w:p w14:paraId="4FDFD0BE" w14:textId="77777777" w:rsidR="00740F9B" w:rsidRPr="009643C4" w:rsidRDefault="00740F9B" w:rsidP="00752500">
            <w:pPr>
              <w:tabs>
                <w:tab w:val="left" w:pos="-142"/>
              </w:tabs>
              <w:rPr>
                <w:rFonts w:cstheme="minorHAnsi"/>
                <w:b/>
                <w:sz w:val="20"/>
                <w:szCs w:val="20"/>
              </w:rPr>
            </w:pPr>
          </w:p>
        </w:tc>
        <w:tc>
          <w:tcPr>
            <w:tcW w:w="703" w:type="dxa"/>
            <w:tcBorders>
              <w:top w:val="dashed" w:sz="4" w:space="0" w:color="auto"/>
              <w:bottom w:val="dashed" w:sz="4" w:space="0" w:color="auto"/>
            </w:tcBorders>
            <w:shd w:val="clear" w:color="auto" w:fill="auto"/>
            <w:vAlign w:val="center"/>
          </w:tcPr>
          <w:p w14:paraId="5857F2D2" w14:textId="77777777" w:rsidR="00740F9B" w:rsidRPr="009643C4" w:rsidRDefault="00740F9B" w:rsidP="00752500">
            <w:pPr>
              <w:tabs>
                <w:tab w:val="left" w:pos="-142"/>
              </w:tabs>
              <w:jc w:val="center"/>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410B4E69" w14:textId="77777777" w:rsidR="00740F9B" w:rsidRPr="009643C4" w:rsidRDefault="00740F9B" w:rsidP="00752500">
            <w:pPr>
              <w:tabs>
                <w:tab w:val="left" w:pos="-142"/>
              </w:tabs>
              <w:jc w:val="center"/>
              <w:rPr>
                <w:rFonts w:cstheme="minorHAnsi"/>
                <w:sz w:val="20"/>
                <w:szCs w:val="20"/>
              </w:rPr>
            </w:pPr>
          </w:p>
        </w:tc>
        <w:tc>
          <w:tcPr>
            <w:tcW w:w="726" w:type="dxa"/>
            <w:tcBorders>
              <w:top w:val="dashed" w:sz="4" w:space="0" w:color="auto"/>
              <w:bottom w:val="dashed" w:sz="4" w:space="0" w:color="auto"/>
            </w:tcBorders>
            <w:shd w:val="clear" w:color="auto" w:fill="auto"/>
            <w:vAlign w:val="center"/>
          </w:tcPr>
          <w:p w14:paraId="69CBF01A" w14:textId="77777777" w:rsidR="00740F9B" w:rsidRPr="009643C4" w:rsidRDefault="00740F9B" w:rsidP="00752500">
            <w:pPr>
              <w:tabs>
                <w:tab w:val="left" w:pos="-142"/>
              </w:tabs>
              <w:jc w:val="center"/>
              <w:rPr>
                <w:rFonts w:cstheme="minorHAnsi"/>
                <w:sz w:val="20"/>
                <w:szCs w:val="20"/>
              </w:rPr>
            </w:pPr>
          </w:p>
        </w:tc>
        <w:tc>
          <w:tcPr>
            <w:tcW w:w="1014" w:type="dxa"/>
            <w:tcBorders>
              <w:top w:val="dashed" w:sz="4" w:space="0" w:color="auto"/>
              <w:bottom w:val="dashed" w:sz="4" w:space="0" w:color="auto"/>
            </w:tcBorders>
            <w:shd w:val="clear" w:color="auto" w:fill="auto"/>
            <w:vAlign w:val="center"/>
          </w:tcPr>
          <w:p w14:paraId="4FC70D1B" w14:textId="77777777" w:rsidR="00740F9B" w:rsidRPr="009643C4" w:rsidRDefault="00740F9B" w:rsidP="00752500">
            <w:pPr>
              <w:tabs>
                <w:tab w:val="left" w:pos="-142"/>
              </w:tabs>
              <w:jc w:val="center"/>
              <w:rPr>
                <w:rFonts w:cstheme="minorHAnsi"/>
                <w:sz w:val="16"/>
                <w:szCs w:val="16"/>
              </w:rPr>
            </w:pPr>
          </w:p>
        </w:tc>
        <w:tc>
          <w:tcPr>
            <w:tcW w:w="709" w:type="dxa"/>
            <w:tcBorders>
              <w:top w:val="dashed" w:sz="4" w:space="0" w:color="auto"/>
              <w:bottom w:val="dashed" w:sz="4" w:space="0" w:color="auto"/>
            </w:tcBorders>
            <w:shd w:val="clear" w:color="auto" w:fill="auto"/>
            <w:vAlign w:val="center"/>
          </w:tcPr>
          <w:p w14:paraId="224EA1B9" w14:textId="77777777" w:rsidR="00740F9B" w:rsidRPr="009643C4" w:rsidRDefault="00740F9B" w:rsidP="00752500">
            <w:pPr>
              <w:tabs>
                <w:tab w:val="left" w:pos="-142"/>
              </w:tabs>
              <w:jc w:val="center"/>
              <w:rPr>
                <w:rFonts w:cstheme="minorHAnsi"/>
                <w:sz w:val="16"/>
                <w:szCs w:val="16"/>
              </w:rPr>
            </w:pPr>
          </w:p>
        </w:tc>
        <w:tc>
          <w:tcPr>
            <w:tcW w:w="797" w:type="dxa"/>
            <w:tcBorders>
              <w:top w:val="dashed" w:sz="4" w:space="0" w:color="auto"/>
              <w:bottom w:val="dashed" w:sz="4" w:space="0" w:color="auto"/>
            </w:tcBorders>
            <w:shd w:val="clear" w:color="auto" w:fill="auto"/>
            <w:vAlign w:val="center"/>
          </w:tcPr>
          <w:p w14:paraId="3D9EF2AD" w14:textId="77777777" w:rsidR="00740F9B" w:rsidRPr="009643C4" w:rsidRDefault="00740F9B" w:rsidP="00752500">
            <w:pPr>
              <w:tabs>
                <w:tab w:val="left" w:pos="-142"/>
              </w:tabs>
              <w:jc w:val="center"/>
              <w:rPr>
                <w:rFonts w:cstheme="minorHAnsi"/>
                <w:sz w:val="16"/>
                <w:szCs w:val="16"/>
              </w:rPr>
            </w:pPr>
          </w:p>
        </w:tc>
      </w:tr>
      <w:tr w:rsidR="00752500" w:rsidRPr="009643C4" w14:paraId="6FDB73D9" w14:textId="77777777" w:rsidTr="001F0022">
        <w:trPr>
          <w:trHeight w:val="278"/>
        </w:trPr>
        <w:tc>
          <w:tcPr>
            <w:tcW w:w="11279" w:type="dxa"/>
            <w:gridSpan w:val="8"/>
            <w:shd w:val="clear" w:color="auto" w:fill="auto"/>
            <w:vAlign w:val="center"/>
          </w:tcPr>
          <w:p w14:paraId="7FB2DD27" w14:textId="77777777" w:rsidR="00752500" w:rsidRPr="009643C4" w:rsidRDefault="00752500" w:rsidP="00752500">
            <w:pPr>
              <w:tabs>
                <w:tab w:val="left" w:pos="-142"/>
              </w:tabs>
              <w:rPr>
                <w:rFonts w:cstheme="minorHAnsi"/>
                <w:b/>
                <w:sz w:val="20"/>
                <w:szCs w:val="20"/>
              </w:rPr>
            </w:pPr>
            <w:r w:rsidRPr="009643C4">
              <w:rPr>
                <w:rFonts w:cstheme="minorHAnsi"/>
                <w:b/>
                <w:sz w:val="20"/>
                <w:szCs w:val="20"/>
              </w:rPr>
              <w:t>ECTS obaveznih predmeta                                          10</w:t>
            </w:r>
          </w:p>
        </w:tc>
        <w:tc>
          <w:tcPr>
            <w:tcW w:w="4652" w:type="dxa"/>
            <w:gridSpan w:val="6"/>
            <w:tcBorders>
              <w:bottom w:val="dashed" w:sz="4" w:space="0" w:color="auto"/>
            </w:tcBorders>
            <w:shd w:val="clear" w:color="auto" w:fill="auto"/>
            <w:vAlign w:val="center"/>
          </w:tcPr>
          <w:p w14:paraId="0BDB1C5B" w14:textId="77777777" w:rsidR="00752500" w:rsidRPr="009643C4" w:rsidRDefault="00752500" w:rsidP="00752500">
            <w:pPr>
              <w:tabs>
                <w:tab w:val="left" w:pos="-142"/>
              </w:tabs>
              <w:rPr>
                <w:rFonts w:cstheme="minorHAnsi"/>
                <w:sz w:val="20"/>
                <w:szCs w:val="20"/>
              </w:rPr>
            </w:pPr>
          </w:p>
        </w:tc>
      </w:tr>
      <w:tr w:rsidR="001807E2" w:rsidRPr="009643C4" w14:paraId="4BC332FF" w14:textId="77777777" w:rsidTr="001F0022">
        <w:trPr>
          <w:trHeight w:val="296"/>
        </w:trPr>
        <w:tc>
          <w:tcPr>
            <w:tcW w:w="709" w:type="dxa"/>
            <w:gridSpan w:val="2"/>
            <w:shd w:val="clear" w:color="auto" w:fill="auto"/>
            <w:vAlign w:val="center"/>
          </w:tcPr>
          <w:p w14:paraId="50F82CCA" w14:textId="7302A734" w:rsidR="001807E2" w:rsidRPr="009643C4" w:rsidRDefault="001807E2" w:rsidP="001807E2">
            <w:pPr>
              <w:tabs>
                <w:tab w:val="left" w:pos="-142"/>
              </w:tabs>
              <w:jc w:val="center"/>
              <w:rPr>
                <w:rFonts w:cstheme="minorHAnsi"/>
                <w:sz w:val="20"/>
                <w:szCs w:val="20"/>
              </w:rPr>
            </w:pPr>
            <w:r w:rsidRPr="006714C1">
              <w:rPr>
                <w:rFonts w:cstheme="minorHAnsi"/>
                <w:sz w:val="20"/>
                <w:szCs w:val="20"/>
              </w:rPr>
              <w:t>3.</w:t>
            </w:r>
          </w:p>
        </w:tc>
        <w:tc>
          <w:tcPr>
            <w:tcW w:w="1121" w:type="dxa"/>
            <w:shd w:val="clear" w:color="auto" w:fill="auto"/>
            <w:vAlign w:val="center"/>
          </w:tcPr>
          <w:p w14:paraId="5F2C75FD" w14:textId="77777777" w:rsidR="001807E2" w:rsidRPr="00C42015" w:rsidRDefault="001807E2" w:rsidP="001807E2">
            <w:pPr>
              <w:rPr>
                <w:rFonts w:cstheme="minorHAnsi"/>
                <w:sz w:val="20"/>
                <w:szCs w:val="20"/>
              </w:rPr>
            </w:pPr>
            <w:r w:rsidRPr="00C42015">
              <w:rPr>
                <w:rFonts w:cstheme="minorHAnsi"/>
                <w:sz w:val="20"/>
                <w:szCs w:val="20"/>
              </w:rPr>
              <w:t>MASP-001</w:t>
            </w:r>
          </w:p>
          <w:p w14:paraId="5BDB1D05" w14:textId="47D55BB8" w:rsidR="001807E2" w:rsidRPr="009643C4" w:rsidRDefault="001807E2" w:rsidP="001807E2">
            <w:pPr>
              <w:tabs>
                <w:tab w:val="left" w:pos="-142"/>
              </w:tabs>
              <w:jc w:val="center"/>
              <w:rPr>
                <w:rFonts w:cstheme="minorHAnsi"/>
                <w:sz w:val="20"/>
                <w:szCs w:val="20"/>
              </w:rPr>
            </w:pPr>
          </w:p>
        </w:tc>
        <w:tc>
          <w:tcPr>
            <w:tcW w:w="2958" w:type="dxa"/>
            <w:shd w:val="clear" w:color="auto" w:fill="auto"/>
            <w:vAlign w:val="center"/>
          </w:tcPr>
          <w:p w14:paraId="5CBB6C96" w14:textId="77777777" w:rsidR="001807E2" w:rsidRPr="00C42015" w:rsidRDefault="001807E2" w:rsidP="001807E2">
            <w:pPr>
              <w:rPr>
                <w:rFonts w:cstheme="minorHAnsi"/>
                <w:sz w:val="20"/>
                <w:szCs w:val="20"/>
                <w:shd w:val="clear" w:color="auto" w:fill="FFFFFF"/>
              </w:rPr>
            </w:pPr>
            <w:r w:rsidRPr="00C42015">
              <w:rPr>
                <w:rFonts w:cstheme="minorHAnsi"/>
                <w:sz w:val="20"/>
                <w:szCs w:val="20"/>
                <w:shd w:val="clear" w:color="auto" w:fill="FFFFFF"/>
              </w:rPr>
              <w:t>Samostalni projekt 1</w:t>
            </w:r>
          </w:p>
          <w:p w14:paraId="7FF52845" w14:textId="47B74413" w:rsidR="001807E2" w:rsidRPr="009643C4" w:rsidRDefault="001807E2" w:rsidP="001807E2">
            <w:pPr>
              <w:tabs>
                <w:tab w:val="left" w:pos="-142"/>
              </w:tabs>
              <w:rPr>
                <w:rFonts w:cstheme="minorHAnsi"/>
                <w:spacing w:val="-2"/>
                <w:sz w:val="20"/>
                <w:szCs w:val="20"/>
              </w:rPr>
            </w:pPr>
          </w:p>
        </w:tc>
        <w:tc>
          <w:tcPr>
            <w:tcW w:w="1161" w:type="dxa"/>
            <w:shd w:val="clear" w:color="auto" w:fill="auto"/>
            <w:vAlign w:val="center"/>
          </w:tcPr>
          <w:p w14:paraId="7B16EF00" w14:textId="7708C186" w:rsidR="001807E2" w:rsidRPr="009643C4" w:rsidRDefault="001807E2" w:rsidP="001807E2">
            <w:pPr>
              <w:tabs>
                <w:tab w:val="left" w:pos="-142"/>
              </w:tabs>
              <w:jc w:val="center"/>
              <w:rPr>
                <w:rFonts w:cstheme="minorHAnsi"/>
                <w:spacing w:val="-2"/>
                <w:sz w:val="20"/>
                <w:szCs w:val="20"/>
              </w:rPr>
            </w:pPr>
            <w:r w:rsidRPr="006714C1">
              <w:rPr>
                <w:rFonts w:cstheme="minorHAnsi"/>
                <w:spacing w:val="-2"/>
                <w:sz w:val="20"/>
                <w:szCs w:val="20"/>
              </w:rPr>
              <w:t>I</w:t>
            </w:r>
          </w:p>
        </w:tc>
        <w:tc>
          <w:tcPr>
            <w:tcW w:w="680" w:type="dxa"/>
            <w:shd w:val="clear" w:color="auto" w:fill="auto"/>
            <w:vAlign w:val="center"/>
          </w:tcPr>
          <w:p w14:paraId="39DBD0A8" w14:textId="476B40BF" w:rsidR="001807E2" w:rsidRPr="009643C4" w:rsidRDefault="001807E2" w:rsidP="001807E2">
            <w:pPr>
              <w:tabs>
                <w:tab w:val="left" w:pos="-142"/>
              </w:tabs>
              <w:jc w:val="center"/>
              <w:rPr>
                <w:rFonts w:cstheme="minorHAnsi"/>
                <w:spacing w:val="-2"/>
                <w:sz w:val="20"/>
                <w:szCs w:val="20"/>
              </w:rPr>
            </w:pPr>
            <w:r>
              <w:rPr>
                <w:rFonts w:cstheme="minorHAnsi"/>
                <w:spacing w:val="-2"/>
                <w:sz w:val="20"/>
                <w:szCs w:val="20"/>
              </w:rPr>
              <w:t>5</w:t>
            </w:r>
          </w:p>
        </w:tc>
        <w:tc>
          <w:tcPr>
            <w:tcW w:w="3690" w:type="dxa"/>
            <w:tcBorders>
              <w:bottom w:val="dashed" w:sz="4" w:space="0" w:color="auto"/>
            </w:tcBorders>
            <w:shd w:val="clear" w:color="auto" w:fill="auto"/>
            <w:vAlign w:val="center"/>
          </w:tcPr>
          <w:p w14:paraId="232FD0A2" w14:textId="77777777" w:rsidR="001807E2" w:rsidRDefault="001807E2" w:rsidP="001807E2">
            <w:pPr>
              <w:rPr>
                <w:rFonts w:cstheme="minorHAnsi"/>
                <w:spacing w:val="-2"/>
                <w:sz w:val="20"/>
                <w:szCs w:val="20"/>
              </w:rPr>
            </w:pPr>
            <w:r w:rsidRPr="00C42015">
              <w:rPr>
                <w:rFonts w:cstheme="minorHAnsi"/>
                <w:spacing w:val="-2"/>
                <w:sz w:val="20"/>
                <w:szCs w:val="20"/>
              </w:rPr>
              <w:t>Dr. sc. Snježana Barić-Šelmić</w:t>
            </w:r>
          </w:p>
          <w:p w14:paraId="7C638D79" w14:textId="77777777" w:rsidR="001807E2" w:rsidRDefault="001807E2" w:rsidP="001807E2">
            <w:pPr>
              <w:rPr>
                <w:rFonts w:cstheme="minorHAnsi"/>
                <w:spacing w:val="-2"/>
                <w:sz w:val="20"/>
                <w:szCs w:val="20"/>
              </w:rPr>
            </w:pPr>
            <w:r w:rsidRPr="00C42015">
              <w:rPr>
                <w:rFonts w:cstheme="minorHAnsi"/>
                <w:spacing w:val="-2"/>
                <w:sz w:val="20"/>
                <w:szCs w:val="20"/>
              </w:rPr>
              <w:t>Iris Tomić, asistentica</w:t>
            </w:r>
          </w:p>
          <w:p w14:paraId="123744C2" w14:textId="77777777" w:rsidR="001807E2" w:rsidRPr="00C42015" w:rsidRDefault="001807E2" w:rsidP="001807E2">
            <w:pPr>
              <w:rPr>
                <w:rFonts w:cstheme="minorHAnsi"/>
                <w:spacing w:val="-2"/>
                <w:sz w:val="20"/>
                <w:szCs w:val="20"/>
              </w:rPr>
            </w:pPr>
            <w:r w:rsidRPr="00C42015">
              <w:rPr>
                <w:rFonts w:cstheme="minorHAnsi"/>
                <w:spacing w:val="-2"/>
                <w:sz w:val="20"/>
                <w:szCs w:val="20"/>
              </w:rPr>
              <w:t>Maja Haršanji, asistentica</w:t>
            </w:r>
          </w:p>
          <w:p w14:paraId="00CF944B" w14:textId="789FBD58" w:rsidR="001807E2" w:rsidRPr="009643C4" w:rsidRDefault="001807E2" w:rsidP="001807E2">
            <w:pPr>
              <w:tabs>
                <w:tab w:val="left" w:pos="-142"/>
              </w:tabs>
              <w:rPr>
                <w:rFonts w:cstheme="minorHAnsi"/>
                <w:spacing w:val="-2"/>
                <w:sz w:val="20"/>
                <w:szCs w:val="20"/>
              </w:rPr>
            </w:pPr>
          </w:p>
        </w:tc>
        <w:tc>
          <w:tcPr>
            <w:tcW w:w="960" w:type="dxa"/>
            <w:tcBorders>
              <w:bottom w:val="dashed" w:sz="4" w:space="0" w:color="auto"/>
            </w:tcBorders>
            <w:shd w:val="clear" w:color="auto" w:fill="auto"/>
            <w:vAlign w:val="center"/>
          </w:tcPr>
          <w:p w14:paraId="3678BE9D" w14:textId="77777777" w:rsidR="001807E2" w:rsidRPr="009643C4" w:rsidRDefault="001807E2" w:rsidP="001807E2">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6D558C3B" w14:textId="77777777" w:rsidR="001807E2" w:rsidRPr="006714C1" w:rsidRDefault="001807E2" w:rsidP="001807E2">
            <w:pPr>
              <w:tabs>
                <w:tab w:val="left" w:pos="-142"/>
              </w:tabs>
              <w:rPr>
                <w:rFonts w:cstheme="minorHAnsi"/>
                <w:spacing w:val="-2"/>
                <w:sz w:val="20"/>
                <w:szCs w:val="20"/>
              </w:rPr>
            </w:pPr>
            <w:r>
              <w:rPr>
                <w:rFonts w:cstheme="minorHAnsi"/>
                <w:spacing w:val="-2"/>
                <w:sz w:val="20"/>
                <w:szCs w:val="20"/>
              </w:rPr>
              <w:t>25</w:t>
            </w:r>
          </w:p>
          <w:p w14:paraId="075CAC2A" w14:textId="77777777" w:rsidR="001807E2" w:rsidRPr="009643C4" w:rsidRDefault="001807E2" w:rsidP="001807E2">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25235EED" w14:textId="77777777" w:rsidR="001807E2" w:rsidRPr="006714C1" w:rsidRDefault="001807E2" w:rsidP="001807E2">
            <w:pPr>
              <w:tabs>
                <w:tab w:val="left" w:pos="-142"/>
              </w:tabs>
              <w:jc w:val="center"/>
              <w:rPr>
                <w:rFonts w:cstheme="minorHAnsi"/>
                <w:spacing w:val="-2"/>
                <w:sz w:val="20"/>
                <w:szCs w:val="20"/>
              </w:rPr>
            </w:pPr>
          </w:p>
          <w:p w14:paraId="483A9EB6" w14:textId="05F1B7C3" w:rsidR="001807E2" w:rsidRPr="009643C4" w:rsidRDefault="001807E2" w:rsidP="001807E2">
            <w:pPr>
              <w:tabs>
                <w:tab w:val="left" w:pos="-142"/>
              </w:tabs>
              <w:jc w:val="center"/>
              <w:rPr>
                <w:rFonts w:cstheme="minorHAnsi"/>
                <w:spacing w:val="-2"/>
                <w:sz w:val="20"/>
                <w:szCs w:val="20"/>
              </w:rPr>
            </w:pPr>
          </w:p>
        </w:tc>
        <w:tc>
          <w:tcPr>
            <w:tcW w:w="726" w:type="dxa"/>
            <w:tcBorders>
              <w:bottom w:val="dashed" w:sz="4" w:space="0" w:color="auto"/>
            </w:tcBorders>
            <w:shd w:val="clear" w:color="auto" w:fill="auto"/>
            <w:vAlign w:val="center"/>
          </w:tcPr>
          <w:p w14:paraId="58FD6E95" w14:textId="77777777" w:rsidR="001807E2" w:rsidRDefault="001807E2" w:rsidP="001807E2">
            <w:pPr>
              <w:tabs>
                <w:tab w:val="left" w:pos="-142"/>
              </w:tabs>
              <w:jc w:val="center"/>
              <w:rPr>
                <w:rFonts w:cstheme="minorHAnsi"/>
                <w:spacing w:val="-2"/>
                <w:sz w:val="20"/>
                <w:szCs w:val="20"/>
              </w:rPr>
            </w:pPr>
            <w:r>
              <w:rPr>
                <w:rFonts w:cstheme="minorHAnsi"/>
                <w:spacing w:val="-2"/>
                <w:sz w:val="20"/>
                <w:szCs w:val="20"/>
              </w:rPr>
              <w:t>20</w:t>
            </w:r>
          </w:p>
          <w:p w14:paraId="0BE78EF3" w14:textId="0D8824B8" w:rsidR="001807E2" w:rsidRPr="009643C4" w:rsidRDefault="001807E2" w:rsidP="001807E2">
            <w:pPr>
              <w:tabs>
                <w:tab w:val="left" w:pos="-142"/>
              </w:tabs>
              <w:jc w:val="center"/>
              <w:rPr>
                <w:rFonts w:cstheme="minorHAnsi"/>
                <w:spacing w:val="-2"/>
                <w:sz w:val="20"/>
                <w:szCs w:val="20"/>
              </w:rPr>
            </w:pPr>
            <w:r>
              <w:rPr>
                <w:rFonts w:cstheme="minorHAnsi"/>
                <w:spacing w:val="-2"/>
                <w:sz w:val="20"/>
                <w:szCs w:val="20"/>
              </w:rPr>
              <w:t>20</w:t>
            </w:r>
          </w:p>
        </w:tc>
        <w:tc>
          <w:tcPr>
            <w:tcW w:w="1014" w:type="dxa"/>
            <w:tcBorders>
              <w:bottom w:val="dashed" w:sz="4" w:space="0" w:color="auto"/>
            </w:tcBorders>
            <w:shd w:val="clear" w:color="auto" w:fill="auto"/>
            <w:vAlign w:val="center"/>
          </w:tcPr>
          <w:p w14:paraId="4D63CA28" w14:textId="750F057F" w:rsidR="001807E2" w:rsidRPr="009643C4" w:rsidRDefault="001807E2" w:rsidP="001807E2">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084F3E1F" w14:textId="703ADE01" w:rsidR="001807E2" w:rsidRPr="009643C4" w:rsidRDefault="001807E2" w:rsidP="001807E2">
            <w:pPr>
              <w:tabs>
                <w:tab w:val="left" w:pos="-142"/>
              </w:tabs>
              <w:jc w:val="center"/>
              <w:rPr>
                <w:rFonts w:cstheme="minorHAnsi"/>
                <w:sz w:val="16"/>
                <w:szCs w:val="16"/>
              </w:rPr>
            </w:pPr>
            <w:r w:rsidRPr="006714C1">
              <w:rPr>
                <w:rFonts w:cstheme="minorHAnsi"/>
                <w:sz w:val="16"/>
                <w:szCs w:val="16"/>
              </w:rPr>
              <w:t>1/4</w:t>
            </w:r>
          </w:p>
        </w:tc>
        <w:tc>
          <w:tcPr>
            <w:tcW w:w="797" w:type="dxa"/>
            <w:tcBorders>
              <w:bottom w:val="dashed" w:sz="4" w:space="0" w:color="auto"/>
            </w:tcBorders>
            <w:shd w:val="clear" w:color="auto" w:fill="auto"/>
            <w:vAlign w:val="center"/>
          </w:tcPr>
          <w:p w14:paraId="630ED9B7" w14:textId="77777777" w:rsidR="001807E2" w:rsidRPr="009643C4" w:rsidRDefault="001807E2" w:rsidP="001807E2">
            <w:pPr>
              <w:tabs>
                <w:tab w:val="left" w:pos="-142"/>
              </w:tabs>
              <w:jc w:val="center"/>
              <w:rPr>
                <w:rFonts w:cstheme="minorHAnsi"/>
                <w:sz w:val="16"/>
                <w:szCs w:val="16"/>
              </w:rPr>
            </w:pPr>
          </w:p>
        </w:tc>
      </w:tr>
      <w:tr w:rsidR="001807E2" w:rsidRPr="009643C4" w14:paraId="3189E84D" w14:textId="77777777" w:rsidTr="001F0022">
        <w:trPr>
          <w:trHeight w:val="296"/>
        </w:trPr>
        <w:tc>
          <w:tcPr>
            <w:tcW w:w="709" w:type="dxa"/>
            <w:gridSpan w:val="2"/>
            <w:shd w:val="clear" w:color="auto" w:fill="auto"/>
            <w:vAlign w:val="center"/>
          </w:tcPr>
          <w:p w14:paraId="1A884199" w14:textId="168C60F1" w:rsidR="001807E2" w:rsidRPr="009643C4" w:rsidRDefault="001807E2" w:rsidP="001807E2">
            <w:pPr>
              <w:tabs>
                <w:tab w:val="left" w:pos="-142"/>
              </w:tabs>
              <w:jc w:val="center"/>
              <w:rPr>
                <w:rFonts w:cstheme="minorHAnsi"/>
                <w:sz w:val="20"/>
                <w:szCs w:val="20"/>
              </w:rPr>
            </w:pPr>
            <w:r w:rsidRPr="006714C1">
              <w:rPr>
                <w:rFonts w:cstheme="minorHAnsi"/>
                <w:sz w:val="20"/>
                <w:szCs w:val="20"/>
              </w:rPr>
              <w:t>4.</w:t>
            </w:r>
          </w:p>
        </w:tc>
        <w:tc>
          <w:tcPr>
            <w:tcW w:w="1121" w:type="dxa"/>
            <w:shd w:val="clear" w:color="auto" w:fill="auto"/>
            <w:vAlign w:val="center"/>
          </w:tcPr>
          <w:p w14:paraId="35AA1FE4" w14:textId="77777777" w:rsidR="001807E2" w:rsidRPr="005508A9" w:rsidRDefault="001807E2" w:rsidP="001807E2">
            <w:pPr>
              <w:rPr>
                <w:rFonts w:cstheme="minorHAnsi"/>
                <w:sz w:val="20"/>
                <w:szCs w:val="20"/>
              </w:rPr>
            </w:pPr>
            <w:r w:rsidRPr="005508A9">
              <w:rPr>
                <w:rFonts w:cstheme="minorHAnsi"/>
                <w:sz w:val="20"/>
                <w:szCs w:val="20"/>
              </w:rPr>
              <w:t>MA-MM-52</w:t>
            </w:r>
          </w:p>
          <w:p w14:paraId="78493FB4" w14:textId="226FCA21" w:rsidR="001807E2" w:rsidRPr="009643C4" w:rsidRDefault="001807E2" w:rsidP="001807E2">
            <w:pPr>
              <w:tabs>
                <w:tab w:val="left" w:pos="-142"/>
              </w:tabs>
              <w:jc w:val="center"/>
              <w:rPr>
                <w:rFonts w:cstheme="minorHAnsi"/>
                <w:sz w:val="20"/>
                <w:szCs w:val="20"/>
              </w:rPr>
            </w:pPr>
          </w:p>
        </w:tc>
        <w:tc>
          <w:tcPr>
            <w:tcW w:w="2958" w:type="dxa"/>
            <w:shd w:val="clear" w:color="auto" w:fill="auto"/>
            <w:vAlign w:val="center"/>
          </w:tcPr>
          <w:p w14:paraId="524B1CAA" w14:textId="77777777" w:rsidR="001807E2" w:rsidRPr="005508A9" w:rsidRDefault="001807E2" w:rsidP="001807E2">
            <w:pPr>
              <w:rPr>
                <w:rFonts w:cstheme="minorHAnsi"/>
                <w:sz w:val="20"/>
                <w:szCs w:val="20"/>
              </w:rPr>
            </w:pPr>
            <w:r w:rsidRPr="005508A9">
              <w:rPr>
                <w:rFonts w:cstheme="minorHAnsi"/>
                <w:sz w:val="20"/>
                <w:szCs w:val="20"/>
              </w:rPr>
              <w:t>Europski trendovi u produkciji</w:t>
            </w:r>
          </w:p>
          <w:p w14:paraId="2D1DD447" w14:textId="5A9647BE" w:rsidR="001807E2" w:rsidRPr="009643C4" w:rsidRDefault="001807E2" w:rsidP="001807E2">
            <w:pPr>
              <w:tabs>
                <w:tab w:val="left" w:pos="-142"/>
              </w:tabs>
              <w:rPr>
                <w:rFonts w:cstheme="minorHAnsi"/>
                <w:sz w:val="20"/>
                <w:szCs w:val="20"/>
              </w:rPr>
            </w:pPr>
          </w:p>
        </w:tc>
        <w:tc>
          <w:tcPr>
            <w:tcW w:w="1161" w:type="dxa"/>
            <w:shd w:val="clear" w:color="auto" w:fill="auto"/>
            <w:vAlign w:val="center"/>
          </w:tcPr>
          <w:p w14:paraId="6C65733E" w14:textId="1C578A25" w:rsidR="001807E2" w:rsidRPr="009643C4" w:rsidRDefault="001807E2" w:rsidP="001807E2">
            <w:pPr>
              <w:tabs>
                <w:tab w:val="left" w:pos="-142"/>
              </w:tabs>
              <w:jc w:val="center"/>
              <w:rPr>
                <w:rFonts w:cstheme="minorHAnsi"/>
                <w:sz w:val="20"/>
                <w:szCs w:val="20"/>
              </w:rPr>
            </w:pPr>
            <w:r w:rsidRPr="006714C1">
              <w:rPr>
                <w:rFonts w:cstheme="minorHAnsi"/>
                <w:sz w:val="20"/>
                <w:szCs w:val="20"/>
              </w:rPr>
              <w:t>I</w:t>
            </w:r>
          </w:p>
        </w:tc>
        <w:tc>
          <w:tcPr>
            <w:tcW w:w="680" w:type="dxa"/>
            <w:shd w:val="clear" w:color="auto" w:fill="auto"/>
            <w:vAlign w:val="center"/>
          </w:tcPr>
          <w:p w14:paraId="0B030E5C" w14:textId="00BE2539" w:rsidR="001807E2" w:rsidRPr="009643C4" w:rsidRDefault="001807E2" w:rsidP="001807E2">
            <w:pPr>
              <w:tabs>
                <w:tab w:val="left" w:pos="-142"/>
              </w:tabs>
              <w:jc w:val="center"/>
              <w:rPr>
                <w:rFonts w:cstheme="minorHAnsi"/>
                <w:sz w:val="20"/>
                <w:szCs w:val="20"/>
              </w:rPr>
            </w:pPr>
            <w:r w:rsidRPr="006714C1">
              <w:rPr>
                <w:rFonts w:cstheme="minorHAnsi"/>
                <w:sz w:val="20"/>
                <w:szCs w:val="20"/>
              </w:rPr>
              <w:t>3</w:t>
            </w:r>
          </w:p>
        </w:tc>
        <w:tc>
          <w:tcPr>
            <w:tcW w:w="3690" w:type="dxa"/>
            <w:tcBorders>
              <w:bottom w:val="dashed" w:sz="4" w:space="0" w:color="auto"/>
            </w:tcBorders>
            <w:shd w:val="clear" w:color="auto" w:fill="auto"/>
            <w:vAlign w:val="center"/>
          </w:tcPr>
          <w:p w14:paraId="78D71892" w14:textId="77777777" w:rsidR="0058177B" w:rsidRPr="00677188" w:rsidRDefault="0058177B" w:rsidP="0058177B">
            <w:pPr>
              <w:tabs>
                <w:tab w:val="left" w:pos="-142"/>
              </w:tabs>
              <w:rPr>
                <w:rFonts w:cstheme="minorHAnsi"/>
                <w:spacing w:val="-2"/>
                <w:sz w:val="20"/>
                <w:szCs w:val="20"/>
              </w:rPr>
            </w:pPr>
            <w:r w:rsidRPr="00677188">
              <w:rPr>
                <w:rFonts w:cstheme="minorHAnsi"/>
                <w:spacing w:val="-2"/>
                <w:sz w:val="20"/>
                <w:szCs w:val="20"/>
              </w:rPr>
              <w:t>Prof. dr. art. Darko Lukić</w:t>
            </w:r>
          </w:p>
          <w:p w14:paraId="38BEEC93" w14:textId="6AD61044" w:rsidR="001807E2" w:rsidRPr="009643C4" w:rsidRDefault="001807E2" w:rsidP="001807E2">
            <w:pPr>
              <w:tabs>
                <w:tab w:val="left" w:pos="-142"/>
              </w:tabs>
              <w:rPr>
                <w:rFonts w:cstheme="minorHAnsi"/>
                <w:spacing w:val="-2"/>
                <w:sz w:val="20"/>
                <w:szCs w:val="20"/>
              </w:rPr>
            </w:pPr>
            <w:r>
              <w:rPr>
                <w:rFonts w:cstheme="minorHAnsi"/>
                <w:spacing w:val="-2"/>
                <w:sz w:val="20"/>
                <w:szCs w:val="20"/>
              </w:rPr>
              <w:t>Iris Tomić, asistentica</w:t>
            </w:r>
          </w:p>
        </w:tc>
        <w:tc>
          <w:tcPr>
            <w:tcW w:w="960" w:type="dxa"/>
            <w:tcBorders>
              <w:bottom w:val="dashed" w:sz="4" w:space="0" w:color="auto"/>
            </w:tcBorders>
            <w:shd w:val="clear" w:color="auto" w:fill="auto"/>
            <w:vAlign w:val="center"/>
          </w:tcPr>
          <w:p w14:paraId="0F869EE5" w14:textId="77777777" w:rsidR="001807E2" w:rsidRPr="009643C4" w:rsidRDefault="001807E2" w:rsidP="001807E2">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313AE3CC" w14:textId="77777777" w:rsidR="001807E2" w:rsidRPr="006714C1" w:rsidRDefault="001807E2" w:rsidP="001807E2">
            <w:pPr>
              <w:tabs>
                <w:tab w:val="left" w:pos="-142"/>
              </w:tabs>
              <w:jc w:val="center"/>
              <w:rPr>
                <w:rFonts w:cstheme="minorHAnsi"/>
                <w:sz w:val="20"/>
                <w:szCs w:val="20"/>
              </w:rPr>
            </w:pPr>
            <w:r>
              <w:rPr>
                <w:rFonts w:cstheme="minorHAnsi"/>
                <w:sz w:val="20"/>
                <w:szCs w:val="20"/>
              </w:rPr>
              <w:t>15</w:t>
            </w:r>
          </w:p>
          <w:p w14:paraId="69EBE225" w14:textId="77777777" w:rsidR="001807E2" w:rsidRPr="009643C4" w:rsidRDefault="001807E2" w:rsidP="001807E2">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68142850" w14:textId="77777777" w:rsidR="001807E2" w:rsidRPr="006714C1" w:rsidRDefault="001807E2" w:rsidP="001807E2">
            <w:pPr>
              <w:tabs>
                <w:tab w:val="left" w:pos="-142"/>
              </w:tabs>
              <w:jc w:val="center"/>
              <w:rPr>
                <w:rFonts w:cstheme="minorHAnsi"/>
                <w:sz w:val="20"/>
                <w:szCs w:val="20"/>
              </w:rPr>
            </w:pPr>
          </w:p>
          <w:p w14:paraId="1F11226F" w14:textId="3B41D84F" w:rsidR="001807E2" w:rsidRPr="009643C4" w:rsidRDefault="001807E2" w:rsidP="001807E2">
            <w:pPr>
              <w:tabs>
                <w:tab w:val="left" w:pos="-142"/>
              </w:tabs>
              <w:jc w:val="center"/>
              <w:rPr>
                <w:rFonts w:cstheme="minorHAnsi"/>
                <w:sz w:val="20"/>
                <w:szCs w:val="20"/>
              </w:rPr>
            </w:pPr>
          </w:p>
        </w:tc>
        <w:tc>
          <w:tcPr>
            <w:tcW w:w="726" w:type="dxa"/>
            <w:tcBorders>
              <w:bottom w:val="dashed" w:sz="4" w:space="0" w:color="auto"/>
            </w:tcBorders>
            <w:shd w:val="clear" w:color="auto" w:fill="auto"/>
            <w:vAlign w:val="center"/>
          </w:tcPr>
          <w:p w14:paraId="685B6831" w14:textId="77777777" w:rsidR="001807E2" w:rsidRDefault="001807E2" w:rsidP="001807E2">
            <w:pPr>
              <w:tabs>
                <w:tab w:val="left" w:pos="-142"/>
              </w:tabs>
              <w:jc w:val="center"/>
              <w:rPr>
                <w:rFonts w:cstheme="minorHAnsi"/>
                <w:sz w:val="20"/>
                <w:szCs w:val="20"/>
              </w:rPr>
            </w:pPr>
          </w:p>
          <w:p w14:paraId="6F62CF58" w14:textId="15B9058E" w:rsidR="001807E2" w:rsidRPr="009643C4" w:rsidRDefault="001807E2" w:rsidP="001807E2">
            <w:pPr>
              <w:tabs>
                <w:tab w:val="left" w:pos="-142"/>
              </w:tabs>
              <w:jc w:val="center"/>
              <w:rPr>
                <w:rFonts w:cstheme="minorHAnsi"/>
                <w:sz w:val="20"/>
                <w:szCs w:val="20"/>
              </w:rPr>
            </w:pPr>
            <w:r>
              <w:rPr>
                <w:rFonts w:cstheme="minorHAnsi"/>
                <w:sz w:val="20"/>
                <w:szCs w:val="20"/>
              </w:rPr>
              <w:t>45</w:t>
            </w:r>
          </w:p>
        </w:tc>
        <w:tc>
          <w:tcPr>
            <w:tcW w:w="1014" w:type="dxa"/>
            <w:tcBorders>
              <w:bottom w:val="dashed" w:sz="4" w:space="0" w:color="auto"/>
            </w:tcBorders>
            <w:shd w:val="clear" w:color="auto" w:fill="auto"/>
            <w:vAlign w:val="center"/>
          </w:tcPr>
          <w:p w14:paraId="3CB946B3" w14:textId="67766741" w:rsidR="001807E2" w:rsidRPr="009643C4" w:rsidRDefault="001807E2" w:rsidP="001807E2">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2ADA11E0" w14:textId="4D2EDD42" w:rsidR="001807E2" w:rsidRPr="009643C4" w:rsidRDefault="001807E2" w:rsidP="001807E2">
            <w:pPr>
              <w:tabs>
                <w:tab w:val="left" w:pos="-142"/>
              </w:tabs>
              <w:jc w:val="center"/>
              <w:rPr>
                <w:rFonts w:cstheme="minorHAnsi"/>
                <w:sz w:val="16"/>
                <w:szCs w:val="16"/>
              </w:rPr>
            </w:pPr>
            <w:r w:rsidRPr="006714C1">
              <w:rPr>
                <w:rFonts w:cstheme="minorHAnsi"/>
                <w:sz w:val="16"/>
                <w:szCs w:val="16"/>
              </w:rPr>
              <w:t>1/4</w:t>
            </w:r>
          </w:p>
        </w:tc>
        <w:tc>
          <w:tcPr>
            <w:tcW w:w="797" w:type="dxa"/>
            <w:tcBorders>
              <w:bottom w:val="dashed" w:sz="4" w:space="0" w:color="auto"/>
            </w:tcBorders>
            <w:shd w:val="clear" w:color="auto" w:fill="auto"/>
            <w:vAlign w:val="center"/>
          </w:tcPr>
          <w:p w14:paraId="0AEC97D8" w14:textId="77777777" w:rsidR="001807E2" w:rsidRPr="009643C4" w:rsidRDefault="001807E2" w:rsidP="001807E2">
            <w:pPr>
              <w:tabs>
                <w:tab w:val="left" w:pos="-142"/>
              </w:tabs>
              <w:jc w:val="center"/>
              <w:rPr>
                <w:rFonts w:cstheme="minorHAnsi"/>
                <w:sz w:val="16"/>
                <w:szCs w:val="16"/>
              </w:rPr>
            </w:pPr>
          </w:p>
        </w:tc>
      </w:tr>
      <w:tr w:rsidR="001807E2" w:rsidRPr="009643C4" w14:paraId="4454BCAD" w14:textId="77777777" w:rsidTr="001F0022">
        <w:trPr>
          <w:trHeight w:val="611"/>
        </w:trPr>
        <w:tc>
          <w:tcPr>
            <w:tcW w:w="709" w:type="dxa"/>
            <w:gridSpan w:val="2"/>
            <w:shd w:val="clear" w:color="auto" w:fill="auto"/>
            <w:vAlign w:val="center"/>
          </w:tcPr>
          <w:p w14:paraId="12A1999B" w14:textId="69D001D1" w:rsidR="001807E2" w:rsidRPr="009643C4" w:rsidRDefault="001807E2" w:rsidP="001807E2">
            <w:pPr>
              <w:tabs>
                <w:tab w:val="left" w:pos="-142"/>
              </w:tabs>
              <w:jc w:val="center"/>
              <w:rPr>
                <w:rFonts w:cstheme="minorHAnsi"/>
                <w:sz w:val="20"/>
                <w:szCs w:val="20"/>
              </w:rPr>
            </w:pPr>
            <w:r w:rsidRPr="006714C1">
              <w:rPr>
                <w:rFonts w:cstheme="minorHAnsi"/>
                <w:sz w:val="20"/>
                <w:szCs w:val="20"/>
              </w:rPr>
              <w:t>5.</w:t>
            </w:r>
          </w:p>
        </w:tc>
        <w:tc>
          <w:tcPr>
            <w:tcW w:w="1121" w:type="dxa"/>
            <w:shd w:val="clear" w:color="auto" w:fill="auto"/>
            <w:vAlign w:val="center"/>
          </w:tcPr>
          <w:p w14:paraId="5C8E9BA9" w14:textId="71B8DE6B" w:rsidR="001807E2" w:rsidRPr="009643C4" w:rsidRDefault="001807E2" w:rsidP="001807E2">
            <w:pPr>
              <w:tabs>
                <w:tab w:val="left" w:pos="-142"/>
              </w:tabs>
              <w:jc w:val="center"/>
              <w:rPr>
                <w:rFonts w:cstheme="minorHAnsi"/>
                <w:sz w:val="20"/>
                <w:szCs w:val="20"/>
              </w:rPr>
            </w:pPr>
            <w:r w:rsidRPr="006714C1">
              <w:rPr>
                <w:rFonts w:cstheme="minorHAnsi"/>
                <w:sz w:val="20"/>
                <w:szCs w:val="20"/>
              </w:rPr>
              <w:t>MA-MM-44</w:t>
            </w:r>
          </w:p>
        </w:tc>
        <w:tc>
          <w:tcPr>
            <w:tcW w:w="2958" w:type="dxa"/>
            <w:shd w:val="clear" w:color="auto" w:fill="auto"/>
            <w:vAlign w:val="center"/>
          </w:tcPr>
          <w:p w14:paraId="65F67FC1" w14:textId="3E4B6D93" w:rsidR="001807E2" w:rsidRPr="009643C4" w:rsidRDefault="00690DF6" w:rsidP="001807E2">
            <w:pPr>
              <w:tabs>
                <w:tab w:val="left" w:pos="-142"/>
              </w:tabs>
              <w:rPr>
                <w:rFonts w:cstheme="minorHAnsi"/>
                <w:spacing w:val="-2"/>
                <w:sz w:val="20"/>
                <w:szCs w:val="20"/>
              </w:rPr>
            </w:pPr>
            <w:bookmarkStart w:id="0" w:name="_GoBack"/>
            <w:r>
              <w:rPr>
                <w:rFonts w:cstheme="minorHAnsi"/>
                <w:spacing w:val="-2"/>
                <w:sz w:val="20"/>
                <w:szCs w:val="20"/>
              </w:rPr>
              <w:t>Fotografija u medijima</w:t>
            </w:r>
            <w:bookmarkEnd w:id="0"/>
            <w:r>
              <w:rPr>
                <w:rFonts w:cstheme="minorHAnsi"/>
                <w:spacing w:val="-2"/>
                <w:sz w:val="20"/>
                <w:szCs w:val="20"/>
              </w:rPr>
              <w:t xml:space="preserve"> 1</w:t>
            </w:r>
          </w:p>
        </w:tc>
        <w:tc>
          <w:tcPr>
            <w:tcW w:w="1161" w:type="dxa"/>
            <w:shd w:val="clear" w:color="auto" w:fill="auto"/>
            <w:vAlign w:val="center"/>
          </w:tcPr>
          <w:p w14:paraId="3C8FF564" w14:textId="1D29AE78" w:rsidR="001807E2" w:rsidRPr="009643C4" w:rsidRDefault="001807E2" w:rsidP="001807E2">
            <w:pPr>
              <w:tabs>
                <w:tab w:val="left" w:pos="-142"/>
              </w:tabs>
              <w:jc w:val="center"/>
              <w:rPr>
                <w:rFonts w:cstheme="minorHAnsi"/>
                <w:spacing w:val="-2"/>
                <w:sz w:val="20"/>
                <w:szCs w:val="20"/>
              </w:rPr>
            </w:pPr>
            <w:r w:rsidRPr="006714C1">
              <w:rPr>
                <w:rFonts w:cstheme="minorHAnsi"/>
                <w:spacing w:val="-2"/>
                <w:sz w:val="20"/>
                <w:szCs w:val="20"/>
              </w:rPr>
              <w:t>I</w:t>
            </w:r>
          </w:p>
        </w:tc>
        <w:tc>
          <w:tcPr>
            <w:tcW w:w="680" w:type="dxa"/>
            <w:shd w:val="clear" w:color="auto" w:fill="auto"/>
            <w:vAlign w:val="center"/>
          </w:tcPr>
          <w:p w14:paraId="79C5D4D7" w14:textId="00D48FEA" w:rsidR="001807E2" w:rsidRPr="009643C4" w:rsidRDefault="001807E2" w:rsidP="001807E2">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bottom w:val="dashed" w:sz="4" w:space="0" w:color="auto"/>
            </w:tcBorders>
            <w:shd w:val="clear" w:color="auto" w:fill="auto"/>
            <w:vAlign w:val="center"/>
          </w:tcPr>
          <w:p w14:paraId="2203628B" w14:textId="77777777" w:rsidR="00690DF6" w:rsidRDefault="00690DF6" w:rsidP="00690DF6">
            <w:pPr>
              <w:tabs>
                <w:tab w:val="left" w:pos="-142"/>
              </w:tabs>
              <w:rPr>
                <w:rFonts w:cstheme="minorHAnsi"/>
                <w:spacing w:val="-2"/>
                <w:sz w:val="20"/>
                <w:szCs w:val="20"/>
              </w:rPr>
            </w:pPr>
            <w:r w:rsidRPr="001A3B32">
              <w:rPr>
                <w:rFonts w:cstheme="minorHAnsi"/>
                <w:spacing w:val="-2"/>
                <w:sz w:val="20"/>
                <w:szCs w:val="20"/>
              </w:rPr>
              <w:t xml:space="preserve">Izv.  </w:t>
            </w:r>
            <w:proofErr w:type="gramStart"/>
            <w:r w:rsidRPr="001A3B32">
              <w:rPr>
                <w:rFonts w:cstheme="minorHAnsi"/>
                <w:spacing w:val="-2"/>
                <w:sz w:val="20"/>
                <w:szCs w:val="20"/>
              </w:rPr>
              <w:t>prof</w:t>
            </w:r>
            <w:proofErr w:type="gramEnd"/>
            <w:r w:rsidRPr="001A3B32">
              <w:rPr>
                <w:rFonts w:cstheme="minorHAnsi"/>
                <w:spacing w:val="-2"/>
                <w:sz w:val="20"/>
                <w:szCs w:val="20"/>
              </w:rPr>
              <w:t>. art. Davor Šarić</w:t>
            </w:r>
          </w:p>
          <w:p w14:paraId="76E82EEE" w14:textId="77777777" w:rsidR="00690DF6" w:rsidRPr="001A3B32" w:rsidRDefault="00690DF6" w:rsidP="00690DF6">
            <w:pPr>
              <w:tabs>
                <w:tab w:val="left" w:pos="-142"/>
              </w:tabs>
              <w:rPr>
                <w:rFonts w:cstheme="minorHAnsi"/>
                <w:spacing w:val="-2"/>
                <w:sz w:val="20"/>
                <w:szCs w:val="20"/>
              </w:rPr>
            </w:pPr>
            <w:r>
              <w:rPr>
                <w:rFonts w:cstheme="minorHAnsi"/>
                <w:spacing w:val="-2"/>
                <w:sz w:val="20"/>
                <w:szCs w:val="20"/>
              </w:rPr>
              <w:t>Lorna Kalazić, asistentica</w:t>
            </w:r>
          </w:p>
          <w:p w14:paraId="07936A1B" w14:textId="445D68C1" w:rsidR="001807E2" w:rsidRPr="009643C4" w:rsidRDefault="00690DF6" w:rsidP="00690DF6">
            <w:pPr>
              <w:tabs>
                <w:tab w:val="left" w:pos="-142"/>
              </w:tabs>
              <w:rPr>
                <w:rFonts w:cstheme="minorHAnsi"/>
                <w:spacing w:val="-2"/>
                <w:sz w:val="20"/>
                <w:szCs w:val="20"/>
              </w:rPr>
            </w:pPr>
            <w:r>
              <w:rPr>
                <w:rFonts w:cstheme="minorHAnsi"/>
                <w:spacing w:val="-2"/>
                <w:sz w:val="20"/>
                <w:szCs w:val="20"/>
              </w:rPr>
              <w:t>demonstratori</w:t>
            </w:r>
          </w:p>
        </w:tc>
        <w:tc>
          <w:tcPr>
            <w:tcW w:w="960" w:type="dxa"/>
            <w:tcBorders>
              <w:bottom w:val="dashed" w:sz="4" w:space="0" w:color="auto"/>
            </w:tcBorders>
            <w:shd w:val="clear" w:color="auto" w:fill="auto"/>
            <w:vAlign w:val="center"/>
          </w:tcPr>
          <w:p w14:paraId="3D5A3106" w14:textId="77777777" w:rsidR="001807E2" w:rsidRPr="009643C4" w:rsidRDefault="001807E2" w:rsidP="001807E2">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482181C9" w14:textId="77777777" w:rsidR="001807E2" w:rsidRPr="006714C1" w:rsidRDefault="001807E2" w:rsidP="001807E2">
            <w:pPr>
              <w:tabs>
                <w:tab w:val="left" w:pos="-142"/>
              </w:tabs>
              <w:jc w:val="center"/>
              <w:rPr>
                <w:rFonts w:cstheme="minorHAnsi"/>
                <w:spacing w:val="-2"/>
                <w:sz w:val="20"/>
                <w:szCs w:val="20"/>
              </w:rPr>
            </w:pPr>
            <w:r w:rsidRPr="006714C1">
              <w:rPr>
                <w:rFonts w:cstheme="minorHAnsi"/>
                <w:spacing w:val="-2"/>
                <w:sz w:val="20"/>
                <w:szCs w:val="20"/>
              </w:rPr>
              <w:t>15</w:t>
            </w:r>
          </w:p>
          <w:p w14:paraId="4CABF1EA" w14:textId="77777777" w:rsidR="001807E2" w:rsidRPr="009643C4" w:rsidRDefault="001807E2" w:rsidP="001807E2">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7B6C8E06" w14:textId="77777777" w:rsidR="001807E2" w:rsidRPr="009643C4" w:rsidRDefault="001807E2" w:rsidP="001807E2">
            <w:pPr>
              <w:tabs>
                <w:tab w:val="left" w:pos="-142"/>
              </w:tabs>
              <w:rPr>
                <w:rFonts w:cstheme="minorHAnsi"/>
                <w:spacing w:val="-2"/>
                <w:sz w:val="20"/>
                <w:szCs w:val="20"/>
              </w:rPr>
            </w:pPr>
          </w:p>
        </w:tc>
        <w:tc>
          <w:tcPr>
            <w:tcW w:w="726" w:type="dxa"/>
            <w:tcBorders>
              <w:bottom w:val="dashed" w:sz="4" w:space="0" w:color="auto"/>
            </w:tcBorders>
            <w:shd w:val="clear" w:color="auto" w:fill="auto"/>
            <w:vAlign w:val="center"/>
          </w:tcPr>
          <w:p w14:paraId="7BCB4B09" w14:textId="040F9F26" w:rsidR="001807E2" w:rsidRPr="009643C4" w:rsidRDefault="0063202C" w:rsidP="0063202C">
            <w:pPr>
              <w:tabs>
                <w:tab w:val="left" w:pos="-142"/>
              </w:tabs>
              <w:jc w:val="center"/>
              <w:rPr>
                <w:rFonts w:cstheme="minorHAnsi"/>
                <w:spacing w:val="-2"/>
                <w:sz w:val="20"/>
                <w:szCs w:val="20"/>
              </w:rPr>
            </w:pPr>
            <w:r>
              <w:rPr>
                <w:rFonts w:cstheme="minorHAnsi"/>
                <w:spacing w:val="-2"/>
                <w:sz w:val="20"/>
                <w:szCs w:val="20"/>
              </w:rPr>
              <w:t>30PK</w:t>
            </w:r>
          </w:p>
        </w:tc>
        <w:tc>
          <w:tcPr>
            <w:tcW w:w="1014" w:type="dxa"/>
            <w:tcBorders>
              <w:bottom w:val="dashed" w:sz="4" w:space="0" w:color="auto"/>
            </w:tcBorders>
            <w:shd w:val="clear" w:color="auto" w:fill="auto"/>
            <w:vAlign w:val="center"/>
          </w:tcPr>
          <w:p w14:paraId="410A9699" w14:textId="69F3CE48" w:rsidR="001807E2" w:rsidRPr="009643C4" w:rsidRDefault="001807E2" w:rsidP="001807E2">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4E404F03" w14:textId="77777777" w:rsidR="001807E2" w:rsidRPr="009643C4" w:rsidRDefault="001807E2" w:rsidP="001807E2">
            <w:pPr>
              <w:tabs>
                <w:tab w:val="left" w:pos="-142"/>
              </w:tabs>
              <w:jc w:val="center"/>
              <w:rPr>
                <w:rFonts w:cstheme="minorHAnsi"/>
                <w:sz w:val="16"/>
                <w:szCs w:val="16"/>
              </w:rPr>
            </w:pPr>
          </w:p>
        </w:tc>
        <w:tc>
          <w:tcPr>
            <w:tcW w:w="797" w:type="dxa"/>
            <w:tcBorders>
              <w:bottom w:val="dashed" w:sz="4" w:space="0" w:color="auto"/>
            </w:tcBorders>
            <w:shd w:val="clear" w:color="auto" w:fill="auto"/>
            <w:vAlign w:val="center"/>
          </w:tcPr>
          <w:p w14:paraId="1424015B" w14:textId="5894A541" w:rsidR="001807E2" w:rsidRPr="009643C4" w:rsidRDefault="001807E2" w:rsidP="001807E2">
            <w:pPr>
              <w:tabs>
                <w:tab w:val="left" w:pos="-142"/>
              </w:tabs>
              <w:jc w:val="center"/>
              <w:rPr>
                <w:rFonts w:cstheme="minorHAnsi"/>
                <w:sz w:val="16"/>
                <w:szCs w:val="16"/>
              </w:rPr>
            </w:pPr>
            <w:r w:rsidRPr="006714C1">
              <w:rPr>
                <w:rFonts w:cstheme="minorHAnsi"/>
                <w:sz w:val="16"/>
                <w:szCs w:val="16"/>
              </w:rPr>
              <w:t>1/4</w:t>
            </w:r>
          </w:p>
        </w:tc>
      </w:tr>
      <w:tr w:rsidR="001807E2" w:rsidRPr="009643C4" w14:paraId="56E23697" w14:textId="77777777" w:rsidTr="001F0022">
        <w:trPr>
          <w:trHeight w:val="296"/>
        </w:trPr>
        <w:tc>
          <w:tcPr>
            <w:tcW w:w="709" w:type="dxa"/>
            <w:gridSpan w:val="2"/>
            <w:shd w:val="clear" w:color="auto" w:fill="auto"/>
            <w:vAlign w:val="center"/>
          </w:tcPr>
          <w:p w14:paraId="01D710AB" w14:textId="324F1B4C" w:rsidR="001807E2" w:rsidRPr="009643C4" w:rsidRDefault="001807E2" w:rsidP="001807E2">
            <w:pPr>
              <w:tabs>
                <w:tab w:val="left" w:pos="-142"/>
              </w:tabs>
              <w:jc w:val="center"/>
              <w:rPr>
                <w:rFonts w:cstheme="minorHAnsi"/>
                <w:sz w:val="20"/>
                <w:szCs w:val="20"/>
              </w:rPr>
            </w:pPr>
            <w:r w:rsidRPr="006714C1">
              <w:rPr>
                <w:rFonts w:cstheme="minorHAnsi"/>
                <w:sz w:val="20"/>
                <w:szCs w:val="20"/>
              </w:rPr>
              <w:t>6.</w:t>
            </w:r>
          </w:p>
        </w:tc>
        <w:tc>
          <w:tcPr>
            <w:tcW w:w="1121" w:type="dxa"/>
            <w:shd w:val="clear" w:color="auto" w:fill="auto"/>
            <w:vAlign w:val="center"/>
          </w:tcPr>
          <w:p w14:paraId="32A71F1A" w14:textId="157BC6AE" w:rsidR="001807E2" w:rsidRPr="009643C4" w:rsidRDefault="001807E2" w:rsidP="001807E2">
            <w:pPr>
              <w:tabs>
                <w:tab w:val="left" w:pos="-142"/>
              </w:tabs>
              <w:jc w:val="center"/>
              <w:rPr>
                <w:rFonts w:cstheme="minorHAnsi"/>
                <w:sz w:val="20"/>
                <w:szCs w:val="20"/>
              </w:rPr>
            </w:pPr>
            <w:r w:rsidRPr="006714C1">
              <w:rPr>
                <w:rFonts w:cstheme="minorHAnsi"/>
                <w:sz w:val="20"/>
                <w:szCs w:val="20"/>
              </w:rPr>
              <w:t>MA-MM-46</w:t>
            </w:r>
          </w:p>
        </w:tc>
        <w:tc>
          <w:tcPr>
            <w:tcW w:w="2958" w:type="dxa"/>
            <w:shd w:val="clear" w:color="auto" w:fill="auto"/>
            <w:vAlign w:val="center"/>
          </w:tcPr>
          <w:p w14:paraId="5060FE04" w14:textId="060424ED" w:rsidR="001807E2" w:rsidRPr="009643C4" w:rsidRDefault="00690DF6" w:rsidP="001807E2">
            <w:pPr>
              <w:tabs>
                <w:tab w:val="left" w:pos="-142"/>
              </w:tabs>
              <w:rPr>
                <w:rFonts w:cstheme="minorHAnsi"/>
                <w:spacing w:val="-2"/>
                <w:sz w:val="20"/>
                <w:szCs w:val="20"/>
              </w:rPr>
            </w:pPr>
            <w:r>
              <w:rPr>
                <w:rFonts w:cstheme="minorHAnsi"/>
                <w:spacing w:val="-2"/>
                <w:sz w:val="20"/>
                <w:szCs w:val="20"/>
              </w:rPr>
              <w:t>Namjenski film 1</w:t>
            </w:r>
          </w:p>
        </w:tc>
        <w:tc>
          <w:tcPr>
            <w:tcW w:w="1161" w:type="dxa"/>
            <w:shd w:val="clear" w:color="auto" w:fill="auto"/>
            <w:vAlign w:val="center"/>
          </w:tcPr>
          <w:p w14:paraId="33FDBA91" w14:textId="0379DE9E" w:rsidR="001807E2" w:rsidRPr="009643C4" w:rsidRDefault="001807E2" w:rsidP="001807E2">
            <w:pPr>
              <w:tabs>
                <w:tab w:val="left" w:pos="-142"/>
              </w:tabs>
              <w:jc w:val="center"/>
              <w:rPr>
                <w:rFonts w:cstheme="minorHAnsi"/>
                <w:spacing w:val="-2"/>
                <w:sz w:val="20"/>
                <w:szCs w:val="20"/>
              </w:rPr>
            </w:pPr>
            <w:r w:rsidRPr="006714C1">
              <w:rPr>
                <w:rFonts w:cstheme="minorHAnsi"/>
                <w:spacing w:val="-2"/>
                <w:sz w:val="20"/>
                <w:szCs w:val="20"/>
              </w:rPr>
              <w:t>I</w:t>
            </w:r>
          </w:p>
        </w:tc>
        <w:tc>
          <w:tcPr>
            <w:tcW w:w="680" w:type="dxa"/>
            <w:shd w:val="clear" w:color="auto" w:fill="auto"/>
            <w:vAlign w:val="center"/>
          </w:tcPr>
          <w:p w14:paraId="27EB21B9" w14:textId="34150738" w:rsidR="001807E2" w:rsidRPr="009643C4" w:rsidRDefault="001807E2" w:rsidP="001807E2">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bottom w:val="dashed" w:sz="4" w:space="0" w:color="auto"/>
            </w:tcBorders>
            <w:shd w:val="clear" w:color="auto" w:fill="auto"/>
            <w:vAlign w:val="center"/>
          </w:tcPr>
          <w:p w14:paraId="02796FE8" w14:textId="3BAFED21" w:rsidR="001807E2" w:rsidRPr="009643C4" w:rsidRDefault="001807E2" w:rsidP="001807E2">
            <w:pPr>
              <w:tabs>
                <w:tab w:val="left" w:pos="-142"/>
              </w:tabs>
              <w:rPr>
                <w:rFonts w:cstheme="minorHAnsi"/>
                <w:spacing w:val="-2"/>
                <w:sz w:val="20"/>
                <w:szCs w:val="20"/>
              </w:rPr>
            </w:pPr>
            <w:r w:rsidRPr="006714C1">
              <w:rPr>
                <w:rFonts w:cstheme="minorHAnsi"/>
                <w:spacing w:val="-2"/>
                <w:sz w:val="20"/>
                <w:szCs w:val="20"/>
              </w:rPr>
              <w:t>Kristina Kumrić, predavačica</w:t>
            </w:r>
          </w:p>
        </w:tc>
        <w:tc>
          <w:tcPr>
            <w:tcW w:w="960" w:type="dxa"/>
            <w:tcBorders>
              <w:bottom w:val="dashed" w:sz="4" w:space="0" w:color="auto"/>
            </w:tcBorders>
            <w:shd w:val="clear" w:color="auto" w:fill="auto"/>
            <w:vAlign w:val="center"/>
          </w:tcPr>
          <w:p w14:paraId="07C6C584" w14:textId="77777777" w:rsidR="001807E2" w:rsidRPr="009643C4" w:rsidRDefault="001807E2" w:rsidP="001807E2">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6F940F33" w14:textId="23A94FAD" w:rsidR="001807E2" w:rsidRPr="009643C4" w:rsidRDefault="001807E2" w:rsidP="001807E2">
            <w:pPr>
              <w:tabs>
                <w:tab w:val="left" w:pos="-142"/>
              </w:tabs>
              <w:jc w:val="center"/>
              <w:rPr>
                <w:rFonts w:cstheme="minorHAnsi"/>
                <w:spacing w:val="-2"/>
                <w:sz w:val="20"/>
                <w:szCs w:val="20"/>
              </w:rPr>
            </w:pPr>
            <w:r w:rsidRPr="006714C1">
              <w:rPr>
                <w:rFonts w:cstheme="minorHAnsi"/>
                <w:spacing w:val="-2"/>
                <w:sz w:val="20"/>
                <w:szCs w:val="20"/>
              </w:rPr>
              <w:t>15</w:t>
            </w:r>
          </w:p>
        </w:tc>
        <w:tc>
          <w:tcPr>
            <w:tcW w:w="703" w:type="dxa"/>
            <w:tcBorders>
              <w:bottom w:val="dashed" w:sz="4" w:space="0" w:color="auto"/>
            </w:tcBorders>
            <w:shd w:val="clear" w:color="auto" w:fill="auto"/>
            <w:vAlign w:val="center"/>
          </w:tcPr>
          <w:p w14:paraId="1E181BD8" w14:textId="77777777" w:rsidR="001807E2" w:rsidRPr="009643C4" w:rsidRDefault="001807E2" w:rsidP="001807E2">
            <w:pPr>
              <w:tabs>
                <w:tab w:val="left" w:pos="-142"/>
              </w:tabs>
              <w:rPr>
                <w:rFonts w:cstheme="minorHAnsi"/>
                <w:spacing w:val="-2"/>
                <w:sz w:val="20"/>
                <w:szCs w:val="20"/>
              </w:rPr>
            </w:pPr>
          </w:p>
        </w:tc>
        <w:tc>
          <w:tcPr>
            <w:tcW w:w="726" w:type="dxa"/>
            <w:tcBorders>
              <w:bottom w:val="dashed" w:sz="4" w:space="0" w:color="auto"/>
            </w:tcBorders>
            <w:shd w:val="clear" w:color="auto" w:fill="auto"/>
            <w:vAlign w:val="center"/>
          </w:tcPr>
          <w:p w14:paraId="1DF0EFA2" w14:textId="2839B9C0" w:rsidR="001807E2" w:rsidRPr="009643C4" w:rsidRDefault="001807E2" w:rsidP="001807E2">
            <w:pPr>
              <w:tabs>
                <w:tab w:val="left" w:pos="-142"/>
              </w:tabs>
              <w:jc w:val="center"/>
              <w:rPr>
                <w:rFonts w:cstheme="minorHAnsi"/>
                <w:spacing w:val="-2"/>
                <w:sz w:val="20"/>
                <w:szCs w:val="20"/>
              </w:rPr>
            </w:pPr>
            <w:r w:rsidRPr="006714C1">
              <w:rPr>
                <w:rFonts w:cstheme="minorHAnsi"/>
                <w:spacing w:val="-2"/>
                <w:sz w:val="20"/>
                <w:szCs w:val="20"/>
              </w:rPr>
              <w:t>30PK</w:t>
            </w:r>
          </w:p>
        </w:tc>
        <w:tc>
          <w:tcPr>
            <w:tcW w:w="1014" w:type="dxa"/>
            <w:tcBorders>
              <w:bottom w:val="dashed" w:sz="4" w:space="0" w:color="auto"/>
            </w:tcBorders>
            <w:shd w:val="clear" w:color="auto" w:fill="auto"/>
            <w:vAlign w:val="center"/>
          </w:tcPr>
          <w:p w14:paraId="3F25DC3D" w14:textId="601CBE07" w:rsidR="001807E2" w:rsidRPr="009643C4" w:rsidRDefault="001807E2" w:rsidP="001807E2">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2A7EE774" w14:textId="77777777" w:rsidR="001807E2" w:rsidRPr="009643C4" w:rsidRDefault="001807E2" w:rsidP="001807E2">
            <w:pPr>
              <w:tabs>
                <w:tab w:val="left" w:pos="-142"/>
              </w:tabs>
              <w:jc w:val="center"/>
              <w:rPr>
                <w:rFonts w:cstheme="minorHAnsi"/>
                <w:sz w:val="16"/>
                <w:szCs w:val="16"/>
              </w:rPr>
            </w:pPr>
          </w:p>
        </w:tc>
        <w:tc>
          <w:tcPr>
            <w:tcW w:w="797" w:type="dxa"/>
            <w:tcBorders>
              <w:bottom w:val="dashed" w:sz="4" w:space="0" w:color="auto"/>
            </w:tcBorders>
            <w:shd w:val="clear" w:color="auto" w:fill="auto"/>
            <w:vAlign w:val="center"/>
          </w:tcPr>
          <w:p w14:paraId="61821811" w14:textId="71652EC9" w:rsidR="001807E2" w:rsidRPr="009643C4" w:rsidRDefault="001807E2" w:rsidP="001807E2">
            <w:pPr>
              <w:tabs>
                <w:tab w:val="left" w:pos="-142"/>
              </w:tabs>
              <w:jc w:val="center"/>
              <w:rPr>
                <w:rFonts w:cstheme="minorHAnsi"/>
                <w:sz w:val="16"/>
                <w:szCs w:val="16"/>
              </w:rPr>
            </w:pPr>
            <w:r w:rsidRPr="006714C1">
              <w:rPr>
                <w:rFonts w:cstheme="minorHAnsi"/>
                <w:sz w:val="16"/>
                <w:szCs w:val="16"/>
              </w:rPr>
              <w:t>1/4</w:t>
            </w:r>
          </w:p>
        </w:tc>
      </w:tr>
      <w:tr w:rsidR="001807E2" w:rsidRPr="009643C4" w14:paraId="03267941" w14:textId="77777777" w:rsidTr="00CB7213">
        <w:trPr>
          <w:trHeight w:val="296"/>
        </w:trPr>
        <w:tc>
          <w:tcPr>
            <w:tcW w:w="709" w:type="dxa"/>
            <w:gridSpan w:val="2"/>
            <w:shd w:val="clear" w:color="auto" w:fill="auto"/>
            <w:vAlign w:val="center"/>
          </w:tcPr>
          <w:p w14:paraId="3F5526B5" w14:textId="6D81804C" w:rsidR="001807E2" w:rsidRPr="009643C4" w:rsidRDefault="001807E2" w:rsidP="001807E2">
            <w:pPr>
              <w:tabs>
                <w:tab w:val="left" w:pos="-142"/>
              </w:tabs>
              <w:jc w:val="center"/>
              <w:rPr>
                <w:rFonts w:cstheme="minorHAnsi"/>
                <w:sz w:val="20"/>
                <w:szCs w:val="20"/>
              </w:rPr>
            </w:pPr>
            <w:r w:rsidRPr="006714C1">
              <w:rPr>
                <w:rFonts w:cstheme="minorHAnsi"/>
                <w:sz w:val="20"/>
                <w:szCs w:val="20"/>
              </w:rPr>
              <w:t>7.</w:t>
            </w:r>
          </w:p>
        </w:tc>
        <w:tc>
          <w:tcPr>
            <w:tcW w:w="1121" w:type="dxa"/>
            <w:shd w:val="clear" w:color="auto" w:fill="auto"/>
            <w:vAlign w:val="center"/>
          </w:tcPr>
          <w:p w14:paraId="40BABE27" w14:textId="25387325" w:rsidR="001807E2" w:rsidRPr="009643C4" w:rsidRDefault="001807E2" w:rsidP="001807E2">
            <w:pPr>
              <w:tabs>
                <w:tab w:val="left" w:pos="-142"/>
              </w:tabs>
              <w:jc w:val="center"/>
              <w:rPr>
                <w:rFonts w:cstheme="minorHAnsi"/>
                <w:sz w:val="20"/>
                <w:szCs w:val="20"/>
              </w:rPr>
            </w:pPr>
            <w:r w:rsidRPr="006714C1">
              <w:rPr>
                <w:rFonts w:cstheme="minorHAnsi"/>
                <w:sz w:val="20"/>
                <w:szCs w:val="20"/>
              </w:rPr>
              <w:t>MA-MM-42</w:t>
            </w:r>
          </w:p>
        </w:tc>
        <w:tc>
          <w:tcPr>
            <w:tcW w:w="2958" w:type="dxa"/>
            <w:shd w:val="clear" w:color="auto" w:fill="auto"/>
            <w:vAlign w:val="center"/>
          </w:tcPr>
          <w:p w14:paraId="571DB42F" w14:textId="47ECF4D7" w:rsidR="001807E2" w:rsidRPr="009643C4" w:rsidRDefault="00690DF6" w:rsidP="001807E2">
            <w:pPr>
              <w:tabs>
                <w:tab w:val="left" w:pos="-142"/>
              </w:tabs>
              <w:rPr>
                <w:rFonts w:cstheme="minorHAnsi"/>
                <w:sz w:val="20"/>
                <w:szCs w:val="20"/>
              </w:rPr>
            </w:pPr>
            <w:r>
              <w:rPr>
                <w:rFonts w:cstheme="minorHAnsi"/>
                <w:spacing w:val="-2"/>
                <w:sz w:val="20"/>
                <w:szCs w:val="20"/>
              </w:rPr>
              <w:t>Digitalni medijski dizajn 1</w:t>
            </w:r>
          </w:p>
        </w:tc>
        <w:tc>
          <w:tcPr>
            <w:tcW w:w="1161" w:type="dxa"/>
            <w:shd w:val="clear" w:color="auto" w:fill="auto"/>
            <w:vAlign w:val="center"/>
          </w:tcPr>
          <w:p w14:paraId="29965CFF" w14:textId="55CA3164" w:rsidR="001807E2" w:rsidRPr="009643C4" w:rsidRDefault="001807E2" w:rsidP="001807E2">
            <w:pPr>
              <w:tabs>
                <w:tab w:val="left" w:pos="-142"/>
              </w:tabs>
              <w:jc w:val="center"/>
              <w:rPr>
                <w:rFonts w:cstheme="minorHAnsi"/>
                <w:sz w:val="20"/>
                <w:szCs w:val="20"/>
              </w:rPr>
            </w:pPr>
            <w:r w:rsidRPr="006714C1">
              <w:rPr>
                <w:rFonts w:cstheme="minorHAnsi"/>
                <w:spacing w:val="-2"/>
                <w:sz w:val="20"/>
                <w:szCs w:val="20"/>
              </w:rPr>
              <w:t>I</w:t>
            </w:r>
          </w:p>
        </w:tc>
        <w:tc>
          <w:tcPr>
            <w:tcW w:w="680" w:type="dxa"/>
            <w:shd w:val="clear" w:color="auto" w:fill="auto"/>
            <w:vAlign w:val="center"/>
          </w:tcPr>
          <w:p w14:paraId="087A6806" w14:textId="48A1E61E" w:rsidR="001807E2" w:rsidRPr="009643C4" w:rsidRDefault="001807E2" w:rsidP="001807E2">
            <w:pPr>
              <w:tabs>
                <w:tab w:val="left" w:pos="-142"/>
              </w:tabs>
              <w:jc w:val="center"/>
              <w:rPr>
                <w:rFonts w:cstheme="minorHAnsi"/>
                <w:sz w:val="20"/>
                <w:szCs w:val="20"/>
              </w:rPr>
            </w:pPr>
            <w:r w:rsidRPr="006714C1">
              <w:rPr>
                <w:rFonts w:cstheme="minorHAnsi"/>
                <w:spacing w:val="-2"/>
                <w:sz w:val="20"/>
                <w:szCs w:val="20"/>
              </w:rPr>
              <w:t>5</w:t>
            </w:r>
          </w:p>
        </w:tc>
        <w:tc>
          <w:tcPr>
            <w:tcW w:w="3690" w:type="dxa"/>
            <w:tcBorders>
              <w:top w:val="dashed" w:sz="4" w:space="0" w:color="auto"/>
            </w:tcBorders>
            <w:shd w:val="clear" w:color="auto" w:fill="auto"/>
            <w:vAlign w:val="center"/>
          </w:tcPr>
          <w:p w14:paraId="5AF5694C" w14:textId="2CC4E313" w:rsidR="001807E2" w:rsidRPr="009643C4" w:rsidRDefault="001807E2" w:rsidP="001807E2">
            <w:pPr>
              <w:tabs>
                <w:tab w:val="left" w:pos="-142"/>
              </w:tabs>
              <w:rPr>
                <w:rFonts w:cstheme="minorHAnsi"/>
                <w:spacing w:val="-2"/>
                <w:sz w:val="20"/>
                <w:szCs w:val="20"/>
              </w:rPr>
            </w:pPr>
            <w:r w:rsidRPr="006714C1">
              <w:rPr>
                <w:rFonts w:cstheme="minorHAnsi"/>
                <w:spacing w:val="-2"/>
                <w:sz w:val="20"/>
                <w:szCs w:val="20"/>
              </w:rPr>
              <w:t>dr. sc.  Luka Alebić</w:t>
            </w:r>
            <w:r>
              <w:rPr>
                <w:rFonts w:cstheme="minorHAnsi"/>
                <w:spacing w:val="-2"/>
                <w:sz w:val="20"/>
                <w:szCs w:val="20"/>
              </w:rPr>
              <w:t>, poslijedoktorand</w:t>
            </w:r>
          </w:p>
        </w:tc>
        <w:tc>
          <w:tcPr>
            <w:tcW w:w="960" w:type="dxa"/>
            <w:tcBorders>
              <w:top w:val="dashed" w:sz="4" w:space="0" w:color="auto"/>
            </w:tcBorders>
            <w:shd w:val="clear" w:color="auto" w:fill="auto"/>
            <w:vAlign w:val="center"/>
          </w:tcPr>
          <w:p w14:paraId="13D56E84" w14:textId="77777777" w:rsidR="001807E2" w:rsidRPr="009643C4" w:rsidRDefault="001807E2" w:rsidP="001807E2">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1F825D38" w14:textId="77777777" w:rsidR="001807E2" w:rsidRPr="006714C1" w:rsidRDefault="001807E2" w:rsidP="001807E2">
            <w:pPr>
              <w:tabs>
                <w:tab w:val="left" w:pos="-142"/>
              </w:tabs>
              <w:jc w:val="center"/>
              <w:rPr>
                <w:rFonts w:cstheme="minorHAnsi"/>
                <w:spacing w:val="-2"/>
                <w:sz w:val="20"/>
                <w:szCs w:val="20"/>
              </w:rPr>
            </w:pPr>
            <w:r w:rsidRPr="006714C1">
              <w:rPr>
                <w:rFonts w:cstheme="minorHAnsi"/>
                <w:spacing w:val="-2"/>
                <w:sz w:val="20"/>
                <w:szCs w:val="20"/>
              </w:rPr>
              <w:t>30</w:t>
            </w:r>
          </w:p>
          <w:p w14:paraId="7DFD72A0" w14:textId="18480F5F" w:rsidR="001807E2" w:rsidRPr="009643C4" w:rsidRDefault="001807E2" w:rsidP="001807E2">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7F23588F" w14:textId="673EFF8A" w:rsidR="001807E2" w:rsidRPr="009643C4" w:rsidRDefault="001807E2" w:rsidP="001807E2">
            <w:pPr>
              <w:tabs>
                <w:tab w:val="left" w:pos="-142"/>
              </w:tabs>
              <w:jc w:val="center"/>
              <w:rPr>
                <w:rFonts w:cstheme="minorHAnsi"/>
                <w:sz w:val="20"/>
                <w:szCs w:val="20"/>
              </w:rPr>
            </w:pPr>
          </w:p>
        </w:tc>
        <w:tc>
          <w:tcPr>
            <w:tcW w:w="726" w:type="dxa"/>
            <w:tcBorders>
              <w:top w:val="dashed" w:sz="4" w:space="0" w:color="auto"/>
            </w:tcBorders>
            <w:shd w:val="clear" w:color="auto" w:fill="auto"/>
            <w:vAlign w:val="center"/>
          </w:tcPr>
          <w:p w14:paraId="76DE34EF" w14:textId="77777777" w:rsidR="001807E2" w:rsidRPr="006714C1" w:rsidRDefault="001807E2" w:rsidP="001807E2">
            <w:pPr>
              <w:tabs>
                <w:tab w:val="left" w:pos="-142"/>
              </w:tabs>
              <w:jc w:val="center"/>
              <w:rPr>
                <w:rFonts w:cstheme="minorHAnsi"/>
                <w:spacing w:val="-2"/>
                <w:sz w:val="20"/>
                <w:szCs w:val="20"/>
              </w:rPr>
            </w:pPr>
          </w:p>
          <w:p w14:paraId="273325D0" w14:textId="45A1B2EE" w:rsidR="001807E2" w:rsidRPr="009643C4" w:rsidRDefault="001807E2" w:rsidP="001807E2">
            <w:pPr>
              <w:tabs>
                <w:tab w:val="left" w:pos="-142"/>
              </w:tabs>
              <w:jc w:val="center"/>
              <w:rPr>
                <w:rFonts w:cstheme="minorHAnsi"/>
                <w:sz w:val="20"/>
                <w:szCs w:val="20"/>
              </w:rPr>
            </w:pPr>
            <w:r w:rsidRPr="006714C1">
              <w:rPr>
                <w:rFonts w:cstheme="minorHAnsi"/>
                <w:spacing w:val="-2"/>
                <w:sz w:val="20"/>
                <w:szCs w:val="20"/>
              </w:rPr>
              <w:t>30PK</w:t>
            </w:r>
          </w:p>
        </w:tc>
        <w:tc>
          <w:tcPr>
            <w:tcW w:w="1014" w:type="dxa"/>
            <w:tcBorders>
              <w:top w:val="dashed" w:sz="4" w:space="0" w:color="auto"/>
            </w:tcBorders>
            <w:shd w:val="clear" w:color="auto" w:fill="auto"/>
            <w:vAlign w:val="center"/>
          </w:tcPr>
          <w:p w14:paraId="703E550E" w14:textId="09435BF4" w:rsidR="001807E2" w:rsidRPr="009643C4" w:rsidRDefault="00105608" w:rsidP="001807E2">
            <w:pPr>
              <w:tabs>
                <w:tab w:val="left" w:pos="-142"/>
              </w:tabs>
              <w:jc w:val="center"/>
              <w:rPr>
                <w:rFonts w:cstheme="minorHAnsi"/>
                <w:sz w:val="16"/>
                <w:szCs w:val="16"/>
              </w:rPr>
            </w:pPr>
            <w:r>
              <w:rPr>
                <w:rFonts w:cstheme="minorHAnsi"/>
                <w:sz w:val="20"/>
                <w:szCs w:val="20"/>
                <w:vertAlign w:val="superscript"/>
              </w:rPr>
              <w:t>1/4</w:t>
            </w:r>
          </w:p>
        </w:tc>
        <w:tc>
          <w:tcPr>
            <w:tcW w:w="709" w:type="dxa"/>
            <w:tcBorders>
              <w:top w:val="dashed" w:sz="4" w:space="0" w:color="auto"/>
            </w:tcBorders>
            <w:shd w:val="clear" w:color="auto" w:fill="auto"/>
            <w:vAlign w:val="center"/>
          </w:tcPr>
          <w:p w14:paraId="2251F8A4" w14:textId="77777777" w:rsidR="001807E2" w:rsidRPr="009643C4" w:rsidRDefault="001807E2" w:rsidP="001807E2">
            <w:pPr>
              <w:tabs>
                <w:tab w:val="left" w:pos="-142"/>
              </w:tabs>
              <w:jc w:val="center"/>
              <w:rPr>
                <w:rFonts w:cstheme="minorHAnsi"/>
                <w:sz w:val="16"/>
                <w:szCs w:val="16"/>
              </w:rPr>
            </w:pPr>
          </w:p>
        </w:tc>
        <w:tc>
          <w:tcPr>
            <w:tcW w:w="797" w:type="dxa"/>
            <w:tcBorders>
              <w:top w:val="dashed" w:sz="4" w:space="0" w:color="auto"/>
            </w:tcBorders>
            <w:shd w:val="clear" w:color="auto" w:fill="auto"/>
            <w:vAlign w:val="center"/>
          </w:tcPr>
          <w:p w14:paraId="3DBC7D7A" w14:textId="33AFDA16" w:rsidR="001807E2" w:rsidRPr="009643C4" w:rsidRDefault="00105608" w:rsidP="001807E2">
            <w:pPr>
              <w:tabs>
                <w:tab w:val="left" w:pos="-142"/>
              </w:tabs>
              <w:jc w:val="center"/>
              <w:rPr>
                <w:rFonts w:cstheme="minorHAnsi"/>
                <w:sz w:val="16"/>
                <w:szCs w:val="16"/>
              </w:rPr>
            </w:pPr>
            <w:r>
              <w:rPr>
                <w:rFonts w:cstheme="minorHAnsi"/>
                <w:sz w:val="20"/>
                <w:szCs w:val="20"/>
                <w:vertAlign w:val="superscript"/>
              </w:rPr>
              <w:t>1/4</w:t>
            </w:r>
          </w:p>
        </w:tc>
      </w:tr>
      <w:tr w:rsidR="001807E2" w:rsidRPr="009643C4" w14:paraId="5C9245F4" w14:textId="77777777" w:rsidTr="001F0022">
        <w:trPr>
          <w:trHeight w:val="296"/>
        </w:trPr>
        <w:tc>
          <w:tcPr>
            <w:tcW w:w="709" w:type="dxa"/>
            <w:gridSpan w:val="2"/>
            <w:shd w:val="clear" w:color="auto" w:fill="auto"/>
            <w:vAlign w:val="center"/>
          </w:tcPr>
          <w:p w14:paraId="76067479" w14:textId="4E77A483" w:rsidR="001807E2" w:rsidRPr="009643C4" w:rsidRDefault="001807E2" w:rsidP="001807E2">
            <w:pPr>
              <w:tabs>
                <w:tab w:val="left" w:pos="-142"/>
              </w:tabs>
              <w:jc w:val="center"/>
              <w:rPr>
                <w:rFonts w:cstheme="minorHAnsi"/>
                <w:sz w:val="20"/>
                <w:szCs w:val="20"/>
              </w:rPr>
            </w:pPr>
            <w:r w:rsidRPr="006714C1">
              <w:rPr>
                <w:rFonts w:cstheme="minorHAnsi"/>
                <w:sz w:val="20"/>
                <w:szCs w:val="20"/>
              </w:rPr>
              <w:t>8.</w:t>
            </w:r>
          </w:p>
        </w:tc>
        <w:tc>
          <w:tcPr>
            <w:tcW w:w="1121" w:type="dxa"/>
            <w:shd w:val="clear" w:color="auto" w:fill="auto"/>
            <w:vAlign w:val="center"/>
          </w:tcPr>
          <w:p w14:paraId="70AF3932" w14:textId="12D1276B" w:rsidR="001807E2" w:rsidRPr="009643C4" w:rsidRDefault="001807E2" w:rsidP="001807E2">
            <w:pPr>
              <w:tabs>
                <w:tab w:val="left" w:pos="-142"/>
              </w:tabs>
              <w:jc w:val="center"/>
              <w:rPr>
                <w:rFonts w:cstheme="minorHAnsi"/>
                <w:sz w:val="20"/>
                <w:szCs w:val="20"/>
              </w:rPr>
            </w:pPr>
            <w:r w:rsidRPr="005508A9">
              <w:rPr>
                <w:rFonts w:cstheme="minorHAnsi"/>
                <w:sz w:val="20"/>
                <w:szCs w:val="20"/>
              </w:rPr>
              <w:t>VUMA 501</w:t>
            </w:r>
          </w:p>
        </w:tc>
        <w:tc>
          <w:tcPr>
            <w:tcW w:w="2958" w:type="dxa"/>
            <w:shd w:val="clear" w:color="auto" w:fill="auto"/>
            <w:vAlign w:val="center"/>
          </w:tcPr>
          <w:p w14:paraId="0D323205" w14:textId="00A33C73" w:rsidR="001807E2" w:rsidRPr="009643C4" w:rsidRDefault="001807E2" w:rsidP="001807E2">
            <w:pPr>
              <w:tabs>
                <w:tab w:val="left" w:pos="-142"/>
              </w:tabs>
              <w:rPr>
                <w:rFonts w:cstheme="minorHAnsi"/>
                <w:sz w:val="20"/>
                <w:szCs w:val="20"/>
              </w:rPr>
            </w:pPr>
            <w:r>
              <w:rPr>
                <w:rFonts w:cstheme="minorHAnsi"/>
                <w:sz w:val="20"/>
                <w:szCs w:val="20"/>
              </w:rPr>
              <w:t>Sudjelovanje u projektu Akademije</w:t>
            </w:r>
          </w:p>
        </w:tc>
        <w:tc>
          <w:tcPr>
            <w:tcW w:w="1161" w:type="dxa"/>
            <w:shd w:val="clear" w:color="auto" w:fill="auto"/>
            <w:vAlign w:val="center"/>
          </w:tcPr>
          <w:p w14:paraId="59B5B139" w14:textId="2CEF4969" w:rsidR="001807E2" w:rsidRPr="009643C4" w:rsidRDefault="001807E2" w:rsidP="001807E2">
            <w:pPr>
              <w:tabs>
                <w:tab w:val="left" w:pos="-142"/>
              </w:tabs>
              <w:jc w:val="center"/>
              <w:rPr>
                <w:rFonts w:cstheme="minorHAnsi"/>
                <w:sz w:val="20"/>
                <w:szCs w:val="20"/>
              </w:rPr>
            </w:pPr>
            <w:r w:rsidRPr="006714C1">
              <w:rPr>
                <w:rFonts w:cstheme="minorHAnsi"/>
                <w:sz w:val="20"/>
                <w:szCs w:val="20"/>
              </w:rPr>
              <w:t>I</w:t>
            </w:r>
          </w:p>
        </w:tc>
        <w:tc>
          <w:tcPr>
            <w:tcW w:w="680" w:type="dxa"/>
            <w:shd w:val="clear" w:color="auto" w:fill="auto"/>
            <w:vAlign w:val="center"/>
          </w:tcPr>
          <w:p w14:paraId="2A5CB585" w14:textId="17BEF695" w:rsidR="001807E2" w:rsidRPr="009643C4" w:rsidRDefault="001807E2" w:rsidP="001807E2">
            <w:pPr>
              <w:tabs>
                <w:tab w:val="left" w:pos="-142"/>
              </w:tabs>
              <w:jc w:val="center"/>
              <w:rPr>
                <w:rFonts w:cstheme="minorHAnsi"/>
                <w:sz w:val="20"/>
                <w:szCs w:val="20"/>
              </w:rPr>
            </w:pPr>
            <w:r w:rsidRPr="006714C1">
              <w:rPr>
                <w:rFonts w:cstheme="minorHAnsi"/>
                <w:sz w:val="20"/>
                <w:szCs w:val="20"/>
              </w:rPr>
              <w:t>2</w:t>
            </w:r>
          </w:p>
        </w:tc>
        <w:tc>
          <w:tcPr>
            <w:tcW w:w="3690" w:type="dxa"/>
            <w:tcBorders>
              <w:bottom w:val="dashed" w:sz="4" w:space="0" w:color="auto"/>
            </w:tcBorders>
            <w:shd w:val="clear" w:color="auto" w:fill="auto"/>
            <w:vAlign w:val="center"/>
          </w:tcPr>
          <w:p w14:paraId="0FB83C01" w14:textId="578E1949" w:rsidR="001807E2" w:rsidRPr="00F8065C" w:rsidRDefault="001807E2" w:rsidP="001807E2">
            <w:pPr>
              <w:tabs>
                <w:tab w:val="left" w:pos="-142"/>
              </w:tabs>
              <w:rPr>
                <w:rFonts w:cstheme="minorHAnsi"/>
                <w:sz w:val="20"/>
                <w:szCs w:val="20"/>
              </w:rPr>
            </w:pPr>
            <w:r w:rsidRPr="00F8065C">
              <w:rPr>
                <w:rFonts w:cstheme="minorHAnsi"/>
                <w:spacing w:val="-2"/>
                <w:sz w:val="20"/>
                <w:szCs w:val="20"/>
              </w:rPr>
              <w:t>Doc. dr. sc. Damir Šebo</w:t>
            </w:r>
          </w:p>
        </w:tc>
        <w:tc>
          <w:tcPr>
            <w:tcW w:w="960" w:type="dxa"/>
            <w:tcBorders>
              <w:bottom w:val="dashed" w:sz="4" w:space="0" w:color="auto"/>
            </w:tcBorders>
            <w:shd w:val="clear" w:color="auto" w:fill="auto"/>
            <w:vAlign w:val="center"/>
          </w:tcPr>
          <w:p w14:paraId="29E2AE15" w14:textId="77777777" w:rsidR="001807E2" w:rsidRPr="009643C4" w:rsidRDefault="001807E2" w:rsidP="001807E2">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783D2C8C" w14:textId="016CEC66" w:rsidR="001807E2" w:rsidRPr="009643C4" w:rsidRDefault="001807E2" w:rsidP="001807E2">
            <w:pPr>
              <w:tabs>
                <w:tab w:val="left" w:pos="-142"/>
              </w:tabs>
              <w:jc w:val="center"/>
              <w:rPr>
                <w:rFonts w:cstheme="minorHAnsi"/>
                <w:sz w:val="20"/>
                <w:szCs w:val="20"/>
              </w:rPr>
            </w:pPr>
            <w:r>
              <w:rPr>
                <w:rFonts w:cstheme="minorHAnsi"/>
                <w:sz w:val="20"/>
                <w:szCs w:val="20"/>
              </w:rPr>
              <w:t>-</w:t>
            </w:r>
          </w:p>
        </w:tc>
        <w:tc>
          <w:tcPr>
            <w:tcW w:w="703" w:type="dxa"/>
            <w:tcBorders>
              <w:bottom w:val="dashed" w:sz="4" w:space="0" w:color="auto"/>
            </w:tcBorders>
            <w:shd w:val="clear" w:color="auto" w:fill="auto"/>
            <w:vAlign w:val="center"/>
          </w:tcPr>
          <w:p w14:paraId="5DE2FDA7" w14:textId="4AB5C797" w:rsidR="001807E2" w:rsidRPr="009643C4" w:rsidRDefault="001807E2" w:rsidP="001807E2">
            <w:pPr>
              <w:tabs>
                <w:tab w:val="left" w:pos="-142"/>
              </w:tabs>
              <w:jc w:val="center"/>
              <w:rPr>
                <w:rFonts w:cstheme="minorHAnsi"/>
                <w:sz w:val="20"/>
                <w:szCs w:val="20"/>
              </w:rPr>
            </w:pPr>
            <w:r>
              <w:rPr>
                <w:rFonts w:cstheme="minorHAnsi"/>
                <w:sz w:val="20"/>
                <w:szCs w:val="20"/>
              </w:rPr>
              <w:t>-</w:t>
            </w:r>
          </w:p>
        </w:tc>
        <w:tc>
          <w:tcPr>
            <w:tcW w:w="726" w:type="dxa"/>
            <w:tcBorders>
              <w:bottom w:val="dashed" w:sz="4" w:space="0" w:color="auto"/>
            </w:tcBorders>
            <w:shd w:val="clear" w:color="auto" w:fill="auto"/>
            <w:vAlign w:val="center"/>
          </w:tcPr>
          <w:p w14:paraId="6829E72D" w14:textId="12800725" w:rsidR="001807E2" w:rsidRPr="009643C4" w:rsidRDefault="001807E2" w:rsidP="001807E2">
            <w:pPr>
              <w:tabs>
                <w:tab w:val="left" w:pos="-142"/>
              </w:tabs>
              <w:jc w:val="center"/>
              <w:rPr>
                <w:rFonts w:cstheme="minorHAnsi"/>
                <w:sz w:val="20"/>
                <w:szCs w:val="20"/>
              </w:rPr>
            </w:pPr>
            <w:r>
              <w:rPr>
                <w:rFonts w:cstheme="minorHAnsi"/>
                <w:sz w:val="20"/>
                <w:szCs w:val="20"/>
              </w:rPr>
              <w:t>-</w:t>
            </w:r>
          </w:p>
        </w:tc>
        <w:tc>
          <w:tcPr>
            <w:tcW w:w="1014" w:type="dxa"/>
            <w:tcBorders>
              <w:bottom w:val="dashed" w:sz="4" w:space="0" w:color="auto"/>
            </w:tcBorders>
            <w:shd w:val="clear" w:color="auto" w:fill="auto"/>
            <w:vAlign w:val="center"/>
          </w:tcPr>
          <w:p w14:paraId="2A969EB0" w14:textId="77777777" w:rsidR="001807E2" w:rsidRPr="009643C4" w:rsidRDefault="001807E2" w:rsidP="001807E2">
            <w:pPr>
              <w:tabs>
                <w:tab w:val="left" w:pos="-142"/>
              </w:tabs>
              <w:jc w:val="center"/>
              <w:rPr>
                <w:rFonts w:cstheme="minorHAnsi"/>
                <w:sz w:val="16"/>
                <w:szCs w:val="16"/>
              </w:rPr>
            </w:pPr>
          </w:p>
        </w:tc>
        <w:tc>
          <w:tcPr>
            <w:tcW w:w="709" w:type="dxa"/>
            <w:tcBorders>
              <w:bottom w:val="dashed" w:sz="4" w:space="0" w:color="auto"/>
            </w:tcBorders>
            <w:shd w:val="clear" w:color="auto" w:fill="auto"/>
            <w:vAlign w:val="center"/>
          </w:tcPr>
          <w:p w14:paraId="6F528AA5" w14:textId="77777777" w:rsidR="001807E2" w:rsidRPr="009643C4" w:rsidRDefault="001807E2" w:rsidP="001807E2">
            <w:pPr>
              <w:tabs>
                <w:tab w:val="left" w:pos="-142"/>
              </w:tabs>
              <w:jc w:val="center"/>
              <w:rPr>
                <w:rFonts w:cstheme="minorHAnsi"/>
                <w:sz w:val="16"/>
                <w:szCs w:val="16"/>
              </w:rPr>
            </w:pPr>
          </w:p>
        </w:tc>
        <w:tc>
          <w:tcPr>
            <w:tcW w:w="797" w:type="dxa"/>
            <w:tcBorders>
              <w:bottom w:val="dashed" w:sz="4" w:space="0" w:color="auto"/>
            </w:tcBorders>
            <w:shd w:val="clear" w:color="auto" w:fill="auto"/>
            <w:vAlign w:val="center"/>
          </w:tcPr>
          <w:p w14:paraId="4C9DCB6F" w14:textId="6D4D102B" w:rsidR="001807E2" w:rsidRPr="009643C4" w:rsidRDefault="001807E2" w:rsidP="001807E2">
            <w:pPr>
              <w:tabs>
                <w:tab w:val="left" w:pos="-142"/>
              </w:tabs>
              <w:jc w:val="center"/>
              <w:rPr>
                <w:rFonts w:cstheme="minorHAnsi"/>
                <w:sz w:val="16"/>
                <w:szCs w:val="16"/>
              </w:rPr>
            </w:pPr>
            <w:r w:rsidRPr="006714C1">
              <w:rPr>
                <w:rFonts w:cstheme="minorHAnsi"/>
                <w:sz w:val="16"/>
                <w:szCs w:val="16"/>
              </w:rPr>
              <w:t>1/4</w:t>
            </w:r>
          </w:p>
        </w:tc>
      </w:tr>
      <w:tr w:rsidR="001807E2" w:rsidRPr="009643C4" w14:paraId="501FA5F5" w14:textId="77777777" w:rsidTr="001F0022">
        <w:trPr>
          <w:trHeight w:val="296"/>
        </w:trPr>
        <w:tc>
          <w:tcPr>
            <w:tcW w:w="709" w:type="dxa"/>
            <w:gridSpan w:val="2"/>
            <w:shd w:val="clear" w:color="auto" w:fill="auto"/>
            <w:vAlign w:val="center"/>
          </w:tcPr>
          <w:p w14:paraId="7292794E" w14:textId="75942407" w:rsidR="001807E2" w:rsidRPr="009643C4" w:rsidRDefault="001807E2" w:rsidP="001807E2">
            <w:pPr>
              <w:tabs>
                <w:tab w:val="left" w:pos="-142"/>
              </w:tabs>
              <w:jc w:val="center"/>
              <w:rPr>
                <w:rFonts w:cstheme="minorHAnsi"/>
                <w:sz w:val="20"/>
                <w:szCs w:val="20"/>
              </w:rPr>
            </w:pPr>
            <w:r w:rsidRPr="006714C1">
              <w:rPr>
                <w:rFonts w:cstheme="minorHAnsi"/>
                <w:sz w:val="20"/>
                <w:szCs w:val="20"/>
              </w:rPr>
              <w:lastRenderedPageBreak/>
              <w:t>9.</w:t>
            </w:r>
          </w:p>
        </w:tc>
        <w:tc>
          <w:tcPr>
            <w:tcW w:w="1121" w:type="dxa"/>
            <w:shd w:val="clear" w:color="auto" w:fill="auto"/>
            <w:vAlign w:val="center"/>
          </w:tcPr>
          <w:p w14:paraId="7844931A" w14:textId="0DA5D71B" w:rsidR="001807E2" w:rsidRPr="009643C4" w:rsidRDefault="001807E2" w:rsidP="001807E2">
            <w:pPr>
              <w:rPr>
                <w:rFonts w:cstheme="minorHAnsi"/>
                <w:sz w:val="20"/>
                <w:szCs w:val="20"/>
              </w:rPr>
            </w:pPr>
            <w:r w:rsidRPr="005508A9">
              <w:rPr>
                <w:rFonts w:cstheme="minorHAnsi"/>
                <w:sz w:val="20"/>
                <w:szCs w:val="20"/>
              </w:rPr>
              <w:t>MAKO-304</w:t>
            </w:r>
          </w:p>
        </w:tc>
        <w:tc>
          <w:tcPr>
            <w:tcW w:w="2958" w:type="dxa"/>
            <w:shd w:val="clear" w:color="auto" w:fill="auto"/>
            <w:vAlign w:val="center"/>
          </w:tcPr>
          <w:p w14:paraId="79CC50B1" w14:textId="7B781FB3" w:rsidR="001807E2" w:rsidRPr="009643C4" w:rsidRDefault="001807E2" w:rsidP="001807E2">
            <w:pPr>
              <w:rPr>
                <w:rFonts w:cstheme="minorHAnsi"/>
                <w:sz w:val="20"/>
                <w:szCs w:val="20"/>
              </w:rPr>
            </w:pPr>
            <w:r>
              <w:rPr>
                <w:rFonts w:cstheme="minorHAnsi"/>
                <w:sz w:val="20"/>
                <w:szCs w:val="20"/>
              </w:rPr>
              <w:t>Osnove dizajna i forme</w:t>
            </w:r>
          </w:p>
        </w:tc>
        <w:tc>
          <w:tcPr>
            <w:tcW w:w="1161" w:type="dxa"/>
            <w:shd w:val="clear" w:color="auto" w:fill="auto"/>
            <w:vAlign w:val="center"/>
          </w:tcPr>
          <w:p w14:paraId="2E408712" w14:textId="207AA4FB" w:rsidR="001807E2" w:rsidRPr="009643C4" w:rsidRDefault="001807E2" w:rsidP="001807E2">
            <w:pPr>
              <w:tabs>
                <w:tab w:val="left" w:pos="-142"/>
              </w:tabs>
              <w:jc w:val="center"/>
              <w:rPr>
                <w:rFonts w:cstheme="minorHAnsi"/>
                <w:sz w:val="20"/>
                <w:szCs w:val="20"/>
              </w:rPr>
            </w:pPr>
            <w:r w:rsidRPr="006714C1">
              <w:rPr>
                <w:rFonts w:cstheme="minorHAnsi"/>
                <w:sz w:val="20"/>
                <w:szCs w:val="20"/>
              </w:rPr>
              <w:t>I</w:t>
            </w:r>
          </w:p>
        </w:tc>
        <w:tc>
          <w:tcPr>
            <w:tcW w:w="680" w:type="dxa"/>
            <w:shd w:val="clear" w:color="auto" w:fill="auto"/>
            <w:vAlign w:val="center"/>
          </w:tcPr>
          <w:p w14:paraId="7C8A7F3F" w14:textId="604963E9" w:rsidR="001807E2" w:rsidRPr="009643C4" w:rsidRDefault="001807E2" w:rsidP="001807E2">
            <w:pPr>
              <w:tabs>
                <w:tab w:val="left" w:pos="-142"/>
              </w:tabs>
              <w:jc w:val="center"/>
              <w:rPr>
                <w:rFonts w:cstheme="minorHAnsi"/>
                <w:sz w:val="20"/>
                <w:szCs w:val="20"/>
              </w:rPr>
            </w:pPr>
            <w:r w:rsidRPr="006714C1">
              <w:rPr>
                <w:rFonts w:cstheme="minorHAnsi"/>
                <w:sz w:val="20"/>
                <w:szCs w:val="20"/>
              </w:rPr>
              <w:t>3</w:t>
            </w:r>
          </w:p>
        </w:tc>
        <w:tc>
          <w:tcPr>
            <w:tcW w:w="3690" w:type="dxa"/>
            <w:tcBorders>
              <w:bottom w:val="dashed" w:sz="4" w:space="0" w:color="auto"/>
            </w:tcBorders>
            <w:shd w:val="clear" w:color="auto" w:fill="auto"/>
            <w:vAlign w:val="center"/>
          </w:tcPr>
          <w:p w14:paraId="68409F8D" w14:textId="4C781ECF" w:rsidR="001807E2" w:rsidRPr="009643C4" w:rsidRDefault="00F8065C" w:rsidP="00F8065C">
            <w:pPr>
              <w:tabs>
                <w:tab w:val="left" w:pos="-142"/>
              </w:tabs>
              <w:rPr>
                <w:rFonts w:cstheme="minorHAnsi"/>
                <w:sz w:val="20"/>
                <w:szCs w:val="20"/>
              </w:rPr>
            </w:pPr>
            <w:r>
              <w:rPr>
                <w:rFonts w:cstheme="minorHAnsi"/>
                <w:sz w:val="20"/>
                <w:szCs w:val="20"/>
              </w:rPr>
              <w:t>doc. art. Marin Balaić</w:t>
            </w:r>
          </w:p>
        </w:tc>
        <w:tc>
          <w:tcPr>
            <w:tcW w:w="960" w:type="dxa"/>
            <w:tcBorders>
              <w:bottom w:val="dashed" w:sz="4" w:space="0" w:color="auto"/>
            </w:tcBorders>
            <w:shd w:val="clear" w:color="auto" w:fill="auto"/>
            <w:vAlign w:val="center"/>
          </w:tcPr>
          <w:p w14:paraId="1235D43E" w14:textId="77777777" w:rsidR="001807E2" w:rsidRPr="009643C4" w:rsidRDefault="001807E2" w:rsidP="001807E2">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361C1734" w14:textId="7B750BE0" w:rsidR="001807E2" w:rsidRPr="009643C4" w:rsidRDefault="001807E2" w:rsidP="001807E2">
            <w:pPr>
              <w:tabs>
                <w:tab w:val="left" w:pos="-142"/>
              </w:tabs>
              <w:jc w:val="center"/>
              <w:rPr>
                <w:rFonts w:cstheme="minorHAnsi"/>
                <w:sz w:val="20"/>
                <w:szCs w:val="20"/>
              </w:rPr>
            </w:pPr>
            <w:r>
              <w:rPr>
                <w:rFonts w:cstheme="minorHAnsi"/>
                <w:sz w:val="20"/>
                <w:szCs w:val="20"/>
              </w:rPr>
              <w:t>15</w:t>
            </w:r>
          </w:p>
        </w:tc>
        <w:tc>
          <w:tcPr>
            <w:tcW w:w="703" w:type="dxa"/>
            <w:tcBorders>
              <w:bottom w:val="dashed" w:sz="4" w:space="0" w:color="auto"/>
            </w:tcBorders>
            <w:shd w:val="clear" w:color="auto" w:fill="auto"/>
            <w:vAlign w:val="center"/>
          </w:tcPr>
          <w:p w14:paraId="6EB30712" w14:textId="5455961F" w:rsidR="001807E2" w:rsidRPr="009643C4" w:rsidRDefault="001807E2" w:rsidP="001807E2">
            <w:pPr>
              <w:tabs>
                <w:tab w:val="left" w:pos="-142"/>
              </w:tabs>
              <w:jc w:val="center"/>
              <w:rPr>
                <w:rFonts w:cstheme="minorHAnsi"/>
                <w:sz w:val="20"/>
                <w:szCs w:val="20"/>
              </w:rPr>
            </w:pPr>
          </w:p>
        </w:tc>
        <w:tc>
          <w:tcPr>
            <w:tcW w:w="726" w:type="dxa"/>
            <w:tcBorders>
              <w:bottom w:val="dashed" w:sz="4" w:space="0" w:color="auto"/>
            </w:tcBorders>
            <w:shd w:val="clear" w:color="auto" w:fill="auto"/>
            <w:vAlign w:val="center"/>
          </w:tcPr>
          <w:p w14:paraId="65232DEE" w14:textId="726D05F1" w:rsidR="001807E2" w:rsidRPr="009643C4" w:rsidRDefault="001807E2" w:rsidP="001807E2">
            <w:pPr>
              <w:tabs>
                <w:tab w:val="left" w:pos="-142"/>
              </w:tabs>
              <w:jc w:val="center"/>
              <w:rPr>
                <w:rFonts w:cstheme="minorHAnsi"/>
                <w:sz w:val="20"/>
                <w:szCs w:val="20"/>
              </w:rPr>
            </w:pPr>
            <w:r>
              <w:rPr>
                <w:rFonts w:cstheme="minorHAnsi"/>
                <w:sz w:val="20"/>
                <w:szCs w:val="20"/>
              </w:rPr>
              <w:t>15</w:t>
            </w:r>
          </w:p>
        </w:tc>
        <w:tc>
          <w:tcPr>
            <w:tcW w:w="1014" w:type="dxa"/>
            <w:tcBorders>
              <w:bottom w:val="dashed" w:sz="4" w:space="0" w:color="auto"/>
            </w:tcBorders>
            <w:shd w:val="clear" w:color="auto" w:fill="auto"/>
            <w:vAlign w:val="center"/>
          </w:tcPr>
          <w:p w14:paraId="11A5EEFC" w14:textId="511E4763" w:rsidR="001807E2" w:rsidRPr="009643C4" w:rsidRDefault="001807E2" w:rsidP="001807E2">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25CE0620" w14:textId="77777777" w:rsidR="001807E2" w:rsidRPr="009643C4" w:rsidRDefault="001807E2" w:rsidP="001807E2">
            <w:pPr>
              <w:tabs>
                <w:tab w:val="left" w:pos="-142"/>
              </w:tabs>
              <w:jc w:val="center"/>
              <w:rPr>
                <w:rFonts w:cstheme="minorHAnsi"/>
                <w:sz w:val="16"/>
                <w:szCs w:val="16"/>
              </w:rPr>
            </w:pPr>
          </w:p>
        </w:tc>
        <w:tc>
          <w:tcPr>
            <w:tcW w:w="797" w:type="dxa"/>
            <w:tcBorders>
              <w:bottom w:val="dashed" w:sz="4" w:space="0" w:color="auto"/>
            </w:tcBorders>
            <w:shd w:val="clear" w:color="auto" w:fill="auto"/>
            <w:vAlign w:val="center"/>
          </w:tcPr>
          <w:p w14:paraId="6BCDC586" w14:textId="1387AC78" w:rsidR="001807E2" w:rsidRPr="009643C4" w:rsidRDefault="001807E2" w:rsidP="001807E2">
            <w:pPr>
              <w:tabs>
                <w:tab w:val="left" w:pos="-142"/>
              </w:tabs>
              <w:jc w:val="center"/>
              <w:rPr>
                <w:rFonts w:cstheme="minorHAnsi"/>
                <w:sz w:val="16"/>
                <w:szCs w:val="16"/>
              </w:rPr>
            </w:pPr>
            <w:r w:rsidRPr="006714C1">
              <w:rPr>
                <w:rFonts w:cstheme="minorHAnsi"/>
                <w:sz w:val="16"/>
                <w:szCs w:val="16"/>
              </w:rPr>
              <w:t>1/4</w:t>
            </w:r>
          </w:p>
        </w:tc>
      </w:tr>
      <w:tr w:rsidR="001807E2" w:rsidRPr="009643C4" w14:paraId="52E051D3" w14:textId="77777777" w:rsidTr="001F0022">
        <w:trPr>
          <w:trHeight w:val="296"/>
        </w:trPr>
        <w:tc>
          <w:tcPr>
            <w:tcW w:w="709" w:type="dxa"/>
            <w:gridSpan w:val="2"/>
            <w:shd w:val="clear" w:color="auto" w:fill="auto"/>
            <w:vAlign w:val="center"/>
          </w:tcPr>
          <w:p w14:paraId="692E80A4" w14:textId="582F7202" w:rsidR="001807E2" w:rsidRPr="009643C4" w:rsidRDefault="001807E2" w:rsidP="001807E2">
            <w:pPr>
              <w:tabs>
                <w:tab w:val="left" w:pos="-142"/>
              </w:tabs>
              <w:jc w:val="center"/>
              <w:rPr>
                <w:rFonts w:cstheme="minorHAnsi"/>
                <w:sz w:val="20"/>
                <w:szCs w:val="20"/>
              </w:rPr>
            </w:pPr>
            <w:r w:rsidRPr="006714C1">
              <w:rPr>
                <w:rFonts w:cstheme="minorHAnsi"/>
                <w:sz w:val="20"/>
                <w:szCs w:val="20"/>
              </w:rPr>
              <w:t>10.</w:t>
            </w:r>
          </w:p>
        </w:tc>
        <w:tc>
          <w:tcPr>
            <w:tcW w:w="1121" w:type="dxa"/>
            <w:shd w:val="clear" w:color="auto" w:fill="auto"/>
            <w:vAlign w:val="center"/>
          </w:tcPr>
          <w:p w14:paraId="380A0F36" w14:textId="38FFCDEC" w:rsidR="001807E2" w:rsidRPr="009643C4" w:rsidRDefault="001807E2" w:rsidP="001807E2">
            <w:pPr>
              <w:tabs>
                <w:tab w:val="left" w:pos="-142"/>
              </w:tabs>
              <w:jc w:val="center"/>
              <w:rPr>
                <w:rFonts w:cstheme="minorHAnsi"/>
                <w:sz w:val="20"/>
                <w:szCs w:val="20"/>
              </w:rPr>
            </w:pPr>
            <w:r w:rsidRPr="006714C1">
              <w:rPr>
                <w:rFonts w:cstheme="minorHAnsi"/>
                <w:sz w:val="20"/>
                <w:szCs w:val="20"/>
              </w:rPr>
              <w:t>MA-MM-21</w:t>
            </w:r>
          </w:p>
        </w:tc>
        <w:tc>
          <w:tcPr>
            <w:tcW w:w="2958" w:type="dxa"/>
            <w:shd w:val="clear" w:color="auto" w:fill="auto"/>
            <w:vAlign w:val="center"/>
          </w:tcPr>
          <w:p w14:paraId="74F65937" w14:textId="2EB1CF3A" w:rsidR="001807E2" w:rsidRPr="009643C4" w:rsidRDefault="001807E2" w:rsidP="001807E2">
            <w:pPr>
              <w:tabs>
                <w:tab w:val="left" w:pos="-142"/>
              </w:tabs>
              <w:rPr>
                <w:rFonts w:cstheme="minorHAnsi"/>
                <w:sz w:val="20"/>
                <w:szCs w:val="20"/>
              </w:rPr>
            </w:pPr>
            <w:r w:rsidRPr="006714C1">
              <w:rPr>
                <w:rFonts w:cstheme="minorHAnsi"/>
                <w:sz w:val="20"/>
                <w:szCs w:val="20"/>
              </w:rPr>
              <w:t>Istraživanje kulture, medija i kreativnih industrija 1</w:t>
            </w:r>
          </w:p>
        </w:tc>
        <w:tc>
          <w:tcPr>
            <w:tcW w:w="1161" w:type="dxa"/>
            <w:shd w:val="clear" w:color="auto" w:fill="auto"/>
            <w:vAlign w:val="center"/>
          </w:tcPr>
          <w:p w14:paraId="29C98194" w14:textId="03131AA9" w:rsidR="001807E2" w:rsidRPr="009643C4" w:rsidRDefault="001807E2" w:rsidP="001807E2">
            <w:pPr>
              <w:tabs>
                <w:tab w:val="left" w:pos="-142"/>
              </w:tabs>
              <w:jc w:val="center"/>
              <w:rPr>
                <w:rFonts w:cstheme="minorHAnsi"/>
                <w:sz w:val="20"/>
                <w:szCs w:val="20"/>
              </w:rPr>
            </w:pPr>
            <w:r w:rsidRPr="006714C1">
              <w:rPr>
                <w:rFonts w:cstheme="minorHAnsi"/>
                <w:sz w:val="20"/>
                <w:szCs w:val="20"/>
              </w:rPr>
              <w:t>I</w:t>
            </w:r>
          </w:p>
        </w:tc>
        <w:tc>
          <w:tcPr>
            <w:tcW w:w="680" w:type="dxa"/>
            <w:shd w:val="clear" w:color="auto" w:fill="auto"/>
            <w:vAlign w:val="center"/>
          </w:tcPr>
          <w:p w14:paraId="327CC224" w14:textId="05702792" w:rsidR="001807E2" w:rsidRPr="009643C4" w:rsidRDefault="001807E2" w:rsidP="001807E2">
            <w:pPr>
              <w:tabs>
                <w:tab w:val="left" w:pos="-142"/>
              </w:tabs>
              <w:jc w:val="center"/>
              <w:rPr>
                <w:rFonts w:cstheme="minorHAnsi"/>
                <w:sz w:val="20"/>
                <w:szCs w:val="20"/>
              </w:rPr>
            </w:pPr>
            <w:r w:rsidRPr="006714C1">
              <w:rPr>
                <w:rFonts w:cstheme="minorHAnsi"/>
                <w:sz w:val="20"/>
                <w:szCs w:val="20"/>
              </w:rPr>
              <w:t>1</w:t>
            </w:r>
          </w:p>
        </w:tc>
        <w:tc>
          <w:tcPr>
            <w:tcW w:w="3690" w:type="dxa"/>
            <w:tcBorders>
              <w:bottom w:val="dashed" w:sz="4" w:space="0" w:color="auto"/>
            </w:tcBorders>
            <w:shd w:val="clear" w:color="auto" w:fill="auto"/>
            <w:vAlign w:val="center"/>
          </w:tcPr>
          <w:p w14:paraId="77309B78" w14:textId="45118AA6" w:rsidR="001807E2" w:rsidRPr="009643C4" w:rsidRDefault="001807E2" w:rsidP="001807E2">
            <w:pPr>
              <w:tabs>
                <w:tab w:val="left" w:pos="-142"/>
              </w:tabs>
              <w:rPr>
                <w:rFonts w:cstheme="minorHAnsi"/>
                <w:sz w:val="20"/>
                <w:szCs w:val="20"/>
              </w:rPr>
            </w:pPr>
            <w:r w:rsidRPr="006714C1">
              <w:rPr>
                <w:rFonts w:cstheme="minorHAnsi"/>
                <w:sz w:val="20"/>
                <w:szCs w:val="20"/>
              </w:rPr>
              <w:t>Tomislav Nedić, asistent</w:t>
            </w:r>
          </w:p>
        </w:tc>
        <w:tc>
          <w:tcPr>
            <w:tcW w:w="960" w:type="dxa"/>
            <w:tcBorders>
              <w:bottom w:val="dashed" w:sz="4" w:space="0" w:color="auto"/>
            </w:tcBorders>
            <w:shd w:val="clear" w:color="auto" w:fill="auto"/>
            <w:vAlign w:val="center"/>
          </w:tcPr>
          <w:p w14:paraId="1EC933DF" w14:textId="77777777" w:rsidR="001807E2" w:rsidRPr="009643C4" w:rsidRDefault="001807E2" w:rsidP="001807E2">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27D7AD6F" w14:textId="77777777" w:rsidR="001807E2" w:rsidRPr="009643C4" w:rsidRDefault="001807E2" w:rsidP="001807E2">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18253060" w14:textId="77777777" w:rsidR="001807E2" w:rsidRPr="009643C4" w:rsidRDefault="001807E2" w:rsidP="001807E2">
            <w:pPr>
              <w:tabs>
                <w:tab w:val="left" w:pos="-142"/>
              </w:tabs>
              <w:jc w:val="center"/>
              <w:rPr>
                <w:rFonts w:cstheme="minorHAnsi"/>
                <w:sz w:val="20"/>
                <w:szCs w:val="20"/>
              </w:rPr>
            </w:pPr>
          </w:p>
        </w:tc>
        <w:tc>
          <w:tcPr>
            <w:tcW w:w="726" w:type="dxa"/>
            <w:tcBorders>
              <w:bottom w:val="dashed" w:sz="4" w:space="0" w:color="auto"/>
            </w:tcBorders>
            <w:shd w:val="clear" w:color="auto" w:fill="auto"/>
            <w:vAlign w:val="center"/>
          </w:tcPr>
          <w:p w14:paraId="65BD9D6D" w14:textId="355DA55D" w:rsidR="001807E2" w:rsidRPr="009643C4" w:rsidRDefault="001807E2" w:rsidP="001807E2">
            <w:pPr>
              <w:tabs>
                <w:tab w:val="left" w:pos="-142"/>
              </w:tabs>
              <w:jc w:val="center"/>
              <w:rPr>
                <w:rFonts w:cstheme="minorHAnsi"/>
                <w:sz w:val="20"/>
                <w:szCs w:val="20"/>
              </w:rPr>
            </w:pPr>
            <w:r w:rsidRPr="006714C1">
              <w:rPr>
                <w:rFonts w:cstheme="minorHAnsi"/>
                <w:sz w:val="20"/>
                <w:szCs w:val="20"/>
              </w:rPr>
              <w:t>15T</w:t>
            </w:r>
          </w:p>
        </w:tc>
        <w:tc>
          <w:tcPr>
            <w:tcW w:w="1014" w:type="dxa"/>
            <w:tcBorders>
              <w:bottom w:val="dashed" w:sz="4" w:space="0" w:color="auto"/>
            </w:tcBorders>
            <w:shd w:val="clear" w:color="auto" w:fill="auto"/>
            <w:vAlign w:val="center"/>
          </w:tcPr>
          <w:p w14:paraId="364D5489" w14:textId="77777777" w:rsidR="001807E2" w:rsidRPr="009643C4" w:rsidRDefault="001807E2" w:rsidP="001807E2">
            <w:pPr>
              <w:tabs>
                <w:tab w:val="left" w:pos="-142"/>
              </w:tabs>
              <w:jc w:val="center"/>
              <w:rPr>
                <w:rFonts w:cstheme="minorHAnsi"/>
                <w:sz w:val="16"/>
                <w:szCs w:val="16"/>
              </w:rPr>
            </w:pPr>
          </w:p>
        </w:tc>
        <w:tc>
          <w:tcPr>
            <w:tcW w:w="709" w:type="dxa"/>
            <w:tcBorders>
              <w:bottom w:val="dashed" w:sz="4" w:space="0" w:color="auto"/>
            </w:tcBorders>
            <w:shd w:val="clear" w:color="auto" w:fill="auto"/>
            <w:vAlign w:val="center"/>
          </w:tcPr>
          <w:p w14:paraId="4FB0E1DD" w14:textId="77777777" w:rsidR="001807E2" w:rsidRPr="009643C4" w:rsidRDefault="001807E2" w:rsidP="001807E2">
            <w:pPr>
              <w:tabs>
                <w:tab w:val="left" w:pos="-142"/>
              </w:tabs>
              <w:jc w:val="center"/>
              <w:rPr>
                <w:rFonts w:cstheme="minorHAnsi"/>
                <w:sz w:val="16"/>
                <w:szCs w:val="16"/>
              </w:rPr>
            </w:pPr>
          </w:p>
        </w:tc>
        <w:tc>
          <w:tcPr>
            <w:tcW w:w="797" w:type="dxa"/>
            <w:tcBorders>
              <w:bottom w:val="dashed" w:sz="4" w:space="0" w:color="auto"/>
            </w:tcBorders>
            <w:shd w:val="clear" w:color="auto" w:fill="auto"/>
            <w:vAlign w:val="center"/>
          </w:tcPr>
          <w:p w14:paraId="4FD5A9CF" w14:textId="11528635" w:rsidR="001807E2" w:rsidRPr="009643C4" w:rsidRDefault="001807E2" w:rsidP="001807E2">
            <w:pPr>
              <w:tabs>
                <w:tab w:val="left" w:pos="-142"/>
              </w:tabs>
              <w:jc w:val="center"/>
              <w:rPr>
                <w:rFonts w:cstheme="minorHAnsi"/>
                <w:sz w:val="16"/>
                <w:szCs w:val="16"/>
              </w:rPr>
            </w:pPr>
            <w:r w:rsidRPr="006714C1">
              <w:rPr>
                <w:rFonts w:cstheme="minorHAnsi"/>
                <w:sz w:val="16"/>
                <w:szCs w:val="16"/>
              </w:rPr>
              <w:t>1/4</w:t>
            </w:r>
          </w:p>
        </w:tc>
      </w:tr>
      <w:tr w:rsidR="001807E2" w:rsidRPr="009643C4" w14:paraId="0B24DB1D" w14:textId="77777777" w:rsidTr="001F0022">
        <w:trPr>
          <w:trHeight w:val="296"/>
        </w:trPr>
        <w:tc>
          <w:tcPr>
            <w:tcW w:w="709" w:type="dxa"/>
            <w:gridSpan w:val="2"/>
            <w:shd w:val="clear" w:color="auto" w:fill="auto"/>
            <w:vAlign w:val="center"/>
          </w:tcPr>
          <w:p w14:paraId="02AFED83" w14:textId="028E838D" w:rsidR="001807E2" w:rsidRPr="009643C4" w:rsidRDefault="001807E2" w:rsidP="001807E2">
            <w:pPr>
              <w:tabs>
                <w:tab w:val="left" w:pos="-142"/>
              </w:tabs>
              <w:jc w:val="center"/>
              <w:rPr>
                <w:rFonts w:cstheme="minorHAnsi"/>
                <w:sz w:val="20"/>
                <w:szCs w:val="20"/>
              </w:rPr>
            </w:pPr>
            <w:r w:rsidRPr="006714C1">
              <w:rPr>
                <w:rFonts w:cstheme="minorHAnsi"/>
                <w:sz w:val="20"/>
                <w:szCs w:val="20"/>
              </w:rPr>
              <w:t>11.</w:t>
            </w:r>
          </w:p>
        </w:tc>
        <w:tc>
          <w:tcPr>
            <w:tcW w:w="1121" w:type="dxa"/>
            <w:shd w:val="clear" w:color="auto" w:fill="auto"/>
            <w:vAlign w:val="center"/>
          </w:tcPr>
          <w:p w14:paraId="3237769C" w14:textId="6F383E36" w:rsidR="001807E2" w:rsidRPr="009643C4" w:rsidRDefault="001807E2" w:rsidP="001807E2">
            <w:pPr>
              <w:tabs>
                <w:tab w:val="left" w:pos="-142"/>
              </w:tabs>
              <w:jc w:val="center"/>
              <w:rPr>
                <w:rFonts w:cstheme="minorHAnsi"/>
                <w:sz w:val="20"/>
                <w:szCs w:val="20"/>
              </w:rPr>
            </w:pPr>
            <w:r w:rsidRPr="0085489B">
              <w:rPr>
                <w:rFonts w:cstheme="minorHAnsi"/>
                <w:sz w:val="20"/>
                <w:szCs w:val="20"/>
              </w:rPr>
              <w:t>MA-MM-16</w:t>
            </w:r>
          </w:p>
        </w:tc>
        <w:tc>
          <w:tcPr>
            <w:tcW w:w="2958" w:type="dxa"/>
            <w:shd w:val="clear" w:color="auto" w:fill="auto"/>
            <w:vAlign w:val="center"/>
          </w:tcPr>
          <w:p w14:paraId="14CE051C" w14:textId="2BEF6CE7" w:rsidR="001807E2" w:rsidRPr="009643C4" w:rsidRDefault="001807E2" w:rsidP="001807E2">
            <w:pPr>
              <w:tabs>
                <w:tab w:val="left" w:pos="-142"/>
              </w:tabs>
              <w:rPr>
                <w:rFonts w:cstheme="minorHAnsi"/>
                <w:sz w:val="20"/>
                <w:szCs w:val="20"/>
              </w:rPr>
            </w:pPr>
            <w:r w:rsidRPr="0085489B">
              <w:rPr>
                <w:rFonts w:cstheme="minorHAnsi"/>
                <w:sz w:val="20"/>
                <w:szCs w:val="20"/>
              </w:rPr>
              <w:t>Politike identiteta i suvremena hrvatska drama</w:t>
            </w:r>
          </w:p>
        </w:tc>
        <w:tc>
          <w:tcPr>
            <w:tcW w:w="1161" w:type="dxa"/>
            <w:shd w:val="clear" w:color="auto" w:fill="auto"/>
            <w:vAlign w:val="center"/>
          </w:tcPr>
          <w:p w14:paraId="3EA6C3C3" w14:textId="5ACD220A" w:rsidR="001807E2" w:rsidRPr="009643C4" w:rsidRDefault="001807E2" w:rsidP="001807E2">
            <w:pPr>
              <w:tabs>
                <w:tab w:val="left" w:pos="-142"/>
              </w:tabs>
              <w:jc w:val="center"/>
              <w:rPr>
                <w:rFonts w:cstheme="minorHAnsi"/>
                <w:sz w:val="20"/>
                <w:szCs w:val="20"/>
              </w:rPr>
            </w:pPr>
            <w:r w:rsidRPr="006714C1">
              <w:rPr>
                <w:rFonts w:cstheme="minorHAnsi"/>
                <w:sz w:val="20"/>
                <w:szCs w:val="20"/>
              </w:rPr>
              <w:t>I</w:t>
            </w:r>
          </w:p>
        </w:tc>
        <w:tc>
          <w:tcPr>
            <w:tcW w:w="680" w:type="dxa"/>
            <w:shd w:val="clear" w:color="auto" w:fill="auto"/>
            <w:vAlign w:val="center"/>
          </w:tcPr>
          <w:p w14:paraId="1EB0D959" w14:textId="2BB7DA80" w:rsidR="001807E2" w:rsidRPr="009643C4" w:rsidRDefault="001807E2" w:rsidP="001807E2">
            <w:pPr>
              <w:tabs>
                <w:tab w:val="left" w:pos="-142"/>
              </w:tabs>
              <w:jc w:val="center"/>
              <w:rPr>
                <w:rFonts w:cstheme="minorHAnsi"/>
                <w:sz w:val="20"/>
                <w:szCs w:val="20"/>
              </w:rPr>
            </w:pPr>
            <w:r w:rsidRPr="006714C1">
              <w:rPr>
                <w:rFonts w:cstheme="minorHAnsi"/>
                <w:sz w:val="20"/>
                <w:szCs w:val="20"/>
              </w:rPr>
              <w:t>3</w:t>
            </w:r>
          </w:p>
        </w:tc>
        <w:tc>
          <w:tcPr>
            <w:tcW w:w="3690" w:type="dxa"/>
            <w:tcBorders>
              <w:bottom w:val="dashed" w:sz="4" w:space="0" w:color="auto"/>
            </w:tcBorders>
            <w:shd w:val="clear" w:color="auto" w:fill="auto"/>
            <w:vAlign w:val="center"/>
          </w:tcPr>
          <w:p w14:paraId="621D5053" w14:textId="6B89952A" w:rsidR="001807E2" w:rsidRPr="009643C4" w:rsidRDefault="001807E2" w:rsidP="001807E2">
            <w:pPr>
              <w:tabs>
                <w:tab w:val="left" w:pos="-142"/>
              </w:tabs>
              <w:rPr>
                <w:rFonts w:cstheme="minorHAnsi"/>
                <w:spacing w:val="-2"/>
                <w:sz w:val="20"/>
                <w:szCs w:val="20"/>
              </w:rPr>
            </w:pPr>
            <w:r w:rsidRPr="0085489B">
              <w:rPr>
                <w:rFonts w:cstheme="minorHAnsi"/>
                <w:spacing w:val="-2"/>
                <w:sz w:val="20"/>
                <w:szCs w:val="20"/>
              </w:rPr>
              <w:t>dr. sc. Igor Tretinjak, predavač</w:t>
            </w:r>
          </w:p>
        </w:tc>
        <w:tc>
          <w:tcPr>
            <w:tcW w:w="960" w:type="dxa"/>
            <w:tcBorders>
              <w:bottom w:val="dashed" w:sz="4" w:space="0" w:color="auto"/>
            </w:tcBorders>
            <w:shd w:val="clear" w:color="auto" w:fill="auto"/>
            <w:vAlign w:val="center"/>
          </w:tcPr>
          <w:p w14:paraId="199F6FCD" w14:textId="77777777" w:rsidR="001807E2" w:rsidRPr="009643C4" w:rsidRDefault="001807E2" w:rsidP="001807E2">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182C5ADB" w14:textId="77777777" w:rsidR="001807E2" w:rsidRDefault="001807E2" w:rsidP="001807E2">
            <w:pPr>
              <w:tabs>
                <w:tab w:val="left" w:pos="-142"/>
              </w:tabs>
              <w:jc w:val="center"/>
              <w:rPr>
                <w:rFonts w:cstheme="minorHAnsi"/>
                <w:sz w:val="20"/>
                <w:szCs w:val="20"/>
              </w:rPr>
            </w:pPr>
          </w:p>
          <w:p w14:paraId="78A63AED" w14:textId="77777777" w:rsidR="001807E2" w:rsidRPr="006714C1" w:rsidRDefault="001807E2" w:rsidP="001807E2">
            <w:pPr>
              <w:tabs>
                <w:tab w:val="left" w:pos="-142"/>
              </w:tabs>
              <w:jc w:val="center"/>
              <w:rPr>
                <w:rFonts w:cstheme="minorHAnsi"/>
                <w:sz w:val="20"/>
                <w:szCs w:val="20"/>
              </w:rPr>
            </w:pPr>
            <w:r>
              <w:rPr>
                <w:rFonts w:cstheme="minorHAnsi"/>
                <w:sz w:val="20"/>
                <w:szCs w:val="20"/>
              </w:rPr>
              <w:t>30</w:t>
            </w:r>
          </w:p>
          <w:p w14:paraId="0FA6E5B4" w14:textId="77777777" w:rsidR="001807E2" w:rsidRPr="009643C4" w:rsidRDefault="001807E2" w:rsidP="001807E2">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38D2B877" w14:textId="69FBEA67" w:rsidR="001807E2" w:rsidRPr="009643C4" w:rsidRDefault="001807E2" w:rsidP="001807E2">
            <w:pPr>
              <w:tabs>
                <w:tab w:val="left" w:pos="-142"/>
              </w:tabs>
              <w:jc w:val="center"/>
              <w:rPr>
                <w:rFonts w:cstheme="minorHAnsi"/>
                <w:sz w:val="20"/>
                <w:szCs w:val="20"/>
              </w:rPr>
            </w:pPr>
            <w:r>
              <w:rPr>
                <w:rFonts w:cstheme="minorHAnsi"/>
                <w:sz w:val="20"/>
                <w:szCs w:val="20"/>
              </w:rPr>
              <w:t>15</w:t>
            </w:r>
          </w:p>
        </w:tc>
        <w:tc>
          <w:tcPr>
            <w:tcW w:w="726" w:type="dxa"/>
            <w:tcBorders>
              <w:bottom w:val="dashed" w:sz="4" w:space="0" w:color="auto"/>
            </w:tcBorders>
            <w:shd w:val="clear" w:color="auto" w:fill="auto"/>
            <w:vAlign w:val="center"/>
          </w:tcPr>
          <w:p w14:paraId="06FB9263" w14:textId="73046F03" w:rsidR="001807E2" w:rsidRPr="009643C4" w:rsidRDefault="001807E2" w:rsidP="001807E2">
            <w:pPr>
              <w:tabs>
                <w:tab w:val="left" w:pos="-142"/>
              </w:tabs>
              <w:jc w:val="center"/>
              <w:rPr>
                <w:rFonts w:cstheme="minorHAnsi"/>
                <w:sz w:val="20"/>
                <w:szCs w:val="20"/>
              </w:rPr>
            </w:pPr>
            <w:r w:rsidRPr="006714C1">
              <w:rPr>
                <w:rFonts w:cstheme="minorHAnsi"/>
                <w:sz w:val="20"/>
                <w:szCs w:val="20"/>
              </w:rPr>
              <w:t> </w:t>
            </w:r>
          </w:p>
        </w:tc>
        <w:tc>
          <w:tcPr>
            <w:tcW w:w="1014" w:type="dxa"/>
            <w:tcBorders>
              <w:bottom w:val="dashed" w:sz="4" w:space="0" w:color="auto"/>
            </w:tcBorders>
            <w:shd w:val="clear" w:color="auto" w:fill="auto"/>
            <w:vAlign w:val="center"/>
          </w:tcPr>
          <w:p w14:paraId="7C2B9BAE" w14:textId="51EB7D48" w:rsidR="001807E2" w:rsidRPr="009643C4" w:rsidRDefault="001807E2" w:rsidP="001807E2">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30005980" w14:textId="63FB91E3" w:rsidR="001807E2" w:rsidRPr="009643C4" w:rsidRDefault="001807E2" w:rsidP="001807E2">
            <w:pPr>
              <w:tabs>
                <w:tab w:val="left" w:pos="-142"/>
              </w:tabs>
              <w:jc w:val="center"/>
              <w:rPr>
                <w:rFonts w:cstheme="minorHAnsi"/>
                <w:sz w:val="16"/>
                <w:szCs w:val="16"/>
              </w:rPr>
            </w:pPr>
            <w:r w:rsidRPr="006714C1">
              <w:rPr>
                <w:rFonts w:cstheme="minorHAnsi"/>
                <w:sz w:val="16"/>
                <w:szCs w:val="16"/>
              </w:rPr>
              <w:t>1/4</w:t>
            </w:r>
          </w:p>
        </w:tc>
        <w:tc>
          <w:tcPr>
            <w:tcW w:w="797" w:type="dxa"/>
            <w:tcBorders>
              <w:bottom w:val="dashed" w:sz="4" w:space="0" w:color="auto"/>
            </w:tcBorders>
            <w:shd w:val="clear" w:color="auto" w:fill="auto"/>
            <w:vAlign w:val="center"/>
          </w:tcPr>
          <w:p w14:paraId="18763D92" w14:textId="77777777" w:rsidR="001807E2" w:rsidRPr="009643C4" w:rsidRDefault="001807E2" w:rsidP="001807E2">
            <w:pPr>
              <w:tabs>
                <w:tab w:val="left" w:pos="-142"/>
              </w:tabs>
              <w:jc w:val="center"/>
              <w:rPr>
                <w:rFonts w:cstheme="minorHAnsi"/>
                <w:sz w:val="16"/>
                <w:szCs w:val="16"/>
              </w:rPr>
            </w:pPr>
          </w:p>
        </w:tc>
      </w:tr>
      <w:tr w:rsidR="001807E2" w:rsidRPr="009643C4" w14:paraId="4987E52A" w14:textId="77777777" w:rsidTr="001F0022">
        <w:trPr>
          <w:trHeight w:val="296"/>
        </w:trPr>
        <w:tc>
          <w:tcPr>
            <w:tcW w:w="709" w:type="dxa"/>
            <w:gridSpan w:val="2"/>
            <w:shd w:val="clear" w:color="auto" w:fill="auto"/>
            <w:vAlign w:val="center"/>
          </w:tcPr>
          <w:p w14:paraId="1FF6AF8B" w14:textId="5B2ECF4A" w:rsidR="001807E2" w:rsidRPr="009643C4" w:rsidRDefault="001807E2" w:rsidP="001807E2">
            <w:pPr>
              <w:tabs>
                <w:tab w:val="left" w:pos="-142"/>
              </w:tabs>
              <w:jc w:val="center"/>
              <w:rPr>
                <w:rFonts w:cstheme="minorHAnsi"/>
                <w:sz w:val="20"/>
                <w:szCs w:val="20"/>
              </w:rPr>
            </w:pPr>
            <w:r w:rsidRPr="006714C1">
              <w:rPr>
                <w:rFonts w:cstheme="minorHAnsi"/>
                <w:sz w:val="20"/>
                <w:szCs w:val="20"/>
              </w:rPr>
              <w:t>12.</w:t>
            </w:r>
          </w:p>
        </w:tc>
        <w:tc>
          <w:tcPr>
            <w:tcW w:w="1121" w:type="dxa"/>
            <w:shd w:val="clear" w:color="auto" w:fill="auto"/>
            <w:vAlign w:val="center"/>
          </w:tcPr>
          <w:p w14:paraId="55B93053" w14:textId="199DCFE8" w:rsidR="001807E2" w:rsidRPr="009643C4" w:rsidRDefault="001807E2" w:rsidP="001807E2">
            <w:pPr>
              <w:tabs>
                <w:tab w:val="left" w:pos="-142"/>
              </w:tabs>
              <w:jc w:val="center"/>
              <w:rPr>
                <w:rFonts w:cstheme="minorHAnsi"/>
                <w:sz w:val="20"/>
                <w:szCs w:val="20"/>
              </w:rPr>
            </w:pPr>
            <w:r w:rsidRPr="006714C1">
              <w:rPr>
                <w:rFonts w:cstheme="minorHAnsi"/>
                <w:sz w:val="20"/>
                <w:szCs w:val="20"/>
              </w:rPr>
              <w:t>MA-MM-04</w:t>
            </w:r>
          </w:p>
        </w:tc>
        <w:tc>
          <w:tcPr>
            <w:tcW w:w="2958" w:type="dxa"/>
            <w:shd w:val="clear" w:color="auto" w:fill="auto"/>
            <w:vAlign w:val="center"/>
          </w:tcPr>
          <w:p w14:paraId="3C7FCF46" w14:textId="17200267" w:rsidR="001807E2" w:rsidRPr="009643C4" w:rsidRDefault="001807E2" w:rsidP="001807E2">
            <w:pPr>
              <w:tabs>
                <w:tab w:val="left" w:pos="-142"/>
              </w:tabs>
              <w:rPr>
                <w:rFonts w:cstheme="minorHAnsi"/>
                <w:sz w:val="20"/>
                <w:szCs w:val="20"/>
              </w:rPr>
            </w:pPr>
            <w:r w:rsidRPr="006714C1">
              <w:rPr>
                <w:rFonts w:cstheme="minorHAnsi"/>
                <w:sz w:val="20"/>
                <w:szCs w:val="20"/>
              </w:rPr>
              <w:t>Rodne studije i mediji</w:t>
            </w:r>
          </w:p>
        </w:tc>
        <w:tc>
          <w:tcPr>
            <w:tcW w:w="1161" w:type="dxa"/>
            <w:shd w:val="clear" w:color="auto" w:fill="auto"/>
            <w:vAlign w:val="center"/>
          </w:tcPr>
          <w:p w14:paraId="0E3F7238" w14:textId="68543744" w:rsidR="001807E2" w:rsidRPr="009643C4" w:rsidRDefault="001807E2" w:rsidP="001807E2">
            <w:pPr>
              <w:tabs>
                <w:tab w:val="left" w:pos="-142"/>
              </w:tabs>
              <w:jc w:val="center"/>
              <w:rPr>
                <w:rFonts w:cstheme="minorHAnsi"/>
                <w:sz w:val="20"/>
                <w:szCs w:val="20"/>
              </w:rPr>
            </w:pPr>
            <w:r w:rsidRPr="006714C1">
              <w:rPr>
                <w:rFonts w:cstheme="minorHAnsi"/>
                <w:sz w:val="20"/>
                <w:szCs w:val="20"/>
              </w:rPr>
              <w:t>I</w:t>
            </w:r>
          </w:p>
        </w:tc>
        <w:tc>
          <w:tcPr>
            <w:tcW w:w="680" w:type="dxa"/>
            <w:shd w:val="clear" w:color="auto" w:fill="auto"/>
            <w:vAlign w:val="center"/>
          </w:tcPr>
          <w:p w14:paraId="330D9441" w14:textId="034B16E6" w:rsidR="001807E2" w:rsidRPr="009643C4" w:rsidRDefault="001807E2" w:rsidP="001807E2">
            <w:pPr>
              <w:tabs>
                <w:tab w:val="left" w:pos="-142"/>
              </w:tabs>
              <w:jc w:val="center"/>
              <w:rPr>
                <w:rFonts w:cstheme="minorHAnsi"/>
                <w:sz w:val="20"/>
                <w:szCs w:val="20"/>
              </w:rPr>
            </w:pPr>
            <w:r w:rsidRPr="006714C1">
              <w:rPr>
                <w:rFonts w:cstheme="minorHAnsi"/>
                <w:sz w:val="20"/>
                <w:szCs w:val="20"/>
              </w:rPr>
              <w:t>3</w:t>
            </w:r>
          </w:p>
        </w:tc>
        <w:tc>
          <w:tcPr>
            <w:tcW w:w="3690" w:type="dxa"/>
            <w:tcBorders>
              <w:bottom w:val="dashed" w:sz="4" w:space="0" w:color="auto"/>
            </w:tcBorders>
            <w:shd w:val="clear" w:color="auto" w:fill="auto"/>
            <w:vAlign w:val="center"/>
          </w:tcPr>
          <w:p w14:paraId="2AFD4726" w14:textId="6877BB16" w:rsidR="001807E2" w:rsidRPr="009643C4" w:rsidRDefault="001807E2" w:rsidP="001807E2">
            <w:pPr>
              <w:tabs>
                <w:tab w:val="left" w:pos="-142"/>
              </w:tabs>
              <w:rPr>
                <w:rFonts w:cstheme="minorHAnsi"/>
                <w:sz w:val="20"/>
                <w:szCs w:val="20"/>
              </w:rPr>
            </w:pPr>
            <w:r w:rsidRPr="0085489B">
              <w:rPr>
                <w:rFonts w:cstheme="minorHAnsi"/>
                <w:spacing w:val="-2"/>
                <w:sz w:val="20"/>
                <w:szCs w:val="20"/>
              </w:rPr>
              <w:t>Dr. sc. Igor Gajin, poslijedoktorand</w:t>
            </w:r>
          </w:p>
        </w:tc>
        <w:tc>
          <w:tcPr>
            <w:tcW w:w="960" w:type="dxa"/>
            <w:tcBorders>
              <w:bottom w:val="dashed" w:sz="4" w:space="0" w:color="auto"/>
            </w:tcBorders>
            <w:shd w:val="clear" w:color="auto" w:fill="auto"/>
            <w:vAlign w:val="center"/>
          </w:tcPr>
          <w:p w14:paraId="519F45DC" w14:textId="77777777" w:rsidR="001807E2" w:rsidRPr="009643C4" w:rsidRDefault="001807E2" w:rsidP="001807E2">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6647E695" w14:textId="48EBDAC5" w:rsidR="001807E2" w:rsidRPr="009643C4" w:rsidRDefault="001807E2" w:rsidP="001807E2">
            <w:pPr>
              <w:tabs>
                <w:tab w:val="left" w:pos="-142"/>
              </w:tabs>
              <w:jc w:val="center"/>
              <w:rPr>
                <w:rFonts w:cstheme="minorHAnsi"/>
                <w:sz w:val="20"/>
                <w:szCs w:val="20"/>
              </w:rPr>
            </w:pPr>
            <w:r w:rsidRPr="006714C1">
              <w:rPr>
                <w:rFonts w:cstheme="minorHAnsi"/>
                <w:sz w:val="20"/>
                <w:szCs w:val="20"/>
              </w:rPr>
              <w:t>30</w:t>
            </w:r>
          </w:p>
        </w:tc>
        <w:tc>
          <w:tcPr>
            <w:tcW w:w="703" w:type="dxa"/>
            <w:tcBorders>
              <w:bottom w:val="dashed" w:sz="4" w:space="0" w:color="auto"/>
            </w:tcBorders>
            <w:shd w:val="clear" w:color="auto" w:fill="auto"/>
            <w:vAlign w:val="center"/>
          </w:tcPr>
          <w:p w14:paraId="6F65BDEA" w14:textId="4BD4C7C7" w:rsidR="001807E2" w:rsidRPr="009643C4" w:rsidRDefault="001807E2" w:rsidP="001807E2">
            <w:pPr>
              <w:tabs>
                <w:tab w:val="left" w:pos="-142"/>
              </w:tabs>
              <w:jc w:val="center"/>
              <w:rPr>
                <w:rFonts w:cstheme="minorHAnsi"/>
                <w:sz w:val="20"/>
                <w:szCs w:val="20"/>
              </w:rPr>
            </w:pPr>
            <w:r w:rsidRPr="006714C1">
              <w:rPr>
                <w:rFonts w:cstheme="minorHAnsi"/>
                <w:sz w:val="20"/>
                <w:szCs w:val="20"/>
              </w:rPr>
              <w:t>15</w:t>
            </w:r>
          </w:p>
        </w:tc>
        <w:tc>
          <w:tcPr>
            <w:tcW w:w="726" w:type="dxa"/>
            <w:tcBorders>
              <w:bottom w:val="dashed" w:sz="4" w:space="0" w:color="auto"/>
            </w:tcBorders>
            <w:shd w:val="clear" w:color="auto" w:fill="auto"/>
            <w:vAlign w:val="center"/>
          </w:tcPr>
          <w:p w14:paraId="2D33A768" w14:textId="77777777" w:rsidR="001807E2" w:rsidRPr="009643C4" w:rsidRDefault="001807E2" w:rsidP="001807E2">
            <w:pPr>
              <w:tabs>
                <w:tab w:val="left" w:pos="-142"/>
              </w:tabs>
              <w:rPr>
                <w:rFonts w:cstheme="minorHAnsi"/>
                <w:sz w:val="20"/>
                <w:szCs w:val="20"/>
              </w:rPr>
            </w:pPr>
          </w:p>
        </w:tc>
        <w:tc>
          <w:tcPr>
            <w:tcW w:w="1014" w:type="dxa"/>
            <w:tcBorders>
              <w:bottom w:val="dashed" w:sz="4" w:space="0" w:color="auto"/>
            </w:tcBorders>
            <w:shd w:val="clear" w:color="auto" w:fill="auto"/>
            <w:vAlign w:val="center"/>
          </w:tcPr>
          <w:p w14:paraId="31A9FBC0" w14:textId="6BBC0680" w:rsidR="001807E2" w:rsidRPr="009643C4" w:rsidRDefault="001807E2" w:rsidP="001807E2">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612BCCB7" w14:textId="1BA48F32" w:rsidR="001807E2" w:rsidRPr="009643C4" w:rsidRDefault="001807E2" w:rsidP="001807E2">
            <w:pPr>
              <w:tabs>
                <w:tab w:val="left" w:pos="-142"/>
              </w:tabs>
              <w:jc w:val="center"/>
              <w:rPr>
                <w:rFonts w:cstheme="minorHAnsi"/>
                <w:sz w:val="16"/>
                <w:szCs w:val="16"/>
              </w:rPr>
            </w:pPr>
            <w:r w:rsidRPr="006714C1">
              <w:rPr>
                <w:rFonts w:cstheme="minorHAnsi"/>
                <w:sz w:val="16"/>
                <w:szCs w:val="16"/>
              </w:rPr>
              <w:t>1/4</w:t>
            </w:r>
          </w:p>
        </w:tc>
        <w:tc>
          <w:tcPr>
            <w:tcW w:w="797" w:type="dxa"/>
            <w:tcBorders>
              <w:bottom w:val="dashed" w:sz="4" w:space="0" w:color="auto"/>
            </w:tcBorders>
            <w:shd w:val="clear" w:color="auto" w:fill="auto"/>
            <w:vAlign w:val="center"/>
          </w:tcPr>
          <w:p w14:paraId="68596BC2" w14:textId="77777777" w:rsidR="001807E2" w:rsidRPr="009643C4" w:rsidRDefault="001807E2" w:rsidP="001807E2">
            <w:pPr>
              <w:tabs>
                <w:tab w:val="left" w:pos="-142"/>
              </w:tabs>
              <w:rPr>
                <w:rFonts w:cstheme="minorHAnsi"/>
                <w:sz w:val="16"/>
                <w:szCs w:val="16"/>
              </w:rPr>
            </w:pPr>
          </w:p>
        </w:tc>
      </w:tr>
      <w:tr w:rsidR="001807E2" w:rsidRPr="009643C4" w14:paraId="01C9327E" w14:textId="77777777" w:rsidTr="00CB7213">
        <w:trPr>
          <w:trHeight w:val="296"/>
        </w:trPr>
        <w:tc>
          <w:tcPr>
            <w:tcW w:w="709" w:type="dxa"/>
            <w:gridSpan w:val="2"/>
            <w:shd w:val="clear" w:color="auto" w:fill="auto"/>
            <w:vAlign w:val="center"/>
          </w:tcPr>
          <w:p w14:paraId="7D6F677A" w14:textId="5465CF4A" w:rsidR="001807E2" w:rsidRPr="009643C4" w:rsidRDefault="001807E2" w:rsidP="001807E2">
            <w:pPr>
              <w:tabs>
                <w:tab w:val="left" w:pos="-142"/>
              </w:tabs>
              <w:jc w:val="center"/>
              <w:rPr>
                <w:rFonts w:cstheme="minorHAnsi"/>
                <w:sz w:val="20"/>
                <w:szCs w:val="20"/>
              </w:rPr>
            </w:pPr>
            <w:r w:rsidRPr="006714C1">
              <w:rPr>
                <w:rFonts w:cstheme="minorHAnsi"/>
                <w:sz w:val="20"/>
                <w:szCs w:val="20"/>
              </w:rPr>
              <w:t>13.</w:t>
            </w:r>
          </w:p>
        </w:tc>
        <w:tc>
          <w:tcPr>
            <w:tcW w:w="1121" w:type="dxa"/>
            <w:tcBorders>
              <w:top w:val="single" w:sz="8" w:space="0" w:color="auto"/>
              <w:left w:val="single" w:sz="8" w:space="0" w:color="auto"/>
              <w:bottom w:val="single" w:sz="8" w:space="0" w:color="000000"/>
              <w:right w:val="single" w:sz="8" w:space="0" w:color="auto"/>
            </w:tcBorders>
            <w:shd w:val="clear" w:color="auto" w:fill="auto"/>
            <w:vAlign w:val="center"/>
          </w:tcPr>
          <w:p w14:paraId="35E1B0C0" w14:textId="635C326A" w:rsidR="001807E2" w:rsidRPr="009643C4" w:rsidRDefault="001807E2" w:rsidP="001807E2">
            <w:pPr>
              <w:tabs>
                <w:tab w:val="left" w:pos="-142"/>
              </w:tabs>
              <w:jc w:val="center"/>
              <w:rPr>
                <w:rFonts w:cstheme="minorHAnsi"/>
                <w:sz w:val="20"/>
                <w:szCs w:val="20"/>
              </w:rPr>
            </w:pPr>
            <w:r>
              <w:rPr>
                <w:rFonts w:ascii="Calibri" w:hAnsi="Calibri" w:cs="Calibri"/>
                <w:color w:val="000000"/>
                <w:sz w:val="20"/>
                <w:szCs w:val="20"/>
              </w:rPr>
              <w:t>MA-MM-41</w:t>
            </w:r>
          </w:p>
        </w:tc>
        <w:tc>
          <w:tcPr>
            <w:tcW w:w="2958" w:type="dxa"/>
            <w:shd w:val="clear" w:color="auto" w:fill="auto"/>
            <w:vAlign w:val="center"/>
          </w:tcPr>
          <w:p w14:paraId="1DFE70A2" w14:textId="77777777" w:rsidR="001807E2" w:rsidRPr="00D43950" w:rsidRDefault="001807E2" w:rsidP="001807E2">
            <w:pPr>
              <w:rPr>
                <w:rFonts w:cstheme="minorHAnsi"/>
                <w:sz w:val="20"/>
                <w:szCs w:val="20"/>
              </w:rPr>
            </w:pPr>
            <w:r w:rsidRPr="00D43950">
              <w:rPr>
                <w:rFonts w:cstheme="minorHAnsi"/>
                <w:sz w:val="20"/>
                <w:szCs w:val="20"/>
              </w:rPr>
              <w:t>Teorija medijske umjetnosti</w:t>
            </w:r>
          </w:p>
          <w:p w14:paraId="2E46924A" w14:textId="6306FC00" w:rsidR="001807E2" w:rsidRPr="009643C4" w:rsidRDefault="001807E2" w:rsidP="001807E2">
            <w:pPr>
              <w:tabs>
                <w:tab w:val="left" w:pos="-142"/>
              </w:tabs>
              <w:rPr>
                <w:rFonts w:cstheme="minorHAnsi"/>
                <w:sz w:val="20"/>
                <w:szCs w:val="20"/>
              </w:rPr>
            </w:pPr>
          </w:p>
        </w:tc>
        <w:tc>
          <w:tcPr>
            <w:tcW w:w="1161" w:type="dxa"/>
            <w:shd w:val="clear" w:color="auto" w:fill="auto"/>
            <w:vAlign w:val="center"/>
          </w:tcPr>
          <w:p w14:paraId="6466E0DF" w14:textId="69C6CDF0" w:rsidR="001807E2" w:rsidRPr="009643C4" w:rsidRDefault="001807E2" w:rsidP="001807E2">
            <w:pPr>
              <w:tabs>
                <w:tab w:val="left" w:pos="-142"/>
              </w:tabs>
              <w:jc w:val="center"/>
              <w:rPr>
                <w:rFonts w:cstheme="minorHAnsi"/>
                <w:sz w:val="20"/>
                <w:szCs w:val="20"/>
              </w:rPr>
            </w:pPr>
            <w:r w:rsidRPr="006714C1">
              <w:rPr>
                <w:rFonts w:cstheme="minorHAnsi"/>
                <w:sz w:val="20"/>
                <w:szCs w:val="20"/>
              </w:rPr>
              <w:t>I</w:t>
            </w:r>
          </w:p>
        </w:tc>
        <w:tc>
          <w:tcPr>
            <w:tcW w:w="680" w:type="dxa"/>
            <w:shd w:val="clear" w:color="auto" w:fill="auto"/>
            <w:vAlign w:val="center"/>
          </w:tcPr>
          <w:p w14:paraId="59CDA97F" w14:textId="00D8195D" w:rsidR="001807E2" w:rsidRPr="009643C4" w:rsidRDefault="001807E2" w:rsidP="001807E2">
            <w:pPr>
              <w:tabs>
                <w:tab w:val="left" w:pos="-142"/>
              </w:tabs>
              <w:jc w:val="center"/>
              <w:rPr>
                <w:rFonts w:cstheme="minorHAnsi"/>
                <w:sz w:val="20"/>
                <w:szCs w:val="20"/>
              </w:rPr>
            </w:pPr>
            <w:r w:rsidRPr="006714C1">
              <w:rPr>
                <w:rFonts w:cstheme="minorHAnsi"/>
                <w:sz w:val="20"/>
                <w:szCs w:val="20"/>
              </w:rPr>
              <w:t>3</w:t>
            </w:r>
          </w:p>
        </w:tc>
        <w:tc>
          <w:tcPr>
            <w:tcW w:w="3690" w:type="dxa"/>
            <w:tcBorders>
              <w:bottom w:val="dashed" w:sz="4" w:space="0" w:color="auto"/>
            </w:tcBorders>
            <w:shd w:val="clear" w:color="auto" w:fill="auto"/>
            <w:vAlign w:val="center"/>
          </w:tcPr>
          <w:p w14:paraId="41EC48D9" w14:textId="44C8C07C" w:rsidR="001807E2" w:rsidRPr="009643C4" w:rsidRDefault="001807E2" w:rsidP="001807E2">
            <w:pPr>
              <w:tabs>
                <w:tab w:val="left" w:pos="-142"/>
              </w:tabs>
              <w:rPr>
                <w:rFonts w:cstheme="minorHAnsi"/>
                <w:b/>
                <w:spacing w:val="-2"/>
                <w:sz w:val="20"/>
                <w:szCs w:val="20"/>
              </w:rPr>
            </w:pPr>
            <w:r>
              <w:rPr>
                <w:rFonts w:cstheme="minorHAnsi"/>
                <w:spacing w:val="-2"/>
                <w:sz w:val="20"/>
                <w:szCs w:val="20"/>
              </w:rPr>
              <w:t>Tomislav Levak, predavač</w:t>
            </w:r>
          </w:p>
        </w:tc>
        <w:tc>
          <w:tcPr>
            <w:tcW w:w="960" w:type="dxa"/>
            <w:tcBorders>
              <w:bottom w:val="dashed" w:sz="4" w:space="0" w:color="auto"/>
            </w:tcBorders>
            <w:shd w:val="clear" w:color="auto" w:fill="auto"/>
            <w:vAlign w:val="center"/>
          </w:tcPr>
          <w:p w14:paraId="20B39343" w14:textId="77777777" w:rsidR="001807E2" w:rsidRPr="009643C4" w:rsidRDefault="001807E2" w:rsidP="001807E2">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2425306E" w14:textId="17B4077C" w:rsidR="001807E2" w:rsidRPr="009643C4" w:rsidRDefault="001807E2" w:rsidP="001807E2">
            <w:pPr>
              <w:tabs>
                <w:tab w:val="left" w:pos="-142"/>
              </w:tabs>
              <w:jc w:val="center"/>
              <w:rPr>
                <w:rFonts w:cstheme="minorHAnsi"/>
                <w:sz w:val="20"/>
                <w:szCs w:val="20"/>
              </w:rPr>
            </w:pPr>
            <w:r>
              <w:rPr>
                <w:rFonts w:cstheme="minorHAnsi"/>
                <w:sz w:val="20"/>
                <w:szCs w:val="20"/>
              </w:rPr>
              <w:t>30</w:t>
            </w:r>
          </w:p>
        </w:tc>
        <w:tc>
          <w:tcPr>
            <w:tcW w:w="703" w:type="dxa"/>
            <w:tcBorders>
              <w:bottom w:val="dashed" w:sz="4" w:space="0" w:color="auto"/>
            </w:tcBorders>
            <w:shd w:val="clear" w:color="auto" w:fill="auto"/>
            <w:vAlign w:val="center"/>
          </w:tcPr>
          <w:p w14:paraId="41BFC38D" w14:textId="708FD82A" w:rsidR="001807E2" w:rsidRPr="009643C4" w:rsidRDefault="001807E2" w:rsidP="001807E2">
            <w:pPr>
              <w:tabs>
                <w:tab w:val="left" w:pos="-142"/>
              </w:tabs>
              <w:jc w:val="center"/>
              <w:rPr>
                <w:rFonts w:cstheme="minorHAnsi"/>
                <w:sz w:val="20"/>
                <w:szCs w:val="20"/>
              </w:rPr>
            </w:pPr>
            <w:r>
              <w:rPr>
                <w:rFonts w:cstheme="minorHAnsi"/>
                <w:sz w:val="20"/>
                <w:szCs w:val="20"/>
              </w:rPr>
              <w:t>15</w:t>
            </w:r>
          </w:p>
        </w:tc>
        <w:tc>
          <w:tcPr>
            <w:tcW w:w="726" w:type="dxa"/>
            <w:tcBorders>
              <w:bottom w:val="dashed" w:sz="4" w:space="0" w:color="auto"/>
            </w:tcBorders>
            <w:shd w:val="clear" w:color="auto" w:fill="auto"/>
            <w:vAlign w:val="center"/>
          </w:tcPr>
          <w:p w14:paraId="74BDDF05" w14:textId="5964C555" w:rsidR="001807E2" w:rsidRPr="009643C4" w:rsidRDefault="001807E2" w:rsidP="001807E2">
            <w:pPr>
              <w:tabs>
                <w:tab w:val="left" w:pos="-142"/>
              </w:tabs>
              <w:jc w:val="center"/>
              <w:rPr>
                <w:rFonts w:cstheme="minorHAnsi"/>
                <w:sz w:val="20"/>
                <w:szCs w:val="20"/>
              </w:rPr>
            </w:pPr>
          </w:p>
        </w:tc>
        <w:tc>
          <w:tcPr>
            <w:tcW w:w="1014" w:type="dxa"/>
            <w:tcBorders>
              <w:bottom w:val="dashed" w:sz="4" w:space="0" w:color="auto"/>
            </w:tcBorders>
            <w:shd w:val="clear" w:color="auto" w:fill="auto"/>
            <w:vAlign w:val="center"/>
          </w:tcPr>
          <w:p w14:paraId="3321CB1D" w14:textId="522A79CA" w:rsidR="001807E2" w:rsidRPr="009643C4" w:rsidRDefault="001807E2" w:rsidP="001807E2">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3279DA99" w14:textId="77777777" w:rsidR="001807E2" w:rsidRPr="009643C4" w:rsidRDefault="001807E2" w:rsidP="001807E2">
            <w:pPr>
              <w:tabs>
                <w:tab w:val="left" w:pos="-142"/>
              </w:tabs>
              <w:jc w:val="center"/>
              <w:rPr>
                <w:rFonts w:cstheme="minorHAnsi"/>
                <w:sz w:val="16"/>
                <w:szCs w:val="16"/>
              </w:rPr>
            </w:pPr>
          </w:p>
        </w:tc>
        <w:tc>
          <w:tcPr>
            <w:tcW w:w="797" w:type="dxa"/>
            <w:tcBorders>
              <w:bottom w:val="dashed" w:sz="4" w:space="0" w:color="auto"/>
            </w:tcBorders>
            <w:shd w:val="clear" w:color="auto" w:fill="auto"/>
            <w:vAlign w:val="center"/>
          </w:tcPr>
          <w:p w14:paraId="07C3E8DE" w14:textId="05B16443" w:rsidR="001807E2" w:rsidRPr="009643C4" w:rsidRDefault="001807E2" w:rsidP="001807E2">
            <w:pPr>
              <w:tabs>
                <w:tab w:val="left" w:pos="-142"/>
              </w:tabs>
              <w:jc w:val="center"/>
              <w:rPr>
                <w:rFonts w:cstheme="minorHAnsi"/>
                <w:sz w:val="16"/>
                <w:szCs w:val="16"/>
              </w:rPr>
            </w:pPr>
            <w:r w:rsidRPr="006714C1">
              <w:rPr>
                <w:rFonts w:cstheme="minorHAnsi"/>
                <w:sz w:val="16"/>
                <w:szCs w:val="16"/>
              </w:rPr>
              <w:t>1/4</w:t>
            </w:r>
          </w:p>
        </w:tc>
      </w:tr>
      <w:tr w:rsidR="000C7782" w:rsidRPr="009643C4" w14:paraId="51AB41CD" w14:textId="77777777" w:rsidTr="001F0022">
        <w:trPr>
          <w:trHeight w:val="295"/>
        </w:trPr>
        <w:tc>
          <w:tcPr>
            <w:tcW w:w="15931" w:type="dxa"/>
            <w:gridSpan w:val="14"/>
            <w:shd w:val="clear" w:color="auto" w:fill="auto"/>
            <w:vAlign w:val="center"/>
          </w:tcPr>
          <w:p w14:paraId="1F552C1E" w14:textId="12505559" w:rsidR="000C7782" w:rsidRPr="009643C4" w:rsidRDefault="000C7782" w:rsidP="00752500">
            <w:pPr>
              <w:tabs>
                <w:tab w:val="left" w:pos="-142"/>
              </w:tabs>
              <w:rPr>
                <w:rFonts w:cstheme="minorHAnsi"/>
                <w:b/>
                <w:sz w:val="20"/>
                <w:szCs w:val="20"/>
              </w:rPr>
            </w:pPr>
            <w:r w:rsidRPr="009643C4">
              <w:rPr>
                <w:rFonts w:cstheme="minorHAnsi"/>
                <w:b/>
                <w:sz w:val="20"/>
                <w:szCs w:val="20"/>
              </w:rPr>
              <w:t xml:space="preserve">ECTS izbornih predmeta odabrane struke   studija             minimalno </w:t>
            </w:r>
            <w:r w:rsidR="001807E2">
              <w:rPr>
                <w:rFonts w:cstheme="minorHAnsi"/>
                <w:b/>
                <w:sz w:val="20"/>
                <w:szCs w:val="20"/>
              </w:rPr>
              <w:t>20</w:t>
            </w:r>
            <w:r w:rsidRPr="009643C4">
              <w:rPr>
                <w:rFonts w:cstheme="minorHAnsi"/>
                <w:b/>
                <w:sz w:val="20"/>
                <w:szCs w:val="20"/>
              </w:rPr>
              <w:t xml:space="preserve"> ECTS</w:t>
            </w:r>
          </w:p>
          <w:p w14:paraId="218A4CA6" w14:textId="77777777" w:rsidR="000C7782" w:rsidRPr="009643C4" w:rsidRDefault="000C7782" w:rsidP="00752500">
            <w:pPr>
              <w:tabs>
                <w:tab w:val="left" w:pos="-142"/>
              </w:tabs>
              <w:rPr>
                <w:rFonts w:cstheme="minorHAnsi"/>
                <w:sz w:val="20"/>
                <w:szCs w:val="20"/>
              </w:rPr>
            </w:pPr>
          </w:p>
        </w:tc>
      </w:tr>
      <w:tr w:rsidR="000C7782" w:rsidRPr="009643C4" w14:paraId="75CFACF8" w14:textId="77777777" w:rsidTr="001F0022">
        <w:trPr>
          <w:trHeight w:val="295"/>
        </w:trPr>
        <w:tc>
          <w:tcPr>
            <w:tcW w:w="675" w:type="dxa"/>
            <w:vMerge w:val="restart"/>
            <w:shd w:val="clear" w:color="auto" w:fill="auto"/>
            <w:vAlign w:val="center"/>
          </w:tcPr>
          <w:p w14:paraId="32082E3A" w14:textId="77777777" w:rsidR="000C7782" w:rsidRPr="009643C4" w:rsidRDefault="000C7782" w:rsidP="00752500">
            <w:pPr>
              <w:tabs>
                <w:tab w:val="left" w:pos="-142"/>
              </w:tabs>
              <w:jc w:val="center"/>
              <w:rPr>
                <w:rFonts w:cstheme="minorHAnsi"/>
                <w:sz w:val="20"/>
                <w:szCs w:val="20"/>
              </w:rPr>
            </w:pPr>
            <w:r w:rsidRPr="009643C4">
              <w:rPr>
                <w:rFonts w:cstheme="minorHAnsi"/>
                <w:sz w:val="20"/>
                <w:szCs w:val="20"/>
              </w:rPr>
              <w:t>18.</w:t>
            </w:r>
          </w:p>
        </w:tc>
        <w:tc>
          <w:tcPr>
            <w:tcW w:w="1155" w:type="dxa"/>
            <w:gridSpan w:val="2"/>
            <w:vMerge w:val="restart"/>
            <w:shd w:val="clear" w:color="auto" w:fill="auto"/>
            <w:vAlign w:val="center"/>
          </w:tcPr>
          <w:p w14:paraId="7EE233A5" w14:textId="77777777" w:rsidR="000C7782" w:rsidRPr="009643C4" w:rsidRDefault="000C7782" w:rsidP="00752500">
            <w:pPr>
              <w:tabs>
                <w:tab w:val="left" w:pos="-142"/>
              </w:tabs>
              <w:jc w:val="center"/>
              <w:rPr>
                <w:rFonts w:cstheme="minorHAnsi"/>
                <w:sz w:val="20"/>
                <w:szCs w:val="20"/>
              </w:rPr>
            </w:pPr>
          </w:p>
        </w:tc>
        <w:tc>
          <w:tcPr>
            <w:tcW w:w="2958" w:type="dxa"/>
            <w:vMerge w:val="restart"/>
            <w:shd w:val="clear" w:color="auto" w:fill="auto"/>
            <w:vAlign w:val="center"/>
          </w:tcPr>
          <w:p w14:paraId="46E43335" w14:textId="77777777" w:rsidR="000C7782" w:rsidRPr="009643C4" w:rsidRDefault="000C7782" w:rsidP="00752500">
            <w:pPr>
              <w:tabs>
                <w:tab w:val="left" w:pos="-142"/>
              </w:tabs>
              <w:rPr>
                <w:rFonts w:cstheme="minorHAnsi"/>
                <w:sz w:val="20"/>
                <w:szCs w:val="20"/>
              </w:rPr>
            </w:pPr>
          </w:p>
        </w:tc>
        <w:tc>
          <w:tcPr>
            <w:tcW w:w="1161" w:type="dxa"/>
            <w:vMerge w:val="restart"/>
            <w:shd w:val="clear" w:color="auto" w:fill="auto"/>
            <w:vAlign w:val="center"/>
          </w:tcPr>
          <w:p w14:paraId="3B8D523E" w14:textId="77777777" w:rsidR="000C7782" w:rsidRPr="009643C4" w:rsidRDefault="000C7782" w:rsidP="00752500">
            <w:pPr>
              <w:tabs>
                <w:tab w:val="left" w:pos="-142"/>
              </w:tabs>
              <w:jc w:val="center"/>
              <w:rPr>
                <w:rFonts w:cstheme="minorHAnsi"/>
                <w:sz w:val="20"/>
                <w:szCs w:val="20"/>
              </w:rPr>
            </w:pPr>
          </w:p>
        </w:tc>
        <w:tc>
          <w:tcPr>
            <w:tcW w:w="680" w:type="dxa"/>
            <w:vMerge w:val="restart"/>
            <w:shd w:val="clear" w:color="auto" w:fill="auto"/>
            <w:vAlign w:val="center"/>
          </w:tcPr>
          <w:p w14:paraId="3798F422" w14:textId="77777777" w:rsidR="000C7782" w:rsidRPr="009643C4" w:rsidRDefault="000C7782" w:rsidP="00752500">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01DA8D81" w14:textId="77777777" w:rsidR="000C7782" w:rsidRPr="009643C4" w:rsidRDefault="000C7782" w:rsidP="00752500">
            <w:pPr>
              <w:tabs>
                <w:tab w:val="left" w:pos="-142"/>
              </w:tabs>
              <w:rPr>
                <w:rFonts w:cstheme="minorHAnsi"/>
                <w:b/>
                <w:sz w:val="20"/>
                <w:szCs w:val="20"/>
              </w:rPr>
            </w:pPr>
          </w:p>
        </w:tc>
        <w:tc>
          <w:tcPr>
            <w:tcW w:w="960" w:type="dxa"/>
            <w:tcBorders>
              <w:top w:val="dashed" w:sz="4" w:space="0" w:color="auto"/>
              <w:bottom w:val="dashed" w:sz="4" w:space="0" w:color="auto"/>
            </w:tcBorders>
            <w:shd w:val="clear" w:color="auto" w:fill="auto"/>
            <w:vAlign w:val="center"/>
          </w:tcPr>
          <w:p w14:paraId="3873367A" w14:textId="77777777" w:rsidR="000C7782" w:rsidRPr="009643C4" w:rsidRDefault="000C7782" w:rsidP="00752500">
            <w:pPr>
              <w:tabs>
                <w:tab w:val="left" w:pos="-142"/>
              </w:tabs>
              <w:rPr>
                <w:rFonts w:cstheme="minorHAnsi"/>
                <w:b/>
                <w:sz w:val="20"/>
                <w:szCs w:val="20"/>
              </w:rPr>
            </w:pPr>
          </w:p>
        </w:tc>
        <w:tc>
          <w:tcPr>
            <w:tcW w:w="703" w:type="dxa"/>
            <w:tcBorders>
              <w:top w:val="dashed" w:sz="4" w:space="0" w:color="auto"/>
              <w:bottom w:val="dashed" w:sz="4" w:space="0" w:color="auto"/>
            </w:tcBorders>
            <w:shd w:val="clear" w:color="auto" w:fill="auto"/>
            <w:vAlign w:val="center"/>
          </w:tcPr>
          <w:p w14:paraId="36FDAB08" w14:textId="77777777" w:rsidR="000C7782" w:rsidRPr="009643C4" w:rsidRDefault="000C7782" w:rsidP="00752500">
            <w:pPr>
              <w:tabs>
                <w:tab w:val="left" w:pos="-142"/>
              </w:tabs>
              <w:jc w:val="center"/>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3C97320A" w14:textId="77777777" w:rsidR="000C7782" w:rsidRPr="009643C4" w:rsidRDefault="000C7782" w:rsidP="00752500">
            <w:pPr>
              <w:tabs>
                <w:tab w:val="left" w:pos="-142"/>
              </w:tabs>
              <w:jc w:val="center"/>
              <w:rPr>
                <w:rFonts w:cstheme="minorHAnsi"/>
                <w:sz w:val="20"/>
                <w:szCs w:val="20"/>
              </w:rPr>
            </w:pPr>
          </w:p>
        </w:tc>
        <w:tc>
          <w:tcPr>
            <w:tcW w:w="726" w:type="dxa"/>
            <w:tcBorders>
              <w:top w:val="dashed" w:sz="4" w:space="0" w:color="auto"/>
              <w:bottom w:val="dashed" w:sz="4" w:space="0" w:color="auto"/>
            </w:tcBorders>
            <w:shd w:val="clear" w:color="auto" w:fill="auto"/>
            <w:vAlign w:val="center"/>
          </w:tcPr>
          <w:p w14:paraId="0F678533" w14:textId="77777777" w:rsidR="000C7782" w:rsidRPr="009643C4" w:rsidRDefault="000C7782" w:rsidP="00752500">
            <w:pPr>
              <w:tabs>
                <w:tab w:val="left" w:pos="-142"/>
              </w:tabs>
              <w:jc w:val="center"/>
              <w:rPr>
                <w:rFonts w:cstheme="minorHAnsi"/>
                <w:sz w:val="20"/>
                <w:szCs w:val="20"/>
              </w:rPr>
            </w:pPr>
          </w:p>
        </w:tc>
        <w:tc>
          <w:tcPr>
            <w:tcW w:w="1014" w:type="dxa"/>
            <w:tcBorders>
              <w:top w:val="dashed" w:sz="4" w:space="0" w:color="auto"/>
              <w:bottom w:val="dashed" w:sz="4" w:space="0" w:color="auto"/>
            </w:tcBorders>
            <w:shd w:val="clear" w:color="auto" w:fill="auto"/>
            <w:vAlign w:val="center"/>
          </w:tcPr>
          <w:p w14:paraId="116DA7A8" w14:textId="77777777" w:rsidR="000C7782" w:rsidRPr="009643C4" w:rsidRDefault="000C7782" w:rsidP="00752500">
            <w:pPr>
              <w:tabs>
                <w:tab w:val="left" w:pos="-142"/>
              </w:tabs>
              <w:jc w:val="center"/>
              <w:rPr>
                <w:rFonts w:cstheme="minorHAnsi"/>
                <w:sz w:val="20"/>
                <w:szCs w:val="20"/>
              </w:rPr>
            </w:pPr>
          </w:p>
        </w:tc>
        <w:tc>
          <w:tcPr>
            <w:tcW w:w="709" w:type="dxa"/>
            <w:tcBorders>
              <w:top w:val="dashed" w:sz="4" w:space="0" w:color="auto"/>
              <w:bottom w:val="dashed" w:sz="4" w:space="0" w:color="auto"/>
            </w:tcBorders>
            <w:shd w:val="clear" w:color="auto" w:fill="auto"/>
            <w:vAlign w:val="center"/>
          </w:tcPr>
          <w:p w14:paraId="36C59F5D" w14:textId="77777777" w:rsidR="000C7782" w:rsidRPr="009643C4" w:rsidRDefault="000C7782" w:rsidP="00752500">
            <w:pPr>
              <w:tabs>
                <w:tab w:val="left" w:pos="-142"/>
              </w:tabs>
              <w:jc w:val="center"/>
              <w:rPr>
                <w:rFonts w:cstheme="minorHAnsi"/>
                <w:sz w:val="20"/>
                <w:szCs w:val="20"/>
              </w:rPr>
            </w:pPr>
          </w:p>
        </w:tc>
        <w:tc>
          <w:tcPr>
            <w:tcW w:w="797" w:type="dxa"/>
            <w:tcBorders>
              <w:top w:val="dashed" w:sz="4" w:space="0" w:color="auto"/>
              <w:bottom w:val="dashed" w:sz="4" w:space="0" w:color="auto"/>
            </w:tcBorders>
            <w:shd w:val="clear" w:color="auto" w:fill="auto"/>
            <w:vAlign w:val="center"/>
          </w:tcPr>
          <w:p w14:paraId="567F89A0" w14:textId="77777777" w:rsidR="000C7782" w:rsidRPr="009643C4" w:rsidRDefault="000C7782" w:rsidP="00752500">
            <w:pPr>
              <w:tabs>
                <w:tab w:val="left" w:pos="-142"/>
              </w:tabs>
              <w:jc w:val="center"/>
              <w:rPr>
                <w:rFonts w:cstheme="minorHAnsi"/>
                <w:sz w:val="20"/>
                <w:szCs w:val="20"/>
              </w:rPr>
            </w:pPr>
          </w:p>
        </w:tc>
      </w:tr>
      <w:tr w:rsidR="000C7782" w:rsidRPr="009643C4" w14:paraId="73DFEE54" w14:textId="77777777" w:rsidTr="001F0022">
        <w:trPr>
          <w:trHeight w:val="295"/>
        </w:trPr>
        <w:tc>
          <w:tcPr>
            <w:tcW w:w="675" w:type="dxa"/>
            <w:vMerge/>
            <w:shd w:val="clear" w:color="auto" w:fill="auto"/>
            <w:vAlign w:val="center"/>
          </w:tcPr>
          <w:p w14:paraId="3B2B8ADF" w14:textId="77777777" w:rsidR="000C7782" w:rsidRPr="009643C4" w:rsidRDefault="000C7782" w:rsidP="00752500">
            <w:pPr>
              <w:tabs>
                <w:tab w:val="left" w:pos="-142"/>
              </w:tabs>
              <w:jc w:val="center"/>
              <w:rPr>
                <w:rFonts w:cstheme="minorHAnsi"/>
                <w:sz w:val="20"/>
                <w:szCs w:val="20"/>
              </w:rPr>
            </w:pPr>
          </w:p>
        </w:tc>
        <w:tc>
          <w:tcPr>
            <w:tcW w:w="1155" w:type="dxa"/>
            <w:gridSpan w:val="2"/>
            <w:vMerge/>
            <w:shd w:val="clear" w:color="auto" w:fill="auto"/>
            <w:vAlign w:val="center"/>
          </w:tcPr>
          <w:p w14:paraId="107B72B1" w14:textId="77777777" w:rsidR="000C7782" w:rsidRPr="009643C4" w:rsidRDefault="000C7782" w:rsidP="00752500">
            <w:pPr>
              <w:tabs>
                <w:tab w:val="left" w:pos="-142"/>
              </w:tabs>
              <w:jc w:val="center"/>
              <w:rPr>
                <w:rFonts w:cstheme="minorHAnsi"/>
                <w:sz w:val="20"/>
                <w:szCs w:val="20"/>
              </w:rPr>
            </w:pPr>
          </w:p>
        </w:tc>
        <w:tc>
          <w:tcPr>
            <w:tcW w:w="2958" w:type="dxa"/>
            <w:vMerge/>
            <w:shd w:val="clear" w:color="auto" w:fill="auto"/>
            <w:vAlign w:val="center"/>
          </w:tcPr>
          <w:p w14:paraId="6AEBB66E" w14:textId="77777777" w:rsidR="000C7782" w:rsidRPr="009643C4" w:rsidRDefault="000C7782" w:rsidP="00752500">
            <w:pPr>
              <w:tabs>
                <w:tab w:val="left" w:pos="-142"/>
              </w:tabs>
              <w:rPr>
                <w:rFonts w:cstheme="minorHAnsi"/>
                <w:sz w:val="20"/>
                <w:szCs w:val="20"/>
              </w:rPr>
            </w:pPr>
          </w:p>
        </w:tc>
        <w:tc>
          <w:tcPr>
            <w:tcW w:w="1161" w:type="dxa"/>
            <w:vMerge/>
            <w:shd w:val="clear" w:color="auto" w:fill="auto"/>
            <w:vAlign w:val="center"/>
          </w:tcPr>
          <w:p w14:paraId="6FC29AC3" w14:textId="77777777" w:rsidR="000C7782" w:rsidRPr="009643C4" w:rsidRDefault="000C7782" w:rsidP="00752500">
            <w:pPr>
              <w:tabs>
                <w:tab w:val="left" w:pos="-142"/>
              </w:tabs>
              <w:jc w:val="center"/>
              <w:rPr>
                <w:rFonts w:cstheme="minorHAnsi"/>
                <w:sz w:val="20"/>
                <w:szCs w:val="20"/>
              </w:rPr>
            </w:pPr>
          </w:p>
        </w:tc>
        <w:tc>
          <w:tcPr>
            <w:tcW w:w="680" w:type="dxa"/>
            <w:vMerge/>
            <w:shd w:val="clear" w:color="auto" w:fill="auto"/>
            <w:vAlign w:val="center"/>
          </w:tcPr>
          <w:p w14:paraId="17B80DF9" w14:textId="77777777" w:rsidR="000C7782" w:rsidRPr="009643C4" w:rsidRDefault="000C7782" w:rsidP="00752500">
            <w:pPr>
              <w:tabs>
                <w:tab w:val="left" w:pos="-142"/>
              </w:tabs>
              <w:jc w:val="center"/>
              <w:rPr>
                <w:rFonts w:cstheme="minorHAnsi"/>
                <w:sz w:val="20"/>
                <w:szCs w:val="20"/>
              </w:rPr>
            </w:pPr>
          </w:p>
        </w:tc>
        <w:tc>
          <w:tcPr>
            <w:tcW w:w="3690" w:type="dxa"/>
            <w:tcBorders>
              <w:top w:val="dashed" w:sz="4" w:space="0" w:color="auto"/>
            </w:tcBorders>
            <w:shd w:val="clear" w:color="auto" w:fill="auto"/>
            <w:vAlign w:val="center"/>
          </w:tcPr>
          <w:p w14:paraId="0AFCC8ED" w14:textId="77777777" w:rsidR="000C7782" w:rsidRPr="009643C4" w:rsidRDefault="000C7782" w:rsidP="00752500">
            <w:pPr>
              <w:tabs>
                <w:tab w:val="left" w:pos="-142"/>
              </w:tabs>
              <w:rPr>
                <w:rFonts w:cstheme="minorHAnsi"/>
                <w:b/>
                <w:sz w:val="20"/>
                <w:szCs w:val="20"/>
              </w:rPr>
            </w:pPr>
          </w:p>
        </w:tc>
        <w:tc>
          <w:tcPr>
            <w:tcW w:w="960" w:type="dxa"/>
            <w:tcBorders>
              <w:top w:val="dashed" w:sz="4" w:space="0" w:color="auto"/>
            </w:tcBorders>
            <w:shd w:val="clear" w:color="auto" w:fill="auto"/>
            <w:vAlign w:val="center"/>
          </w:tcPr>
          <w:p w14:paraId="1EB4D9CE" w14:textId="77777777" w:rsidR="000C7782" w:rsidRPr="009643C4" w:rsidRDefault="000C7782" w:rsidP="00752500">
            <w:pPr>
              <w:tabs>
                <w:tab w:val="left" w:pos="-142"/>
              </w:tabs>
              <w:rPr>
                <w:rFonts w:cstheme="minorHAnsi"/>
                <w:b/>
                <w:sz w:val="20"/>
                <w:szCs w:val="20"/>
              </w:rPr>
            </w:pPr>
          </w:p>
        </w:tc>
        <w:tc>
          <w:tcPr>
            <w:tcW w:w="703" w:type="dxa"/>
            <w:tcBorders>
              <w:top w:val="dashed" w:sz="4" w:space="0" w:color="auto"/>
            </w:tcBorders>
            <w:shd w:val="clear" w:color="auto" w:fill="auto"/>
            <w:vAlign w:val="center"/>
          </w:tcPr>
          <w:p w14:paraId="1B148609" w14:textId="77777777" w:rsidR="000C7782" w:rsidRPr="009643C4" w:rsidRDefault="000C7782" w:rsidP="00752500">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7D66C4B5" w14:textId="77777777" w:rsidR="000C7782" w:rsidRPr="009643C4" w:rsidRDefault="000C7782" w:rsidP="00752500">
            <w:pPr>
              <w:tabs>
                <w:tab w:val="left" w:pos="-142"/>
              </w:tabs>
              <w:jc w:val="center"/>
              <w:rPr>
                <w:rFonts w:cstheme="minorHAnsi"/>
                <w:sz w:val="20"/>
                <w:szCs w:val="20"/>
              </w:rPr>
            </w:pPr>
          </w:p>
        </w:tc>
        <w:tc>
          <w:tcPr>
            <w:tcW w:w="726" w:type="dxa"/>
            <w:tcBorders>
              <w:top w:val="dashed" w:sz="4" w:space="0" w:color="auto"/>
            </w:tcBorders>
            <w:shd w:val="clear" w:color="auto" w:fill="auto"/>
            <w:vAlign w:val="center"/>
          </w:tcPr>
          <w:p w14:paraId="6A9551DB" w14:textId="77777777" w:rsidR="000C7782" w:rsidRPr="009643C4" w:rsidRDefault="000C7782" w:rsidP="00752500">
            <w:pPr>
              <w:tabs>
                <w:tab w:val="left" w:pos="-142"/>
              </w:tabs>
              <w:jc w:val="center"/>
              <w:rPr>
                <w:rFonts w:cstheme="minorHAnsi"/>
                <w:sz w:val="20"/>
                <w:szCs w:val="20"/>
              </w:rPr>
            </w:pPr>
          </w:p>
        </w:tc>
        <w:tc>
          <w:tcPr>
            <w:tcW w:w="1014" w:type="dxa"/>
            <w:tcBorders>
              <w:top w:val="dashed" w:sz="4" w:space="0" w:color="auto"/>
            </w:tcBorders>
            <w:shd w:val="clear" w:color="auto" w:fill="auto"/>
            <w:vAlign w:val="center"/>
          </w:tcPr>
          <w:p w14:paraId="7D72335E" w14:textId="77777777" w:rsidR="000C7782" w:rsidRPr="009643C4" w:rsidRDefault="000C7782" w:rsidP="00752500">
            <w:pPr>
              <w:tabs>
                <w:tab w:val="left" w:pos="-142"/>
              </w:tabs>
              <w:jc w:val="center"/>
              <w:rPr>
                <w:rFonts w:cstheme="minorHAnsi"/>
                <w:sz w:val="20"/>
                <w:szCs w:val="20"/>
              </w:rPr>
            </w:pPr>
          </w:p>
        </w:tc>
        <w:tc>
          <w:tcPr>
            <w:tcW w:w="709" w:type="dxa"/>
            <w:tcBorders>
              <w:top w:val="dashed" w:sz="4" w:space="0" w:color="auto"/>
            </w:tcBorders>
            <w:shd w:val="clear" w:color="auto" w:fill="auto"/>
            <w:vAlign w:val="center"/>
          </w:tcPr>
          <w:p w14:paraId="2129A42C" w14:textId="77777777" w:rsidR="000C7782" w:rsidRPr="009643C4" w:rsidRDefault="000C7782" w:rsidP="00752500">
            <w:pPr>
              <w:tabs>
                <w:tab w:val="left" w:pos="-142"/>
              </w:tabs>
              <w:jc w:val="center"/>
              <w:rPr>
                <w:rFonts w:cstheme="minorHAnsi"/>
                <w:sz w:val="20"/>
                <w:szCs w:val="20"/>
              </w:rPr>
            </w:pPr>
          </w:p>
        </w:tc>
        <w:tc>
          <w:tcPr>
            <w:tcW w:w="797" w:type="dxa"/>
            <w:tcBorders>
              <w:top w:val="dashed" w:sz="4" w:space="0" w:color="auto"/>
            </w:tcBorders>
            <w:shd w:val="clear" w:color="auto" w:fill="auto"/>
            <w:vAlign w:val="center"/>
          </w:tcPr>
          <w:p w14:paraId="558BEBBF" w14:textId="77777777" w:rsidR="000C7782" w:rsidRPr="009643C4" w:rsidRDefault="000C7782" w:rsidP="00752500">
            <w:pPr>
              <w:tabs>
                <w:tab w:val="left" w:pos="-142"/>
              </w:tabs>
              <w:jc w:val="center"/>
              <w:rPr>
                <w:rFonts w:cstheme="minorHAnsi"/>
                <w:sz w:val="20"/>
                <w:szCs w:val="20"/>
              </w:rPr>
            </w:pPr>
          </w:p>
        </w:tc>
      </w:tr>
      <w:tr w:rsidR="000C7782" w:rsidRPr="009643C4" w14:paraId="486E1600" w14:textId="77777777" w:rsidTr="001F0022">
        <w:trPr>
          <w:trHeight w:val="295"/>
        </w:trPr>
        <w:tc>
          <w:tcPr>
            <w:tcW w:w="675" w:type="dxa"/>
            <w:vMerge w:val="restart"/>
            <w:shd w:val="clear" w:color="auto" w:fill="auto"/>
            <w:vAlign w:val="center"/>
          </w:tcPr>
          <w:p w14:paraId="70C6F497" w14:textId="77777777" w:rsidR="000C7782" w:rsidRPr="009643C4" w:rsidRDefault="000C7782" w:rsidP="00752500">
            <w:pPr>
              <w:tabs>
                <w:tab w:val="left" w:pos="-142"/>
              </w:tabs>
              <w:jc w:val="center"/>
              <w:rPr>
                <w:rFonts w:cstheme="minorHAnsi"/>
                <w:sz w:val="20"/>
                <w:szCs w:val="20"/>
              </w:rPr>
            </w:pPr>
            <w:r w:rsidRPr="009643C4">
              <w:rPr>
                <w:rFonts w:cstheme="minorHAnsi"/>
                <w:sz w:val="20"/>
                <w:szCs w:val="20"/>
              </w:rPr>
              <w:t>19.</w:t>
            </w:r>
          </w:p>
        </w:tc>
        <w:tc>
          <w:tcPr>
            <w:tcW w:w="1155" w:type="dxa"/>
            <w:gridSpan w:val="2"/>
            <w:vMerge w:val="restart"/>
            <w:shd w:val="clear" w:color="auto" w:fill="auto"/>
            <w:vAlign w:val="center"/>
          </w:tcPr>
          <w:p w14:paraId="1BA22A3C" w14:textId="77777777" w:rsidR="000C7782" w:rsidRPr="009643C4" w:rsidRDefault="000C7782" w:rsidP="00752500">
            <w:pPr>
              <w:tabs>
                <w:tab w:val="left" w:pos="-142"/>
              </w:tabs>
              <w:jc w:val="center"/>
              <w:rPr>
                <w:rFonts w:cstheme="minorHAnsi"/>
                <w:sz w:val="20"/>
                <w:szCs w:val="20"/>
              </w:rPr>
            </w:pPr>
          </w:p>
        </w:tc>
        <w:tc>
          <w:tcPr>
            <w:tcW w:w="2958" w:type="dxa"/>
            <w:vMerge w:val="restart"/>
            <w:shd w:val="clear" w:color="auto" w:fill="auto"/>
            <w:vAlign w:val="center"/>
          </w:tcPr>
          <w:p w14:paraId="373B107F" w14:textId="77777777" w:rsidR="000C7782" w:rsidRPr="009643C4" w:rsidRDefault="000C7782" w:rsidP="00752500">
            <w:pPr>
              <w:tabs>
                <w:tab w:val="left" w:pos="-142"/>
              </w:tabs>
              <w:rPr>
                <w:rFonts w:cstheme="minorHAnsi"/>
                <w:sz w:val="20"/>
                <w:szCs w:val="20"/>
              </w:rPr>
            </w:pPr>
          </w:p>
        </w:tc>
        <w:tc>
          <w:tcPr>
            <w:tcW w:w="1161" w:type="dxa"/>
            <w:vMerge w:val="restart"/>
            <w:shd w:val="clear" w:color="auto" w:fill="auto"/>
            <w:vAlign w:val="center"/>
          </w:tcPr>
          <w:p w14:paraId="6FF4A3A9" w14:textId="77777777" w:rsidR="000C7782" w:rsidRPr="009643C4" w:rsidRDefault="000C7782" w:rsidP="00752500">
            <w:pPr>
              <w:tabs>
                <w:tab w:val="left" w:pos="-142"/>
              </w:tabs>
              <w:jc w:val="center"/>
              <w:rPr>
                <w:rFonts w:cstheme="minorHAnsi"/>
                <w:sz w:val="20"/>
                <w:szCs w:val="20"/>
              </w:rPr>
            </w:pPr>
          </w:p>
        </w:tc>
        <w:tc>
          <w:tcPr>
            <w:tcW w:w="680" w:type="dxa"/>
            <w:vMerge w:val="restart"/>
            <w:shd w:val="clear" w:color="auto" w:fill="auto"/>
            <w:vAlign w:val="center"/>
          </w:tcPr>
          <w:p w14:paraId="17378E32" w14:textId="77777777" w:rsidR="000C7782" w:rsidRPr="009643C4" w:rsidRDefault="000C7782" w:rsidP="00752500">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4956DB1F" w14:textId="77777777" w:rsidR="000C7782" w:rsidRPr="009643C4" w:rsidRDefault="000C7782" w:rsidP="00752500">
            <w:pPr>
              <w:tabs>
                <w:tab w:val="left" w:pos="-142"/>
              </w:tabs>
              <w:rPr>
                <w:rFonts w:cstheme="minorHAnsi"/>
                <w:b/>
                <w:sz w:val="20"/>
                <w:szCs w:val="20"/>
              </w:rPr>
            </w:pPr>
          </w:p>
        </w:tc>
        <w:tc>
          <w:tcPr>
            <w:tcW w:w="960" w:type="dxa"/>
            <w:tcBorders>
              <w:top w:val="dashed" w:sz="4" w:space="0" w:color="auto"/>
              <w:bottom w:val="dashed" w:sz="4" w:space="0" w:color="auto"/>
            </w:tcBorders>
            <w:shd w:val="clear" w:color="auto" w:fill="auto"/>
            <w:vAlign w:val="center"/>
          </w:tcPr>
          <w:p w14:paraId="24210EA1" w14:textId="77777777" w:rsidR="000C7782" w:rsidRPr="009643C4" w:rsidRDefault="000C7782" w:rsidP="00752500">
            <w:pPr>
              <w:tabs>
                <w:tab w:val="left" w:pos="-142"/>
              </w:tabs>
              <w:rPr>
                <w:rFonts w:cstheme="minorHAnsi"/>
                <w:b/>
                <w:sz w:val="20"/>
                <w:szCs w:val="20"/>
              </w:rPr>
            </w:pPr>
          </w:p>
        </w:tc>
        <w:tc>
          <w:tcPr>
            <w:tcW w:w="703" w:type="dxa"/>
            <w:tcBorders>
              <w:top w:val="dashed" w:sz="4" w:space="0" w:color="auto"/>
              <w:bottom w:val="dashed" w:sz="4" w:space="0" w:color="auto"/>
            </w:tcBorders>
            <w:shd w:val="clear" w:color="auto" w:fill="auto"/>
            <w:vAlign w:val="center"/>
          </w:tcPr>
          <w:p w14:paraId="233AEC37" w14:textId="77777777" w:rsidR="000C7782" w:rsidRPr="009643C4" w:rsidRDefault="000C7782" w:rsidP="00752500">
            <w:pPr>
              <w:tabs>
                <w:tab w:val="left" w:pos="-142"/>
              </w:tabs>
              <w:jc w:val="center"/>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2684B686" w14:textId="77777777" w:rsidR="000C7782" w:rsidRPr="009643C4" w:rsidRDefault="000C7782" w:rsidP="00752500">
            <w:pPr>
              <w:tabs>
                <w:tab w:val="left" w:pos="-142"/>
              </w:tabs>
              <w:jc w:val="center"/>
              <w:rPr>
                <w:rFonts w:cstheme="minorHAnsi"/>
                <w:sz w:val="20"/>
                <w:szCs w:val="20"/>
              </w:rPr>
            </w:pPr>
          </w:p>
        </w:tc>
        <w:tc>
          <w:tcPr>
            <w:tcW w:w="726" w:type="dxa"/>
            <w:tcBorders>
              <w:top w:val="dashed" w:sz="4" w:space="0" w:color="auto"/>
              <w:bottom w:val="dashed" w:sz="4" w:space="0" w:color="auto"/>
            </w:tcBorders>
            <w:shd w:val="clear" w:color="auto" w:fill="auto"/>
            <w:vAlign w:val="center"/>
          </w:tcPr>
          <w:p w14:paraId="4C5B0387" w14:textId="77777777" w:rsidR="000C7782" w:rsidRPr="009643C4" w:rsidRDefault="000C7782" w:rsidP="00752500">
            <w:pPr>
              <w:tabs>
                <w:tab w:val="left" w:pos="-142"/>
              </w:tabs>
              <w:jc w:val="center"/>
              <w:rPr>
                <w:rFonts w:cstheme="minorHAnsi"/>
                <w:sz w:val="20"/>
                <w:szCs w:val="20"/>
              </w:rPr>
            </w:pPr>
          </w:p>
        </w:tc>
        <w:tc>
          <w:tcPr>
            <w:tcW w:w="1014" w:type="dxa"/>
            <w:tcBorders>
              <w:top w:val="dashed" w:sz="4" w:space="0" w:color="auto"/>
              <w:bottom w:val="dashed" w:sz="4" w:space="0" w:color="auto"/>
            </w:tcBorders>
            <w:shd w:val="clear" w:color="auto" w:fill="auto"/>
            <w:vAlign w:val="center"/>
          </w:tcPr>
          <w:p w14:paraId="5AA32B82" w14:textId="77777777" w:rsidR="000C7782" w:rsidRPr="009643C4" w:rsidRDefault="000C7782" w:rsidP="00752500">
            <w:pPr>
              <w:tabs>
                <w:tab w:val="left" w:pos="-142"/>
              </w:tabs>
              <w:jc w:val="center"/>
              <w:rPr>
                <w:rFonts w:cstheme="minorHAnsi"/>
                <w:sz w:val="20"/>
                <w:szCs w:val="20"/>
              </w:rPr>
            </w:pPr>
          </w:p>
        </w:tc>
        <w:tc>
          <w:tcPr>
            <w:tcW w:w="709" w:type="dxa"/>
            <w:tcBorders>
              <w:top w:val="dashed" w:sz="4" w:space="0" w:color="auto"/>
              <w:bottom w:val="dashed" w:sz="4" w:space="0" w:color="auto"/>
            </w:tcBorders>
            <w:shd w:val="clear" w:color="auto" w:fill="auto"/>
            <w:vAlign w:val="center"/>
          </w:tcPr>
          <w:p w14:paraId="40C8EF6C" w14:textId="77777777" w:rsidR="000C7782" w:rsidRPr="009643C4" w:rsidRDefault="000C7782" w:rsidP="00752500">
            <w:pPr>
              <w:tabs>
                <w:tab w:val="left" w:pos="-142"/>
              </w:tabs>
              <w:jc w:val="center"/>
              <w:rPr>
                <w:rFonts w:cstheme="minorHAnsi"/>
                <w:sz w:val="20"/>
                <w:szCs w:val="20"/>
              </w:rPr>
            </w:pPr>
          </w:p>
        </w:tc>
        <w:tc>
          <w:tcPr>
            <w:tcW w:w="797" w:type="dxa"/>
            <w:tcBorders>
              <w:top w:val="dashed" w:sz="4" w:space="0" w:color="auto"/>
              <w:bottom w:val="dashed" w:sz="4" w:space="0" w:color="auto"/>
            </w:tcBorders>
            <w:shd w:val="clear" w:color="auto" w:fill="auto"/>
            <w:vAlign w:val="center"/>
          </w:tcPr>
          <w:p w14:paraId="7795C9DD" w14:textId="77777777" w:rsidR="000C7782" w:rsidRPr="009643C4" w:rsidRDefault="000C7782" w:rsidP="00752500">
            <w:pPr>
              <w:tabs>
                <w:tab w:val="left" w:pos="-142"/>
              </w:tabs>
              <w:jc w:val="center"/>
              <w:rPr>
                <w:rFonts w:cstheme="minorHAnsi"/>
                <w:sz w:val="20"/>
                <w:szCs w:val="20"/>
              </w:rPr>
            </w:pPr>
          </w:p>
        </w:tc>
      </w:tr>
      <w:tr w:rsidR="000C7782" w:rsidRPr="009643C4" w14:paraId="1531E597" w14:textId="77777777" w:rsidTr="001F0022">
        <w:trPr>
          <w:trHeight w:val="295"/>
        </w:trPr>
        <w:tc>
          <w:tcPr>
            <w:tcW w:w="675" w:type="dxa"/>
            <w:vMerge/>
            <w:shd w:val="clear" w:color="auto" w:fill="auto"/>
            <w:vAlign w:val="center"/>
          </w:tcPr>
          <w:p w14:paraId="424EDB70" w14:textId="77777777" w:rsidR="000C7782" w:rsidRPr="009643C4" w:rsidRDefault="000C7782" w:rsidP="00752500">
            <w:pPr>
              <w:tabs>
                <w:tab w:val="left" w:pos="-142"/>
              </w:tabs>
              <w:rPr>
                <w:rFonts w:cstheme="minorHAnsi"/>
                <w:sz w:val="20"/>
                <w:szCs w:val="20"/>
              </w:rPr>
            </w:pPr>
          </w:p>
        </w:tc>
        <w:tc>
          <w:tcPr>
            <w:tcW w:w="1155" w:type="dxa"/>
            <w:gridSpan w:val="2"/>
            <w:vMerge/>
            <w:shd w:val="clear" w:color="auto" w:fill="auto"/>
            <w:vAlign w:val="center"/>
          </w:tcPr>
          <w:p w14:paraId="66451E91" w14:textId="77777777" w:rsidR="000C7782" w:rsidRPr="009643C4" w:rsidRDefault="000C7782" w:rsidP="00752500">
            <w:pPr>
              <w:tabs>
                <w:tab w:val="left" w:pos="-142"/>
              </w:tabs>
              <w:jc w:val="center"/>
              <w:rPr>
                <w:rFonts w:cstheme="minorHAnsi"/>
                <w:sz w:val="20"/>
                <w:szCs w:val="20"/>
              </w:rPr>
            </w:pPr>
          </w:p>
        </w:tc>
        <w:tc>
          <w:tcPr>
            <w:tcW w:w="2958" w:type="dxa"/>
            <w:vMerge/>
            <w:shd w:val="clear" w:color="auto" w:fill="auto"/>
            <w:vAlign w:val="center"/>
          </w:tcPr>
          <w:p w14:paraId="04B29A70" w14:textId="77777777" w:rsidR="000C7782" w:rsidRPr="009643C4" w:rsidRDefault="000C7782" w:rsidP="00752500">
            <w:pPr>
              <w:tabs>
                <w:tab w:val="left" w:pos="-142"/>
              </w:tabs>
              <w:rPr>
                <w:rFonts w:cstheme="minorHAnsi"/>
                <w:sz w:val="20"/>
                <w:szCs w:val="20"/>
              </w:rPr>
            </w:pPr>
          </w:p>
        </w:tc>
        <w:tc>
          <w:tcPr>
            <w:tcW w:w="1161" w:type="dxa"/>
            <w:vMerge/>
            <w:shd w:val="clear" w:color="auto" w:fill="auto"/>
            <w:vAlign w:val="center"/>
          </w:tcPr>
          <w:p w14:paraId="52DB7488" w14:textId="77777777" w:rsidR="000C7782" w:rsidRPr="009643C4" w:rsidRDefault="000C7782" w:rsidP="00752500">
            <w:pPr>
              <w:tabs>
                <w:tab w:val="left" w:pos="-142"/>
              </w:tabs>
              <w:jc w:val="center"/>
              <w:rPr>
                <w:rFonts w:cstheme="minorHAnsi"/>
                <w:sz w:val="20"/>
                <w:szCs w:val="20"/>
              </w:rPr>
            </w:pPr>
          </w:p>
        </w:tc>
        <w:tc>
          <w:tcPr>
            <w:tcW w:w="680" w:type="dxa"/>
            <w:vMerge/>
            <w:shd w:val="clear" w:color="auto" w:fill="auto"/>
            <w:vAlign w:val="center"/>
          </w:tcPr>
          <w:p w14:paraId="481267F0" w14:textId="77777777" w:rsidR="000C7782" w:rsidRPr="009643C4" w:rsidRDefault="000C7782" w:rsidP="00752500">
            <w:pPr>
              <w:tabs>
                <w:tab w:val="left" w:pos="-142"/>
              </w:tabs>
              <w:jc w:val="center"/>
              <w:rPr>
                <w:rFonts w:cstheme="minorHAnsi"/>
                <w:sz w:val="20"/>
                <w:szCs w:val="20"/>
              </w:rPr>
            </w:pPr>
          </w:p>
        </w:tc>
        <w:tc>
          <w:tcPr>
            <w:tcW w:w="3690" w:type="dxa"/>
            <w:tcBorders>
              <w:top w:val="dashed" w:sz="4" w:space="0" w:color="auto"/>
            </w:tcBorders>
            <w:shd w:val="clear" w:color="auto" w:fill="auto"/>
            <w:vAlign w:val="center"/>
          </w:tcPr>
          <w:p w14:paraId="052A3690" w14:textId="77777777" w:rsidR="000C7782" w:rsidRPr="009643C4" w:rsidRDefault="000C7782" w:rsidP="00752500">
            <w:pPr>
              <w:tabs>
                <w:tab w:val="left" w:pos="-142"/>
              </w:tabs>
              <w:rPr>
                <w:rFonts w:cstheme="minorHAnsi"/>
                <w:b/>
                <w:sz w:val="20"/>
                <w:szCs w:val="20"/>
              </w:rPr>
            </w:pPr>
          </w:p>
        </w:tc>
        <w:tc>
          <w:tcPr>
            <w:tcW w:w="960" w:type="dxa"/>
            <w:tcBorders>
              <w:top w:val="dashed" w:sz="4" w:space="0" w:color="auto"/>
            </w:tcBorders>
            <w:shd w:val="clear" w:color="auto" w:fill="auto"/>
            <w:vAlign w:val="center"/>
          </w:tcPr>
          <w:p w14:paraId="3F7BD3A8" w14:textId="77777777" w:rsidR="000C7782" w:rsidRPr="009643C4" w:rsidRDefault="000C7782" w:rsidP="00752500">
            <w:pPr>
              <w:tabs>
                <w:tab w:val="left" w:pos="-142"/>
              </w:tabs>
              <w:rPr>
                <w:rFonts w:cstheme="minorHAnsi"/>
                <w:b/>
                <w:sz w:val="20"/>
                <w:szCs w:val="20"/>
              </w:rPr>
            </w:pPr>
          </w:p>
        </w:tc>
        <w:tc>
          <w:tcPr>
            <w:tcW w:w="703" w:type="dxa"/>
            <w:tcBorders>
              <w:top w:val="dashed" w:sz="4" w:space="0" w:color="auto"/>
            </w:tcBorders>
            <w:shd w:val="clear" w:color="auto" w:fill="auto"/>
            <w:vAlign w:val="center"/>
          </w:tcPr>
          <w:p w14:paraId="0C73A75B" w14:textId="77777777" w:rsidR="000C7782" w:rsidRPr="009643C4" w:rsidRDefault="000C7782" w:rsidP="00752500">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4BE800EF" w14:textId="77777777" w:rsidR="000C7782" w:rsidRPr="009643C4" w:rsidRDefault="000C7782" w:rsidP="00752500">
            <w:pPr>
              <w:tabs>
                <w:tab w:val="left" w:pos="-142"/>
              </w:tabs>
              <w:jc w:val="center"/>
              <w:rPr>
                <w:rFonts w:cstheme="minorHAnsi"/>
                <w:sz w:val="20"/>
                <w:szCs w:val="20"/>
              </w:rPr>
            </w:pPr>
          </w:p>
        </w:tc>
        <w:tc>
          <w:tcPr>
            <w:tcW w:w="726" w:type="dxa"/>
            <w:tcBorders>
              <w:top w:val="dashed" w:sz="4" w:space="0" w:color="auto"/>
            </w:tcBorders>
            <w:shd w:val="clear" w:color="auto" w:fill="auto"/>
            <w:vAlign w:val="center"/>
          </w:tcPr>
          <w:p w14:paraId="1E78B77A" w14:textId="77777777" w:rsidR="000C7782" w:rsidRPr="009643C4" w:rsidRDefault="000C7782" w:rsidP="00752500">
            <w:pPr>
              <w:tabs>
                <w:tab w:val="left" w:pos="-142"/>
              </w:tabs>
              <w:jc w:val="center"/>
              <w:rPr>
                <w:rFonts w:cstheme="minorHAnsi"/>
                <w:sz w:val="20"/>
                <w:szCs w:val="20"/>
              </w:rPr>
            </w:pPr>
          </w:p>
        </w:tc>
        <w:tc>
          <w:tcPr>
            <w:tcW w:w="1014" w:type="dxa"/>
            <w:tcBorders>
              <w:top w:val="dashed" w:sz="4" w:space="0" w:color="auto"/>
            </w:tcBorders>
            <w:shd w:val="clear" w:color="auto" w:fill="auto"/>
            <w:vAlign w:val="center"/>
          </w:tcPr>
          <w:p w14:paraId="18239751" w14:textId="77777777" w:rsidR="000C7782" w:rsidRPr="009643C4" w:rsidRDefault="000C7782" w:rsidP="00752500">
            <w:pPr>
              <w:tabs>
                <w:tab w:val="left" w:pos="-142"/>
              </w:tabs>
              <w:jc w:val="center"/>
              <w:rPr>
                <w:rFonts w:cstheme="minorHAnsi"/>
                <w:sz w:val="20"/>
                <w:szCs w:val="20"/>
              </w:rPr>
            </w:pPr>
          </w:p>
        </w:tc>
        <w:tc>
          <w:tcPr>
            <w:tcW w:w="709" w:type="dxa"/>
            <w:tcBorders>
              <w:top w:val="dashed" w:sz="4" w:space="0" w:color="auto"/>
            </w:tcBorders>
            <w:shd w:val="clear" w:color="auto" w:fill="auto"/>
            <w:vAlign w:val="center"/>
          </w:tcPr>
          <w:p w14:paraId="2870C9A8" w14:textId="77777777" w:rsidR="000C7782" w:rsidRPr="009643C4" w:rsidRDefault="000C7782" w:rsidP="00752500">
            <w:pPr>
              <w:tabs>
                <w:tab w:val="left" w:pos="-142"/>
              </w:tabs>
              <w:jc w:val="center"/>
              <w:rPr>
                <w:rFonts w:cstheme="minorHAnsi"/>
                <w:sz w:val="20"/>
                <w:szCs w:val="20"/>
              </w:rPr>
            </w:pPr>
          </w:p>
        </w:tc>
        <w:tc>
          <w:tcPr>
            <w:tcW w:w="797" w:type="dxa"/>
            <w:tcBorders>
              <w:top w:val="dashed" w:sz="4" w:space="0" w:color="auto"/>
            </w:tcBorders>
            <w:shd w:val="clear" w:color="auto" w:fill="auto"/>
            <w:vAlign w:val="center"/>
          </w:tcPr>
          <w:p w14:paraId="09F4F399" w14:textId="77777777" w:rsidR="000C7782" w:rsidRPr="009643C4" w:rsidRDefault="000C7782" w:rsidP="00752500">
            <w:pPr>
              <w:tabs>
                <w:tab w:val="left" w:pos="-142"/>
              </w:tabs>
              <w:jc w:val="center"/>
              <w:rPr>
                <w:rFonts w:cstheme="minorHAnsi"/>
                <w:sz w:val="20"/>
                <w:szCs w:val="20"/>
              </w:rPr>
            </w:pPr>
          </w:p>
        </w:tc>
      </w:tr>
      <w:tr w:rsidR="000C7782" w:rsidRPr="009643C4" w14:paraId="191508C5" w14:textId="77777777" w:rsidTr="001F0022">
        <w:trPr>
          <w:trHeight w:val="296"/>
        </w:trPr>
        <w:tc>
          <w:tcPr>
            <w:tcW w:w="15931" w:type="dxa"/>
            <w:gridSpan w:val="14"/>
            <w:shd w:val="clear" w:color="auto" w:fill="auto"/>
            <w:vAlign w:val="center"/>
          </w:tcPr>
          <w:p w14:paraId="36417D64" w14:textId="77777777" w:rsidR="000C7782" w:rsidRPr="009643C4" w:rsidRDefault="000C7782" w:rsidP="00752500">
            <w:pPr>
              <w:tabs>
                <w:tab w:val="left" w:pos="-142"/>
              </w:tabs>
              <w:rPr>
                <w:rFonts w:cstheme="minorHAnsi"/>
                <w:b/>
                <w:sz w:val="20"/>
                <w:szCs w:val="20"/>
              </w:rPr>
            </w:pPr>
            <w:r w:rsidRPr="009643C4">
              <w:rPr>
                <w:rFonts w:cstheme="minorHAnsi"/>
                <w:b/>
                <w:sz w:val="20"/>
                <w:szCs w:val="20"/>
              </w:rPr>
              <w:t>ECTS ostalih izbornih predmeta                                        maksimalno 5</w:t>
            </w:r>
            <w:r w:rsidR="00433D71">
              <w:rPr>
                <w:rFonts w:cstheme="minorHAnsi"/>
                <w:b/>
                <w:sz w:val="20"/>
                <w:szCs w:val="20"/>
              </w:rPr>
              <w:t xml:space="preserve"> </w:t>
            </w:r>
          </w:p>
          <w:p w14:paraId="09742D43" w14:textId="77777777" w:rsidR="000C7782" w:rsidRPr="009643C4" w:rsidRDefault="000C7782" w:rsidP="00752500">
            <w:pPr>
              <w:tabs>
                <w:tab w:val="left" w:pos="-142"/>
              </w:tabs>
              <w:rPr>
                <w:rFonts w:cstheme="minorHAnsi"/>
                <w:b/>
                <w:sz w:val="20"/>
                <w:szCs w:val="20"/>
              </w:rPr>
            </w:pPr>
          </w:p>
          <w:p w14:paraId="48F92534" w14:textId="77777777" w:rsidR="000C7782" w:rsidRPr="009643C4" w:rsidRDefault="000C7782" w:rsidP="00752500">
            <w:pPr>
              <w:tabs>
                <w:tab w:val="left" w:pos="-142"/>
              </w:tabs>
              <w:rPr>
                <w:rFonts w:cstheme="minorHAnsi"/>
                <w:sz w:val="20"/>
                <w:szCs w:val="20"/>
              </w:rPr>
            </w:pPr>
          </w:p>
        </w:tc>
      </w:tr>
      <w:tr w:rsidR="000C7782" w:rsidRPr="009643C4" w14:paraId="705D1C9C" w14:textId="77777777" w:rsidTr="001F0022">
        <w:trPr>
          <w:trHeight w:val="690"/>
        </w:trPr>
        <w:tc>
          <w:tcPr>
            <w:tcW w:w="15931" w:type="dxa"/>
            <w:gridSpan w:val="14"/>
            <w:shd w:val="clear" w:color="auto" w:fill="auto"/>
            <w:vAlign w:val="center"/>
          </w:tcPr>
          <w:p w14:paraId="56FE2EFA" w14:textId="77777777" w:rsidR="000C7782" w:rsidRPr="009643C4" w:rsidRDefault="000C7782" w:rsidP="00752500">
            <w:pPr>
              <w:tabs>
                <w:tab w:val="left" w:pos="-142"/>
              </w:tabs>
              <w:rPr>
                <w:rFonts w:cstheme="minorHAnsi"/>
                <w:b/>
                <w:sz w:val="20"/>
                <w:szCs w:val="20"/>
              </w:rPr>
            </w:pPr>
            <w:r w:rsidRPr="009643C4">
              <w:rPr>
                <w:rFonts w:cstheme="minorHAnsi"/>
                <w:b/>
                <w:sz w:val="20"/>
                <w:szCs w:val="20"/>
              </w:rPr>
              <w:t xml:space="preserve">ECTS UKUPNO =                                                      30  </w:t>
            </w:r>
          </w:p>
        </w:tc>
      </w:tr>
    </w:tbl>
    <w:p w14:paraId="3F1F8D2D" w14:textId="77777777" w:rsidR="00752500" w:rsidRPr="009643C4" w:rsidRDefault="00752500" w:rsidP="00752500">
      <w:pPr>
        <w:pStyle w:val="NormalWeb"/>
        <w:tabs>
          <w:tab w:val="left" w:pos="-142"/>
        </w:tabs>
        <w:spacing w:before="2"/>
        <w:rPr>
          <w:rStyle w:val="PageNumber"/>
          <w:rFonts w:asciiTheme="minorHAnsi" w:hAnsiTheme="minorHAnsi" w:cstheme="minorHAnsi"/>
          <w:noProof/>
          <w:lang w:val="hr-HR"/>
        </w:rPr>
      </w:pPr>
    </w:p>
    <w:p w14:paraId="3877BE9B" w14:textId="77777777" w:rsidR="00752500" w:rsidRPr="009643C4" w:rsidRDefault="00752500" w:rsidP="00752500">
      <w:pPr>
        <w:pStyle w:val="NormalWeb"/>
        <w:tabs>
          <w:tab w:val="left" w:pos="-142"/>
        </w:tabs>
        <w:spacing w:before="2"/>
        <w:jc w:val="center"/>
        <w:rPr>
          <w:rFonts w:asciiTheme="minorHAnsi" w:hAnsiTheme="minorHAnsi" w:cstheme="minorHAnsi"/>
          <w:b/>
        </w:rPr>
      </w:pPr>
    </w:p>
    <w:p w14:paraId="64D8102E" w14:textId="77777777" w:rsidR="00752500" w:rsidRPr="009643C4" w:rsidRDefault="00752500" w:rsidP="00752500">
      <w:pPr>
        <w:pStyle w:val="NormalWeb"/>
        <w:tabs>
          <w:tab w:val="left" w:pos="-142"/>
        </w:tabs>
        <w:spacing w:before="2"/>
        <w:jc w:val="center"/>
        <w:rPr>
          <w:rFonts w:asciiTheme="minorHAnsi" w:hAnsiTheme="minorHAnsi" w:cstheme="minorHAnsi"/>
          <w:b/>
        </w:rPr>
      </w:pPr>
    </w:p>
    <w:p w14:paraId="4FF1A6AD" w14:textId="77777777" w:rsidR="00752500" w:rsidRPr="009643C4" w:rsidRDefault="00752500" w:rsidP="00752500">
      <w:pPr>
        <w:pStyle w:val="NormalWeb"/>
        <w:tabs>
          <w:tab w:val="left" w:pos="-142"/>
        </w:tabs>
        <w:spacing w:before="2"/>
        <w:jc w:val="center"/>
        <w:rPr>
          <w:rFonts w:asciiTheme="minorHAnsi" w:hAnsiTheme="minorHAnsi" w:cstheme="minorHAnsi"/>
          <w:b/>
        </w:rPr>
      </w:pPr>
    </w:p>
    <w:p w14:paraId="04941F41" w14:textId="77777777" w:rsidR="00752500" w:rsidRPr="009643C4" w:rsidRDefault="00752500" w:rsidP="00752500">
      <w:pPr>
        <w:pStyle w:val="NormalWeb"/>
        <w:tabs>
          <w:tab w:val="left" w:pos="-142"/>
        </w:tabs>
        <w:spacing w:before="2"/>
        <w:jc w:val="center"/>
        <w:rPr>
          <w:rFonts w:asciiTheme="minorHAnsi" w:hAnsiTheme="minorHAnsi" w:cstheme="minorHAnsi"/>
          <w:b/>
        </w:rPr>
      </w:pPr>
    </w:p>
    <w:p w14:paraId="417FC360" w14:textId="77777777" w:rsidR="00752500" w:rsidRPr="009643C4" w:rsidRDefault="00752500" w:rsidP="00752500">
      <w:pPr>
        <w:pStyle w:val="NormalWeb"/>
        <w:tabs>
          <w:tab w:val="left" w:pos="-142"/>
        </w:tabs>
        <w:spacing w:before="2"/>
        <w:jc w:val="center"/>
        <w:rPr>
          <w:rFonts w:asciiTheme="minorHAnsi" w:hAnsiTheme="minorHAnsi" w:cstheme="minorHAnsi"/>
          <w:b/>
        </w:rPr>
      </w:pPr>
    </w:p>
    <w:p w14:paraId="5D770DA5" w14:textId="77777777" w:rsidR="00752500" w:rsidRPr="009643C4" w:rsidRDefault="00752500" w:rsidP="00752500">
      <w:pPr>
        <w:pStyle w:val="NormalWeb"/>
        <w:tabs>
          <w:tab w:val="left" w:pos="-142"/>
        </w:tabs>
        <w:spacing w:before="2"/>
        <w:jc w:val="center"/>
        <w:rPr>
          <w:rFonts w:asciiTheme="minorHAnsi" w:hAnsiTheme="minorHAnsi" w:cstheme="minorHAnsi"/>
          <w:b/>
        </w:rPr>
      </w:pPr>
    </w:p>
    <w:p w14:paraId="3B534FA1" w14:textId="6D886CDB" w:rsidR="001807E2" w:rsidRPr="009643C4" w:rsidRDefault="00752500" w:rsidP="001807E2">
      <w:pPr>
        <w:pStyle w:val="NormalWeb"/>
        <w:tabs>
          <w:tab w:val="left" w:pos="-142"/>
        </w:tabs>
        <w:spacing w:before="2"/>
        <w:jc w:val="center"/>
        <w:rPr>
          <w:rFonts w:asciiTheme="minorHAnsi" w:hAnsiTheme="minorHAnsi" w:cstheme="minorHAnsi"/>
          <w:b/>
        </w:rPr>
      </w:pPr>
      <w:r w:rsidRPr="009643C4">
        <w:rPr>
          <w:rFonts w:asciiTheme="minorHAnsi" w:hAnsiTheme="minorHAnsi" w:cstheme="minorHAnsi"/>
          <w:b/>
        </w:rPr>
        <w:br w:type="page"/>
      </w:r>
    </w:p>
    <w:p w14:paraId="6FFAA8AC" w14:textId="2EE7033C" w:rsidR="00752500" w:rsidRPr="009643C4" w:rsidRDefault="00752500" w:rsidP="00752500">
      <w:pPr>
        <w:pStyle w:val="NormalWeb"/>
        <w:tabs>
          <w:tab w:val="left" w:pos="-142"/>
        </w:tabs>
        <w:spacing w:before="2"/>
        <w:jc w:val="center"/>
        <w:rPr>
          <w:rFonts w:asciiTheme="minorHAnsi" w:hAnsiTheme="minorHAnsi" w:cstheme="minorHAnsi"/>
          <w:lang w:val="hr-HR"/>
        </w:rPr>
      </w:pPr>
      <w:r w:rsidRPr="009643C4">
        <w:rPr>
          <w:rFonts w:asciiTheme="minorHAnsi" w:hAnsiTheme="minorHAnsi" w:cstheme="minorHAnsi"/>
          <w:b/>
        </w:rPr>
        <w:lastRenderedPageBreak/>
        <w:t>Odsjek za kulturu, medije i menadžment – Diplomski sveučilišni studij MEDIJI I ODNOSI S JAVNOŠĆU /jednopredmetni</w:t>
      </w:r>
    </w:p>
    <w:p w14:paraId="7E25CC79" w14:textId="33536780" w:rsidR="00752500" w:rsidRPr="009643C4" w:rsidRDefault="00752500" w:rsidP="00A95BB1">
      <w:pPr>
        <w:numPr>
          <w:ilvl w:val="0"/>
          <w:numId w:val="116"/>
        </w:numPr>
        <w:tabs>
          <w:tab w:val="left" w:pos="-142"/>
        </w:tabs>
        <w:ind w:left="0"/>
        <w:jc w:val="center"/>
        <w:rPr>
          <w:rFonts w:cstheme="minorHAnsi"/>
          <w:b/>
          <w:sz w:val="20"/>
          <w:szCs w:val="20"/>
        </w:rPr>
      </w:pPr>
      <w:r w:rsidRPr="009643C4">
        <w:rPr>
          <w:rFonts w:cstheme="minorHAnsi"/>
          <w:b/>
          <w:sz w:val="20"/>
          <w:szCs w:val="20"/>
        </w:rPr>
        <w:t>godina studija, ljetni, II. semestar, 202</w:t>
      </w:r>
      <w:r w:rsidR="001807E2">
        <w:rPr>
          <w:rFonts w:cstheme="minorHAnsi"/>
          <w:b/>
          <w:sz w:val="20"/>
          <w:szCs w:val="20"/>
        </w:rPr>
        <w:t>1</w:t>
      </w:r>
      <w:r w:rsidRPr="009643C4">
        <w:rPr>
          <w:rFonts w:cstheme="minorHAnsi"/>
          <w:b/>
          <w:sz w:val="20"/>
          <w:szCs w:val="20"/>
        </w:rPr>
        <w:t>./202</w:t>
      </w:r>
      <w:r w:rsidR="001807E2">
        <w:rPr>
          <w:rFonts w:cstheme="minorHAnsi"/>
          <w:b/>
          <w:sz w:val="20"/>
          <w:szCs w:val="20"/>
        </w:rPr>
        <w:t>2</w:t>
      </w:r>
      <w:r w:rsidRPr="009643C4">
        <w:rPr>
          <w:rFonts w:cstheme="minorHAnsi"/>
          <w:b/>
          <w:sz w:val="20"/>
          <w:szCs w:val="20"/>
        </w:rPr>
        <w:t>.</w:t>
      </w:r>
    </w:p>
    <w:p w14:paraId="0B223B77" w14:textId="77777777" w:rsidR="00752500" w:rsidRPr="009643C4" w:rsidRDefault="00752500" w:rsidP="00752500">
      <w:pPr>
        <w:tabs>
          <w:tab w:val="left" w:pos="-142"/>
        </w:tabs>
        <w:rPr>
          <w:rFonts w:cstheme="minorHAnsi"/>
          <w:b/>
          <w:sz w:val="20"/>
          <w:szCs w:val="20"/>
        </w:rPr>
      </w:pPr>
    </w:p>
    <w:p w14:paraId="3B50014C" w14:textId="77777777" w:rsidR="00752500" w:rsidRPr="009643C4" w:rsidRDefault="00752500" w:rsidP="00752500">
      <w:pPr>
        <w:tabs>
          <w:tab w:val="left" w:pos="-142"/>
        </w:tabs>
        <w:jc w:val="both"/>
        <w:rPr>
          <w:rFonts w:cstheme="minorHAnsi"/>
          <w:sz w:val="20"/>
          <w:szCs w:val="2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4"/>
        <w:gridCol w:w="1121"/>
        <w:gridCol w:w="2958"/>
        <w:gridCol w:w="1161"/>
        <w:gridCol w:w="39"/>
        <w:gridCol w:w="641"/>
        <w:gridCol w:w="3690"/>
        <w:gridCol w:w="960"/>
        <w:gridCol w:w="703"/>
        <w:gridCol w:w="703"/>
        <w:gridCol w:w="726"/>
        <w:gridCol w:w="731"/>
        <w:gridCol w:w="708"/>
        <w:gridCol w:w="709"/>
      </w:tblGrid>
      <w:tr w:rsidR="00752500" w:rsidRPr="009643C4" w14:paraId="28B53403" w14:textId="77777777" w:rsidTr="001F0022">
        <w:trPr>
          <w:trHeight w:val="256"/>
        </w:trPr>
        <w:tc>
          <w:tcPr>
            <w:tcW w:w="709" w:type="dxa"/>
            <w:gridSpan w:val="2"/>
            <w:vMerge w:val="restart"/>
            <w:tcBorders>
              <w:bottom w:val="single" w:sz="12" w:space="0" w:color="auto"/>
            </w:tcBorders>
            <w:shd w:val="clear" w:color="auto" w:fill="E6E6E6"/>
            <w:vAlign w:val="center"/>
          </w:tcPr>
          <w:p w14:paraId="074E9BE0" w14:textId="77777777" w:rsidR="00752500" w:rsidRPr="009643C4" w:rsidRDefault="00752500" w:rsidP="00752500">
            <w:pPr>
              <w:tabs>
                <w:tab w:val="left" w:pos="-142"/>
              </w:tabs>
              <w:jc w:val="center"/>
              <w:rPr>
                <w:rFonts w:cstheme="minorHAnsi"/>
                <w:b/>
                <w:sz w:val="20"/>
                <w:szCs w:val="20"/>
              </w:rPr>
            </w:pPr>
            <w:r w:rsidRPr="009643C4">
              <w:rPr>
                <w:rFonts w:cstheme="minorHAnsi"/>
                <w:sz w:val="20"/>
                <w:szCs w:val="20"/>
                <w:lang w:eastAsia="hr-HR"/>
              </w:rPr>
              <w:t> </w:t>
            </w:r>
            <w:r w:rsidRPr="009643C4">
              <w:rPr>
                <w:rFonts w:cstheme="minorHAnsi"/>
                <w:b/>
                <w:sz w:val="20"/>
                <w:szCs w:val="20"/>
              </w:rPr>
              <w:t>Red.</w:t>
            </w:r>
            <w:r w:rsidRPr="009643C4">
              <w:rPr>
                <w:rFonts w:cstheme="minorHAnsi"/>
                <w:b/>
                <w:sz w:val="20"/>
                <w:szCs w:val="20"/>
              </w:rPr>
              <w:br/>
              <w:t>br.</w:t>
            </w:r>
          </w:p>
        </w:tc>
        <w:tc>
          <w:tcPr>
            <w:tcW w:w="1121" w:type="dxa"/>
            <w:vMerge w:val="restart"/>
            <w:tcBorders>
              <w:bottom w:val="single" w:sz="12" w:space="0" w:color="auto"/>
            </w:tcBorders>
            <w:shd w:val="clear" w:color="auto" w:fill="E6E6E6"/>
            <w:vAlign w:val="center"/>
          </w:tcPr>
          <w:p w14:paraId="6DBE9CFD"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Šifra predmeta</w:t>
            </w:r>
          </w:p>
        </w:tc>
        <w:tc>
          <w:tcPr>
            <w:tcW w:w="2958" w:type="dxa"/>
            <w:vMerge w:val="restart"/>
            <w:tcBorders>
              <w:bottom w:val="single" w:sz="12" w:space="0" w:color="auto"/>
            </w:tcBorders>
            <w:shd w:val="clear" w:color="auto" w:fill="E6E6E6"/>
            <w:vAlign w:val="center"/>
          </w:tcPr>
          <w:p w14:paraId="44999417"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Naziv predmeta</w:t>
            </w:r>
          </w:p>
        </w:tc>
        <w:tc>
          <w:tcPr>
            <w:tcW w:w="1200" w:type="dxa"/>
            <w:gridSpan w:val="2"/>
            <w:vMerge w:val="restart"/>
            <w:tcBorders>
              <w:bottom w:val="single" w:sz="12" w:space="0" w:color="auto"/>
            </w:tcBorders>
            <w:shd w:val="clear" w:color="auto" w:fill="E6E6E6"/>
            <w:vAlign w:val="center"/>
          </w:tcPr>
          <w:p w14:paraId="52D30BB3"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Obavezan/</w:t>
            </w:r>
            <w:r w:rsidRPr="009643C4">
              <w:rPr>
                <w:rFonts w:cstheme="minorHAnsi"/>
                <w:b/>
                <w:sz w:val="20"/>
                <w:szCs w:val="20"/>
              </w:rPr>
              <w:br/>
              <w:t>Izborni</w:t>
            </w:r>
          </w:p>
        </w:tc>
        <w:tc>
          <w:tcPr>
            <w:tcW w:w="641" w:type="dxa"/>
            <w:vMerge w:val="restart"/>
            <w:tcBorders>
              <w:bottom w:val="single" w:sz="12" w:space="0" w:color="auto"/>
            </w:tcBorders>
            <w:shd w:val="clear" w:color="auto" w:fill="E6E6E6"/>
            <w:vAlign w:val="center"/>
          </w:tcPr>
          <w:p w14:paraId="0574A799"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ECTS</w:t>
            </w:r>
          </w:p>
        </w:tc>
        <w:tc>
          <w:tcPr>
            <w:tcW w:w="4650" w:type="dxa"/>
            <w:gridSpan w:val="2"/>
            <w:vMerge w:val="restart"/>
            <w:tcBorders>
              <w:bottom w:val="single" w:sz="12" w:space="0" w:color="auto"/>
            </w:tcBorders>
            <w:shd w:val="clear" w:color="auto" w:fill="E6E6E6"/>
            <w:vAlign w:val="center"/>
          </w:tcPr>
          <w:p w14:paraId="674E5CB1"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Nastavnik</w:t>
            </w:r>
          </w:p>
          <w:p w14:paraId="4446D069"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 xml:space="preserve">(P - predavanja, S - seminari, SJ - vježbe iz stranog jezika, TJ - vježbe iz tjelesnog odgoja, LK1 – likovne vježbena 1. i 2. god. studija, LK2 - likovne vježbena 3. i 4. god. studija, L – laboratorijske vježbe, </w:t>
            </w:r>
            <w:r w:rsidRPr="009643C4">
              <w:rPr>
                <w:rFonts w:cstheme="minorHAnsi"/>
                <w:sz w:val="20"/>
                <w:szCs w:val="20"/>
              </w:rPr>
              <w:br/>
              <w:t>PK – vježbe u praktikumu)</w:t>
            </w:r>
          </w:p>
        </w:tc>
        <w:tc>
          <w:tcPr>
            <w:tcW w:w="2132" w:type="dxa"/>
            <w:gridSpan w:val="3"/>
            <w:tcBorders>
              <w:bottom w:val="single" w:sz="4" w:space="0" w:color="auto"/>
            </w:tcBorders>
            <w:shd w:val="clear" w:color="auto" w:fill="E6E6E6"/>
            <w:vAlign w:val="center"/>
          </w:tcPr>
          <w:p w14:paraId="6BB62B60"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Sati</w:t>
            </w:r>
          </w:p>
        </w:tc>
        <w:tc>
          <w:tcPr>
            <w:tcW w:w="2148" w:type="dxa"/>
            <w:gridSpan w:val="3"/>
            <w:tcBorders>
              <w:bottom w:val="single" w:sz="4" w:space="0" w:color="auto"/>
            </w:tcBorders>
            <w:shd w:val="clear" w:color="auto" w:fill="E6E6E6"/>
            <w:vAlign w:val="center"/>
          </w:tcPr>
          <w:p w14:paraId="46AAFCE8"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Grupe</w:t>
            </w:r>
          </w:p>
        </w:tc>
      </w:tr>
      <w:tr w:rsidR="00752500" w:rsidRPr="009643C4" w14:paraId="0444C54E" w14:textId="77777777" w:rsidTr="001F0022">
        <w:trPr>
          <w:trHeight w:val="930"/>
        </w:trPr>
        <w:tc>
          <w:tcPr>
            <w:tcW w:w="709" w:type="dxa"/>
            <w:gridSpan w:val="2"/>
            <w:vMerge/>
            <w:tcBorders>
              <w:top w:val="single" w:sz="18" w:space="0" w:color="auto"/>
              <w:bottom w:val="single" w:sz="12" w:space="0" w:color="auto"/>
            </w:tcBorders>
            <w:shd w:val="clear" w:color="auto" w:fill="auto"/>
            <w:vAlign w:val="center"/>
          </w:tcPr>
          <w:p w14:paraId="4A9927DD" w14:textId="77777777" w:rsidR="00752500" w:rsidRPr="009643C4" w:rsidRDefault="00752500" w:rsidP="00752500">
            <w:pPr>
              <w:tabs>
                <w:tab w:val="left" w:pos="-142"/>
              </w:tabs>
              <w:rPr>
                <w:rFonts w:cstheme="minorHAnsi"/>
                <w:sz w:val="20"/>
                <w:szCs w:val="20"/>
              </w:rPr>
            </w:pPr>
          </w:p>
        </w:tc>
        <w:tc>
          <w:tcPr>
            <w:tcW w:w="1121" w:type="dxa"/>
            <w:vMerge/>
            <w:tcBorders>
              <w:top w:val="single" w:sz="4" w:space="0" w:color="auto"/>
              <w:bottom w:val="single" w:sz="12" w:space="0" w:color="auto"/>
            </w:tcBorders>
            <w:shd w:val="clear" w:color="auto" w:fill="auto"/>
            <w:vAlign w:val="center"/>
          </w:tcPr>
          <w:p w14:paraId="709B1BC7" w14:textId="77777777" w:rsidR="00752500" w:rsidRPr="009643C4" w:rsidRDefault="00752500" w:rsidP="00752500">
            <w:pPr>
              <w:tabs>
                <w:tab w:val="left" w:pos="-142"/>
              </w:tabs>
              <w:rPr>
                <w:rFonts w:cstheme="minorHAnsi"/>
                <w:sz w:val="20"/>
                <w:szCs w:val="20"/>
              </w:rPr>
            </w:pPr>
          </w:p>
        </w:tc>
        <w:tc>
          <w:tcPr>
            <w:tcW w:w="2958" w:type="dxa"/>
            <w:vMerge/>
            <w:tcBorders>
              <w:top w:val="single" w:sz="4" w:space="0" w:color="auto"/>
              <w:bottom w:val="single" w:sz="12" w:space="0" w:color="auto"/>
            </w:tcBorders>
            <w:shd w:val="clear" w:color="auto" w:fill="auto"/>
            <w:vAlign w:val="center"/>
          </w:tcPr>
          <w:p w14:paraId="0985A0F9" w14:textId="77777777" w:rsidR="00752500" w:rsidRPr="009643C4" w:rsidRDefault="00752500" w:rsidP="00752500">
            <w:pPr>
              <w:tabs>
                <w:tab w:val="left" w:pos="-142"/>
              </w:tabs>
              <w:rPr>
                <w:rFonts w:cstheme="minorHAnsi"/>
                <w:sz w:val="20"/>
                <w:szCs w:val="20"/>
              </w:rPr>
            </w:pPr>
          </w:p>
        </w:tc>
        <w:tc>
          <w:tcPr>
            <w:tcW w:w="1200" w:type="dxa"/>
            <w:gridSpan w:val="2"/>
            <w:vMerge/>
            <w:tcBorders>
              <w:top w:val="single" w:sz="4" w:space="0" w:color="auto"/>
              <w:bottom w:val="single" w:sz="12" w:space="0" w:color="auto"/>
            </w:tcBorders>
            <w:shd w:val="clear" w:color="auto" w:fill="auto"/>
            <w:vAlign w:val="center"/>
          </w:tcPr>
          <w:p w14:paraId="667D37B6" w14:textId="77777777" w:rsidR="00752500" w:rsidRPr="009643C4" w:rsidRDefault="00752500" w:rsidP="00752500">
            <w:pPr>
              <w:tabs>
                <w:tab w:val="left" w:pos="-142"/>
              </w:tabs>
              <w:rPr>
                <w:rFonts w:cstheme="minorHAnsi"/>
                <w:sz w:val="20"/>
                <w:szCs w:val="20"/>
              </w:rPr>
            </w:pPr>
          </w:p>
        </w:tc>
        <w:tc>
          <w:tcPr>
            <w:tcW w:w="641" w:type="dxa"/>
            <w:vMerge/>
            <w:tcBorders>
              <w:top w:val="single" w:sz="4" w:space="0" w:color="auto"/>
              <w:bottom w:val="single" w:sz="12" w:space="0" w:color="auto"/>
            </w:tcBorders>
            <w:shd w:val="clear" w:color="auto" w:fill="auto"/>
            <w:vAlign w:val="center"/>
          </w:tcPr>
          <w:p w14:paraId="6CCF375A" w14:textId="77777777" w:rsidR="00752500" w:rsidRPr="009643C4" w:rsidRDefault="00752500" w:rsidP="00752500">
            <w:pPr>
              <w:tabs>
                <w:tab w:val="left" w:pos="-142"/>
              </w:tabs>
              <w:rPr>
                <w:rFonts w:cstheme="minorHAnsi"/>
                <w:sz w:val="20"/>
                <w:szCs w:val="20"/>
              </w:rPr>
            </w:pPr>
          </w:p>
        </w:tc>
        <w:tc>
          <w:tcPr>
            <w:tcW w:w="4650" w:type="dxa"/>
            <w:gridSpan w:val="2"/>
            <w:vMerge/>
            <w:tcBorders>
              <w:top w:val="single" w:sz="4" w:space="0" w:color="auto"/>
              <w:bottom w:val="single" w:sz="12" w:space="0" w:color="auto"/>
            </w:tcBorders>
            <w:shd w:val="clear" w:color="auto" w:fill="auto"/>
            <w:vAlign w:val="center"/>
          </w:tcPr>
          <w:p w14:paraId="648B69A9" w14:textId="77777777" w:rsidR="00752500" w:rsidRPr="009643C4" w:rsidRDefault="00752500" w:rsidP="00752500">
            <w:pPr>
              <w:tabs>
                <w:tab w:val="left" w:pos="-142"/>
              </w:tabs>
              <w:jc w:val="center"/>
              <w:rPr>
                <w:rFonts w:cstheme="minorHAnsi"/>
                <w:b/>
                <w:sz w:val="20"/>
                <w:szCs w:val="20"/>
              </w:rPr>
            </w:pPr>
          </w:p>
        </w:tc>
        <w:tc>
          <w:tcPr>
            <w:tcW w:w="703" w:type="dxa"/>
            <w:tcBorders>
              <w:top w:val="single" w:sz="4" w:space="0" w:color="auto"/>
              <w:bottom w:val="single" w:sz="12" w:space="0" w:color="auto"/>
            </w:tcBorders>
            <w:shd w:val="clear" w:color="auto" w:fill="auto"/>
            <w:vAlign w:val="center"/>
          </w:tcPr>
          <w:p w14:paraId="53615CDF"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P</w:t>
            </w:r>
          </w:p>
        </w:tc>
        <w:tc>
          <w:tcPr>
            <w:tcW w:w="703" w:type="dxa"/>
            <w:tcBorders>
              <w:top w:val="single" w:sz="4" w:space="0" w:color="auto"/>
              <w:bottom w:val="single" w:sz="12" w:space="0" w:color="auto"/>
            </w:tcBorders>
            <w:shd w:val="clear" w:color="auto" w:fill="auto"/>
            <w:vAlign w:val="center"/>
          </w:tcPr>
          <w:p w14:paraId="5934C71A"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S</w:t>
            </w:r>
          </w:p>
        </w:tc>
        <w:tc>
          <w:tcPr>
            <w:tcW w:w="726" w:type="dxa"/>
            <w:tcBorders>
              <w:top w:val="single" w:sz="4" w:space="0" w:color="auto"/>
              <w:bottom w:val="single" w:sz="12" w:space="0" w:color="auto"/>
            </w:tcBorders>
            <w:shd w:val="clear" w:color="auto" w:fill="auto"/>
            <w:vAlign w:val="center"/>
          </w:tcPr>
          <w:p w14:paraId="58C72675"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 xml:space="preserve">SJ, </w:t>
            </w:r>
            <w:r w:rsidRPr="009643C4">
              <w:rPr>
                <w:rFonts w:cstheme="minorHAnsi"/>
                <w:sz w:val="20"/>
                <w:szCs w:val="20"/>
              </w:rPr>
              <w:br/>
              <w:t xml:space="preserve">TJ, </w:t>
            </w:r>
            <w:r w:rsidRPr="009643C4">
              <w:rPr>
                <w:rFonts w:cstheme="minorHAnsi"/>
                <w:sz w:val="20"/>
                <w:szCs w:val="20"/>
              </w:rPr>
              <w:br/>
              <w:t xml:space="preserve">LK1, </w:t>
            </w:r>
            <w:r w:rsidRPr="009643C4">
              <w:rPr>
                <w:rFonts w:cstheme="minorHAnsi"/>
                <w:sz w:val="20"/>
                <w:szCs w:val="20"/>
              </w:rPr>
              <w:br/>
              <w:t>LK2</w:t>
            </w:r>
          </w:p>
          <w:p w14:paraId="6B1B3390"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DR</w:t>
            </w:r>
          </w:p>
        </w:tc>
        <w:tc>
          <w:tcPr>
            <w:tcW w:w="731" w:type="dxa"/>
            <w:tcBorders>
              <w:top w:val="single" w:sz="4" w:space="0" w:color="auto"/>
              <w:bottom w:val="single" w:sz="12" w:space="0" w:color="auto"/>
            </w:tcBorders>
            <w:shd w:val="clear" w:color="auto" w:fill="auto"/>
            <w:vAlign w:val="center"/>
          </w:tcPr>
          <w:p w14:paraId="0D960C15"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P</w:t>
            </w:r>
          </w:p>
        </w:tc>
        <w:tc>
          <w:tcPr>
            <w:tcW w:w="708" w:type="dxa"/>
            <w:tcBorders>
              <w:top w:val="single" w:sz="4" w:space="0" w:color="auto"/>
              <w:bottom w:val="single" w:sz="12" w:space="0" w:color="auto"/>
            </w:tcBorders>
            <w:shd w:val="clear" w:color="auto" w:fill="auto"/>
            <w:vAlign w:val="center"/>
          </w:tcPr>
          <w:p w14:paraId="505A4357"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S</w:t>
            </w:r>
          </w:p>
        </w:tc>
        <w:tc>
          <w:tcPr>
            <w:tcW w:w="709" w:type="dxa"/>
            <w:tcBorders>
              <w:top w:val="single" w:sz="4" w:space="0" w:color="auto"/>
              <w:bottom w:val="single" w:sz="12" w:space="0" w:color="auto"/>
            </w:tcBorders>
            <w:shd w:val="clear" w:color="auto" w:fill="auto"/>
            <w:vAlign w:val="center"/>
          </w:tcPr>
          <w:p w14:paraId="31D645E9"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 xml:space="preserve">SJ, </w:t>
            </w:r>
            <w:r w:rsidRPr="009643C4">
              <w:rPr>
                <w:rFonts w:cstheme="minorHAnsi"/>
                <w:sz w:val="20"/>
                <w:szCs w:val="20"/>
              </w:rPr>
              <w:br/>
              <w:t xml:space="preserve">TJ, </w:t>
            </w:r>
            <w:r w:rsidRPr="009643C4">
              <w:rPr>
                <w:rFonts w:cstheme="minorHAnsi"/>
                <w:sz w:val="20"/>
                <w:szCs w:val="20"/>
              </w:rPr>
              <w:br/>
              <w:t xml:space="preserve">LK1, </w:t>
            </w:r>
            <w:r w:rsidRPr="009643C4">
              <w:rPr>
                <w:rFonts w:cstheme="minorHAnsi"/>
                <w:sz w:val="20"/>
                <w:szCs w:val="20"/>
              </w:rPr>
              <w:br/>
              <w:t>LK2</w:t>
            </w:r>
          </w:p>
        </w:tc>
      </w:tr>
      <w:tr w:rsidR="0063202C" w:rsidRPr="009643C4" w14:paraId="452173F7" w14:textId="77777777" w:rsidTr="00174C2B">
        <w:trPr>
          <w:trHeight w:val="315"/>
        </w:trPr>
        <w:tc>
          <w:tcPr>
            <w:tcW w:w="709" w:type="dxa"/>
            <w:gridSpan w:val="2"/>
            <w:vMerge w:val="restart"/>
            <w:shd w:val="clear" w:color="auto" w:fill="auto"/>
            <w:vAlign w:val="center"/>
          </w:tcPr>
          <w:p w14:paraId="5D51E3A7" w14:textId="77777777" w:rsidR="0063202C" w:rsidRPr="009643C4" w:rsidRDefault="0063202C" w:rsidP="0063202C">
            <w:pPr>
              <w:jc w:val="center"/>
              <w:rPr>
                <w:rFonts w:eastAsia="Calibri" w:cstheme="minorHAnsi"/>
                <w:sz w:val="20"/>
                <w:szCs w:val="20"/>
              </w:rPr>
            </w:pPr>
            <w:r w:rsidRPr="009643C4">
              <w:rPr>
                <w:rFonts w:eastAsia="Calibri" w:cstheme="minorHAnsi"/>
                <w:sz w:val="20"/>
                <w:szCs w:val="20"/>
              </w:rPr>
              <w:t>1.</w:t>
            </w:r>
          </w:p>
        </w:tc>
        <w:tc>
          <w:tcPr>
            <w:tcW w:w="1121" w:type="dxa"/>
            <w:vMerge w:val="restart"/>
            <w:shd w:val="clear" w:color="auto" w:fill="auto"/>
            <w:vAlign w:val="center"/>
          </w:tcPr>
          <w:p w14:paraId="29975EDA" w14:textId="77777777" w:rsidR="0063202C" w:rsidRPr="009643C4" w:rsidRDefault="0063202C" w:rsidP="0063202C">
            <w:pPr>
              <w:jc w:val="center"/>
              <w:rPr>
                <w:rFonts w:eastAsia="Calibri" w:cstheme="minorHAnsi"/>
                <w:sz w:val="20"/>
                <w:szCs w:val="20"/>
              </w:rPr>
            </w:pPr>
            <w:r w:rsidRPr="009643C4">
              <w:rPr>
                <w:rFonts w:eastAsia="Calibri" w:cstheme="minorHAnsi"/>
                <w:sz w:val="20"/>
                <w:szCs w:val="20"/>
              </w:rPr>
              <w:t>MA-MO-03</w:t>
            </w:r>
          </w:p>
        </w:tc>
        <w:tc>
          <w:tcPr>
            <w:tcW w:w="2958" w:type="dxa"/>
            <w:vMerge w:val="restart"/>
            <w:shd w:val="clear" w:color="auto" w:fill="auto"/>
            <w:vAlign w:val="center"/>
          </w:tcPr>
          <w:p w14:paraId="2F1E9B3A" w14:textId="77777777" w:rsidR="0063202C" w:rsidRPr="009643C4" w:rsidRDefault="0063202C" w:rsidP="0063202C">
            <w:pPr>
              <w:rPr>
                <w:rFonts w:eastAsia="Calibri" w:cstheme="minorHAnsi"/>
                <w:sz w:val="20"/>
                <w:szCs w:val="20"/>
                <w:lang w:eastAsia="hr-HR"/>
              </w:rPr>
            </w:pPr>
            <w:r w:rsidRPr="009643C4">
              <w:rPr>
                <w:rFonts w:eastAsia="Calibri" w:cstheme="minorHAnsi"/>
                <w:sz w:val="20"/>
                <w:szCs w:val="20"/>
                <w:lang w:eastAsia="hr-HR"/>
              </w:rPr>
              <w:t>Digitalno izvještavanje i novi mediji</w:t>
            </w:r>
          </w:p>
        </w:tc>
        <w:tc>
          <w:tcPr>
            <w:tcW w:w="1200" w:type="dxa"/>
            <w:gridSpan w:val="2"/>
            <w:vMerge w:val="restart"/>
            <w:shd w:val="clear" w:color="auto" w:fill="auto"/>
            <w:vAlign w:val="center"/>
          </w:tcPr>
          <w:p w14:paraId="4435C53B" w14:textId="77777777" w:rsidR="0063202C" w:rsidRPr="009643C4" w:rsidRDefault="0063202C" w:rsidP="0063202C">
            <w:pPr>
              <w:jc w:val="center"/>
              <w:rPr>
                <w:rFonts w:eastAsia="Calibri" w:cstheme="minorHAnsi"/>
                <w:sz w:val="20"/>
                <w:szCs w:val="20"/>
              </w:rPr>
            </w:pPr>
            <w:r w:rsidRPr="009643C4">
              <w:rPr>
                <w:rFonts w:eastAsia="Calibri" w:cstheme="minorHAnsi"/>
                <w:sz w:val="20"/>
                <w:szCs w:val="20"/>
              </w:rPr>
              <w:t>O</w:t>
            </w:r>
          </w:p>
        </w:tc>
        <w:tc>
          <w:tcPr>
            <w:tcW w:w="641" w:type="dxa"/>
            <w:vMerge w:val="restart"/>
            <w:shd w:val="clear" w:color="auto" w:fill="auto"/>
            <w:vAlign w:val="center"/>
          </w:tcPr>
          <w:p w14:paraId="5DDC3502" w14:textId="77777777" w:rsidR="0063202C" w:rsidRPr="009643C4" w:rsidRDefault="0063202C" w:rsidP="0063202C">
            <w:pPr>
              <w:jc w:val="center"/>
              <w:rPr>
                <w:rFonts w:eastAsia="Calibri" w:cstheme="minorHAnsi"/>
                <w:sz w:val="20"/>
                <w:szCs w:val="20"/>
              </w:rPr>
            </w:pPr>
            <w:r w:rsidRPr="009643C4">
              <w:rPr>
                <w:rFonts w:eastAsia="Calibri" w:cstheme="minorHAnsi"/>
                <w:sz w:val="20"/>
                <w:szCs w:val="20"/>
              </w:rPr>
              <w:t>6</w:t>
            </w:r>
          </w:p>
          <w:p w14:paraId="63EA7FFE" w14:textId="77777777" w:rsidR="0063202C" w:rsidRPr="009643C4" w:rsidRDefault="0063202C" w:rsidP="0063202C">
            <w:pPr>
              <w:jc w:val="center"/>
              <w:rPr>
                <w:rFonts w:eastAsia="Calibri" w:cstheme="minorHAnsi"/>
                <w:sz w:val="20"/>
                <w:szCs w:val="20"/>
              </w:rPr>
            </w:pPr>
          </w:p>
        </w:tc>
        <w:tc>
          <w:tcPr>
            <w:tcW w:w="3690" w:type="dxa"/>
            <w:tcBorders>
              <w:bottom w:val="dashed" w:sz="4" w:space="0" w:color="auto"/>
            </w:tcBorders>
            <w:shd w:val="clear" w:color="auto" w:fill="auto"/>
            <w:vAlign w:val="center"/>
          </w:tcPr>
          <w:p w14:paraId="5F2FC313" w14:textId="27BC5FB7" w:rsidR="0063202C" w:rsidRPr="001807E2" w:rsidRDefault="0063202C" w:rsidP="0063202C">
            <w:pPr>
              <w:rPr>
                <w:rFonts w:eastAsia="Calibri" w:cstheme="minorHAnsi"/>
                <w:sz w:val="20"/>
                <w:szCs w:val="20"/>
              </w:rPr>
            </w:pPr>
            <w:r w:rsidRPr="001807E2">
              <w:rPr>
                <w:rFonts w:eastAsia="Calibri" w:cstheme="minorHAnsi"/>
                <w:sz w:val="20"/>
                <w:szCs w:val="20"/>
              </w:rPr>
              <w:t>Dr. sc. Luka Alebić, poslijedoktorand</w:t>
            </w:r>
          </w:p>
        </w:tc>
        <w:tc>
          <w:tcPr>
            <w:tcW w:w="960" w:type="dxa"/>
            <w:tcBorders>
              <w:bottom w:val="dashed" w:sz="4" w:space="0" w:color="auto"/>
            </w:tcBorders>
            <w:shd w:val="clear" w:color="auto" w:fill="auto"/>
            <w:vAlign w:val="center"/>
          </w:tcPr>
          <w:p w14:paraId="465BAB89" w14:textId="77777777" w:rsidR="0063202C" w:rsidRPr="009643C4" w:rsidRDefault="0063202C" w:rsidP="0063202C">
            <w:pPr>
              <w:rPr>
                <w:rFonts w:eastAsia="Calibri" w:cstheme="minorHAnsi"/>
                <w:b/>
                <w:sz w:val="20"/>
                <w:szCs w:val="20"/>
              </w:rPr>
            </w:pPr>
          </w:p>
        </w:tc>
        <w:tc>
          <w:tcPr>
            <w:tcW w:w="703" w:type="dxa"/>
            <w:tcBorders>
              <w:bottom w:val="dashed" w:sz="4" w:space="0" w:color="auto"/>
            </w:tcBorders>
            <w:shd w:val="clear" w:color="auto" w:fill="auto"/>
            <w:vAlign w:val="center"/>
          </w:tcPr>
          <w:p w14:paraId="45D0755F" w14:textId="77777777" w:rsidR="0063202C" w:rsidRPr="009643C4" w:rsidRDefault="0063202C" w:rsidP="0063202C">
            <w:pPr>
              <w:jc w:val="center"/>
              <w:rPr>
                <w:rFonts w:eastAsia="Calibri" w:cstheme="minorHAnsi"/>
                <w:sz w:val="20"/>
                <w:szCs w:val="20"/>
              </w:rPr>
            </w:pPr>
            <w:r w:rsidRPr="009643C4">
              <w:rPr>
                <w:rFonts w:eastAsia="Calibri" w:cstheme="minorHAnsi"/>
                <w:sz w:val="20"/>
                <w:szCs w:val="20"/>
              </w:rPr>
              <w:t>20</w:t>
            </w:r>
          </w:p>
        </w:tc>
        <w:tc>
          <w:tcPr>
            <w:tcW w:w="703" w:type="dxa"/>
            <w:tcBorders>
              <w:bottom w:val="dashed" w:sz="4" w:space="0" w:color="auto"/>
            </w:tcBorders>
            <w:shd w:val="clear" w:color="auto" w:fill="auto"/>
            <w:vAlign w:val="center"/>
          </w:tcPr>
          <w:p w14:paraId="693385BE" w14:textId="19561E65" w:rsidR="0063202C" w:rsidRPr="009643C4" w:rsidRDefault="0063202C" w:rsidP="0063202C">
            <w:pPr>
              <w:jc w:val="center"/>
              <w:rPr>
                <w:rFonts w:eastAsia="Calibri" w:cstheme="minorHAnsi"/>
                <w:sz w:val="20"/>
                <w:szCs w:val="20"/>
              </w:rPr>
            </w:pPr>
            <w:r>
              <w:rPr>
                <w:rFonts w:eastAsia="Calibri" w:cstheme="minorHAnsi"/>
                <w:sz w:val="20"/>
                <w:szCs w:val="20"/>
              </w:rPr>
              <w:t>10</w:t>
            </w:r>
          </w:p>
        </w:tc>
        <w:tc>
          <w:tcPr>
            <w:tcW w:w="726" w:type="dxa"/>
            <w:tcBorders>
              <w:bottom w:val="dashed" w:sz="4" w:space="0" w:color="auto"/>
            </w:tcBorders>
            <w:shd w:val="clear" w:color="auto" w:fill="auto"/>
            <w:vAlign w:val="center"/>
          </w:tcPr>
          <w:p w14:paraId="789EA7C1" w14:textId="724448F2" w:rsidR="0063202C" w:rsidRPr="009643C4" w:rsidRDefault="0063202C" w:rsidP="0063202C">
            <w:pPr>
              <w:jc w:val="center"/>
              <w:rPr>
                <w:rFonts w:eastAsia="Calibri" w:cstheme="minorHAnsi"/>
                <w:sz w:val="20"/>
                <w:szCs w:val="20"/>
              </w:rPr>
            </w:pPr>
            <w:r>
              <w:rPr>
                <w:rFonts w:eastAsia="Calibri" w:cstheme="minorHAnsi"/>
                <w:sz w:val="20"/>
                <w:szCs w:val="20"/>
              </w:rPr>
              <w:t>30</w:t>
            </w:r>
          </w:p>
        </w:tc>
        <w:tc>
          <w:tcPr>
            <w:tcW w:w="731" w:type="dxa"/>
            <w:tcBorders>
              <w:bottom w:val="dashed" w:sz="4" w:space="0" w:color="auto"/>
            </w:tcBorders>
            <w:shd w:val="clear" w:color="auto" w:fill="auto"/>
            <w:vAlign w:val="center"/>
          </w:tcPr>
          <w:p w14:paraId="7996A03B" w14:textId="77777777" w:rsidR="0063202C" w:rsidRPr="009643C4" w:rsidRDefault="0063202C" w:rsidP="0063202C">
            <w:pPr>
              <w:jc w:val="center"/>
              <w:rPr>
                <w:rFonts w:eastAsia="Calibri" w:cstheme="minorHAnsi"/>
                <w:sz w:val="16"/>
                <w:szCs w:val="16"/>
              </w:rPr>
            </w:pPr>
            <w:r w:rsidRPr="009643C4">
              <w:rPr>
                <w:rFonts w:eastAsia="Calibri" w:cstheme="minorHAnsi"/>
                <w:sz w:val="16"/>
                <w:szCs w:val="16"/>
              </w:rPr>
              <w:t>1/2</w:t>
            </w:r>
          </w:p>
        </w:tc>
        <w:tc>
          <w:tcPr>
            <w:tcW w:w="708" w:type="dxa"/>
            <w:tcBorders>
              <w:bottom w:val="dashed" w:sz="4" w:space="0" w:color="auto"/>
            </w:tcBorders>
            <w:shd w:val="clear" w:color="auto" w:fill="auto"/>
          </w:tcPr>
          <w:p w14:paraId="228DE0DC" w14:textId="41652BFE" w:rsidR="0063202C" w:rsidRPr="009643C4" w:rsidRDefault="0063202C" w:rsidP="0063202C">
            <w:pPr>
              <w:jc w:val="center"/>
              <w:rPr>
                <w:rFonts w:eastAsia="Calibri" w:cstheme="minorHAnsi"/>
                <w:sz w:val="16"/>
                <w:szCs w:val="16"/>
              </w:rPr>
            </w:pPr>
            <w:r w:rsidRPr="009643C4">
              <w:rPr>
                <w:rFonts w:eastAsia="Calibri" w:cstheme="minorHAnsi"/>
                <w:sz w:val="16"/>
                <w:szCs w:val="16"/>
              </w:rPr>
              <w:t>1/2</w:t>
            </w:r>
          </w:p>
        </w:tc>
        <w:tc>
          <w:tcPr>
            <w:tcW w:w="709" w:type="dxa"/>
            <w:tcBorders>
              <w:bottom w:val="dashed" w:sz="4" w:space="0" w:color="auto"/>
            </w:tcBorders>
            <w:shd w:val="clear" w:color="auto" w:fill="auto"/>
          </w:tcPr>
          <w:p w14:paraId="37F82147" w14:textId="61557DF2" w:rsidR="0063202C" w:rsidRPr="009643C4" w:rsidRDefault="0063202C" w:rsidP="0063202C">
            <w:pPr>
              <w:jc w:val="center"/>
              <w:rPr>
                <w:rFonts w:eastAsia="Calibri" w:cstheme="minorHAnsi"/>
                <w:sz w:val="16"/>
                <w:szCs w:val="16"/>
              </w:rPr>
            </w:pPr>
            <w:r w:rsidRPr="009643C4">
              <w:rPr>
                <w:rFonts w:eastAsia="Calibri" w:cstheme="minorHAnsi"/>
                <w:sz w:val="16"/>
                <w:szCs w:val="16"/>
              </w:rPr>
              <w:t>1/2</w:t>
            </w:r>
          </w:p>
        </w:tc>
      </w:tr>
      <w:tr w:rsidR="00740F9B" w:rsidRPr="009643C4" w14:paraId="37E2FB5D" w14:textId="77777777" w:rsidTr="001F0022">
        <w:trPr>
          <w:trHeight w:val="330"/>
        </w:trPr>
        <w:tc>
          <w:tcPr>
            <w:tcW w:w="709" w:type="dxa"/>
            <w:gridSpan w:val="2"/>
            <w:vMerge/>
            <w:shd w:val="clear" w:color="auto" w:fill="auto"/>
            <w:vAlign w:val="center"/>
          </w:tcPr>
          <w:p w14:paraId="2F6A9609" w14:textId="77777777" w:rsidR="00740F9B" w:rsidRPr="009643C4" w:rsidRDefault="00740F9B" w:rsidP="00752500">
            <w:pPr>
              <w:tabs>
                <w:tab w:val="left" w:pos="-142"/>
              </w:tabs>
              <w:jc w:val="center"/>
              <w:rPr>
                <w:rFonts w:cstheme="minorHAnsi"/>
                <w:sz w:val="20"/>
                <w:szCs w:val="20"/>
              </w:rPr>
            </w:pPr>
          </w:p>
        </w:tc>
        <w:tc>
          <w:tcPr>
            <w:tcW w:w="1121" w:type="dxa"/>
            <w:vMerge/>
            <w:shd w:val="clear" w:color="auto" w:fill="auto"/>
            <w:vAlign w:val="center"/>
          </w:tcPr>
          <w:p w14:paraId="270A9FCD" w14:textId="77777777" w:rsidR="00740F9B" w:rsidRPr="009643C4" w:rsidRDefault="00740F9B" w:rsidP="00752500">
            <w:pPr>
              <w:tabs>
                <w:tab w:val="left" w:pos="-142"/>
              </w:tabs>
              <w:jc w:val="center"/>
              <w:rPr>
                <w:rFonts w:cstheme="minorHAnsi"/>
                <w:sz w:val="20"/>
                <w:szCs w:val="20"/>
              </w:rPr>
            </w:pPr>
          </w:p>
        </w:tc>
        <w:tc>
          <w:tcPr>
            <w:tcW w:w="2958" w:type="dxa"/>
            <w:vMerge/>
            <w:shd w:val="clear" w:color="auto" w:fill="auto"/>
            <w:vAlign w:val="center"/>
          </w:tcPr>
          <w:p w14:paraId="5DA14EB7" w14:textId="77777777" w:rsidR="00740F9B" w:rsidRPr="009643C4" w:rsidRDefault="00740F9B" w:rsidP="00752500">
            <w:pPr>
              <w:tabs>
                <w:tab w:val="left" w:pos="-142"/>
              </w:tabs>
              <w:rPr>
                <w:rFonts w:cstheme="minorHAnsi"/>
                <w:sz w:val="20"/>
                <w:szCs w:val="20"/>
                <w:lang w:eastAsia="hr-HR"/>
              </w:rPr>
            </w:pPr>
          </w:p>
        </w:tc>
        <w:tc>
          <w:tcPr>
            <w:tcW w:w="1200" w:type="dxa"/>
            <w:gridSpan w:val="2"/>
            <w:vMerge/>
            <w:shd w:val="clear" w:color="auto" w:fill="auto"/>
            <w:vAlign w:val="center"/>
          </w:tcPr>
          <w:p w14:paraId="1055BB1E" w14:textId="77777777" w:rsidR="00740F9B" w:rsidRPr="009643C4" w:rsidRDefault="00740F9B" w:rsidP="00752500">
            <w:pPr>
              <w:tabs>
                <w:tab w:val="left" w:pos="-142"/>
              </w:tabs>
              <w:jc w:val="center"/>
              <w:rPr>
                <w:rFonts w:cstheme="minorHAnsi"/>
                <w:sz w:val="20"/>
                <w:szCs w:val="20"/>
              </w:rPr>
            </w:pPr>
          </w:p>
        </w:tc>
        <w:tc>
          <w:tcPr>
            <w:tcW w:w="641" w:type="dxa"/>
            <w:vMerge/>
            <w:shd w:val="clear" w:color="auto" w:fill="auto"/>
            <w:vAlign w:val="center"/>
          </w:tcPr>
          <w:p w14:paraId="43F8324F" w14:textId="77777777" w:rsidR="00740F9B" w:rsidRPr="009643C4" w:rsidRDefault="00740F9B" w:rsidP="00752500">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23AED452" w14:textId="21B65718" w:rsidR="00740F9B" w:rsidRPr="009643C4" w:rsidRDefault="00740F9B" w:rsidP="00752500">
            <w:pPr>
              <w:tabs>
                <w:tab w:val="left" w:pos="-142"/>
              </w:tabs>
              <w:rPr>
                <w:rFonts w:cstheme="minorHAnsi"/>
                <w:sz w:val="20"/>
                <w:szCs w:val="20"/>
              </w:rPr>
            </w:pPr>
          </w:p>
        </w:tc>
        <w:tc>
          <w:tcPr>
            <w:tcW w:w="960" w:type="dxa"/>
            <w:tcBorders>
              <w:top w:val="dashed" w:sz="4" w:space="0" w:color="auto"/>
              <w:bottom w:val="dashed" w:sz="4" w:space="0" w:color="auto"/>
            </w:tcBorders>
            <w:shd w:val="clear" w:color="auto" w:fill="auto"/>
            <w:vAlign w:val="center"/>
          </w:tcPr>
          <w:p w14:paraId="05141C8B" w14:textId="77777777" w:rsidR="00740F9B" w:rsidRPr="009643C4" w:rsidRDefault="00740F9B" w:rsidP="00752500">
            <w:pPr>
              <w:tabs>
                <w:tab w:val="left" w:pos="-142"/>
              </w:tabs>
              <w:rPr>
                <w:rFonts w:cstheme="minorHAnsi"/>
                <w:b/>
                <w:sz w:val="20"/>
                <w:szCs w:val="20"/>
              </w:rPr>
            </w:pPr>
          </w:p>
        </w:tc>
        <w:tc>
          <w:tcPr>
            <w:tcW w:w="703" w:type="dxa"/>
            <w:tcBorders>
              <w:top w:val="dashed" w:sz="4" w:space="0" w:color="auto"/>
              <w:bottom w:val="dashed" w:sz="4" w:space="0" w:color="auto"/>
            </w:tcBorders>
            <w:shd w:val="clear" w:color="auto" w:fill="auto"/>
            <w:vAlign w:val="center"/>
          </w:tcPr>
          <w:p w14:paraId="6F97B04C" w14:textId="77777777" w:rsidR="00740F9B" w:rsidRPr="009643C4" w:rsidRDefault="00740F9B" w:rsidP="00752500">
            <w:pPr>
              <w:tabs>
                <w:tab w:val="left" w:pos="-142"/>
              </w:tabs>
              <w:jc w:val="center"/>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29534F78" w14:textId="22373AC1" w:rsidR="00740F9B" w:rsidRPr="009643C4" w:rsidRDefault="00740F9B" w:rsidP="00752500">
            <w:pPr>
              <w:tabs>
                <w:tab w:val="left" w:pos="-142"/>
              </w:tabs>
              <w:jc w:val="center"/>
              <w:rPr>
                <w:rFonts w:cstheme="minorHAnsi"/>
                <w:sz w:val="20"/>
                <w:szCs w:val="20"/>
              </w:rPr>
            </w:pPr>
          </w:p>
        </w:tc>
        <w:tc>
          <w:tcPr>
            <w:tcW w:w="726" w:type="dxa"/>
            <w:tcBorders>
              <w:top w:val="dashed" w:sz="4" w:space="0" w:color="auto"/>
              <w:bottom w:val="dashed" w:sz="4" w:space="0" w:color="auto"/>
            </w:tcBorders>
            <w:shd w:val="clear" w:color="auto" w:fill="auto"/>
            <w:vAlign w:val="center"/>
          </w:tcPr>
          <w:p w14:paraId="7C1C6BCF" w14:textId="40AF5AB2" w:rsidR="00740F9B" w:rsidRPr="009643C4" w:rsidRDefault="00740F9B" w:rsidP="00752500">
            <w:pPr>
              <w:tabs>
                <w:tab w:val="left" w:pos="-142"/>
              </w:tabs>
              <w:jc w:val="center"/>
              <w:rPr>
                <w:rFonts w:cstheme="minorHAnsi"/>
                <w:sz w:val="20"/>
                <w:szCs w:val="20"/>
              </w:rPr>
            </w:pPr>
          </w:p>
        </w:tc>
        <w:tc>
          <w:tcPr>
            <w:tcW w:w="731" w:type="dxa"/>
            <w:tcBorders>
              <w:top w:val="dashed" w:sz="4" w:space="0" w:color="auto"/>
              <w:bottom w:val="dashed" w:sz="4" w:space="0" w:color="auto"/>
            </w:tcBorders>
            <w:shd w:val="clear" w:color="auto" w:fill="auto"/>
            <w:vAlign w:val="center"/>
          </w:tcPr>
          <w:p w14:paraId="6960CD65" w14:textId="77777777" w:rsidR="00740F9B" w:rsidRPr="009643C4" w:rsidRDefault="00740F9B" w:rsidP="00752500">
            <w:pPr>
              <w:tabs>
                <w:tab w:val="left" w:pos="-142"/>
              </w:tabs>
              <w:jc w:val="center"/>
              <w:rPr>
                <w:rFonts w:cstheme="minorHAnsi"/>
                <w:sz w:val="16"/>
                <w:szCs w:val="16"/>
                <w:vertAlign w:val="superscript"/>
              </w:rPr>
            </w:pPr>
          </w:p>
        </w:tc>
        <w:tc>
          <w:tcPr>
            <w:tcW w:w="708" w:type="dxa"/>
            <w:tcBorders>
              <w:top w:val="dashed" w:sz="4" w:space="0" w:color="auto"/>
              <w:bottom w:val="dashed" w:sz="4" w:space="0" w:color="auto"/>
            </w:tcBorders>
            <w:shd w:val="clear" w:color="auto" w:fill="auto"/>
          </w:tcPr>
          <w:p w14:paraId="41B49CCB" w14:textId="5E17D513" w:rsidR="00740F9B" w:rsidRPr="009643C4" w:rsidRDefault="00740F9B" w:rsidP="00752500">
            <w:pPr>
              <w:tabs>
                <w:tab w:val="left" w:pos="-142"/>
              </w:tabs>
              <w:jc w:val="center"/>
              <w:rPr>
                <w:rFonts w:cstheme="minorHAnsi"/>
                <w:sz w:val="16"/>
                <w:szCs w:val="16"/>
                <w:vertAlign w:val="superscript"/>
              </w:rPr>
            </w:pPr>
          </w:p>
        </w:tc>
        <w:tc>
          <w:tcPr>
            <w:tcW w:w="709" w:type="dxa"/>
            <w:tcBorders>
              <w:top w:val="dashed" w:sz="4" w:space="0" w:color="auto"/>
              <w:bottom w:val="dashed" w:sz="4" w:space="0" w:color="auto"/>
            </w:tcBorders>
            <w:shd w:val="clear" w:color="auto" w:fill="auto"/>
          </w:tcPr>
          <w:p w14:paraId="48EFF050" w14:textId="2FFED400" w:rsidR="00740F9B" w:rsidRPr="009643C4" w:rsidRDefault="00740F9B" w:rsidP="00752500">
            <w:pPr>
              <w:tabs>
                <w:tab w:val="left" w:pos="-142"/>
              </w:tabs>
              <w:jc w:val="center"/>
              <w:rPr>
                <w:rFonts w:cstheme="minorHAnsi"/>
                <w:sz w:val="16"/>
                <w:szCs w:val="16"/>
                <w:vertAlign w:val="superscript"/>
              </w:rPr>
            </w:pPr>
          </w:p>
        </w:tc>
      </w:tr>
      <w:tr w:rsidR="00740F9B" w:rsidRPr="009643C4" w14:paraId="17EAB998" w14:textId="77777777" w:rsidTr="001F0022">
        <w:trPr>
          <w:trHeight w:val="317"/>
        </w:trPr>
        <w:tc>
          <w:tcPr>
            <w:tcW w:w="709" w:type="dxa"/>
            <w:gridSpan w:val="2"/>
            <w:vMerge w:val="restart"/>
            <w:shd w:val="clear" w:color="auto" w:fill="auto"/>
            <w:vAlign w:val="center"/>
          </w:tcPr>
          <w:p w14:paraId="19D1F182" w14:textId="77777777" w:rsidR="00740F9B" w:rsidRPr="009643C4" w:rsidRDefault="00740F9B" w:rsidP="001F0022">
            <w:pPr>
              <w:jc w:val="center"/>
              <w:rPr>
                <w:rFonts w:eastAsia="Calibri" w:cstheme="minorHAnsi"/>
                <w:sz w:val="20"/>
                <w:szCs w:val="20"/>
              </w:rPr>
            </w:pPr>
            <w:r w:rsidRPr="009643C4">
              <w:rPr>
                <w:rFonts w:eastAsia="Calibri" w:cstheme="minorHAnsi"/>
                <w:sz w:val="20"/>
                <w:szCs w:val="20"/>
              </w:rPr>
              <w:t>2.</w:t>
            </w:r>
          </w:p>
        </w:tc>
        <w:tc>
          <w:tcPr>
            <w:tcW w:w="1121" w:type="dxa"/>
            <w:vMerge w:val="restart"/>
            <w:shd w:val="clear" w:color="auto" w:fill="auto"/>
            <w:vAlign w:val="center"/>
          </w:tcPr>
          <w:p w14:paraId="262AD016" w14:textId="77777777" w:rsidR="00740F9B" w:rsidRPr="009643C4" w:rsidRDefault="00740F9B" w:rsidP="001F0022">
            <w:pPr>
              <w:jc w:val="center"/>
              <w:rPr>
                <w:rFonts w:eastAsia="Calibri" w:cstheme="minorHAnsi"/>
                <w:sz w:val="20"/>
                <w:szCs w:val="20"/>
              </w:rPr>
            </w:pPr>
            <w:r w:rsidRPr="009643C4">
              <w:rPr>
                <w:rFonts w:eastAsia="Calibri" w:cstheme="minorHAnsi"/>
                <w:sz w:val="20"/>
                <w:szCs w:val="20"/>
              </w:rPr>
              <w:t>MA-MO-04</w:t>
            </w:r>
          </w:p>
        </w:tc>
        <w:tc>
          <w:tcPr>
            <w:tcW w:w="2958" w:type="dxa"/>
            <w:vMerge w:val="restart"/>
            <w:shd w:val="clear" w:color="auto" w:fill="auto"/>
            <w:vAlign w:val="center"/>
          </w:tcPr>
          <w:p w14:paraId="537D96E3" w14:textId="77777777" w:rsidR="00740F9B" w:rsidRPr="009643C4" w:rsidRDefault="00740F9B" w:rsidP="001F002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eastAsia="Calibri" w:cstheme="minorHAnsi"/>
                <w:sz w:val="20"/>
                <w:szCs w:val="20"/>
              </w:rPr>
            </w:pPr>
            <w:r w:rsidRPr="009643C4">
              <w:rPr>
                <w:rFonts w:eastAsia="Calibri" w:cstheme="minorHAnsi"/>
                <w:sz w:val="20"/>
                <w:szCs w:val="20"/>
              </w:rPr>
              <w:t xml:space="preserve">Medijski praktikum 1. </w:t>
            </w:r>
          </w:p>
          <w:p w14:paraId="14125377" w14:textId="77777777" w:rsidR="00740F9B" w:rsidRPr="009643C4" w:rsidRDefault="00740F9B" w:rsidP="001F0022">
            <w:pPr>
              <w:rPr>
                <w:rFonts w:eastAsia="Calibri" w:cstheme="minorHAnsi"/>
                <w:sz w:val="20"/>
                <w:szCs w:val="20"/>
                <w:lang w:eastAsia="hr-HR"/>
              </w:rPr>
            </w:pPr>
            <w:r w:rsidRPr="009643C4">
              <w:rPr>
                <w:rFonts w:eastAsia="Calibri" w:cstheme="minorHAnsi"/>
                <w:sz w:val="20"/>
                <w:szCs w:val="20"/>
              </w:rPr>
              <w:t>(Radio produkcija i radijski formati)</w:t>
            </w:r>
          </w:p>
        </w:tc>
        <w:tc>
          <w:tcPr>
            <w:tcW w:w="1200" w:type="dxa"/>
            <w:gridSpan w:val="2"/>
            <w:vMerge w:val="restart"/>
            <w:shd w:val="clear" w:color="auto" w:fill="auto"/>
            <w:vAlign w:val="center"/>
          </w:tcPr>
          <w:p w14:paraId="1E18BD45" w14:textId="77777777" w:rsidR="00740F9B" w:rsidRPr="009643C4" w:rsidRDefault="00740F9B" w:rsidP="001F0022">
            <w:pPr>
              <w:jc w:val="center"/>
              <w:rPr>
                <w:rFonts w:eastAsia="Calibri" w:cstheme="minorHAnsi"/>
                <w:b/>
                <w:sz w:val="20"/>
                <w:szCs w:val="20"/>
              </w:rPr>
            </w:pPr>
            <w:r w:rsidRPr="009643C4">
              <w:rPr>
                <w:rFonts w:eastAsia="Calibri" w:cstheme="minorHAnsi"/>
                <w:sz w:val="20"/>
                <w:szCs w:val="20"/>
              </w:rPr>
              <w:t>O</w:t>
            </w:r>
          </w:p>
        </w:tc>
        <w:tc>
          <w:tcPr>
            <w:tcW w:w="641" w:type="dxa"/>
            <w:vMerge w:val="restart"/>
            <w:shd w:val="clear" w:color="auto" w:fill="auto"/>
            <w:vAlign w:val="center"/>
          </w:tcPr>
          <w:p w14:paraId="3621CD05" w14:textId="77777777" w:rsidR="00740F9B" w:rsidRPr="009643C4" w:rsidRDefault="00740F9B" w:rsidP="001F0022">
            <w:pPr>
              <w:jc w:val="center"/>
              <w:rPr>
                <w:rFonts w:eastAsia="Calibri" w:cstheme="minorHAnsi"/>
                <w:sz w:val="20"/>
                <w:szCs w:val="20"/>
              </w:rPr>
            </w:pPr>
            <w:r w:rsidRPr="009643C4">
              <w:rPr>
                <w:rFonts w:eastAsia="Calibri" w:cstheme="minorHAnsi"/>
                <w:sz w:val="20"/>
                <w:szCs w:val="20"/>
              </w:rPr>
              <w:t>4</w:t>
            </w:r>
          </w:p>
        </w:tc>
        <w:tc>
          <w:tcPr>
            <w:tcW w:w="3690" w:type="dxa"/>
            <w:tcBorders>
              <w:bottom w:val="dashed" w:sz="4" w:space="0" w:color="auto"/>
            </w:tcBorders>
            <w:shd w:val="clear" w:color="auto" w:fill="auto"/>
            <w:vAlign w:val="center"/>
          </w:tcPr>
          <w:p w14:paraId="49C30132" w14:textId="77777777" w:rsidR="00740F9B" w:rsidRPr="00CB7213" w:rsidRDefault="00740F9B" w:rsidP="001F0022">
            <w:pPr>
              <w:rPr>
                <w:rFonts w:eastAsia="Calibri" w:cstheme="minorHAnsi"/>
                <w:sz w:val="20"/>
                <w:szCs w:val="20"/>
              </w:rPr>
            </w:pPr>
            <w:r w:rsidRPr="00CB7213">
              <w:rPr>
                <w:rFonts w:eastAsia="Calibri" w:cstheme="minorHAnsi"/>
                <w:sz w:val="20"/>
                <w:szCs w:val="20"/>
              </w:rPr>
              <w:t>Stela Sep, predavačica</w:t>
            </w:r>
          </w:p>
        </w:tc>
        <w:tc>
          <w:tcPr>
            <w:tcW w:w="960" w:type="dxa"/>
            <w:tcBorders>
              <w:bottom w:val="dashed" w:sz="4" w:space="0" w:color="auto"/>
            </w:tcBorders>
            <w:shd w:val="clear" w:color="auto" w:fill="auto"/>
            <w:vAlign w:val="center"/>
          </w:tcPr>
          <w:p w14:paraId="5911C6D6" w14:textId="77777777" w:rsidR="00740F9B" w:rsidRPr="009643C4" w:rsidRDefault="00740F9B" w:rsidP="001F0022">
            <w:pPr>
              <w:rPr>
                <w:rFonts w:eastAsia="Calibri" w:cstheme="minorHAnsi"/>
                <w:b/>
                <w:sz w:val="20"/>
                <w:szCs w:val="20"/>
              </w:rPr>
            </w:pPr>
          </w:p>
        </w:tc>
        <w:tc>
          <w:tcPr>
            <w:tcW w:w="703" w:type="dxa"/>
            <w:tcBorders>
              <w:bottom w:val="dashed" w:sz="4" w:space="0" w:color="auto"/>
            </w:tcBorders>
            <w:shd w:val="clear" w:color="auto" w:fill="auto"/>
            <w:vAlign w:val="center"/>
          </w:tcPr>
          <w:p w14:paraId="1A05DA42" w14:textId="77777777" w:rsidR="00740F9B" w:rsidRPr="009643C4" w:rsidRDefault="00740F9B" w:rsidP="001F0022">
            <w:pPr>
              <w:jc w:val="center"/>
              <w:rPr>
                <w:rFonts w:eastAsia="Calibri" w:cstheme="minorHAnsi"/>
                <w:sz w:val="20"/>
                <w:szCs w:val="20"/>
              </w:rPr>
            </w:pPr>
            <w:r w:rsidRPr="009643C4">
              <w:rPr>
                <w:rFonts w:eastAsia="Calibri" w:cstheme="minorHAnsi"/>
                <w:sz w:val="20"/>
                <w:szCs w:val="20"/>
              </w:rPr>
              <w:t>20</w:t>
            </w:r>
          </w:p>
        </w:tc>
        <w:tc>
          <w:tcPr>
            <w:tcW w:w="703" w:type="dxa"/>
            <w:tcBorders>
              <w:bottom w:val="dashed" w:sz="4" w:space="0" w:color="auto"/>
            </w:tcBorders>
            <w:shd w:val="clear" w:color="auto" w:fill="auto"/>
            <w:vAlign w:val="center"/>
          </w:tcPr>
          <w:p w14:paraId="6D92D9A2" w14:textId="77777777" w:rsidR="00740F9B" w:rsidRPr="009643C4" w:rsidRDefault="00740F9B" w:rsidP="001F0022">
            <w:pPr>
              <w:jc w:val="center"/>
              <w:rPr>
                <w:rFonts w:eastAsia="Calibri" w:cstheme="minorHAnsi"/>
                <w:sz w:val="20"/>
                <w:szCs w:val="20"/>
              </w:rPr>
            </w:pPr>
          </w:p>
        </w:tc>
        <w:tc>
          <w:tcPr>
            <w:tcW w:w="726" w:type="dxa"/>
            <w:tcBorders>
              <w:bottom w:val="dashed" w:sz="4" w:space="0" w:color="auto"/>
            </w:tcBorders>
            <w:shd w:val="clear" w:color="auto" w:fill="auto"/>
            <w:vAlign w:val="center"/>
          </w:tcPr>
          <w:p w14:paraId="35B41CE1" w14:textId="7C98BE90" w:rsidR="00740F9B" w:rsidRPr="009643C4" w:rsidRDefault="00122C77" w:rsidP="001F0022">
            <w:pPr>
              <w:jc w:val="center"/>
              <w:rPr>
                <w:rFonts w:eastAsia="Calibri" w:cstheme="minorHAnsi"/>
                <w:sz w:val="20"/>
                <w:szCs w:val="20"/>
              </w:rPr>
            </w:pPr>
            <w:r>
              <w:rPr>
                <w:rFonts w:eastAsia="Calibri" w:cstheme="minorHAnsi"/>
                <w:sz w:val="20"/>
                <w:szCs w:val="20"/>
              </w:rPr>
              <w:t>4</w:t>
            </w:r>
            <w:r w:rsidR="00740F9B" w:rsidRPr="009643C4">
              <w:rPr>
                <w:rFonts w:eastAsia="Calibri" w:cstheme="minorHAnsi"/>
                <w:sz w:val="20"/>
                <w:szCs w:val="20"/>
              </w:rPr>
              <w:t>0PK</w:t>
            </w:r>
          </w:p>
        </w:tc>
        <w:tc>
          <w:tcPr>
            <w:tcW w:w="731" w:type="dxa"/>
            <w:tcBorders>
              <w:bottom w:val="dashed" w:sz="4" w:space="0" w:color="auto"/>
            </w:tcBorders>
            <w:shd w:val="clear" w:color="auto" w:fill="auto"/>
            <w:vAlign w:val="center"/>
          </w:tcPr>
          <w:p w14:paraId="59C4B57C" w14:textId="77777777" w:rsidR="00740F9B" w:rsidRPr="009643C4" w:rsidRDefault="00740F9B" w:rsidP="001F0022">
            <w:pPr>
              <w:jc w:val="center"/>
              <w:rPr>
                <w:rFonts w:eastAsia="Calibri" w:cstheme="minorHAnsi"/>
                <w:sz w:val="16"/>
                <w:szCs w:val="16"/>
              </w:rPr>
            </w:pPr>
            <w:r w:rsidRPr="009643C4">
              <w:rPr>
                <w:rFonts w:eastAsia="Calibri" w:cstheme="minorHAnsi"/>
                <w:sz w:val="16"/>
                <w:szCs w:val="16"/>
              </w:rPr>
              <w:t>1/2</w:t>
            </w:r>
          </w:p>
        </w:tc>
        <w:tc>
          <w:tcPr>
            <w:tcW w:w="708" w:type="dxa"/>
            <w:tcBorders>
              <w:bottom w:val="dashed" w:sz="4" w:space="0" w:color="auto"/>
            </w:tcBorders>
            <w:shd w:val="clear" w:color="auto" w:fill="auto"/>
            <w:vAlign w:val="center"/>
          </w:tcPr>
          <w:p w14:paraId="6A733667" w14:textId="77777777" w:rsidR="00740F9B" w:rsidRPr="009643C4" w:rsidRDefault="00740F9B" w:rsidP="001F0022">
            <w:pPr>
              <w:jc w:val="center"/>
              <w:rPr>
                <w:rFonts w:eastAsia="Calibri" w:cstheme="minorHAnsi"/>
                <w:sz w:val="16"/>
                <w:szCs w:val="16"/>
              </w:rPr>
            </w:pPr>
          </w:p>
        </w:tc>
        <w:tc>
          <w:tcPr>
            <w:tcW w:w="709" w:type="dxa"/>
            <w:tcBorders>
              <w:bottom w:val="dashed" w:sz="4" w:space="0" w:color="auto"/>
            </w:tcBorders>
            <w:shd w:val="clear" w:color="auto" w:fill="auto"/>
            <w:vAlign w:val="center"/>
          </w:tcPr>
          <w:p w14:paraId="60FAFDE2" w14:textId="77777777" w:rsidR="00740F9B" w:rsidRPr="009643C4" w:rsidRDefault="00740F9B" w:rsidP="001F0022">
            <w:pPr>
              <w:jc w:val="center"/>
              <w:rPr>
                <w:rFonts w:eastAsia="Calibri" w:cstheme="minorHAnsi"/>
                <w:sz w:val="16"/>
                <w:szCs w:val="16"/>
              </w:rPr>
            </w:pPr>
            <w:r w:rsidRPr="009643C4">
              <w:rPr>
                <w:rFonts w:eastAsia="Calibri" w:cstheme="minorHAnsi"/>
                <w:sz w:val="16"/>
                <w:szCs w:val="16"/>
              </w:rPr>
              <w:t>1/2</w:t>
            </w:r>
          </w:p>
        </w:tc>
      </w:tr>
      <w:tr w:rsidR="00740F9B" w:rsidRPr="009643C4" w14:paraId="442989FB" w14:textId="77777777" w:rsidTr="001F0022">
        <w:trPr>
          <w:trHeight w:val="424"/>
        </w:trPr>
        <w:tc>
          <w:tcPr>
            <w:tcW w:w="709" w:type="dxa"/>
            <w:gridSpan w:val="2"/>
            <w:vMerge/>
            <w:shd w:val="clear" w:color="auto" w:fill="auto"/>
            <w:vAlign w:val="center"/>
          </w:tcPr>
          <w:p w14:paraId="22DEC4AD" w14:textId="77777777" w:rsidR="00740F9B" w:rsidRPr="009643C4" w:rsidRDefault="00740F9B" w:rsidP="00752500">
            <w:pPr>
              <w:tabs>
                <w:tab w:val="left" w:pos="-142"/>
              </w:tabs>
              <w:rPr>
                <w:rFonts w:cstheme="minorHAnsi"/>
                <w:sz w:val="20"/>
                <w:szCs w:val="20"/>
              </w:rPr>
            </w:pPr>
          </w:p>
        </w:tc>
        <w:tc>
          <w:tcPr>
            <w:tcW w:w="1121" w:type="dxa"/>
            <w:vMerge/>
            <w:shd w:val="clear" w:color="auto" w:fill="auto"/>
            <w:vAlign w:val="center"/>
          </w:tcPr>
          <w:p w14:paraId="572BED20" w14:textId="77777777" w:rsidR="00740F9B" w:rsidRPr="009643C4" w:rsidRDefault="00740F9B" w:rsidP="00752500">
            <w:pPr>
              <w:tabs>
                <w:tab w:val="left" w:pos="-142"/>
              </w:tabs>
              <w:jc w:val="center"/>
              <w:rPr>
                <w:rFonts w:cstheme="minorHAnsi"/>
                <w:sz w:val="20"/>
                <w:szCs w:val="20"/>
              </w:rPr>
            </w:pPr>
          </w:p>
        </w:tc>
        <w:tc>
          <w:tcPr>
            <w:tcW w:w="2958" w:type="dxa"/>
            <w:vMerge/>
            <w:shd w:val="clear" w:color="auto" w:fill="auto"/>
            <w:vAlign w:val="center"/>
          </w:tcPr>
          <w:p w14:paraId="4B34BB04" w14:textId="77777777" w:rsidR="00740F9B" w:rsidRPr="009643C4" w:rsidRDefault="00740F9B" w:rsidP="00752500">
            <w:pPr>
              <w:tabs>
                <w:tab w:val="left" w:pos="-142"/>
              </w:tabs>
              <w:rPr>
                <w:rFonts w:cstheme="minorHAnsi"/>
                <w:sz w:val="20"/>
                <w:szCs w:val="20"/>
              </w:rPr>
            </w:pPr>
          </w:p>
        </w:tc>
        <w:tc>
          <w:tcPr>
            <w:tcW w:w="1200" w:type="dxa"/>
            <w:gridSpan w:val="2"/>
            <w:vMerge/>
            <w:shd w:val="clear" w:color="auto" w:fill="auto"/>
            <w:vAlign w:val="center"/>
          </w:tcPr>
          <w:p w14:paraId="40F772DA" w14:textId="77777777" w:rsidR="00740F9B" w:rsidRPr="009643C4" w:rsidRDefault="00740F9B" w:rsidP="00752500">
            <w:pPr>
              <w:tabs>
                <w:tab w:val="left" w:pos="-142"/>
              </w:tabs>
              <w:jc w:val="center"/>
              <w:rPr>
                <w:rFonts w:cstheme="minorHAnsi"/>
                <w:b/>
                <w:sz w:val="20"/>
                <w:szCs w:val="20"/>
              </w:rPr>
            </w:pPr>
          </w:p>
        </w:tc>
        <w:tc>
          <w:tcPr>
            <w:tcW w:w="641" w:type="dxa"/>
            <w:vMerge/>
            <w:shd w:val="clear" w:color="auto" w:fill="auto"/>
            <w:vAlign w:val="center"/>
          </w:tcPr>
          <w:p w14:paraId="6FFDEC56" w14:textId="77777777" w:rsidR="00740F9B" w:rsidRPr="009643C4" w:rsidRDefault="00740F9B" w:rsidP="00752500">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407EFC07" w14:textId="3BD5BAA8" w:rsidR="00740F9B" w:rsidRPr="009643C4" w:rsidRDefault="00740F9B" w:rsidP="00752500">
            <w:pPr>
              <w:tabs>
                <w:tab w:val="left" w:pos="-142"/>
              </w:tabs>
              <w:rPr>
                <w:rFonts w:cstheme="minorHAnsi"/>
                <w:strike/>
                <w:sz w:val="20"/>
                <w:szCs w:val="20"/>
              </w:rPr>
            </w:pPr>
          </w:p>
        </w:tc>
        <w:tc>
          <w:tcPr>
            <w:tcW w:w="960" w:type="dxa"/>
            <w:tcBorders>
              <w:top w:val="dashed" w:sz="4" w:space="0" w:color="auto"/>
              <w:bottom w:val="dashed" w:sz="4" w:space="0" w:color="auto"/>
            </w:tcBorders>
            <w:shd w:val="clear" w:color="auto" w:fill="auto"/>
            <w:vAlign w:val="center"/>
          </w:tcPr>
          <w:p w14:paraId="6297674A" w14:textId="77777777" w:rsidR="00740F9B" w:rsidRPr="009643C4" w:rsidRDefault="00740F9B" w:rsidP="00752500">
            <w:pPr>
              <w:tabs>
                <w:tab w:val="left" w:pos="-142"/>
              </w:tabs>
              <w:rPr>
                <w:rFonts w:cstheme="minorHAnsi"/>
                <w:b/>
                <w:strike/>
                <w:sz w:val="20"/>
                <w:szCs w:val="20"/>
              </w:rPr>
            </w:pPr>
          </w:p>
        </w:tc>
        <w:tc>
          <w:tcPr>
            <w:tcW w:w="703" w:type="dxa"/>
            <w:tcBorders>
              <w:top w:val="dashed" w:sz="4" w:space="0" w:color="auto"/>
              <w:bottom w:val="dashed" w:sz="4" w:space="0" w:color="auto"/>
            </w:tcBorders>
            <w:shd w:val="clear" w:color="auto" w:fill="auto"/>
            <w:vAlign w:val="center"/>
          </w:tcPr>
          <w:p w14:paraId="65627E69" w14:textId="77777777" w:rsidR="00740F9B" w:rsidRPr="009643C4" w:rsidRDefault="00740F9B" w:rsidP="00752500">
            <w:pPr>
              <w:tabs>
                <w:tab w:val="left" w:pos="-142"/>
              </w:tabs>
              <w:jc w:val="center"/>
              <w:rPr>
                <w:rFonts w:cstheme="minorHAnsi"/>
                <w:strike/>
                <w:sz w:val="20"/>
                <w:szCs w:val="20"/>
              </w:rPr>
            </w:pPr>
          </w:p>
        </w:tc>
        <w:tc>
          <w:tcPr>
            <w:tcW w:w="703" w:type="dxa"/>
            <w:tcBorders>
              <w:top w:val="dashed" w:sz="4" w:space="0" w:color="auto"/>
              <w:bottom w:val="dashed" w:sz="4" w:space="0" w:color="auto"/>
            </w:tcBorders>
            <w:shd w:val="clear" w:color="auto" w:fill="auto"/>
            <w:vAlign w:val="center"/>
          </w:tcPr>
          <w:p w14:paraId="0E987E01" w14:textId="77777777" w:rsidR="00740F9B" w:rsidRPr="009643C4" w:rsidRDefault="00740F9B" w:rsidP="00752500">
            <w:pPr>
              <w:tabs>
                <w:tab w:val="left" w:pos="-142"/>
              </w:tabs>
              <w:jc w:val="center"/>
              <w:rPr>
                <w:rFonts w:cstheme="minorHAnsi"/>
                <w:strike/>
                <w:sz w:val="20"/>
                <w:szCs w:val="20"/>
              </w:rPr>
            </w:pPr>
          </w:p>
        </w:tc>
        <w:tc>
          <w:tcPr>
            <w:tcW w:w="726" w:type="dxa"/>
            <w:tcBorders>
              <w:top w:val="dashed" w:sz="4" w:space="0" w:color="auto"/>
              <w:bottom w:val="dashed" w:sz="4" w:space="0" w:color="auto"/>
            </w:tcBorders>
            <w:shd w:val="clear" w:color="auto" w:fill="auto"/>
            <w:vAlign w:val="center"/>
          </w:tcPr>
          <w:p w14:paraId="65419C18" w14:textId="7493E179" w:rsidR="00740F9B" w:rsidRPr="001807E2" w:rsidRDefault="00740F9B" w:rsidP="001807E2">
            <w:pPr>
              <w:rPr>
                <w:rFonts w:eastAsia="Calibri" w:cstheme="minorHAnsi"/>
                <w:strike/>
                <w:color w:val="FF0000"/>
                <w:sz w:val="20"/>
                <w:szCs w:val="20"/>
              </w:rPr>
            </w:pPr>
          </w:p>
        </w:tc>
        <w:tc>
          <w:tcPr>
            <w:tcW w:w="731" w:type="dxa"/>
            <w:tcBorders>
              <w:top w:val="dashed" w:sz="4" w:space="0" w:color="auto"/>
              <w:bottom w:val="dashed" w:sz="4" w:space="0" w:color="auto"/>
            </w:tcBorders>
            <w:shd w:val="clear" w:color="auto" w:fill="auto"/>
            <w:vAlign w:val="center"/>
          </w:tcPr>
          <w:p w14:paraId="210E2395" w14:textId="77777777" w:rsidR="00740F9B" w:rsidRPr="009643C4" w:rsidRDefault="00740F9B" w:rsidP="00752500">
            <w:pPr>
              <w:tabs>
                <w:tab w:val="left" w:pos="-142"/>
              </w:tabs>
              <w:rPr>
                <w:rFonts w:cstheme="minorHAnsi"/>
                <w:spacing w:val="-2"/>
                <w:sz w:val="16"/>
                <w:szCs w:val="16"/>
                <w:vertAlign w:val="superscript"/>
              </w:rPr>
            </w:pPr>
          </w:p>
        </w:tc>
        <w:tc>
          <w:tcPr>
            <w:tcW w:w="708" w:type="dxa"/>
            <w:tcBorders>
              <w:top w:val="dashed" w:sz="4" w:space="0" w:color="auto"/>
              <w:bottom w:val="dashed" w:sz="4" w:space="0" w:color="auto"/>
            </w:tcBorders>
            <w:shd w:val="clear" w:color="auto" w:fill="auto"/>
            <w:vAlign w:val="center"/>
          </w:tcPr>
          <w:p w14:paraId="3677BCF5" w14:textId="77777777" w:rsidR="00740F9B" w:rsidRPr="009643C4" w:rsidRDefault="00740F9B" w:rsidP="00752500">
            <w:pPr>
              <w:tabs>
                <w:tab w:val="left" w:pos="-142"/>
              </w:tabs>
              <w:jc w:val="center"/>
              <w:rPr>
                <w:rFonts w:cstheme="minorHAnsi"/>
                <w:spacing w:val="-2"/>
                <w:sz w:val="16"/>
                <w:szCs w:val="16"/>
                <w:vertAlign w:val="superscript"/>
              </w:rPr>
            </w:pPr>
          </w:p>
        </w:tc>
        <w:tc>
          <w:tcPr>
            <w:tcW w:w="709" w:type="dxa"/>
            <w:tcBorders>
              <w:top w:val="dashed" w:sz="4" w:space="0" w:color="auto"/>
              <w:bottom w:val="dashed" w:sz="4" w:space="0" w:color="auto"/>
            </w:tcBorders>
            <w:shd w:val="clear" w:color="auto" w:fill="auto"/>
            <w:vAlign w:val="center"/>
          </w:tcPr>
          <w:p w14:paraId="2A98D4D4" w14:textId="67B439AA" w:rsidR="00740F9B" w:rsidRPr="00122C77" w:rsidRDefault="00740F9B" w:rsidP="001807E2">
            <w:pPr>
              <w:tabs>
                <w:tab w:val="left" w:pos="-142"/>
              </w:tabs>
              <w:rPr>
                <w:rFonts w:cstheme="minorHAnsi"/>
                <w:strike/>
                <w:color w:val="FF0000"/>
                <w:spacing w:val="-2"/>
                <w:sz w:val="16"/>
                <w:szCs w:val="16"/>
                <w:vertAlign w:val="superscript"/>
              </w:rPr>
            </w:pPr>
          </w:p>
        </w:tc>
      </w:tr>
      <w:tr w:rsidR="00752500" w:rsidRPr="009643C4" w14:paraId="69C17E8F" w14:textId="77777777" w:rsidTr="001F0022">
        <w:trPr>
          <w:trHeight w:val="278"/>
        </w:trPr>
        <w:tc>
          <w:tcPr>
            <w:tcW w:w="11279" w:type="dxa"/>
            <w:gridSpan w:val="9"/>
            <w:shd w:val="clear" w:color="auto" w:fill="auto"/>
            <w:vAlign w:val="center"/>
          </w:tcPr>
          <w:p w14:paraId="089F282C" w14:textId="77777777" w:rsidR="00752500" w:rsidRPr="009643C4" w:rsidRDefault="00752500" w:rsidP="00752500">
            <w:pPr>
              <w:tabs>
                <w:tab w:val="left" w:pos="-142"/>
              </w:tabs>
              <w:rPr>
                <w:rFonts w:cstheme="minorHAnsi"/>
                <w:b/>
                <w:sz w:val="20"/>
                <w:szCs w:val="20"/>
              </w:rPr>
            </w:pPr>
            <w:r w:rsidRPr="009643C4">
              <w:rPr>
                <w:rFonts w:cstheme="minorHAnsi"/>
                <w:b/>
                <w:sz w:val="20"/>
                <w:szCs w:val="20"/>
              </w:rPr>
              <w:t>ECTS obaveznih predmeta                                          10</w:t>
            </w:r>
          </w:p>
        </w:tc>
        <w:tc>
          <w:tcPr>
            <w:tcW w:w="4280" w:type="dxa"/>
            <w:gridSpan w:val="6"/>
            <w:tcBorders>
              <w:bottom w:val="dashed" w:sz="4" w:space="0" w:color="auto"/>
            </w:tcBorders>
            <w:shd w:val="clear" w:color="auto" w:fill="auto"/>
            <w:vAlign w:val="center"/>
          </w:tcPr>
          <w:p w14:paraId="5CD4C61F" w14:textId="77777777" w:rsidR="00752500" w:rsidRPr="009643C4" w:rsidRDefault="00752500" w:rsidP="00752500">
            <w:pPr>
              <w:tabs>
                <w:tab w:val="left" w:pos="-142"/>
              </w:tabs>
              <w:rPr>
                <w:rFonts w:cstheme="minorHAnsi"/>
                <w:sz w:val="16"/>
                <w:szCs w:val="16"/>
                <w:vertAlign w:val="superscript"/>
              </w:rPr>
            </w:pPr>
          </w:p>
        </w:tc>
      </w:tr>
      <w:tr w:rsidR="001807E2" w:rsidRPr="009643C4" w14:paraId="4620D00B" w14:textId="77777777" w:rsidTr="001F0022">
        <w:trPr>
          <w:trHeight w:val="296"/>
        </w:trPr>
        <w:tc>
          <w:tcPr>
            <w:tcW w:w="709" w:type="dxa"/>
            <w:gridSpan w:val="2"/>
            <w:shd w:val="clear" w:color="auto" w:fill="auto"/>
            <w:vAlign w:val="center"/>
          </w:tcPr>
          <w:p w14:paraId="3F2111FC" w14:textId="19256ED7" w:rsidR="001807E2" w:rsidRPr="009643C4" w:rsidRDefault="001807E2" w:rsidP="001807E2">
            <w:pPr>
              <w:tabs>
                <w:tab w:val="left" w:pos="-142"/>
              </w:tabs>
              <w:jc w:val="center"/>
              <w:rPr>
                <w:rFonts w:cstheme="minorHAnsi"/>
                <w:sz w:val="20"/>
                <w:szCs w:val="20"/>
              </w:rPr>
            </w:pPr>
            <w:r w:rsidRPr="006714C1">
              <w:rPr>
                <w:rFonts w:cstheme="minorHAnsi"/>
                <w:sz w:val="20"/>
                <w:szCs w:val="20"/>
              </w:rPr>
              <w:t>3.</w:t>
            </w:r>
          </w:p>
        </w:tc>
        <w:tc>
          <w:tcPr>
            <w:tcW w:w="1121" w:type="dxa"/>
            <w:shd w:val="clear" w:color="auto" w:fill="auto"/>
            <w:vAlign w:val="center"/>
          </w:tcPr>
          <w:p w14:paraId="72BBC8CF" w14:textId="1C4570E2" w:rsidR="001807E2" w:rsidRPr="009643C4" w:rsidRDefault="001807E2" w:rsidP="001807E2">
            <w:pPr>
              <w:tabs>
                <w:tab w:val="left" w:pos="-142"/>
              </w:tabs>
              <w:jc w:val="center"/>
              <w:rPr>
                <w:rFonts w:cstheme="minorHAnsi"/>
                <w:sz w:val="20"/>
                <w:szCs w:val="20"/>
              </w:rPr>
            </w:pPr>
            <w:r w:rsidRPr="006714C1">
              <w:rPr>
                <w:rFonts w:cstheme="minorHAnsi"/>
                <w:sz w:val="20"/>
                <w:szCs w:val="20"/>
              </w:rPr>
              <w:t>MA-MM-28</w:t>
            </w:r>
          </w:p>
        </w:tc>
        <w:tc>
          <w:tcPr>
            <w:tcW w:w="2958" w:type="dxa"/>
            <w:shd w:val="clear" w:color="auto" w:fill="auto"/>
            <w:vAlign w:val="center"/>
          </w:tcPr>
          <w:p w14:paraId="2913AC5B" w14:textId="6DCAF9C7" w:rsidR="001807E2" w:rsidRPr="009643C4" w:rsidRDefault="001807E2" w:rsidP="001807E2">
            <w:pPr>
              <w:tabs>
                <w:tab w:val="left" w:pos="-142"/>
              </w:tabs>
              <w:rPr>
                <w:rFonts w:cstheme="minorHAnsi"/>
                <w:spacing w:val="-2"/>
                <w:sz w:val="20"/>
                <w:szCs w:val="20"/>
              </w:rPr>
            </w:pPr>
            <w:r w:rsidRPr="006714C1">
              <w:rPr>
                <w:rFonts w:cstheme="minorHAnsi"/>
                <w:spacing w:val="-2"/>
                <w:sz w:val="20"/>
                <w:szCs w:val="20"/>
              </w:rPr>
              <w:t>Publicistika</w:t>
            </w:r>
          </w:p>
        </w:tc>
        <w:tc>
          <w:tcPr>
            <w:tcW w:w="1200" w:type="dxa"/>
            <w:gridSpan w:val="2"/>
            <w:shd w:val="clear" w:color="auto" w:fill="auto"/>
            <w:vAlign w:val="center"/>
          </w:tcPr>
          <w:p w14:paraId="72C7DBF9" w14:textId="257219E9" w:rsidR="001807E2" w:rsidRPr="009643C4" w:rsidRDefault="001807E2" w:rsidP="001807E2">
            <w:pPr>
              <w:tabs>
                <w:tab w:val="left" w:pos="-142"/>
              </w:tabs>
              <w:jc w:val="center"/>
              <w:rPr>
                <w:rFonts w:cstheme="minorHAnsi"/>
                <w:spacing w:val="-2"/>
                <w:sz w:val="20"/>
                <w:szCs w:val="20"/>
              </w:rPr>
            </w:pPr>
            <w:r w:rsidRPr="006714C1">
              <w:rPr>
                <w:rFonts w:cstheme="minorHAnsi"/>
                <w:spacing w:val="-2"/>
                <w:sz w:val="20"/>
                <w:szCs w:val="20"/>
              </w:rPr>
              <w:t>I</w:t>
            </w:r>
          </w:p>
        </w:tc>
        <w:tc>
          <w:tcPr>
            <w:tcW w:w="641" w:type="dxa"/>
            <w:shd w:val="clear" w:color="auto" w:fill="auto"/>
            <w:vAlign w:val="center"/>
          </w:tcPr>
          <w:p w14:paraId="784ED325" w14:textId="5815CFD6" w:rsidR="001807E2" w:rsidRPr="009643C4" w:rsidRDefault="001807E2" w:rsidP="001807E2">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bottom w:val="dashed" w:sz="4" w:space="0" w:color="auto"/>
            </w:tcBorders>
            <w:shd w:val="clear" w:color="auto" w:fill="auto"/>
            <w:vAlign w:val="center"/>
          </w:tcPr>
          <w:p w14:paraId="4309D9E6" w14:textId="5AE4194E" w:rsidR="001807E2" w:rsidRPr="009643C4" w:rsidRDefault="001807E2" w:rsidP="001807E2">
            <w:pPr>
              <w:tabs>
                <w:tab w:val="left" w:pos="-142"/>
              </w:tabs>
              <w:rPr>
                <w:rFonts w:cstheme="minorHAnsi"/>
                <w:spacing w:val="-2"/>
                <w:sz w:val="20"/>
                <w:szCs w:val="20"/>
              </w:rPr>
            </w:pPr>
            <w:r>
              <w:rPr>
                <w:rFonts w:cstheme="minorHAnsi"/>
                <w:sz w:val="20"/>
                <w:szCs w:val="20"/>
              </w:rPr>
              <w:t>Tomislav Levak, predavač</w:t>
            </w:r>
          </w:p>
        </w:tc>
        <w:tc>
          <w:tcPr>
            <w:tcW w:w="960" w:type="dxa"/>
            <w:tcBorders>
              <w:bottom w:val="dashed" w:sz="4" w:space="0" w:color="auto"/>
            </w:tcBorders>
            <w:shd w:val="clear" w:color="auto" w:fill="auto"/>
            <w:vAlign w:val="center"/>
          </w:tcPr>
          <w:p w14:paraId="6BF92FE9" w14:textId="77777777" w:rsidR="001807E2" w:rsidRPr="009643C4" w:rsidRDefault="001807E2" w:rsidP="001807E2">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7BABB739" w14:textId="77777777" w:rsidR="001807E2" w:rsidRPr="006714C1" w:rsidRDefault="001807E2" w:rsidP="001807E2">
            <w:pPr>
              <w:tabs>
                <w:tab w:val="left" w:pos="-142"/>
              </w:tabs>
              <w:jc w:val="center"/>
              <w:rPr>
                <w:rFonts w:cstheme="minorHAnsi"/>
                <w:spacing w:val="-2"/>
                <w:sz w:val="20"/>
                <w:szCs w:val="20"/>
              </w:rPr>
            </w:pPr>
            <w:r w:rsidRPr="006714C1">
              <w:rPr>
                <w:rFonts w:cstheme="minorHAnsi"/>
                <w:spacing w:val="-2"/>
                <w:sz w:val="20"/>
                <w:szCs w:val="20"/>
              </w:rPr>
              <w:t>30</w:t>
            </w:r>
          </w:p>
          <w:p w14:paraId="64884395" w14:textId="77777777" w:rsidR="001807E2" w:rsidRPr="009643C4" w:rsidRDefault="001807E2" w:rsidP="001807E2">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0DF68730" w14:textId="77777777" w:rsidR="001807E2" w:rsidRPr="006714C1" w:rsidRDefault="001807E2" w:rsidP="001807E2">
            <w:pPr>
              <w:tabs>
                <w:tab w:val="left" w:pos="-142"/>
              </w:tabs>
              <w:jc w:val="center"/>
              <w:rPr>
                <w:rFonts w:cstheme="minorHAnsi"/>
                <w:spacing w:val="-2"/>
                <w:sz w:val="20"/>
                <w:szCs w:val="20"/>
              </w:rPr>
            </w:pPr>
          </w:p>
          <w:p w14:paraId="3A9E5044" w14:textId="45ACF070" w:rsidR="001807E2" w:rsidRPr="009643C4" w:rsidRDefault="001807E2" w:rsidP="001807E2">
            <w:pPr>
              <w:tabs>
                <w:tab w:val="left" w:pos="-142"/>
              </w:tabs>
              <w:jc w:val="center"/>
              <w:rPr>
                <w:rFonts w:cstheme="minorHAnsi"/>
                <w:spacing w:val="-2"/>
                <w:sz w:val="20"/>
                <w:szCs w:val="20"/>
              </w:rPr>
            </w:pPr>
            <w:r w:rsidRPr="006714C1">
              <w:rPr>
                <w:rFonts w:cstheme="minorHAnsi"/>
                <w:spacing w:val="-2"/>
                <w:sz w:val="20"/>
                <w:szCs w:val="20"/>
              </w:rPr>
              <w:t>15</w:t>
            </w:r>
          </w:p>
        </w:tc>
        <w:tc>
          <w:tcPr>
            <w:tcW w:w="726" w:type="dxa"/>
            <w:tcBorders>
              <w:bottom w:val="dashed" w:sz="4" w:space="0" w:color="auto"/>
            </w:tcBorders>
            <w:shd w:val="clear" w:color="auto" w:fill="auto"/>
            <w:vAlign w:val="center"/>
          </w:tcPr>
          <w:p w14:paraId="667A23E8" w14:textId="77777777" w:rsidR="001807E2" w:rsidRPr="009643C4" w:rsidRDefault="001807E2" w:rsidP="001807E2">
            <w:pPr>
              <w:tabs>
                <w:tab w:val="left" w:pos="-142"/>
              </w:tabs>
              <w:jc w:val="center"/>
              <w:rPr>
                <w:rFonts w:cstheme="minorHAnsi"/>
                <w:spacing w:val="-2"/>
                <w:sz w:val="20"/>
                <w:szCs w:val="20"/>
              </w:rPr>
            </w:pPr>
          </w:p>
        </w:tc>
        <w:tc>
          <w:tcPr>
            <w:tcW w:w="731" w:type="dxa"/>
            <w:tcBorders>
              <w:bottom w:val="dashed" w:sz="4" w:space="0" w:color="auto"/>
            </w:tcBorders>
            <w:shd w:val="clear" w:color="auto" w:fill="auto"/>
          </w:tcPr>
          <w:p w14:paraId="76C06800" w14:textId="4D3F92D6" w:rsidR="001807E2" w:rsidRPr="009643C4" w:rsidRDefault="001807E2" w:rsidP="001807E2">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8" w:type="dxa"/>
            <w:tcBorders>
              <w:bottom w:val="dashed" w:sz="4" w:space="0" w:color="auto"/>
            </w:tcBorders>
            <w:shd w:val="clear" w:color="auto" w:fill="auto"/>
          </w:tcPr>
          <w:p w14:paraId="4E62B758" w14:textId="27B13652" w:rsidR="001807E2" w:rsidRPr="009643C4" w:rsidRDefault="001807E2" w:rsidP="001807E2">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9" w:type="dxa"/>
            <w:tcBorders>
              <w:bottom w:val="dashed" w:sz="4" w:space="0" w:color="auto"/>
            </w:tcBorders>
            <w:shd w:val="clear" w:color="auto" w:fill="auto"/>
            <w:vAlign w:val="center"/>
          </w:tcPr>
          <w:p w14:paraId="3C2081D0" w14:textId="77777777" w:rsidR="001807E2" w:rsidRPr="009643C4" w:rsidRDefault="001807E2" w:rsidP="001807E2">
            <w:pPr>
              <w:tabs>
                <w:tab w:val="left" w:pos="-142"/>
              </w:tabs>
              <w:jc w:val="center"/>
              <w:rPr>
                <w:rFonts w:cstheme="minorHAnsi"/>
                <w:sz w:val="20"/>
                <w:szCs w:val="20"/>
                <w:vertAlign w:val="superscript"/>
              </w:rPr>
            </w:pPr>
          </w:p>
        </w:tc>
      </w:tr>
      <w:tr w:rsidR="001807E2" w:rsidRPr="009643C4" w14:paraId="3BD5C473" w14:textId="77777777" w:rsidTr="00CB7213">
        <w:trPr>
          <w:trHeight w:val="296"/>
        </w:trPr>
        <w:tc>
          <w:tcPr>
            <w:tcW w:w="709" w:type="dxa"/>
            <w:gridSpan w:val="2"/>
            <w:shd w:val="clear" w:color="auto" w:fill="auto"/>
            <w:vAlign w:val="center"/>
          </w:tcPr>
          <w:p w14:paraId="73DA1AC6" w14:textId="76C7D72D" w:rsidR="001807E2" w:rsidRPr="009643C4" w:rsidRDefault="001807E2" w:rsidP="001807E2">
            <w:pPr>
              <w:tabs>
                <w:tab w:val="left" w:pos="-142"/>
              </w:tabs>
              <w:jc w:val="center"/>
              <w:rPr>
                <w:rFonts w:cstheme="minorHAnsi"/>
                <w:sz w:val="20"/>
                <w:szCs w:val="20"/>
              </w:rPr>
            </w:pPr>
            <w:r w:rsidRPr="006714C1">
              <w:rPr>
                <w:rFonts w:cstheme="minorHAnsi"/>
                <w:sz w:val="20"/>
                <w:szCs w:val="20"/>
              </w:rPr>
              <w:t>4.</w:t>
            </w:r>
          </w:p>
        </w:tc>
        <w:tc>
          <w:tcPr>
            <w:tcW w:w="1121" w:type="dxa"/>
            <w:tcBorders>
              <w:top w:val="single" w:sz="8" w:space="0" w:color="auto"/>
              <w:left w:val="single" w:sz="4" w:space="0" w:color="auto"/>
              <w:bottom w:val="single" w:sz="4" w:space="0" w:color="auto"/>
              <w:right w:val="single" w:sz="4" w:space="0" w:color="auto"/>
            </w:tcBorders>
            <w:shd w:val="clear" w:color="auto" w:fill="auto"/>
            <w:vAlign w:val="center"/>
          </w:tcPr>
          <w:p w14:paraId="11420389" w14:textId="131F5F40" w:rsidR="001807E2" w:rsidRPr="009643C4" w:rsidRDefault="001807E2" w:rsidP="001807E2">
            <w:pPr>
              <w:tabs>
                <w:tab w:val="left" w:pos="-142"/>
              </w:tabs>
              <w:jc w:val="center"/>
              <w:rPr>
                <w:rFonts w:cstheme="minorHAnsi"/>
                <w:sz w:val="20"/>
                <w:szCs w:val="20"/>
              </w:rPr>
            </w:pPr>
            <w:r>
              <w:rPr>
                <w:rFonts w:ascii="Calibri" w:hAnsi="Calibri" w:cs="Calibri"/>
                <w:color w:val="000000"/>
                <w:sz w:val="20"/>
                <w:szCs w:val="20"/>
              </w:rPr>
              <w:t>MASP-001</w:t>
            </w:r>
          </w:p>
        </w:tc>
        <w:tc>
          <w:tcPr>
            <w:tcW w:w="2958" w:type="dxa"/>
            <w:shd w:val="clear" w:color="auto" w:fill="auto"/>
            <w:vAlign w:val="center"/>
          </w:tcPr>
          <w:p w14:paraId="51ED889E" w14:textId="77777777" w:rsidR="001807E2" w:rsidRPr="009E336F" w:rsidRDefault="001807E2" w:rsidP="001807E2">
            <w:pPr>
              <w:rPr>
                <w:rFonts w:cstheme="minorHAnsi"/>
                <w:spacing w:val="-2"/>
                <w:sz w:val="20"/>
                <w:szCs w:val="20"/>
              </w:rPr>
            </w:pPr>
            <w:r w:rsidRPr="009E336F">
              <w:rPr>
                <w:rFonts w:cstheme="minorHAnsi"/>
                <w:spacing w:val="-2"/>
                <w:sz w:val="20"/>
                <w:szCs w:val="20"/>
              </w:rPr>
              <w:t>Samostalni projekt 2</w:t>
            </w:r>
          </w:p>
          <w:p w14:paraId="2C8E5DF0" w14:textId="3595E135" w:rsidR="001807E2" w:rsidRPr="009643C4" w:rsidRDefault="001807E2" w:rsidP="001807E2">
            <w:pPr>
              <w:tabs>
                <w:tab w:val="left" w:pos="-142"/>
              </w:tabs>
              <w:rPr>
                <w:rFonts w:cstheme="minorHAnsi"/>
                <w:spacing w:val="-2"/>
                <w:sz w:val="20"/>
                <w:szCs w:val="20"/>
              </w:rPr>
            </w:pPr>
          </w:p>
        </w:tc>
        <w:tc>
          <w:tcPr>
            <w:tcW w:w="1200" w:type="dxa"/>
            <w:gridSpan w:val="2"/>
            <w:shd w:val="clear" w:color="auto" w:fill="auto"/>
            <w:vAlign w:val="center"/>
          </w:tcPr>
          <w:p w14:paraId="6CB67862" w14:textId="0CA304F5" w:rsidR="001807E2" w:rsidRPr="009643C4" w:rsidRDefault="001807E2" w:rsidP="001807E2">
            <w:pPr>
              <w:tabs>
                <w:tab w:val="left" w:pos="-142"/>
              </w:tabs>
              <w:jc w:val="center"/>
              <w:rPr>
                <w:rFonts w:cstheme="minorHAnsi"/>
                <w:spacing w:val="-2"/>
                <w:sz w:val="20"/>
                <w:szCs w:val="20"/>
              </w:rPr>
            </w:pPr>
            <w:r w:rsidRPr="006714C1">
              <w:rPr>
                <w:rFonts w:cstheme="minorHAnsi"/>
                <w:spacing w:val="-2"/>
                <w:sz w:val="20"/>
                <w:szCs w:val="20"/>
              </w:rPr>
              <w:t>I</w:t>
            </w:r>
          </w:p>
        </w:tc>
        <w:tc>
          <w:tcPr>
            <w:tcW w:w="641" w:type="dxa"/>
            <w:shd w:val="clear" w:color="auto" w:fill="auto"/>
            <w:vAlign w:val="center"/>
          </w:tcPr>
          <w:p w14:paraId="2F352A49" w14:textId="1267F5E1" w:rsidR="001807E2" w:rsidRPr="009643C4" w:rsidRDefault="001807E2" w:rsidP="001807E2">
            <w:pPr>
              <w:tabs>
                <w:tab w:val="left" w:pos="-142"/>
              </w:tabs>
              <w:jc w:val="center"/>
              <w:rPr>
                <w:rFonts w:cstheme="minorHAnsi"/>
                <w:spacing w:val="-2"/>
                <w:sz w:val="20"/>
                <w:szCs w:val="20"/>
              </w:rPr>
            </w:pPr>
            <w:r>
              <w:rPr>
                <w:rFonts w:cstheme="minorHAnsi"/>
                <w:spacing w:val="-2"/>
                <w:sz w:val="20"/>
                <w:szCs w:val="20"/>
              </w:rPr>
              <w:t>5</w:t>
            </w:r>
          </w:p>
        </w:tc>
        <w:tc>
          <w:tcPr>
            <w:tcW w:w="3690" w:type="dxa"/>
            <w:tcBorders>
              <w:bottom w:val="dashed" w:sz="4" w:space="0" w:color="auto"/>
            </w:tcBorders>
            <w:shd w:val="clear" w:color="auto" w:fill="auto"/>
            <w:vAlign w:val="center"/>
          </w:tcPr>
          <w:p w14:paraId="5CA213AB" w14:textId="77777777" w:rsidR="001807E2" w:rsidRDefault="001807E2" w:rsidP="001807E2">
            <w:pPr>
              <w:rPr>
                <w:rFonts w:cstheme="minorHAnsi"/>
                <w:spacing w:val="-2"/>
                <w:sz w:val="20"/>
                <w:szCs w:val="20"/>
              </w:rPr>
            </w:pPr>
          </w:p>
          <w:p w14:paraId="50D979D6" w14:textId="77777777" w:rsidR="001807E2" w:rsidRDefault="001807E2" w:rsidP="001807E2">
            <w:pPr>
              <w:rPr>
                <w:rFonts w:cstheme="minorHAnsi"/>
                <w:spacing w:val="-2"/>
                <w:sz w:val="20"/>
                <w:szCs w:val="20"/>
              </w:rPr>
            </w:pPr>
            <w:r w:rsidRPr="009E336F">
              <w:rPr>
                <w:rFonts w:cstheme="minorHAnsi"/>
                <w:spacing w:val="-2"/>
                <w:sz w:val="20"/>
                <w:szCs w:val="20"/>
              </w:rPr>
              <w:t>Dr. sc. Snježana Barić-Šelmić</w:t>
            </w:r>
          </w:p>
          <w:p w14:paraId="75F29FB8" w14:textId="77777777" w:rsidR="001807E2" w:rsidRPr="009E336F" w:rsidRDefault="001807E2" w:rsidP="001807E2">
            <w:pPr>
              <w:rPr>
                <w:rFonts w:cstheme="minorHAnsi"/>
                <w:spacing w:val="-2"/>
                <w:sz w:val="20"/>
                <w:szCs w:val="20"/>
              </w:rPr>
            </w:pPr>
            <w:r w:rsidRPr="009E336F">
              <w:rPr>
                <w:rFonts w:cstheme="minorHAnsi"/>
                <w:spacing w:val="-2"/>
                <w:sz w:val="20"/>
                <w:szCs w:val="20"/>
              </w:rPr>
              <w:t>Maja Haršanji, asistentica</w:t>
            </w:r>
          </w:p>
          <w:p w14:paraId="1D02EA91" w14:textId="39506792" w:rsidR="001807E2" w:rsidRPr="009643C4" w:rsidRDefault="001807E2" w:rsidP="001807E2">
            <w:pPr>
              <w:tabs>
                <w:tab w:val="left" w:pos="-142"/>
              </w:tabs>
              <w:rPr>
                <w:rFonts w:cstheme="minorHAnsi"/>
                <w:spacing w:val="-2"/>
                <w:sz w:val="20"/>
                <w:szCs w:val="20"/>
              </w:rPr>
            </w:pPr>
          </w:p>
        </w:tc>
        <w:tc>
          <w:tcPr>
            <w:tcW w:w="960" w:type="dxa"/>
            <w:tcBorders>
              <w:bottom w:val="dashed" w:sz="4" w:space="0" w:color="auto"/>
            </w:tcBorders>
            <w:shd w:val="clear" w:color="auto" w:fill="auto"/>
            <w:vAlign w:val="center"/>
          </w:tcPr>
          <w:p w14:paraId="13ED8CA1" w14:textId="77777777" w:rsidR="001807E2" w:rsidRPr="009643C4" w:rsidRDefault="001807E2" w:rsidP="001807E2">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77E653B8" w14:textId="77777777" w:rsidR="001807E2" w:rsidRPr="006714C1" w:rsidRDefault="001807E2" w:rsidP="001807E2">
            <w:pPr>
              <w:tabs>
                <w:tab w:val="left" w:pos="-142"/>
              </w:tabs>
              <w:rPr>
                <w:rFonts w:cstheme="minorHAnsi"/>
                <w:spacing w:val="-2"/>
                <w:sz w:val="20"/>
                <w:szCs w:val="20"/>
              </w:rPr>
            </w:pPr>
            <w:r>
              <w:rPr>
                <w:rFonts w:cstheme="minorHAnsi"/>
                <w:spacing w:val="-2"/>
                <w:sz w:val="20"/>
                <w:szCs w:val="20"/>
              </w:rPr>
              <w:t>25</w:t>
            </w:r>
          </w:p>
          <w:p w14:paraId="67AC94F2" w14:textId="77777777" w:rsidR="001807E2" w:rsidRPr="009643C4" w:rsidRDefault="001807E2" w:rsidP="001807E2">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1BA225C3" w14:textId="77777777" w:rsidR="001807E2" w:rsidRPr="006714C1" w:rsidRDefault="001807E2" w:rsidP="001807E2">
            <w:pPr>
              <w:tabs>
                <w:tab w:val="left" w:pos="-142"/>
              </w:tabs>
              <w:jc w:val="center"/>
              <w:rPr>
                <w:rFonts w:cstheme="minorHAnsi"/>
                <w:spacing w:val="-2"/>
                <w:sz w:val="20"/>
                <w:szCs w:val="20"/>
              </w:rPr>
            </w:pPr>
          </w:p>
          <w:p w14:paraId="046C3FC3" w14:textId="5A26C00A" w:rsidR="001807E2" w:rsidRPr="009643C4" w:rsidRDefault="001807E2" w:rsidP="001807E2">
            <w:pPr>
              <w:tabs>
                <w:tab w:val="left" w:pos="-142"/>
              </w:tabs>
              <w:jc w:val="center"/>
              <w:rPr>
                <w:rFonts w:cstheme="minorHAnsi"/>
                <w:spacing w:val="-2"/>
                <w:sz w:val="20"/>
                <w:szCs w:val="20"/>
              </w:rPr>
            </w:pPr>
          </w:p>
        </w:tc>
        <w:tc>
          <w:tcPr>
            <w:tcW w:w="726" w:type="dxa"/>
            <w:tcBorders>
              <w:bottom w:val="dashed" w:sz="4" w:space="0" w:color="auto"/>
            </w:tcBorders>
            <w:shd w:val="clear" w:color="auto" w:fill="auto"/>
            <w:vAlign w:val="center"/>
          </w:tcPr>
          <w:p w14:paraId="368F736C" w14:textId="77777777" w:rsidR="001807E2" w:rsidRDefault="001807E2" w:rsidP="001807E2">
            <w:pPr>
              <w:tabs>
                <w:tab w:val="left" w:pos="-142"/>
              </w:tabs>
              <w:jc w:val="center"/>
              <w:rPr>
                <w:rFonts w:cstheme="minorHAnsi"/>
                <w:spacing w:val="-2"/>
                <w:sz w:val="20"/>
                <w:szCs w:val="20"/>
              </w:rPr>
            </w:pPr>
          </w:p>
          <w:p w14:paraId="47D6BD8F" w14:textId="0C97E699" w:rsidR="001807E2" w:rsidRPr="009643C4" w:rsidRDefault="00105608" w:rsidP="001807E2">
            <w:pPr>
              <w:tabs>
                <w:tab w:val="left" w:pos="-142"/>
              </w:tabs>
              <w:jc w:val="center"/>
              <w:rPr>
                <w:rFonts w:cstheme="minorHAnsi"/>
                <w:spacing w:val="-2"/>
                <w:sz w:val="20"/>
                <w:szCs w:val="20"/>
              </w:rPr>
            </w:pPr>
            <w:r>
              <w:rPr>
                <w:rFonts w:cstheme="minorHAnsi"/>
                <w:spacing w:val="-2"/>
                <w:sz w:val="20"/>
                <w:szCs w:val="20"/>
              </w:rPr>
              <w:t>40</w:t>
            </w:r>
          </w:p>
        </w:tc>
        <w:tc>
          <w:tcPr>
            <w:tcW w:w="731" w:type="dxa"/>
            <w:tcBorders>
              <w:bottom w:val="dashed" w:sz="4" w:space="0" w:color="auto"/>
            </w:tcBorders>
            <w:shd w:val="clear" w:color="auto" w:fill="auto"/>
          </w:tcPr>
          <w:p w14:paraId="1432E6C0" w14:textId="67E342AE" w:rsidR="001807E2" w:rsidRPr="009643C4" w:rsidRDefault="001807E2" w:rsidP="001807E2">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8" w:type="dxa"/>
            <w:tcBorders>
              <w:bottom w:val="dashed" w:sz="4" w:space="0" w:color="auto"/>
            </w:tcBorders>
            <w:shd w:val="clear" w:color="auto" w:fill="auto"/>
          </w:tcPr>
          <w:p w14:paraId="7FCB1861" w14:textId="57A362B8" w:rsidR="001807E2" w:rsidRPr="009643C4" w:rsidRDefault="001807E2" w:rsidP="001807E2">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9" w:type="dxa"/>
            <w:tcBorders>
              <w:bottom w:val="dashed" w:sz="4" w:space="0" w:color="auto"/>
            </w:tcBorders>
            <w:shd w:val="clear" w:color="auto" w:fill="auto"/>
            <w:vAlign w:val="center"/>
          </w:tcPr>
          <w:p w14:paraId="2D735021" w14:textId="77777777" w:rsidR="001807E2" w:rsidRPr="009643C4" w:rsidRDefault="001807E2" w:rsidP="001807E2">
            <w:pPr>
              <w:tabs>
                <w:tab w:val="left" w:pos="-142"/>
              </w:tabs>
              <w:jc w:val="center"/>
              <w:rPr>
                <w:rFonts w:cstheme="minorHAnsi"/>
                <w:sz w:val="20"/>
                <w:szCs w:val="20"/>
                <w:vertAlign w:val="superscript"/>
              </w:rPr>
            </w:pPr>
          </w:p>
        </w:tc>
      </w:tr>
      <w:tr w:rsidR="001807E2" w:rsidRPr="009643C4" w14:paraId="59D53F43" w14:textId="77777777" w:rsidTr="00CB7213">
        <w:trPr>
          <w:trHeight w:val="296"/>
        </w:trPr>
        <w:tc>
          <w:tcPr>
            <w:tcW w:w="709" w:type="dxa"/>
            <w:gridSpan w:val="2"/>
            <w:shd w:val="clear" w:color="auto" w:fill="auto"/>
            <w:vAlign w:val="center"/>
          </w:tcPr>
          <w:p w14:paraId="12DE4E0A" w14:textId="08269ABB" w:rsidR="001807E2" w:rsidRPr="009643C4" w:rsidRDefault="001807E2" w:rsidP="001807E2">
            <w:pPr>
              <w:tabs>
                <w:tab w:val="left" w:pos="-142"/>
              </w:tabs>
              <w:jc w:val="center"/>
              <w:rPr>
                <w:rFonts w:cstheme="minorHAnsi"/>
                <w:sz w:val="20"/>
                <w:szCs w:val="20"/>
              </w:rPr>
            </w:pPr>
            <w:r w:rsidRPr="006714C1">
              <w:rPr>
                <w:rFonts w:cstheme="minorHAnsi"/>
                <w:sz w:val="20"/>
                <w:szCs w:val="20"/>
              </w:rPr>
              <w:t>5.</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75649C70" w14:textId="4E4804DF" w:rsidR="001807E2" w:rsidRPr="009643C4" w:rsidRDefault="001807E2" w:rsidP="001807E2">
            <w:pPr>
              <w:tabs>
                <w:tab w:val="left" w:pos="-142"/>
              </w:tabs>
              <w:jc w:val="center"/>
              <w:rPr>
                <w:rFonts w:cstheme="minorHAnsi"/>
                <w:sz w:val="20"/>
                <w:szCs w:val="20"/>
              </w:rPr>
            </w:pPr>
            <w:r>
              <w:rPr>
                <w:rFonts w:ascii="Calibri" w:hAnsi="Calibri" w:cs="Calibri"/>
                <w:color w:val="000000"/>
                <w:sz w:val="20"/>
                <w:szCs w:val="20"/>
              </w:rPr>
              <w:t>MA-MM-43</w:t>
            </w:r>
          </w:p>
        </w:tc>
        <w:tc>
          <w:tcPr>
            <w:tcW w:w="2958" w:type="dxa"/>
            <w:shd w:val="clear" w:color="auto" w:fill="auto"/>
            <w:vAlign w:val="center"/>
          </w:tcPr>
          <w:p w14:paraId="2FD2677B" w14:textId="766556EF" w:rsidR="001807E2" w:rsidRPr="009643C4" w:rsidRDefault="001807E2" w:rsidP="001807E2">
            <w:pPr>
              <w:tabs>
                <w:tab w:val="left" w:pos="-142"/>
              </w:tabs>
              <w:rPr>
                <w:rFonts w:cstheme="minorHAnsi"/>
                <w:sz w:val="20"/>
                <w:szCs w:val="20"/>
                <w:shd w:val="clear" w:color="auto" w:fill="FFFFFF"/>
              </w:rPr>
            </w:pPr>
            <w:r>
              <w:rPr>
                <w:rFonts w:cstheme="minorHAnsi"/>
                <w:sz w:val="20"/>
                <w:szCs w:val="20"/>
                <w:shd w:val="clear" w:color="auto" w:fill="FFFFFF"/>
              </w:rPr>
              <w:t>Digitalni medijski dizajn 2</w:t>
            </w:r>
          </w:p>
        </w:tc>
        <w:tc>
          <w:tcPr>
            <w:tcW w:w="1200" w:type="dxa"/>
            <w:gridSpan w:val="2"/>
            <w:shd w:val="clear" w:color="auto" w:fill="auto"/>
            <w:vAlign w:val="center"/>
          </w:tcPr>
          <w:p w14:paraId="35D897A6" w14:textId="292F24B1" w:rsidR="001807E2" w:rsidRPr="009643C4" w:rsidRDefault="001807E2" w:rsidP="001807E2">
            <w:pPr>
              <w:tabs>
                <w:tab w:val="left" w:pos="-142"/>
              </w:tabs>
              <w:jc w:val="center"/>
              <w:rPr>
                <w:rFonts w:cstheme="minorHAnsi"/>
                <w:sz w:val="20"/>
                <w:szCs w:val="20"/>
              </w:rPr>
            </w:pPr>
            <w:r w:rsidRPr="006714C1">
              <w:rPr>
                <w:rFonts w:cstheme="minorHAnsi"/>
                <w:sz w:val="20"/>
                <w:szCs w:val="20"/>
              </w:rPr>
              <w:t>I</w:t>
            </w:r>
          </w:p>
        </w:tc>
        <w:tc>
          <w:tcPr>
            <w:tcW w:w="641" w:type="dxa"/>
            <w:shd w:val="clear" w:color="auto" w:fill="auto"/>
            <w:vAlign w:val="center"/>
          </w:tcPr>
          <w:p w14:paraId="513E9D76" w14:textId="4C186A36" w:rsidR="001807E2" w:rsidRPr="009643C4" w:rsidRDefault="001807E2" w:rsidP="001807E2">
            <w:pPr>
              <w:tabs>
                <w:tab w:val="left" w:pos="-142"/>
              </w:tabs>
              <w:jc w:val="center"/>
              <w:rPr>
                <w:rFonts w:cstheme="minorHAnsi"/>
                <w:spacing w:val="-2"/>
                <w:sz w:val="20"/>
                <w:szCs w:val="20"/>
              </w:rPr>
            </w:pPr>
            <w:r>
              <w:rPr>
                <w:rFonts w:cstheme="minorHAnsi"/>
                <w:spacing w:val="-2"/>
                <w:sz w:val="20"/>
                <w:szCs w:val="20"/>
              </w:rPr>
              <w:t>5</w:t>
            </w:r>
          </w:p>
        </w:tc>
        <w:tc>
          <w:tcPr>
            <w:tcW w:w="3690" w:type="dxa"/>
            <w:tcBorders>
              <w:bottom w:val="single" w:sz="4" w:space="0" w:color="auto"/>
            </w:tcBorders>
            <w:shd w:val="clear" w:color="auto" w:fill="auto"/>
            <w:vAlign w:val="center"/>
          </w:tcPr>
          <w:p w14:paraId="2436E1CA" w14:textId="6B4BA5E3" w:rsidR="001807E2" w:rsidRPr="00270FC9" w:rsidRDefault="001807E2" w:rsidP="001807E2">
            <w:pPr>
              <w:tabs>
                <w:tab w:val="left" w:pos="-142"/>
              </w:tabs>
              <w:rPr>
                <w:rFonts w:cstheme="minorHAnsi"/>
                <w:strike/>
                <w:color w:val="FF0000"/>
                <w:sz w:val="20"/>
                <w:szCs w:val="20"/>
                <w:shd w:val="clear" w:color="auto" w:fill="FFFFFF"/>
              </w:rPr>
            </w:pPr>
            <w:r w:rsidRPr="003E4729">
              <w:rPr>
                <w:rFonts w:cstheme="minorHAnsi"/>
                <w:spacing w:val="-2"/>
                <w:sz w:val="20"/>
                <w:szCs w:val="20"/>
              </w:rPr>
              <w:t>Dr. sc. Luka Alebić, poslijedoktorand</w:t>
            </w:r>
          </w:p>
        </w:tc>
        <w:tc>
          <w:tcPr>
            <w:tcW w:w="960" w:type="dxa"/>
            <w:tcBorders>
              <w:bottom w:val="single" w:sz="4" w:space="0" w:color="auto"/>
            </w:tcBorders>
            <w:shd w:val="clear" w:color="auto" w:fill="auto"/>
            <w:vAlign w:val="center"/>
          </w:tcPr>
          <w:p w14:paraId="6880D3D4" w14:textId="77777777" w:rsidR="001807E2" w:rsidRPr="009643C4" w:rsidRDefault="001807E2" w:rsidP="001807E2">
            <w:pPr>
              <w:tabs>
                <w:tab w:val="left" w:pos="-142"/>
              </w:tabs>
              <w:jc w:val="center"/>
              <w:rPr>
                <w:rFonts w:cstheme="minorHAnsi"/>
                <w:spacing w:val="-2"/>
                <w:sz w:val="20"/>
                <w:szCs w:val="20"/>
              </w:rPr>
            </w:pPr>
          </w:p>
        </w:tc>
        <w:tc>
          <w:tcPr>
            <w:tcW w:w="703" w:type="dxa"/>
            <w:tcBorders>
              <w:bottom w:val="single" w:sz="4" w:space="0" w:color="auto"/>
            </w:tcBorders>
            <w:shd w:val="clear" w:color="auto" w:fill="auto"/>
            <w:vAlign w:val="center"/>
          </w:tcPr>
          <w:p w14:paraId="5027DBAB" w14:textId="77777777" w:rsidR="001807E2" w:rsidRPr="006714C1" w:rsidRDefault="001807E2" w:rsidP="001807E2">
            <w:pPr>
              <w:tabs>
                <w:tab w:val="left" w:pos="-142"/>
              </w:tabs>
              <w:jc w:val="center"/>
              <w:rPr>
                <w:rFonts w:cstheme="minorHAnsi"/>
                <w:spacing w:val="-2"/>
                <w:sz w:val="20"/>
                <w:szCs w:val="20"/>
              </w:rPr>
            </w:pPr>
            <w:r w:rsidRPr="006714C1">
              <w:rPr>
                <w:rFonts w:cstheme="minorHAnsi"/>
                <w:spacing w:val="-2"/>
                <w:sz w:val="20"/>
                <w:szCs w:val="20"/>
              </w:rPr>
              <w:t>30</w:t>
            </w:r>
          </w:p>
          <w:p w14:paraId="325036E0" w14:textId="77777777" w:rsidR="001807E2" w:rsidRPr="009643C4" w:rsidRDefault="001807E2" w:rsidP="001807E2">
            <w:pPr>
              <w:tabs>
                <w:tab w:val="left" w:pos="-142"/>
              </w:tabs>
              <w:jc w:val="center"/>
              <w:rPr>
                <w:rFonts w:cstheme="minorHAnsi"/>
                <w:spacing w:val="-2"/>
                <w:sz w:val="20"/>
                <w:szCs w:val="20"/>
              </w:rPr>
            </w:pPr>
          </w:p>
        </w:tc>
        <w:tc>
          <w:tcPr>
            <w:tcW w:w="703" w:type="dxa"/>
            <w:tcBorders>
              <w:bottom w:val="single" w:sz="4" w:space="0" w:color="auto"/>
            </w:tcBorders>
            <w:shd w:val="clear" w:color="auto" w:fill="auto"/>
            <w:vAlign w:val="center"/>
          </w:tcPr>
          <w:p w14:paraId="6DB72713" w14:textId="77777777" w:rsidR="001807E2" w:rsidRPr="006714C1" w:rsidRDefault="001807E2" w:rsidP="001807E2">
            <w:pPr>
              <w:tabs>
                <w:tab w:val="left" w:pos="-142"/>
              </w:tabs>
              <w:jc w:val="center"/>
              <w:rPr>
                <w:rFonts w:cstheme="minorHAnsi"/>
                <w:spacing w:val="-2"/>
                <w:sz w:val="20"/>
                <w:szCs w:val="20"/>
              </w:rPr>
            </w:pPr>
          </w:p>
          <w:p w14:paraId="5F64CEE7" w14:textId="2422FFAC" w:rsidR="001807E2" w:rsidRPr="009643C4" w:rsidRDefault="001807E2" w:rsidP="001807E2">
            <w:pPr>
              <w:tabs>
                <w:tab w:val="left" w:pos="-142"/>
              </w:tabs>
              <w:jc w:val="center"/>
              <w:rPr>
                <w:rFonts w:cstheme="minorHAnsi"/>
                <w:spacing w:val="-2"/>
                <w:sz w:val="20"/>
                <w:szCs w:val="20"/>
              </w:rPr>
            </w:pPr>
          </w:p>
        </w:tc>
        <w:tc>
          <w:tcPr>
            <w:tcW w:w="726" w:type="dxa"/>
            <w:tcBorders>
              <w:bottom w:val="single" w:sz="4" w:space="0" w:color="auto"/>
            </w:tcBorders>
            <w:shd w:val="clear" w:color="auto" w:fill="auto"/>
            <w:vAlign w:val="center"/>
          </w:tcPr>
          <w:p w14:paraId="39626C41" w14:textId="2662E995" w:rsidR="001807E2" w:rsidRPr="009643C4" w:rsidRDefault="001807E2" w:rsidP="001807E2">
            <w:pPr>
              <w:tabs>
                <w:tab w:val="left" w:pos="-142"/>
              </w:tabs>
              <w:jc w:val="center"/>
              <w:rPr>
                <w:rFonts w:cstheme="minorHAnsi"/>
                <w:spacing w:val="-2"/>
                <w:sz w:val="20"/>
                <w:szCs w:val="20"/>
              </w:rPr>
            </w:pPr>
            <w:r>
              <w:rPr>
                <w:rFonts w:cstheme="minorHAnsi"/>
                <w:spacing w:val="-2"/>
                <w:sz w:val="20"/>
                <w:szCs w:val="20"/>
              </w:rPr>
              <w:t>30</w:t>
            </w:r>
          </w:p>
        </w:tc>
        <w:tc>
          <w:tcPr>
            <w:tcW w:w="731" w:type="dxa"/>
            <w:tcBorders>
              <w:bottom w:val="single" w:sz="4" w:space="0" w:color="auto"/>
            </w:tcBorders>
            <w:shd w:val="clear" w:color="auto" w:fill="auto"/>
          </w:tcPr>
          <w:p w14:paraId="0FDFC884" w14:textId="2D6427A7" w:rsidR="001807E2" w:rsidRPr="009643C4" w:rsidRDefault="001807E2" w:rsidP="001807E2">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8" w:type="dxa"/>
            <w:tcBorders>
              <w:bottom w:val="single" w:sz="4" w:space="0" w:color="auto"/>
            </w:tcBorders>
            <w:shd w:val="clear" w:color="auto" w:fill="auto"/>
          </w:tcPr>
          <w:p w14:paraId="171C2DB2" w14:textId="61922510" w:rsidR="001807E2" w:rsidRPr="009643C4" w:rsidRDefault="001807E2" w:rsidP="001807E2">
            <w:pPr>
              <w:tabs>
                <w:tab w:val="left" w:pos="-142"/>
              </w:tabs>
              <w:jc w:val="center"/>
              <w:rPr>
                <w:rFonts w:cstheme="minorHAnsi"/>
                <w:sz w:val="20"/>
                <w:szCs w:val="20"/>
                <w:vertAlign w:val="superscript"/>
              </w:rPr>
            </w:pPr>
          </w:p>
        </w:tc>
        <w:tc>
          <w:tcPr>
            <w:tcW w:w="709" w:type="dxa"/>
            <w:tcBorders>
              <w:bottom w:val="single" w:sz="4" w:space="0" w:color="auto"/>
            </w:tcBorders>
            <w:shd w:val="clear" w:color="auto" w:fill="auto"/>
            <w:vAlign w:val="center"/>
          </w:tcPr>
          <w:p w14:paraId="2F11D2EB" w14:textId="3EA4BA3E" w:rsidR="001807E2" w:rsidRPr="009643C4" w:rsidRDefault="0063202C" w:rsidP="001807E2">
            <w:pPr>
              <w:tabs>
                <w:tab w:val="left" w:pos="-142"/>
              </w:tabs>
              <w:jc w:val="center"/>
              <w:rPr>
                <w:rFonts w:cstheme="minorHAnsi"/>
                <w:sz w:val="20"/>
                <w:szCs w:val="20"/>
                <w:vertAlign w:val="superscript"/>
              </w:rPr>
            </w:pPr>
            <w:r w:rsidRPr="006714C1">
              <w:rPr>
                <w:rFonts w:cstheme="minorHAnsi"/>
                <w:sz w:val="20"/>
                <w:szCs w:val="20"/>
                <w:vertAlign w:val="superscript"/>
              </w:rPr>
              <w:t>1/4</w:t>
            </w:r>
          </w:p>
        </w:tc>
      </w:tr>
      <w:tr w:rsidR="001807E2" w:rsidRPr="009643C4" w14:paraId="1E2F43F0" w14:textId="77777777" w:rsidTr="00CB7213">
        <w:trPr>
          <w:trHeight w:val="198"/>
        </w:trPr>
        <w:tc>
          <w:tcPr>
            <w:tcW w:w="709" w:type="dxa"/>
            <w:gridSpan w:val="2"/>
            <w:shd w:val="clear" w:color="auto" w:fill="auto"/>
            <w:vAlign w:val="center"/>
          </w:tcPr>
          <w:p w14:paraId="64E8C887" w14:textId="1A95AADB" w:rsidR="001807E2" w:rsidRPr="009643C4" w:rsidRDefault="001807E2" w:rsidP="001807E2">
            <w:pPr>
              <w:tabs>
                <w:tab w:val="left" w:pos="-142"/>
              </w:tabs>
              <w:jc w:val="center"/>
              <w:rPr>
                <w:rFonts w:cstheme="minorHAnsi"/>
                <w:sz w:val="20"/>
                <w:szCs w:val="20"/>
              </w:rPr>
            </w:pPr>
            <w:r w:rsidRPr="006714C1">
              <w:rPr>
                <w:rFonts w:cstheme="minorHAnsi"/>
                <w:sz w:val="20"/>
                <w:szCs w:val="20"/>
              </w:rPr>
              <w:t>6.</w:t>
            </w:r>
          </w:p>
        </w:tc>
        <w:tc>
          <w:tcPr>
            <w:tcW w:w="1121" w:type="dxa"/>
            <w:tcBorders>
              <w:top w:val="single" w:sz="4" w:space="0" w:color="auto"/>
              <w:left w:val="single" w:sz="4" w:space="0" w:color="auto"/>
              <w:bottom w:val="single" w:sz="4" w:space="0" w:color="auto"/>
              <w:right w:val="single" w:sz="4" w:space="0" w:color="auto"/>
            </w:tcBorders>
            <w:vAlign w:val="center"/>
          </w:tcPr>
          <w:p w14:paraId="5161BF0E" w14:textId="715CAA4D" w:rsidR="001807E2" w:rsidRPr="009643C4" w:rsidRDefault="001807E2" w:rsidP="001807E2">
            <w:pPr>
              <w:tabs>
                <w:tab w:val="left" w:pos="-142"/>
              </w:tabs>
              <w:jc w:val="center"/>
              <w:rPr>
                <w:rFonts w:cstheme="minorHAnsi"/>
                <w:sz w:val="20"/>
                <w:szCs w:val="20"/>
              </w:rPr>
            </w:pPr>
            <w:r w:rsidRPr="006714C1">
              <w:rPr>
                <w:rFonts w:cstheme="minorHAnsi"/>
                <w:sz w:val="20"/>
                <w:szCs w:val="20"/>
              </w:rPr>
              <w:t>MA-MM-45</w:t>
            </w:r>
          </w:p>
        </w:tc>
        <w:tc>
          <w:tcPr>
            <w:tcW w:w="2958" w:type="dxa"/>
            <w:shd w:val="clear" w:color="auto" w:fill="auto"/>
            <w:vAlign w:val="center"/>
          </w:tcPr>
          <w:p w14:paraId="2DEB5806" w14:textId="54D4D919" w:rsidR="001807E2" w:rsidRPr="009643C4" w:rsidRDefault="001807E2" w:rsidP="001807E2">
            <w:pPr>
              <w:tabs>
                <w:tab w:val="left" w:pos="-142"/>
              </w:tabs>
              <w:rPr>
                <w:rFonts w:cstheme="minorHAnsi"/>
                <w:spacing w:val="-2"/>
                <w:sz w:val="20"/>
                <w:szCs w:val="20"/>
              </w:rPr>
            </w:pPr>
            <w:r w:rsidRPr="006714C1">
              <w:rPr>
                <w:rFonts w:cstheme="minorHAnsi"/>
                <w:spacing w:val="-2"/>
                <w:sz w:val="20"/>
                <w:szCs w:val="20"/>
              </w:rPr>
              <w:t>Fotografija u medijima 2</w:t>
            </w:r>
          </w:p>
        </w:tc>
        <w:tc>
          <w:tcPr>
            <w:tcW w:w="1200" w:type="dxa"/>
            <w:gridSpan w:val="2"/>
            <w:shd w:val="clear" w:color="auto" w:fill="auto"/>
            <w:vAlign w:val="center"/>
          </w:tcPr>
          <w:p w14:paraId="389CB326" w14:textId="104843CF" w:rsidR="001807E2" w:rsidRPr="009643C4" w:rsidRDefault="001807E2" w:rsidP="001807E2">
            <w:pPr>
              <w:tabs>
                <w:tab w:val="left" w:pos="-142"/>
              </w:tabs>
              <w:jc w:val="center"/>
              <w:rPr>
                <w:rFonts w:cstheme="minorHAnsi"/>
                <w:sz w:val="20"/>
                <w:szCs w:val="20"/>
              </w:rPr>
            </w:pPr>
            <w:r w:rsidRPr="006714C1">
              <w:rPr>
                <w:rFonts w:cstheme="minorHAnsi"/>
                <w:sz w:val="20"/>
                <w:szCs w:val="20"/>
              </w:rPr>
              <w:t>I</w:t>
            </w:r>
          </w:p>
        </w:tc>
        <w:tc>
          <w:tcPr>
            <w:tcW w:w="641" w:type="dxa"/>
            <w:shd w:val="clear" w:color="auto" w:fill="auto"/>
            <w:vAlign w:val="center"/>
          </w:tcPr>
          <w:p w14:paraId="6E9191E4" w14:textId="19ED6A98" w:rsidR="001807E2" w:rsidRPr="009643C4" w:rsidRDefault="001807E2" w:rsidP="001807E2">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top w:val="single" w:sz="4" w:space="0" w:color="auto"/>
              <w:bottom w:val="dashed" w:sz="4" w:space="0" w:color="auto"/>
            </w:tcBorders>
            <w:shd w:val="clear" w:color="auto" w:fill="auto"/>
            <w:vAlign w:val="center"/>
          </w:tcPr>
          <w:p w14:paraId="6A108069" w14:textId="77777777" w:rsidR="00690DF6" w:rsidRDefault="00690DF6" w:rsidP="00690DF6">
            <w:pPr>
              <w:tabs>
                <w:tab w:val="left" w:pos="-142"/>
              </w:tabs>
              <w:rPr>
                <w:rFonts w:cstheme="minorHAnsi"/>
                <w:spacing w:val="-2"/>
                <w:sz w:val="20"/>
                <w:szCs w:val="20"/>
              </w:rPr>
            </w:pPr>
            <w:r w:rsidRPr="001A3B32">
              <w:rPr>
                <w:rFonts w:cstheme="minorHAnsi"/>
                <w:spacing w:val="-2"/>
                <w:sz w:val="20"/>
                <w:szCs w:val="20"/>
              </w:rPr>
              <w:t xml:space="preserve">Izv.  </w:t>
            </w:r>
            <w:proofErr w:type="gramStart"/>
            <w:r w:rsidRPr="001A3B32">
              <w:rPr>
                <w:rFonts w:cstheme="minorHAnsi"/>
                <w:spacing w:val="-2"/>
                <w:sz w:val="20"/>
                <w:szCs w:val="20"/>
              </w:rPr>
              <w:t>prof</w:t>
            </w:r>
            <w:proofErr w:type="gramEnd"/>
            <w:r w:rsidRPr="001A3B32">
              <w:rPr>
                <w:rFonts w:cstheme="minorHAnsi"/>
                <w:spacing w:val="-2"/>
                <w:sz w:val="20"/>
                <w:szCs w:val="20"/>
              </w:rPr>
              <w:t>. art. Davor Šarić</w:t>
            </w:r>
          </w:p>
          <w:p w14:paraId="161B2EB6" w14:textId="77777777" w:rsidR="00690DF6" w:rsidRPr="001A3B32" w:rsidRDefault="00690DF6" w:rsidP="00690DF6">
            <w:pPr>
              <w:tabs>
                <w:tab w:val="left" w:pos="-142"/>
              </w:tabs>
              <w:rPr>
                <w:rFonts w:cstheme="minorHAnsi"/>
                <w:spacing w:val="-2"/>
                <w:sz w:val="20"/>
                <w:szCs w:val="20"/>
              </w:rPr>
            </w:pPr>
            <w:r>
              <w:rPr>
                <w:rFonts w:cstheme="minorHAnsi"/>
                <w:spacing w:val="-2"/>
                <w:sz w:val="20"/>
                <w:szCs w:val="20"/>
              </w:rPr>
              <w:t>Lorna Kalazić, asistentica</w:t>
            </w:r>
          </w:p>
          <w:p w14:paraId="72BF5E84" w14:textId="2BDBCB8B" w:rsidR="001807E2" w:rsidRPr="009643C4" w:rsidRDefault="00690DF6" w:rsidP="00690DF6">
            <w:pPr>
              <w:tabs>
                <w:tab w:val="left" w:pos="-142"/>
              </w:tabs>
              <w:rPr>
                <w:rFonts w:cstheme="minorHAnsi"/>
                <w:spacing w:val="-2"/>
                <w:sz w:val="20"/>
                <w:szCs w:val="20"/>
              </w:rPr>
            </w:pPr>
            <w:r>
              <w:rPr>
                <w:rFonts w:cstheme="minorHAnsi"/>
                <w:spacing w:val="-2"/>
                <w:sz w:val="20"/>
                <w:szCs w:val="20"/>
              </w:rPr>
              <w:t>demonstratori</w:t>
            </w:r>
          </w:p>
        </w:tc>
        <w:tc>
          <w:tcPr>
            <w:tcW w:w="960" w:type="dxa"/>
            <w:tcBorders>
              <w:top w:val="single" w:sz="4" w:space="0" w:color="auto"/>
              <w:bottom w:val="dashed" w:sz="4" w:space="0" w:color="auto"/>
            </w:tcBorders>
            <w:shd w:val="clear" w:color="auto" w:fill="auto"/>
            <w:vAlign w:val="center"/>
          </w:tcPr>
          <w:p w14:paraId="3299DECC" w14:textId="77777777" w:rsidR="001807E2" w:rsidRPr="009643C4" w:rsidRDefault="001807E2" w:rsidP="001807E2">
            <w:pPr>
              <w:tabs>
                <w:tab w:val="left" w:pos="-142"/>
              </w:tabs>
              <w:jc w:val="center"/>
              <w:rPr>
                <w:rFonts w:cstheme="minorHAnsi"/>
                <w:spacing w:val="-2"/>
                <w:sz w:val="20"/>
                <w:szCs w:val="20"/>
              </w:rPr>
            </w:pPr>
          </w:p>
        </w:tc>
        <w:tc>
          <w:tcPr>
            <w:tcW w:w="703" w:type="dxa"/>
            <w:tcBorders>
              <w:top w:val="single" w:sz="4" w:space="0" w:color="auto"/>
              <w:bottom w:val="dashed" w:sz="4" w:space="0" w:color="auto"/>
            </w:tcBorders>
            <w:shd w:val="clear" w:color="auto" w:fill="auto"/>
            <w:vAlign w:val="center"/>
          </w:tcPr>
          <w:p w14:paraId="4FC62F01" w14:textId="77777777" w:rsidR="001807E2" w:rsidRPr="006714C1" w:rsidRDefault="001807E2" w:rsidP="001807E2">
            <w:pPr>
              <w:tabs>
                <w:tab w:val="left" w:pos="-142"/>
              </w:tabs>
              <w:jc w:val="center"/>
              <w:rPr>
                <w:rFonts w:cstheme="minorHAnsi"/>
                <w:spacing w:val="-2"/>
                <w:sz w:val="20"/>
                <w:szCs w:val="20"/>
              </w:rPr>
            </w:pPr>
            <w:r w:rsidRPr="006714C1">
              <w:rPr>
                <w:rFonts w:cstheme="minorHAnsi"/>
                <w:spacing w:val="-2"/>
                <w:sz w:val="20"/>
                <w:szCs w:val="20"/>
              </w:rPr>
              <w:t>15</w:t>
            </w:r>
          </w:p>
          <w:p w14:paraId="5EFF066F" w14:textId="77777777" w:rsidR="001807E2" w:rsidRPr="009643C4" w:rsidRDefault="001807E2" w:rsidP="001807E2">
            <w:pPr>
              <w:tabs>
                <w:tab w:val="left" w:pos="-142"/>
              </w:tabs>
              <w:jc w:val="center"/>
              <w:rPr>
                <w:rFonts w:cstheme="minorHAnsi"/>
                <w:spacing w:val="-2"/>
                <w:sz w:val="20"/>
                <w:szCs w:val="20"/>
              </w:rPr>
            </w:pPr>
          </w:p>
        </w:tc>
        <w:tc>
          <w:tcPr>
            <w:tcW w:w="703" w:type="dxa"/>
            <w:tcBorders>
              <w:top w:val="single" w:sz="4" w:space="0" w:color="auto"/>
              <w:bottom w:val="dashed" w:sz="4" w:space="0" w:color="auto"/>
            </w:tcBorders>
            <w:shd w:val="clear" w:color="auto" w:fill="auto"/>
            <w:vAlign w:val="center"/>
          </w:tcPr>
          <w:p w14:paraId="78A6BC98" w14:textId="77777777" w:rsidR="001807E2" w:rsidRPr="009643C4" w:rsidRDefault="001807E2" w:rsidP="001807E2">
            <w:pPr>
              <w:tabs>
                <w:tab w:val="left" w:pos="-142"/>
              </w:tabs>
              <w:rPr>
                <w:rFonts w:cstheme="minorHAnsi"/>
                <w:spacing w:val="-2"/>
                <w:sz w:val="20"/>
                <w:szCs w:val="20"/>
              </w:rPr>
            </w:pPr>
          </w:p>
        </w:tc>
        <w:tc>
          <w:tcPr>
            <w:tcW w:w="726" w:type="dxa"/>
            <w:tcBorders>
              <w:top w:val="single" w:sz="4" w:space="0" w:color="auto"/>
              <w:bottom w:val="dashed" w:sz="4" w:space="0" w:color="auto"/>
            </w:tcBorders>
            <w:shd w:val="clear" w:color="auto" w:fill="auto"/>
            <w:vAlign w:val="center"/>
          </w:tcPr>
          <w:p w14:paraId="5B50EAF4" w14:textId="68A76744" w:rsidR="001807E2" w:rsidRPr="009643C4" w:rsidRDefault="0063202C" w:rsidP="001807E2">
            <w:pPr>
              <w:tabs>
                <w:tab w:val="left" w:pos="-142"/>
              </w:tabs>
              <w:jc w:val="center"/>
              <w:rPr>
                <w:rFonts w:cstheme="minorHAnsi"/>
                <w:spacing w:val="-2"/>
                <w:sz w:val="20"/>
                <w:szCs w:val="20"/>
              </w:rPr>
            </w:pPr>
            <w:r>
              <w:rPr>
                <w:rFonts w:cstheme="minorHAnsi"/>
                <w:spacing w:val="-2"/>
                <w:sz w:val="20"/>
                <w:szCs w:val="20"/>
              </w:rPr>
              <w:t>30PK</w:t>
            </w:r>
          </w:p>
        </w:tc>
        <w:tc>
          <w:tcPr>
            <w:tcW w:w="731" w:type="dxa"/>
            <w:tcBorders>
              <w:top w:val="single" w:sz="4" w:space="0" w:color="auto"/>
              <w:bottom w:val="dashed" w:sz="4" w:space="0" w:color="auto"/>
            </w:tcBorders>
            <w:shd w:val="clear" w:color="auto" w:fill="auto"/>
            <w:vAlign w:val="center"/>
          </w:tcPr>
          <w:p w14:paraId="14F92AB7" w14:textId="77777777" w:rsidR="001807E2" w:rsidRPr="006714C1" w:rsidRDefault="001807E2" w:rsidP="001807E2">
            <w:pPr>
              <w:tabs>
                <w:tab w:val="left" w:pos="-142"/>
              </w:tabs>
              <w:jc w:val="center"/>
              <w:rPr>
                <w:rFonts w:cstheme="minorHAnsi"/>
                <w:sz w:val="20"/>
                <w:szCs w:val="20"/>
                <w:vertAlign w:val="superscript"/>
              </w:rPr>
            </w:pPr>
            <w:r w:rsidRPr="006714C1">
              <w:rPr>
                <w:rFonts w:cstheme="minorHAnsi"/>
                <w:sz w:val="20"/>
                <w:szCs w:val="20"/>
                <w:vertAlign w:val="superscript"/>
              </w:rPr>
              <w:t>1/4</w:t>
            </w:r>
          </w:p>
          <w:p w14:paraId="57AB15C2" w14:textId="77777777" w:rsidR="001807E2" w:rsidRPr="009643C4" w:rsidRDefault="001807E2" w:rsidP="001807E2">
            <w:pPr>
              <w:tabs>
                <w:tab w:val="left" w:pos="-142"/>
              </w:tabs>
              <w:jc w:val="center"/>
              <w:rPr>
                <w:rFonts w:cstheme="minorHAnsi"/>
                <w:sz w:val="20"/>
                <w:szCs w:val="20"/>
                <w:vertAlign w:val="superscript"/>
              </w:rPr>
            </w:pPr>
          </w:p>
        </w:tc>
        <w:tc>
          <w:tcPr>
            <w:tcW w:w="708" w:type="dxa"/>
            <w:tcBorders>
              <w:top w:val="single" w:sz="4" w:space="0" w:color="auto"/>
              <w:bottom w:val="dashed" w:sz="4" w:space="0" w:color="auto"/>
            </w:tcBorders>
            <w:shd w:val="clear" w:color="auto" w:fill="auto"/>
            <w:vAlign w:val="center"/>
          </w:tcPr>
          <w:p w14:paraId="596EA0DF" w14:textId="77777777" w:rsidR="001807E2" w:rsidRPr="009643C4" w:rsidRDefault="001807E2" w:rsidP="001807E2">
            <w:pPr>
              <w:tabs>
                <w:tab w:val="left" w:pos="-142"/>
              </w:tabs>
              <w:jc w:val="center"/>
              <w:rPr>
                <w:rFonts w:cstheme="minorHAnsi"/>
                <w:sz w:val="20"/>
                <w:szCs w:val="20"/>
                <w:vertAlign w:val="superscript"/>
              </w:rPr>
            </w:pPr>
          </w:p>
        </w:tc>
        <w:tc>
          <w:tcPr>
            <w:tcW w:w="709" w:type="dxa"/>
            <w:tcBorders>
              <w:top w:val="single" w:sz="4" w:space="0" w:color="auto"/>
              <w:bottom w:val="dashed" w:sz="4" w:space="0" w:color="auto"/>
            </w:tcBorders>
            <w:shd w:val="clear" w:color="auto" w:fill="auto"/>
            <w:vAlign w:val="center"/>
          </w:tcPr>
          <w:p w14:paraId="041E6C59" w14:textId="2F254420" w:rsidR="001807E2" w:rsidRPr="009643C4" w:rsidRDefault="001807E2" w:rsidP="001807E2">
            <w:pPr>
              <w:tabs>
                <w:tab w:val="left" w:pos="-142"/>
              </w:tabs>
              <w:jc w:val="center"/>
              <w:rPr>
                <w:rFonts w:cstheme="minorHAnsi"/>
                <w:sz w:val="20"/>
                <w:szCs w:val="20"/>
                <w:vertAlign w:val="superscript"/>
              </w:rPr>
            </w:pPr>
            <w:r w:rsidRPr="006714C1">
              <w:rPr>
                <w:rFonts w:cstheme="minorHAnsi"/>
                <w:sz w:val="20"/>
                <w:szCs w:val="20"/>
                <w:vertAlign w:val="superscript"/>
              </w:rPr>
              <w:t>1/4</w:t>
            </w:r>
          </w:p>
        </w:tc>
      </w:tr>
      <w:tr w:rsidR="0063202C" w:rsidRPr="009643C4" w14:paraId="573FF609" w14:textId="77777777" w:rsidTr="003D6314">
        <w:trPr>
          <w:trHeight w:val="296"/>
        </w:trPr>
        <w:tc>
          <w:tcPr>
            <w:tcW w:w="709" w:type="dxa"/>
            <w:gridSpan w:val="2"/>
            <w:shd w:val="clear" w:color="auto" w:fill="auto"/>
            <w:vAlign w:val="center"/>
          </w:tcPr>
          <w:p w14:paraId="164E0B1B" w14:textId="50C14FD1" w:rsidR="0063202C" w:rsidRPr="00270FC9" w:rsidRDefault="0063202C" w:rsidP="0063202C">
            <w:pPr>
              <w:tabs>
                <w:tab w:val="left" w:pos="-142"/>
              </w:tabs>
              <w:jc w:val="center"/>
              <w:rPr>
                <w:rFonts w:cstheme="minorHAnsi"/>
                <w:strike/>
                <w:sz w:val="20"/>
                <w:szCs w:val="20"/>
              </w:rPr>
            </w:pPr>
            <w:r>
              <w:rPr>
                <w:rFonts w:cstheme="minorHAnsi"/>
                <w:sz w:val="20"/>
                <w:szCs w:val="20"/>
              </w:rPr>
              <w:t>7</w:t>
            </w:r>
            <w:r w:rsidRPr="006714C1">
              <w:rPr>
                <w:rFonts w:cstheme="minorHAnsi"/>
                <w:sz w:val="20"/>
                <w:szCs w:val="20"/>
              </w:rPr>
              <w:t>.</w:t>
            </w:r>
          </w:p>
        </w:tc>
        <w:tc>
          <w:tcPr>
            <w:tcW w:w="1121" w:type="dxa"/>
            <w:shd w:val="clear" w:color="auto" w:fill="auto"/>
            <w:vAlign w:val="center"/>
          </w:tcPr>
          <w:p w14:paraId="4B0CD822" w14:textId="1BBFB3B3" w:rsidR="0063202C" w:rsidRPr="00270FC9" w:rsidRDefault="0063202C" w:rsidP="0063202C">
            <w:pPr>
              <w:tabs>
                <w:tab w:val="left" w:pos="-142"/>
              </w:tabs>
              <w:jc w:val="center"/>
              <w:rPr>
                <w:rFonts w:cstheme="minorHAnsi"/>
                <w:strike/>
                <w:sz w:val="20"/>
                <w:szCs w:val="20"/>
              </w:rPr>
            </w:pPr>
            <w:r w:rsidRPr="003E4729">
              <w:rPr>
                <w:rFonts w:cstheme="minorHAnsi"/>
                <w:sz w:val="20"/>
                <w:szCs w:val="20"/>
              </w:rPr>
              <w:t>MA-MM-51</w:t>
            </w:r>
          </w:p>
        </w:tc>
        <w:tc>
          <w:tcPr>
            <w:tcW w:w="2958" w:type="dxa"/>
            <w:shd w:val="clear" w:color="auto" w:fill="auto"/>
            <w:vAlign w:val="center"/>
          </w:tcPr>
          <w:p w14:paraId="46CC7B93" w14:textId="3876EC95" w:rsidR="0063202C" w:rsidRPr="00270FC9" w:rsidRDefault="0063202C" w:rsidP="0063202C">
            <w:pPr>
              <w:tabs>
                <w:tab w:val="left" w:pos="-142"/>
              </w:tabs>
              <w:jc w:val="both"/>
              <w:rPr>
                <w:rFonts w:cstheme="minorHAnsi"/>
                <w:strike/>
                <w:sz w:val="20"/>
                <w:szCs w:val="20"/>
              </w:rPr>
            </w:pPr>
            <w:r w:rsidRPr="006714C1">
              <w:rPr>
                <w:rFonts w:cstheme="minorHAnsi"/>
                <w:sz w:val="20"/>
                <w:szCs w:val="20"/>
              </w:rPr>
              <w:t>Pr</w:t>
            </w:r>
            <w:r>
              <w:rPr>
                <w:rFonts w:cstheme="minorHAnsi"/>
                <w:sz w:val="20"/>
                <w:szCs w:val="20"/>
              </w:rPr>
              <w:t>odukcija u filmskoj industriji</w:t>
            </w:r>
          </w:p>
        </w:tc>
        <w:tc>
          <w:tcPr>
            <w:tcW w:w="1200" w:type="dxa"/>
            <w:gridSpan w:val="2"/>
            <w:shd w:val="clear" w:color="auto" w:fill="auto"/>
            <w:vAlign w:val="center"/>
          </w:tcPr>
          <w:p w14:paraId="2DAD8D78" w14:textId="63543702" w:rsidR="0063202C" w:rsidRPr="00270FC9" w:rsidRDefault="0063202C" w:rsidP="0063202C">
            <w:pPr>
              <w:tabs>
                <w:tab w:val="left" w:pos="-142"/>
              </w:tabs>
              <w:jc w:val="center"/>
              <w:rPr>
                <w:rFonts w:cstheme="minorHAnsi"/>
                <w:strike/>
                <w:sz w:val="20"/>
                <w:szCs w:val="20"/>
              </w:rPr>
            </w:pPr>
            <w:r w:rsidRPr="006714C1">
              <w:rPr>
                <w:rFonts w:cstheme="minorHAnsi"/>
                <w:sz w:val="20"/>
                <w:szCs w:val="20"/>
              </w:rPr>
              <w:t>I</w:t>
            </w:r>
          </w:p>
        </w:tc>
        <w:tc>
          <w:tcPr>
            <w:tcW w:w="641" w:type="dxa"/>
            <w:shd w:val="clear" w:color="auto" w:fill="auto"/>
            <w:vAlign w:val="center"/>
          </w:tcPr>
          <w:p w14:paraId="761910FA" w14:textId="17F3AA92" w:rsidR="0063202C" w:rsidRPr="00270FC9" w:rsidRDefault="0063202C" w:rsidP="0063202C">
            <w:pPr>
              <w:tabs>
                <w:tab w:val="left" w:pos="-142"/>
              </w:tabs>
              <w:jc w:val="center"/>
              <w:rPr>
                <w:rFonts w:cstheme="minorHAnsi"/>
                <w:strike/>
                <w:sz w:val="20"/>
                <w:szCs w:val="20"/>
              </w:rPr>
            </w:pPr>
            <w:r>
              <w:rPr>
                <w:rFonts w:cstheme="minorHAnsi"/>
                <w:sz w:val="20"/>
                <w:szCs w:val="20"/>
              </w:rPr>
              <w:t>3</w:t>
            </w:r>
          </w:p>
        </w:tc>
        <w:tc>
          <w:tcPr>
            <w:tcW w:w="3690" w:type="dxa"/>
            <w:tcBorders>
              <w:bottom w:val="dashed" w:sz="4" w:space="0" w:color="auto"/>
            </w:tcBorders>
            <w:shd w:val="clear" w:color="auto" w:fill="auto"/>
            <w:vAlign w:val="center"/>
          </w:tcPr>
          <w:p w14:paraId="4190E2AA" w14:textId="23E7BBB1" w:rsidR="0063202C" w:rsidRPr="00270FC9" w:rsidRDefault="0063202C" w:rsidP="0063202C">
            <w:pPr>
              <w:tabs>
                <w:tab w:val="left" w:pos="-142"/>
              </w:tabs>
              <w:rPr>
                <w:rFonts w:cstheme="minorHAnsi"/>
                <w:strike/>
                <w:sz w:val="20"/>
                <w:szCs w:val="20"/>
              </w:rPr>
            </w:pPr>
            <w:r w:rsidRPr="003E4729">
              <w:rPr>
                <w:rFonts w:cstheme="minorHAnsi"/>
                <w:spacing w:val="-2"/>
                <w:sz w:val="20"/>
                <w:szCs w:val="20"/>
              </w:rPr>
              <w:t>Kristina Kumrić, predavač</w:t>
            </w:r>
          </w:p>
        </w:tc>
        <w:tc>
          <w:tcPr>
            <w:tcW w:w="960" w:type="dxa"/>
            <w:tcBorders>
              <w:bottom w:val="dashed" w:sz="4" w:space="0" w:color="auto"/>
            </w:tcBorders>
            <w:shd w:val="clear" w:color="auto" w:fill="auto"/>
            <w:vAlign w:val="center"/>
          </w:tcPr>
          <w:p w14:paraId="6E545ADD" w14:textId="77777777" w:rsidR="0063202C" w:rsidRPr="00270FC9" w:rsidRDefault="0063202C" w:rsidP="0063202C">
            <w:pPr>
              <w:tabs>
                <w:tab w:val="left" w:pos="-142"/>
              </w:tabs>
              <w:jc w:val="center"/>
              <w:rPr>
                <w:rFonts w:cstheme="minorHAnsi"/>
                <w:strike/>
                <w:sz w:val="20"/>
                <w:szCs w:val="20"/>
              </w:rPr>
            </w:pPr>
          </w:p>
        </w:tc>
        <w:tc>
          <w:tcPr>
            <w:tcW w:w="703" w:type="dxa"/>
            <w:tcBorders>
              <w:bottom w:val="dashed" w:sz="4" w:space="0" w:color="auto"/>
            </w:tcBorders>
            <w:shd w:val="clear" w:color="auto" w:fill="auto"/>
            <w:vAlign w:val="center"/>
          </w:tcPr>
          <w:p w14:paraId="3C0794E6" w14:textId="0C18470D" w:rsidR="0063202C" w:rsidRPr="00270FC9" w:rsidRDefault="0063202C" w:rsidP="0063202C">
            <w:pPr>
              <w:tabs>
                <w:tab w:val="left" w:pos="-142"/>
              </w:tabs>
              <w:jc w:val="center"/>
              <w:rPr>
                <w:rFonts w:cstheme="minorHAnsi"/>
                <w:strike/>
                <w:sz w:val="20"/>
                <w:szCs w:val="20"/>
              </w:rPr>
            </w:pPr>
            <w:r>
              <w:rPr>
                <w:rFonts w:cstheme="minorHAnsi"/>
                <w:sz w:val="20"/>
                <w:szCs w:val="20"/>
              </w:rPr>
              <w:t>30</w:t>
            </w:r>
          </w:p>
        </w:tc>
        <w:tc>
          <w:tcPr>
            <w:tcW w:w="703" w:type="dxa"/>
            <w:tcBorders>
              <w:bottom w:val="dashed" w:sz="4" w:space="0" w:color="auto"/>
            </w:tcBorders>
            <w:shd w:val="clear" w:color="auto" w:fill="auto"/>
            <w:vAlign w:val="center"/>
          </w:tcPr>
          <w:p w14:paraId="35576593" w14:textId="1A6A77B8" w:rsidR="0063202C" w:rsidRPr="00270FC9" w:rsidRDefault="0063202C" w:rsidP="0063202C">
            <w:pPr>
              <w:tabs>
                <w:tab w:val="left" w:pos="-142"/>
              </w:tabs>
              <w:jc w:val="center"/>
              <w:rPr>
                <w:rFonts w:cstheme="minorHAnsi"/>
                <w:strike/>
                <w:sz w:val="20"/>
                <w:szCs w:val="20"/>
              </w:rPr>
            </w:pPr>
          </w:p>
        </w:tc>
        <w:tc>
          <w:tcPr>
            <w:tcW w:w="726" w:type="dxa"/>
            <w:tcBorders>
              <w:bottom w:val="dashed" w:sz="4" w:space="0" w:color="auto"/>
            </w:tcBorders>
            <w:shd w:val="clear" w:color="auto" w:fill="auto"/>
            <w:vAlign w:val="center"/>
          </w:tcPr>
          <w:p w14:paraId="017F97F4" w14:textId="77777777" w:rsidR="0063202C" w:rsidRPr="006714C1" w:rsidRDefault="0063202C" w:rsidP="0063202C">
            <w:pPr>
              <w:tabs>
                <w:tab w:val="left" w:pos="-142"/>
              </w:tabs>
              <w:jc w:val="center"/>
              <w:rPr>
                <w:rFonts w:cstheme="minorHAnsi"/>
                <w:sz w:val="20"/>
                <w:szCs w:val="20"/>
              </w:rPr>
            </w:pPr>
            <w:r>
              <w:rPr>
                <w:rFonts w:cstheme="minorHAnsi"/>
                <w:sz w:val="20"/>
                <w:szCs w:val="20"/>
              </w:rPr>
              <w:t>15</w:t>
            </w:r>
          </w:p>
          <w:p w14:paraId="74E0832E" w14:textId="77777777" w:rsidR="0063202C" w:rsidRPr="00270FC9" w:rsidRDefault="0063202C" w:rsidP="0063202C">
            <w:pPr>
              <w:tabs>
                <w:tab w:val="left" w:pos="-142"/>
              </w:tabs>
              <w:jc w:val="center"/>
              <w:rPr>
                <w:rFonts w:cstheme="minorHAnsi"/>
                <w:strike/>
                <w:sz w:val="20"/>
                <w:szCs w:val="20"/>
              </w:rPr>
            </w:pPr>
          </w:p>
        </w:tc>
        <w:tc>
          <w:tcPr>
            <w:tcW w:w="731" w:type="dxa"/>
            <w:tcBorders>
              <w:bottom w:val="dashed" w:sz="4" w:space="0" w:color="auto"/>
            </w:tcBorders>
            <w:shd w:val="clear" w:color="auto" w:fill="auto"/>
          </w:tcPr>
          <w:p w14:paraId="64156030" w14:textId="3BB7365D" w:rsidR="0063202C" w:rsidRPr="00270FC9" w:rsidRDefault="0063202C" w:rsidP="0063202C">
            <w:pPr>
              <w:tabs>
                <w:tab w:val="left" w:pos="-142"/>
              </w:tabs>
              <w:jc w:val="center"/>
              <w:rPr>
                <w:rFonts w:cstheme="minorHAnsi"/>
                <w:strike/>
                <w:sz w:val="20"/>
                <w:szCs w:val="20"/>
                <w:vertAlign w:val="superscript"/>
              </w:rPr>
            </w:pPr>
            <w:r w:rsidRPr="006714C1">
              <w:rPr>
                <w:rFonts w:cstheme="minorHAnsi"/>
                <w:sz w:val="20"/>
                <w:szCs w:val="20"/>
                <w:vertAlign w:val="superscript"/>
              </w:rPr>
              <w:t>1/4</w:t>
            </w:r>
          </w:p>
        </w:tc>
        <w:tc>
          <w:tcPr>
            <w:tcW w:w="708" w:type="dxa"/>
            <w:tcBorders>
              <w:bottom w:val="dashed" w:sz="4" w:space="0" w:color="auto"/>
            </w:tcBorders>
            <w:shd w:val="clear" w:color="auto" w:fill="auto"/>
          </w:tcPr>
          <w:p w14:paraId="2318019B" w14:textId="52A98B3D" w:rsidR="0063202C" w:rsidRPr="00270FC9" w:rsidRDefault="0063202C" w:rsidP="0063202C">
            <w:pPr>
              <w:tabs>
                <w:tab w:val="left" w:pos="-142"/>
              </w:tabs>
              <w:jc w:val="center"/>
              <w:rPr>
                <w:rFonts w:cstheme="minorHAnsi"/>
                <w:strike/>
                <w:sz w:val="20"/>
                <w:szCs w:val="20"/>
                <w:vertAlign w:val="superscript"/>
              </w:rPr>
            </w:pPr>
          </w:p>
        </w:tc>
        <w:tc>
          <w:tcPr>
            <w:tcW w:w="709" w:type="dxa"/>
            <w:tcBorders>
              <w:bottom w:val="dashed" w:sz="4" w:space="0" w:color="auto"/>
            </w:tcBorders>
            <w:shd w:val="clear" w:color="auto" w:fill="auto"/>
            <w:vAlign w:val="center"/>
          </w:tcPr>
          <w:p w14:paraId="6B026DEC" w14:textId="5DF170D9" w:rsidR="0063202C" w:rsidRPr="009643C4" w:rsidRDefault="0063202C" w:rsidP="0063202C">
            <w:pPr>
              <w:tabs>
                <w:tab w:val="left" w:pos="-142"/>
              </w:tabs>
              <w:jc w:val="center"/>
              <w:rPr>
                <w:rFonts w:cstheme="minorHAnsi"/>
                <w:sz w:val="20"/>
                <w:szCs w:val="20"/>
                <w:vertAlign w:val="superscript"/>
              </w:rPr>
            </w:pPr>
            <w:r w:rsidRPr="006714C1">
              <w:rPr>
                <w:rFonts w:cstheme="minorHAnsi"/>
                <w:sz w:val="20"/>
                <w:szCs w:val="20"/>
                <w:vertAlign w:val="superscript"/>
              </w:rPr>
              <w:t>1/4</w:t>
            </w:r>
          </w:p>
        </w:tc>
      </w:tr>
      <w:tr w:rsidR="0063202C" w:rsidRPr="009643C4" w14:paraId="32D1C577" w14:textId="77777777" w:rsidTr="00D83BAF">
        <w:trPr>
          <w:trHeight w:val="296"/>
        </w:trPr>
        <w:tc>
          <w:tcPr>
            <w:tcW w:w="709" w:type="dxa"/>
            <w:gridSpan w:val="2"/>
            <w:shd w:val="clear" w:color="auto" w:fill="auto"/>
            <w:vAlign w:val="center"/>
          </w:tcPr>
          <w:p w14:paraId="4BCEA87C" w14:textId="22F4E1F3" w:rsidR="0063202C" w:rsidRPr="009643C4" w:rsidRDefault="0063202C" w:rsidP="0063202C">
            <w:pPr>
              <w:tabs>
                <w:tab w:val="left" w:pos="-142"/>
              </w:tabs>
              <w:jc w:val="center"/>
              <w:rPr>
                <w:rFonts w:cstheme="minorHAnsi"/>
                <w:sz w:val="20"/>
                <w:szCs w:val="20"/>
              </w:rPr>
            </w:pPr>
            <w:r>
              <w:rPr>
                <w:rFonts w:cstheme="minorHAnsi"/>
                <w:sz w:val="20"/>
                <w:szCs w:val="20"/>
              </w:rPr>
              <w:t>8</w:t>
            </w:r>
            <w:r w:rsidRPr="006714C1">
              <w:rPr>
                <w:rFonts w:cstheme="minorHAnsi"/>
                <w:sz w:val="20"/>
                <w:szCs w:val="20"/>
              </w:rPr>
              <w:t>.</w:t>
            </w:r>
          </w:p>
        </w:tc>
        <w:tc>
          <w:tcPr>
            <w:tcW w:w="1121" w:type="dxa"/>
            <w:tcBorders>
              <w:top w:val="single" w:sz="4" w:space="0" w:color="auto"/>
              <w:left w:val="single" w:sz="4" w:space="0" w:color="auto"/>
              <w:bottom w:val="single" w:sz="8" w:space="0" w:color="000000"/>
              <w:right w:val="single" w:sz="4" w:space="0" w:color="auto"/>
            </w:tcBorders>
            <w:shd w:val="clear" w:color="auto" w:fill="auto"/>
            <w:vAlign w:val="center"/>
          </w:tcPr>
          <w:p w14:paraId="5222887E" w14:textId="6199F0D1" w:rsidR="0063202C" w:rsidRPr="009643C4" w:rsidRDefault="0063202C" w:rsidP="0063202C">
            <w:pPr>
              <w:tabs>
                <w:tab w:val="left" w:pos="-142"/>
              </w:tabs>
              <w:jc w:val="center"/>
              <w:rPr>
                <w:rFonts w:cstheme="minorHAnsi"/>
                <w:sz w:val="20"/>
                <w:szCs w:val="20"/>
              </w:rPr>
            </w:pPr>
            <w:r>
              <w:rPr>
                <w:rFonts w:ascii="Calibri" w:hAnsi="Calibri" w:cs="Calibri"/>
                <w:color w:val="000000"/>
                <w:sz w:val="20"/>
                <w:szCs w:val="20"/>
              </w:rPr>
              <w:t>MA-MM-12</w:t>
            </w:r>
          </w:p>
        </w:tc>
        <w:tc>
          <w:tcPr>
            <w:tcW w:w="2958" w:type="dxa"/>
            <w:shd w:val="clear" w:color="auto" w:fill="auto"/>
            <w:vAlign w:val="center"/>
          </w:tcPr>
          <w:p w14:paraId="11DB35C0" w14:textId="6584C7BF" w:rsidR="0063202C" w:rsidRPr="009643C4" w:rsidRDefault="0063202C" w:rsidP="0063202C">
            <w:pPr>
              <w:tabs>
                <w:tab w:val="left" w:pos="-142"/>
              </w:tabs>
              <w:rPr>
                <w:rFonts w:cstheme="minorHAnsi"/>
                <w:sz w:val="20"/>
                <w:szCs w:val="20"/>
              </w:rPr>
            </w:pPr>
            <w:r>
              <w:rPr>
                <w:rFonts w:cstheme="minorHAnsi"/>
                <w:sz w:val="20"/>
                <w:szCs w:val="20"/>
              </w:rPr>
              <w:t>Vizualna semiotika</w:t>
            </w:r>
          </w:p>
        </w:tc>
        <w:tc>
          <w:tcPr>
            <w:tcW w:w="1200" w:type="dxa"/>
            <w:gridSpan w:val="2"/>
            <w:shd w:val="clear" w:color="auto" w:fill="auto"/>
            <w:vAlign w:val="center"/>
          </w:tcPr>
          <w:p w14:paraId="21A9B06A" w14:textId="58641E6D" w:rsidR="0063202C" w:rsidRPr="009643C4" w:rsidRDefault="0063202C" w:rsidP="0063202C">
            <w:pPr>
              <w:tabs>
                <w:tab w:val="left" w:pos="-142"/>
              </w:tabs>
              <w:jc w:val="center"/>
              <w:rPr>
                <w:rFonts w:cstheme="minorHAnsi"/>
                <w:sz w:val="20"/>
                <w:szCs w:val="20"/>
              </w:rPr>
            </w:pPr>
            <w:r w:rsidRPr="006714C1">
              <w:rPr>
                <w:rFonts w:cstheme="minorHAnsi"/>
                <w:sz w:val="20"/>
                <w:szCs w:val="20"/>
              </w:rPr>
              <w:t>I</w:t>
            </w:r>
          </w:p>
        </w:tc>
        <w:tc>
          <w:tcPr>
            <w:tcW w:w="641" w:type="dxa"/>
            <w:shd w:val="clear" w:color="auto" w:fill="auto"/>
            <w:vAlign w:val="center"/>
          </w:tcPr>
          <w:p w14:paraId="05E185B0" w14:textId="010246DB" w:rsidR="0063202C" w:rsidRPr="009643C4" w:rsidRDefault="0063202C" w:rsidP="0063202C">
            <w:pPr>
              <w:tabs>
                <w:tab w:val="left" w:pos="-142"/>
              </w:tabs>
              <w:jc w:val="center"/>
              <w:rPr>
                <w:rFonts w:cstheme="minorHAnsi"/>
                <w:sz w:val="20"/>
                <w:szCs w:val="20"/>
              </w:rPr>
            </w:pPr>
            <w:r>
              <w:rPr>
                <w:rFonts w:cstheme="minorHAnsi"/>
                <w:sz w:val="20"/>
                <w:szCs w:val="20"/>
              </w:rPr>
              <w:t>3</w:t>
            </w:r>
          </w:p>
        </w:tc>
        <w:tc>
          <w:tcPr>
            <w:tcW w:w="3690" w:type="dxa"/>
            <w:tcBorders>
              <w:bottom w:val="dashed" w:sz="4" w:space="0" w:color="auto"/>
            </w:tcBorders>
            <w:shd w:val="clear" w:color="auto" w:fill="auto"/>
            <w:vAlign w:val="center"/>
          </w:tcPr>
          <w:p w14:paraId="1DBC242C" w14:textId="70F4591C" w:rsidR="0063202C" w:rsidRPr="009643C4" w:rsidRDefault="0063202C" w:rsidP="0063202C">
            <w:pPr>
              <w:tabs>
                <w:tab w:val="left" w:pos="-142"/>
              </w:tabs>
              <w:rPr>
                <w:rFonts w:cstheme="minorHAnsi"/>
                <w:spacing w:val="-2"/>
                <w:sz w:val="20"/>
                <w:szCs w:val="20"/>
              </w:rPr>
            </w:pPr>
            <w:r>
              <w:rPr>
                <w:rFonts w:cstheme="minorHAnsi"/>
                <w:spacing w:val="-2"/>
                <w:sz w:val="20"/>
                <w:szCs w:val="20"/>
              </w:rPr>
              <w:t>Dr. sc. Snježana Barić Šelmić, poslijedoktorandica</w:t>
            </w:r>
          </w:p>
        </w:tc>
        <w:tc>
          <w:tcPr>
            <w:tcW w:w="960" w:type="dxa"/>
            <w:tcBorders>
              <w:bottom w:val="dashed" w:sz="4" w:space="0" w:color="auto"/>
            </w:tcBorders>
            <w:shd w:val="clear" w:color="auto" w:fill="auto"/>
            <w:vAlign w:val="center"/>
          </w:tcPr>
          <w:p w14:paraId="55C478B6" w14:textId="77777777" w:rsidR="0063202C" w:rsidRPr="009643C4" w:rsidRDefault="0063202C" w:rsidP="0063202C">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6D57B7F4" w14:textId="690B7A69" w:rsidR="0063202C" w:rsidRPr="009643C4" w:rsidRDefault="0063202C" w:rsidP="0063202C">
            <w:pPr>
              <w:tabs>
                <w:tab w:val="left" w:pos="-142"/>
              </w:tabs>
              <w:jc w:val="center"/>
              <w:rPr>
                <w:rFonts w:cstheme="minorHAnsi"/>
                <w:sz w:val="20"/>
                <w:szCs w:val="20"/>
              </w:rPr>
            </w:pPr>
            <w:r>
              <w:rPr>
                <w:rFonts w:cstheme="minorHAnsi"/>
                <w:sz w:val="20"/>
                <w:szCs w:val="20"/>
              </w:rPr>
              <w:t>30</w:t>
            </w:r>
          </w:p>
        </w:tc>
        <w:tc>
          <w:tcPr>
            <w:tcW w:w="703" w:type="dxa"/>
            <w:tcBorders>
              <w:bottom w:val="dashed" w:sz="4" w:space="0" w:color="auto"/>
            </w:tcBorders>
            <w:shd w:val="clear" w:color="auto" w:fill="auto"/>
            <w:vAlign w:val="center"/>
          </w:tcPr>
          <w:p w14:paraId="593903AD" w14:textId="7863F611" w:rsidR="0063202C" w:rsidRPr="009643C4" w:rsidRDefault="0063202C" w:rsidP="0063202C">
            <w:pPr>
              <w:tabs>
                <w:tab w:val="left" w:pos="-142"/>
              </w:tabs>
              <w:jc w:val="center"/>
              <w:rPr>
                <w:rFonts w:cstheme="minorHAnsi"/>
                <w:sz w:val="20"/>
                <w:szCs w:val="20"/>
              </w:rPr>
            </w:pPr>
            <w:r>
              <w:rPr>
                <w:rFonts w:cstheme="minorHAnsi"/>
                <w:sz w:val="20"/>
                <w:szCs w:val="20"/>
              </w:rPr>
              <w:t>15</w:t>
            </w:r>
          </w:p>
        </w:tc>
        <w:tc>
          <w:tcPr>
            <w:tcW w:w="726" w:type="dxa"/>
            <w:tcBorders>
              <w:bottom w:val="dashed" w:sz="4" w:space="0" w:color="auto"/>
            </w:tcBorders>
            <w:shd w:val="clear" w:color="auto" w:fill="auto"/>
            <w:vAlign w:val="center"/>
          </w:tcPr>
          <w:p w14:paraId="1B8FFB21" w14:textId="77777777" w:rsidR="0063202C" w:rsidRPr="009643C4" w:rsidRDefault="0063202C" w:rsidP="0063202C">
            <w:pPr>
              <w:tabs>
                <w:tab w:val="left" w:pos="-142"/>
              </w:tabs>
              <w:jc w:val="center"/>
              <w:rPr>
                <w:rFonts w:cstheme="minorHAnsi"/>
                <w:sz w:val="20"/>
                <w:szCs w:val="20"/>
              </w:rPr>
            </w:pPr>
          </w:p>
        </w:tc>
        <w:tc>
          <w:tcPr>
            <w:tcW w:w="731" w:type="dxa"/>
            <w:tcBorders>
              <w:bottom w:val="dashed" w:sz="4" w:space="0" w:color="auto"/>
            </w:tcBorders>
            <w:shd w:val="clear" w:color="auto" w:fill="auto"/>
          </w:tcPr>
          <w:p w14:paraId="7DA1E4A5" w14:textId="5D59A9BE" w:rsidR="0063202C" w:rsidRPr="009643C4" w:rsidRDefault="0063202C" w:rsidP="0063202C">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8" w:type="dxa"/>
            <w:tcBorders>
              <w:bottom w:val="dashed" w:sz="4" w:space="0" w:color="auto"/>
            </w:tcBorders>
            <w:shd w:val="clear" w:color="auto" w:fill="auto"/>
          </w:tcPr>
          <w:p w14:paraId="46CD8EF8" w14:textId="53D1CA12" w:rsidR="0063202C" w:rsidRPr="009643C4" w:rsidRDefault="0063202C" w:rsidP="0063202C">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9" w:type="dxa"/>
            <w:tcBorders>
              <w:bottom w:val="dashed" w:sz="4" w:space="0" w:color="auto"/>
            </w:tcBorders>
            <w:shd w:val="clear" w:color="auto" w:fill="auto"/>
          </w:tcPr>
          <w:p w14:paraId="56F291D7" w14:textId="3241EB88" w:rsidR="0063202C" w:rsidRPr="009643C4" w:rsidRDefault="0063202C" w:rsidP="0063202C">
            <w:pPr>
              <w:tabs>
                <w:tab w:val="left" w:pos="-142"/>
              </w:tabs>
              <w:jc w:val="center"/>
              <w:rPr>
                <w:rFonts w:cstheme="minorHAnsi"/>
                <w:sz w:val="20"/>
                <w:szCs w:val="20"/>
                <w:vertAlign w:val="superscript"/>
              </w:rPr>
            </w:pPr>
          </w:p>
        </w:tc>
      </w:tr>
      <w:tr w:rsidR="001807E2" w:rsidRPr="009643C4" w14:paraId="1139EB23" w14:textId="77777777" w:rsidTr="00CB7213">
        <w:trPr>
          <w:trHeight w:val="296"/>
        </w:trPr>
        <w:tc>
          <w:tcPr>
            <w:tcW w:w="709" w:type="dxa"/>
            <w:gridSpan w:val="2"/>
            <w:shd w:val="clear" w:color="auto" w:fill="auto"/>
            <w:vAlign w:val="center"/>
          </w:tcPr>
          <w:p w14:paraId="34913056" w14:textId="74661495" w:rsidR="001807E2" w:rsidRPr="009643C4" w:rsidRDefault="001807E2" w:rsidP="001807E2">
            <w:pPr>
              <w:tabs>
                <w:tab w:val="left" w:pos="-142"/>
              </w:tabs>
              <w:jc w:val="center"/>
              <w:rPr>
                <w:rFonts w:cstheme="minorHAnsi"/>
                <w:sz w:val="20"/>
                <w:szCs w:val="20"/>
              </w:rPr>
            </w:pPr>
            <w:r>
              <w:rPr>
                <w:rFonts w:cstheme="minorHAnsi"/>
                <w:sz w:val="20"/>
                <w:szCs w:val="20"/>
              </w:rPr>
              <w:t>9</w:t>
            </w:r>
            <w:r w:rsidRPr="006714C1">
              <w:rPr>
                <w:rFonts w:cstheme="minorHAnsi"/>
                <w:sz w:val="20"/>
                <w:szCs w:val="20"/>
              </w:rPr>
              <w:t>.</w:t>
            </w:r>
          </w:p>
        </w:tc>
        <w:tc>
          <w:tcPr>
            <w:tcW w:w="1121" w:type="dxa"/>
            <w:tcBorders>
              <w:top w:val="single" w:sz="4" w:space="0" w:color="auto"/>
              <w:left w:val="single" w:sz="4" w:space="0" w:color="auto"/>
              <w:bottom w:val="single" w:sz="8" w:space="0" w:color="000000"/>
              <w:right w:val="single" w:sz="4" w:space="0" w:color="auto"/>
            </w:tcBorders>
            <w:vAlign w:val="center"/>
          </w:tcPr>
          <w:p w14:paraId="40F81F5F" w14:textId="607C3BA1" w:rsidR="001807E2" w:rsidRPr="009643C4" w:rsidRDefault="001807E2" w:rsidP="001807E2">
            <w:pPr>
              <w:tabs>
                <w:tab w:val="left" w:pos="-142"/>
              </w:tabs>
              <w:jc w:val="center"/>
              <w:rPr>
                <w:rFonts w:cstheme="minorHAnsi"/>
                <w:sz w:val="20"/>
                <w:szCs w:val="20"/>
              </w:rPr>
            </w:pPr>
            <w:r w:rsidRPr="006714C1">
              <w:rPr>
                <w:rFonts w:cstheme="minorHAnsi"/>
                <w:sz w:val="20"/>
                <w:szCs w:val="20"/>
              </w:rPr>
              <w:t>MA-MM-22</w:t>
            </w:r>
          </w:p>
        </w:tc>
        <w:tc>
          <w:tcPr>
            <w:tcW w:w="2958" w:type="dxa"/>
            <w:shd w:val="clear" w:color="auto" w:fill="auto"/>
            <w:vAlign w:val="center"/>
          </w:tcPr>
          <w:p w14:paraId="09D847F9" w14:textId="759A8C35" w:rsidR="001807E2" w:rsidRPr="009643C4" w:rsidRDefault="001807E2" w:rsidP="001807E2">
            <w:pPr>
              <w:tabs>
                <w:tab w:val="left" w:pos="-142"/>
              </w:tabs>
              <w:rPr>
                <w:rFonts w:cstheme="minorHAnsi"/>
                <w:sz w:val="20"/>
                <w:szCs w:val="20"/>
              </w:rPr>
            </w:pPr>
            <w:r w:rsidRPr="006714C1">
              <w:rPr>
                <w:rFonts w:cstheme="minorHAnsi"/>
                <w:sz w:val="20"/>
                <w:szCs w:val="20"/>
              </w:rPr>
              <w:t>Istraživanje kulture, medija i kreativnih industrija 2</w:t>
            </w:r>
          </w:p>
        </w:tc>
        <w:tc>
          <w:tcPr>
            <w:tcW w:w="1200" w:type="dxa"/>
            <w:gridSpan w:val="2"/>
            <w:shd w:val="clear" w:color="auto" w:fill="auto"/>
            <w:vAlign w:val="center"/>
          </w:tcPr>
          <w:p w14:paraId="494DC15F" w14:textId="6EE0CDF2" w:rsidR="001807E2" w:rsidRPr="009643C4" w:rsidRDefault="001807E2" w:rsidP="001807E2">
            <w:pPr>
              <w:tabs>
                <w:tab w:val="left" w:pos="-142"/>
              </w:tabs>
              <w:jc w:val="center"/>
              <w:rPr>
                <w:rFonts w:cstheme="minorHAnsi"/>
                <w:sz w:val="20"/>
                <w:szCs w:val="20"/>
              </w:rPr>
            </w:pPr>
            <w:r w:rsidRPr="006714C1">
              <w:rPr>
                <w:rFonts w:cstheme="minorHAnsi"/>
                <w:sz w:val="20"/>
                <w:szCs w:val="20"/>
              </w:rPr>
              <w:t>I</w:t>
            </w:r>
          </w:p>
        </w:tc>
        <w:tc>
          <w:tcPr>
            <w:tcW w:w="641" w:type="dxa"/>
            <w:shd w:val="clear" w:color="auto" w:fill="auto"/>
            <w:vAlign w:val="center"/>
          </w:tcPr>
          <w:p w14:paraId="47002FE7" w14:textId="4073CD10" w:rsidR="001807E2" w:rsidRPr="009643C4" w:rsidRDefault="001807E2" w:rsidP="001807E2">
            <w:pPr>
              <w:tabs>
                <w:tab w:val="left" w:pos="-142"/>
              </w:tabs>
              <w:jc w:val="center"/>
              <w:rPr>
                <w:rFonts w:cstheme="minorHAnsi"/>
                <w:sz w:val="20"/>
                <w:szCs w:val="20"/>
              </w:rPr>
            </w:pPr>
            <w:r w:rsidRPr="006714C1">
              <w:rPr>
                <w:rFonts w:cstheme="minorHAnsi"/>
                <w:sz w:val="20"/>
                <w:szCs w:val="20"/>
              </w:rPr>
              <w:t>1</w:t>
            </w:r>
          </w:p>
        </w:tc>
        <w:tc>
          <w:tcPr>
            <w:tcW w:w="3690" w:type="dxa"/>
            <w:tcBorders>
              <w:bottom w:val="dashed" w:sz="4" w:space="0" w:color="auto"/>
            </w:tcBorders>
            <w:shd w:val="clear" w:color="auto" w:fill="auto"/>
            <w:vAlign w:val="center"/>
          </w:tcPr>
          <w:p w14:paraId="7C654990" w14:textId="3F4BD078" w:rsidR="001807E2" w:rsidRPr="009643C4" w:rsidRDefault="001807E2" w:rsidP="001807E2">
            <w:pPr>
              <w:tabs>
                <w:tab w:val="left" w:pos="-142"/>
              </w:tabs>
              <w:rPr>
                <w:rFonts w:cstheme="minorHAnsi"/>
                <w:spacing w:val="-2"/>
                <w:sz w:val="20"/>
                <w:szCs w:val="20"/>
              </w:rPr>
            </w:pPr>
            <w:r w:rsidRPr="006714C1">
              <w:rPr>
                <w:rFonts w:cstheme="minorHAnsi"/>
                <w:sz w:val="20"/>
                <w:szCs w:val="20"/>
              </w:rPr>
              <w:t>Tomislav Nedić, asistent</w:t>
            </w:r>
          </w:p>
        </w:tc>
        <w:tc>
          <w:tcPr>
            <w:tcW w:w="960" w:type="dxa"/>
            <w:tcBorders>
              <w:bottom w:val="dashed" w:sz="4" w:space="0" w:color="auto"/>
            </w:tcBorders>
            <w:shd w:val="clear" w:color="auto" w:fill="auto"/>
            <w:vAlign w:val="center"/>
          </w:tcPr>
          <w:p w14:paraId="54C4231B" w14:textId="77777777" w:rsidR="001807E2" w:rsidRPr="009643C4" w:rsidRDefault="001807E2" w:rsidP="001807E2">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03839E26" w14:textId="77777777" w:rsidR="001807E2" w:rsidRPr="009643C4" w:rsidRDefault="001807E2" w:rsidP="001807E2">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6B56DB63" w14:textId="77777777" w:rsidR="001807E2" w:rsidRPr="009643C4" w:rsidRDefault="001807E2" w:rsidP="001807E2">
            <w:pPr>
              <w:tabs>
                <w:tab w:val="left" w:pos="-142"/>
              </w:tabs>
              <w:jc w:val="center"/>
              <w:rPr>
                <w:rFonts w:cstheme="minorHAnsi"/>
                <w:sz w:val="20"/>
                <w:szCs w:val="20"/>
              </w:rPr>
            </w:pPr>
          </w:p>
        </w:tc>
        <w:tc>
          <w:tcPr>
            <w:tcW w:w="726" w:type="dxa"/>
            <w:tcBorders>
              <w:bottom w:val="dashed" w:sz="4" w:space="0" w:color="auto"/>
            </w:tcBorders>
            <w:shd w:val="clear" w:color="auto" w:fill="auto"/>
            <w:vAlign w:val="center"/>
          </w:tcPr>
          <w:p w14:paraId="60E93EF9" w14:textId="5A89691A" w:rsidR="001807E2" w:rsidRPr="009643C4" w:rsidRDefault="001807E2" w:rsidP="001807E2">
            <w:pPr>
              <w:tabs>
                <w:tab w:val="left" w:pos="-142"/>
              </w:tabs>
              <w:jc w:val="center"/>
              <w:rPr>
                <w:rFonts w:cstheme="minorHAnsi"/>
                <w:sz w:val="20"/>
                <w:szCs w:val="20"/>
              </w:rPr>
            </w:pPr>
            <w:r w:rsidRPr="006714C1">
              <w:rPr>
                <w:rFonts w:cstheme="minorHAnsi"/>
                <w:sz w:val="20"/>
                <w:szCs w:val="20"/>
              </w:rPr>
              <w:t>15T</w:t>
            </w:r>
          </w:p>
        </w:tc>
        <w:tc>
          <w:tcPr>
            <w:tcW w:w="731" w:type="dxa"/>
            <w:tcBorders>
              <w:bottom w:val="dashed" w:sz="4" w:space="0" w:color="auto"/>
            </w:tcBorders>
            <w:shd w:val="clear" w:color="auto" w:fill="auto"/>
            <w:vAlign w:val="center"/>
          </w:tcPr>
          <w:p w14:paraId="6F21AF8B" w14:textId="77777777" w:rsidR="001807E2" w:rsidRPr="009643C4" w:rsidRDefault="001807E2" w:rsidP="001807E2">
            <w:pPr>
              <w:tabs>
                <w:tab w:val="left" w:pos="-142"/>
              </w:tabs>
              <w:jc w:val="center"/>
              <w:rPr>
                <w:rFonts w:cstheme="minorHAnsi"/>
                <w:sz w:val="20"/>
                <w:szCs w:val="20"/>
                <w:vertAlign w:val="superscript"/>
              </w:rPr>
            </w:pPr>
          </w:p>
        </w:tc>
        <w:tc>
          <w:tcPr>
            <w:tcW w:w="708" w:type="dxa"/>
            <w:tcBorders>
              <w:bottom w:val="dashed" w:sz="4" w:space="0" w:color="auto"/>
            </w:tcBorders>
            <w:shd w:val="clear" w:color="auto" w:fill="auto"/>
            <w:vAlign w:val="center"/>
          </w:tcPr>
          <w:p w14:paraId="7A586692" w14:textId="77777777" w:rsidR="001807E2" w:rsidRPr="009643C4" w:rsidRDefault="001807E2" w:rsidP="001807E2">
            <w:pPr>
              <w:tabs>
                <w:tab w:val="left" w:pos="-142"/>
              </w:tabs>
              <w:jc w:val="center"/>
              <w:rPr>
                <w:rFonts w:cstheme="minorHAnsi"/>
                <w:sz w:val="20"/>
                <w:szCs w:val="20"/>
                <w:vertAlign w:val="superscript"/>
              </w:rPr>
            </w:pPr>
          </w:p>
        </w:tc>
        <w:tc>
          <w:tcPr>
            <w:tcW w:w="709" w:type="dxa"/>
            <w:tcBorders>
              <w:bottom w:val="dashed" w:sz="4" w:space="0" w:color="auto"/>
            </w:tcBorders>
            <w:shd w:val="clear" w:color="auto" w:fill="auto"/>
            <w:vAlign w:val="center"/>
          </w:tcPr>
          <w:p w14:paraId="2C63F1A4" w14:textId="4FE368AB" w:rsidR="001807E2" w:rsidRPr="009643C4" w:rsidRDefault="001807E2" w:rsidP="001807E2">
            <w:pPr>
              <w:tabs>
                <w:tab w:val="left" w:pos="-142"/>
              </w:tabs>
              <w:jc w:val="center"/>
              <w:rPr>
                <w:rFonts w:cstheme="minorHAnsi"/>
                <w:sz w:val="20"/>
                <w:szCs w:val="20"/>
                <w:vertAlign w:val="superscript"/>
              </w:rPr>
            </w:pPr>
            <w:r w:rsidRPr="006714C1">
              <w:rPr>
                <w:rFonts w:cstheme="minorHAnsi"/>
                <w:sz w:val="20"/>
                <w:szCs w:val="20"/>
                <w:vertAlign w:val="superscript"/>
              </w:rPr>
              <w:t>1/4</w:t>
            </w:r>
          </w:p>
        </w:tc>
      </w:tr>
      <w:tr w:rsidR="001807E2" w:rsidRPr="009643C4" w14:paraId="3DC4C5F7" w14:textId="77777777" w:rsidTr="00CB7213">
        <w:trPr>
          <w:trHeight w:val="296"/>
        </w:trPr>
        <w:tc>
          <w:tcPr>
            <w:tcW w:w="709" w:type="dxa"/>
            <w:gridSpan w:val="2"/>
            <w:shd w:val="clear" w:color="auto" w:fill="auto"/>
            <w:vAlign w:val="center"/>
          </w:tcPr>
          <w:p w14:paraId="75FE46EC" w14:textId="64790066" w:rsidR="001807E2" w:rsidRPr="009643C4" w:rsidRDefault="001807E2" w:rsidP="001807E2">
            <w:pPr>
              <w:tabs>
                <w:tab w:val="left" w:pos="-142"/>
              </w:tabs>
              <w:jc w:val="center"/>
              <w:rPr>
                <w:rFonts w:cstheme="minorHAnsi"/>
                <w:sz w:val="20"/>
                <w:szCs w:val="20"/>
              </w:rPr>
            </w:pPr>
            <w:r w:rsidRPr="006714C1">
              <w:rPr>
                <w:rFonts w:cstheme="minorHAnsi"/>
                <w:sz w:val="20"/>
                <w:szCs w:val="20"/>
              </w:rPr>
              <w:t>1</w:t>
            </w:r>
            <w:r>
              <w:rPr>
                <w:rFonts w:cstheme="minorHAnsi"/>
                <w:sz w:val="20"/>
                <w:szCs w:val="20"/>
              </w:rPr>
              <w:t>0</w:t>
            </w:r>
            <w:r w:rsidRPr="006714C1">
              <w:rPr>
                <w:rFonts w:cstheme="minorHAnsi"/>
                <w:sz w:val="20"/>
                <w:szCs w:val="20"/>
              </w:rPr>
              <w:t>.</w:t>
            </w:r>
          </w:p>
        </w:tc>
        <w:tc>
          <w:tcPr>
            <w:tcW w:w="1121" w:type="dxa"/>
            <w:shd w:val="clear" w:color="auto" w:fill="auto"/>
            <w:vAlign w:val="center"/>
          </w:tcPr>
          <w:p w14:paraId="36F3C831" w14:textId="5B4BE7A7" w:rsidR="001807E2" w:rsidRPr="009643C4" w:rsidRDefault="001807E2" w:rsidP="001807E2">
            <w:pPr>
              <w:tabs>
                <w:tab w:val="left" w:pos="-142"/>
              </w:tabs>
              <w:jc w:val="center"/>
              <w:rPr>
                <w:rFonts w:cstheme="minorHAnsi"/>
                <w:sz w:val="20"/>
                <w:szCs w:val="20"/>
              </w:rPr>
            </w:pPr>
            <w:r w:rsidRPr="006714C1">
              <w:rPr>
                <w:rFonts w:cstheme="minorHAnsi"/>
                <w:sz w:val="20"/>
                <w:szCs w:val="20"/>
              </w:rPr>
              <w:t>MA-MM-37</w:t>
            </w:r>
          </w:p>
        </w:tc>
        <w:tc>
          <w:tcPr>
            <w:tcW w:w="2958" w:type="dxa"/>
            <w:shd w:val="clear" w:color="auto" w:fill="auto"/>
            <w:vAlign w:val="center"/>
          </w:tcPr>
          <w:p w14:paraId="4153CE67" w14:textId="2A683354" w:rsidR="001807E2" w:rsidRPr="009643C4" w:rsidRDefault="001807E2" w:rsidP="001807E2">
            <w:pPr>
              <w:tabs>
                <w:tab w:val="left" w:pos="-142"/>
              </w:tabs>
              <w:rPr>
                <w:rFonts w:cstheme="minorHAnsi"/>
                <w:sz w:val="20"/>
                <w:szCs w:val="20"/>
              </w:rPr>
            </w:pPr>
            <w:r w:rsidRPr="006714C1">
              <w:rPr>
                <w:rFonts w:cstheme="minorHAnsi"/>
                <w:sz w:val="20"/>
                <w:szCs w:val="20"/>
                <w:shd w:val="clear" w:color="auto" w:fill="FFFFFF"/>
              </w:rPr>
              <w:t>Društveno-odgovorno poslovanje</w:t>
            </w:r>
          </w:p>
        </w:tc>
        <w:tc>
          <w:tcPr>
            <w:tcW w:w="1200" w:type="dxa"/>
            <w:gridSpan w:val="2"/>
            <w:shd w:val="clear" w:color="auto" w:fill="auto"/>
            <w:vAlign w:val="center"/>
          </w:tcPr>
          <w:p w14:paraId="47220DA6" w14:textId="7E024BA9" w:rsidR="001807E2" w:rsidRPr="009643C4" w:rsidRDefault="001807E2" w:rsidP="001807E2">
            <w:pPr>
              <w:tabs>
                <w:tab w:val="left" w:pos="-142"/>
              </w:tabs>
              <w:jc w:val="center"/>
              <w:rPr>
                <w:rFonts w:cstheme="minorHAnsi"/>
                <w:sz w:val="20"/>
                <w:szCs w:val="20"/>
              </w:rPr>
            </w:pPr>
            <w:r w:rsidRPr="006714C1">
              <w:rPr>
                <w:rFonts w:cstheme="minorHAnsi"/>
                <w:spacing w:val="-2"/>
                <w:sz w:val="20"/>
                <w:szCs w:val="20"/>
              </w:rPr>
              <w:t>I</w:t>
            </w:r>
          </w:p>
        </w:tc>
        <w:tc>
          <w:tcPr>
            <w:tcW w:w="641" w:type="dxa"/>
            <w:shd w:val="clear" w:color="auto" w:fill="auto"/>
            <w:vAlign w:val="center"/>
          </w:tcPr>
          <w:p w14:paraId="0072770B" w14:textId="3FAD3C66" w:rsidR="001807E2" w:rsidRPr="009643C4" w:rsidRDefault="001807E2" w:rsidP="001807E2">
            <w:pPr>
              <w:tabs>
                <w:tab w:val="left" w:pos="-142"/>
              </w:tabs>
              <w:jc w:val="center"/>
              <w:rPr>
                <w:rFonts w:cstheme="minorHAnsi"/>
                <w:sz w:val="20"/>
                <w:szCs w:val="20"/>
              </w:rPr>
            </w:pPr>
            <w:r w:rsidRPr="006714C1">
              <w:rPr>
                <w:rFonts w:cstheme="minorHAnsi"/>
                <w:spacing w:val="-2"/>
                <w:sz w:val="20"/>
                <w:szCs w:val="20"/>
              </w:rPr>
              <w:t>3</w:t>
            </w:r>
          </w:p>
        </w:tc>
        <w:tc>
          <w:tcPr>
            <w:tcW w:w="3690" w:type="dxa"/>
            <w:tcBorders>
              <w:bottom w:val="dashed" w:sz="4" w:space="0" w:color="auto"/>
            </w:tcBorders>
            <w:shd w:val="clear" w:color="auto" w:fill="auto"/>
            <w:vAlign w:val="center"/>
          </w:tcPr>
          <w:p w14:paraId="46795EC1" w14:textId="77777777" w:rsidR="001807E2" w:rsidRPr="00CB7213" w:rsidRDefault="001807E2" w:rsidP="001807E2">
            <w:pPr>
              <w:tabs>
                <w:tab w:val="left" w:pos="-142"/>
              </w:tabs>
              <w:rPr>
                <w:rFonts w:cstheme="minorHAnsi"/>
                <w:spacing w:val="-2"/>
                <w:sz w:val="20"/>
                <w:szCs w:val="20"/>
              </w:rPr>
            </w:pPr>
            <w:r w:rsidRPr="00CB7213">
              <w:rPr>
                <w:rFonts w:cstheme="minorHAnsi"/>
                <w:spacing w:val="-2"/>
                <w:sz w:val="20"/>
                <w:szCs w:val="20"/>
              </w:rPr>
              <w:t>Doc. dr. sc. Marija Šain</w:t>
            </w:r>
          </w:p>
          <w:p w14:paraId="424D9D63" w14:textId="3934FDC9" w:rsidR="001807E2" w:rsidRPr="009643C4" w:rsidRDefault="001807E2" w:rsidP="001807E2">
            <w:pPr>
              <w:tabs>
                <w:tab w:val="left" w:pos="-142"/>
              </w:tabs>
              <w:rPr>
                <w:rFonts w:cstheme="minorHAnsi"/>
                <w:sz w:val="20"/>
                <w:szCs w:val="20"/>
              </w:rPr>
            </w:pPr>
            <w:r w:rsidRPr="006714C1">
              <w:rPr>
                <w:rFonts w:cstheme="minorHAnsi"/>
                <w:spacing w:val="-2"/>
                <w:sz w:val="20"/>
                <w:szCs w:val="20"/>
              </w:rPr>
              <w:t>Tomislav Nedić, asistent</w:t>
            </w:r>
          </w:p>
        </w:tc>
        <w:tc>
          <w:tcPr>
            <w:tcW w:w="960" w:type="dxa"/>
            <w:tcBorders>
              <w:bottom w:val="dashed" w:sz="4" w:space="0" w:color="auto"/>
            </w:tcBorders>
            <w:shd w:val="clear" w:color="auto" w:fill="auto"/>
            <w:vAlign w:val="center"/>
          </w:tcPr>
          <w:p w14:paraId="369BC83E" w14:textId="77777777" w:rsidR="001807E2" w:rsidRPr="009643C4" w:rsidRDefault="001807E2" w:rsidP="001807E2">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40F8E288" w14:textId="77777777" w:rsidR="001807E2" w:rsidRPr="006714C1" w:rsidRDefault="001807E2" w:rsidP="001807E2">
            <w:pPr>
              <w:tabs>
                <w:tab w:val="left" w:pos="-142"/>
              </w:tabs>
              <w:jc w:val="center"/>
              <w:rPr>
                <w:rFonts w:cstheme="minorHAnsi"/>
                <w:spacing w:val="-2"/>
                <w:sz w:val="20"/>
                <w:szCs w:val="20"/>
              </w:rPr>
            </w:pPr>
            <w:r w:rsidRPr="006714C1">
              <w:rPr>
                <w:rFonts w:cstheme="minorHAnsi"/>
                <w:spacing w:val="-2"/>
                <w:sz w:val="20"/>
                <w:szCs w:val="20"/>
              </w:rPr>
              <w:t>30</w:t>
            </w:r>
          </w:p>
          <w:p w14:paraId="115DB955" w14:textId="77777777" w:rsidR="001807E2" w:rsidRPr="009643C4" w:rsidRDefault="001807E2" w:rsidP="001807E2">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2717656E" w14:textId="77777777" w:rsidR="001807E2" w:rsidRPr="006714C1" w:rsidRDefault="001807E2" w:rsidP="001807E2">
            <w:pPr>
              <w:tabs>
                <w:tab w:val="left" w:pos="-142"/>
              </w:tabs>
              <w:jc w:val="center"/>
              <w:rPr>
                <w:rFonts w:cstheme="minorHAnsi"/>
                <w:spacing w:val="-2"/>
                <w:sz w:val="20"/>
                <w:szCs w:val="20"/>
              </w:rPr>
            </w:pPr>
          </w:p>
          <w:p w14:paraId="539BBE4E" w14:textId="479B07A0" w:rsidR="001807E2" w:rsidRPr="009643C4" w:rsidRDefault="001807E2" w:rsidP="001807E2">
            <w:pPr>
              <w:tabs>
                <w:tab w:val="left" w:pos="-142"/>
              </w:tabs>
              <w:jc w:val="center"/>
              <w:rPr>
                <w:rFonts w:cstheme="minorHAnsi"/>
                <w:sz w:val="20"/>
                <w:szCs w:val="20"/>
              </w:rPr>
            </w:pPr>
            <w:r w:rsidRPr="006714C1">
              <w:rPr>
                <w:rFonts w:cstheme="minorHAnsi"/>
                <w:spacing w:val="-2"/>
                <w:sz w:val="20"/>
                <w:szCs w:val="20"/>
              </w:rPr>
              <w:t>15</w:t>
            </w:r>
          </w:p>
        </w:tc>
        <w:tc>
          <w:tcPr>
            <w:tcW w:w="726" w:type="dxa"/>
            <w:tcBorders>
              <w:bottom w:val="dashed" w:sz="4" w:space="0" w:color="auto"/>
            </w:tcBorders>
            <w:shd w:val="clear" w:color="auto" w:fill="auto"/>
            <w:vAlign w:val="center"/>
          </w:tcPr>
          <w:p w14:paraId="18E09AAB" w14:textId="218056B9" w:rsidR="001807E2" w:rsidRPr="009643C4" w:rsidRDefault="001807E2" w:rsidP="001807E2">
            <w:pPr>
              <w:tabs>
                <w:tab w:val="left" w:pos="-142"/>
              </w:tabs>
              <w:jc w:val="center"/>
              <w:rPr>
                <w:rFonts w:cstheme="minorHAnsi"/>
                <w:sz w:val="20"/>
                <w:szCs w:val="20"/>
              </w:rPr>
            </w:pPr>
          </w:p>
        </w:tc>
        <w:tc>
          <w:tcPr>
            <w:tcW w:w="731" w:type="dxa"/>
            <w:tcBorders>
              <w:bottom w:val="dashed" w:sz="4" w:space="0" w:color="auto"/>
            </w:tcBorders>
            <w:shd w:val="clear" w:color="auto" w:fill="auto"/>
          </w:tcPr>
          <w:p w14:paraId="7B9A4DE9" w14:textId="538BC9A1" w:rsidR="001807E2" w:rsidRPr="009643C4" w:rsidRDefault="001807E2" w:rsidP="001807E2">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8" w:type="dxa"/>
            <w:tcBorders>
              <w:bottom w:val="dashed" w:sz="4" w:space="0" w:color="auto"/>
            </w:tcBorders>
            <w:shd w:val="clear" w:color="auto" w:fill="auto"/>
          </w:tcPr>
          <w:p w14:paraId="69ABE1E6" w14:textId="34C2F7D6" w:rsidR="001807E2" w:rsidRPr="009643C4" w:rsidRDefault="001807E2" w:rsidP="001807E2">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9" w:type="dxa"/>
            <w:tcBorders>
              <w:bottom w:val="dashed" w:sz="4" w:space="0" w:color="auto"/>
            </w:tcBorders>
            <w:shd w:val="clear" w:color="auto" w:fill="auto"/>
            <w:vAlign w:val="center"/>
          </w:tcPr>
          <w:p w14:paraId="020610F2" w14:textId="36AA981F" w:rsidR="001807E2" w:rsidRPr="009643C4" w:rsidRDefault="001807E2" w:rsidP="001807E2">
            <w:pPr>
              <w:tabs>
                <w:tab w:val="left" w:pos="-142"/>
              </w:tabs>
              <w:jc w:val="center"/>
              <w:rPr>
                <w:rFonts w:cstheme="minorHAnsi"/>
                <w:sz w:val="20"/>
                <w:szCs w:val="20"/>
                <w:vertAlign w:val="superscript"/>
              </w:rPr>
            </w:pPr>
          </w:p>
        </w:tc>
      </w:tr>
      <w:tr w:rsidR="001807E2" w:rsidRPr="009643C4" w14:paraId="513AA900" w14:textId="77777777" w:rsidTr="00CB7213">
        <w:trPr>
          <w:trHeight w:val="296"/>
        </w:trPr>
        <w:tc>
          <w:tcPr>
            <w:tcW w:w="709" w:type="dxa"/>
            <w:gridSpan w:val="2"/>
            <w:shd w:val="clear" w:color="auto" w:fill="auto"/>
            <w:vAlign w:val="center"/>
          </w:tcPr>
          <w:p w14:paraId="40EB7B76" w14:textId="4DE283F7" w:rsidR="001807E2" w:rsidRPr="009643C4" w:rsidRDefault="001807E2" w:rsidP="001807E2">
            <w:pPr>
              <w:tabs>
                <w:tab w:val="left" w:pos="-142"/>
              </w:tabs>
              <w:jc w:val="center"/>
              <w:rPr>
                <w:rFonts w:cstheme="minorHAnsi"/>
                <w:sz w:val="20"/>
                <w:szCs w:val="20"/>
              </w:rPr>
            </w:pPr>
            <w:r w:rsidRPr="006714C1">
              <w:rPr>
                <w:rFonts w:cstheme="minorHAnsi"/>
                <w:sz w:val="20"/>
                <w:szCs w:val="20"/>
              </w:rPr>
              <w:lastRenderedPageBreak/>
              <w:t>1</w:t>
            </w:r>
            <w:r>
              <w:rPr>
                <w:rFonts w:cstheme="minorHAnsi"/>
                <w:sz w:val="20"/>
                <w:szCs w:val="20"/>
              </w:rPr>
              <w:t>1</w:t>
            </w:r>
            <w:r w:rsidRPr="006714C1">
              <w:rPr>
                <w:rFonts w:cstheme="minorHAnsi"/>
                <w:sz w:val="20"/>
                <w:szCs w:val="20"/>
              </w:rPr>
              <w:t>.</w:t>
            </w:r>
          </w:p>
        </w:tc>
        <w:tc>
          <w:tcPr>
            <w:tcW w:w="1121" w:type="dxa"/>
            <w:shd w:val="clear" w:color="auto" w:fill="auto"/>
            <w:vAlign w:val="center"/>
          </w:tcPr>
          <w:p w14:paraId="24EC2979" w14:textId="0089E321" w:rsidR="001807E2" w:rsidRPr="009643C4" w:rsidRDefault="001807E2" w:rsidP="001807E2">
            <w:pPr>
              <w:tabs>
                <w:tab w:val="left" w:pos="-142"/>
              </w:tabs>
              <w:jc w:val="center"/>
              <w:rPr>
                <w:rFonts w:cstheme="minorHAnsi"/>
                <w:sz w:val="20"/>
                <w:szCs w:val="20"/>
              </w:rPr>
            </w:pPr>
            <w:r w:rsidRPr="006714C1">
              <w:rPr>
                <w:rFonts w:cstheme="minorHAnsi"/>
                <w:sz w:val="20"/>
                <w:szCs w:val="20"/>
              </w:rPr>
              <w:t>MA-MM-29</w:t>
            </w:r>
          </w:p>
        </w:tc>
        <w:tc>
          <w:tcPr>
            <w:tcW w:w="2958" w:type="dxa"/>
            <w:shd w:val="clear" w:color="auto" w:fill="auto"/>
            <w:vAlign w:val="center"/>
          </w:tcPr>
          <w:p w14:paraId="12FFC500" w14:textId="269A7EFD" w:rsidR="001807E2" w:rsidRPr="009643C4" w:rsidRDefault="001807E2" w:rsidP="001807E2">
            <w:pPr>
              <w:tabs>
                <w:tab w:val="left" w:pos="-142"/>
              </w:tabs>
              <w:rPr>
                <w:rFonts w:cstheme="minorHAnsi"/>
                <w:sz w:val="20"/>
                <w:szCs w:val="20"/>
                <w:shd w:val="clear" w:color="auto" w:fill="FFFFFF"/>
              </w:rPr>
            </w:pPr>
            <w:r w:rsidRPr="006714C1">
              <w:rPr>
                <w:rFonts w:cstheme="minorHAnsi"/>
                <w:spacing w:val="-2"/>
                <w:sz w:val="20"/>
                <w:szCs w:val="20"/>
              </w:rPr>
              <w:t>Umijeće komuniciranja i nastup pred kamerom</w:t>
            </w:r>
          </w:p>
        </w:tc>
        <w:tc>
          <w:tcPr>
            <w:tcW w:w="1200" w:type="dxa"/>
            <w:gridSpan w:val="2"/>
            <w:shd w:val="clear" w:color="auto" w:fill="auto"/>
            <w:vAlign w:val="center"/>
          </w:tcPr>
          <w:p w14:paraId="793553C2" w14:textId="6466CD5D" w:rsidR="001807E2" w:rsidRPr="009643C4" w:rsidRDefault="001807E2" w:rsidP="001807E2">
            <w:pPr>
              <w:tabs>
                <w:tab w:val="left" w:pos="-142"/>
              </w:tabs>
              <w:jc w:val="center"/>
              <w:rPr>
                <w:rFonts w:cstheme="minorHAnsi"/>
                <w:spacing w:val="-2"/>
                <w:sz w:val="20"/>
                <w:szCs w:val="20"/>
              </w:rPr>
            </w:pPr>
            <w:r w:rsidRPr="006714C1">
              <w:rPr>
                <w:rFonts w:cstheme="minorHAnsi"/>
                <w:sz w:val="20"/>
                <w:szCs w:val="20"/>
              </w:rPr>
              <w:t>I</w:t>
            </w:r>
          </w:p>
        </w:tc>
        <w:tc>
          <w:tcPr>
            <w:tcW w:w="641" w:type="dxa"/>
            <w:shd w:val="clear" w:color="auto" w:fill="auto"/>
            <w:vAlign w:val="center"/>
          </w:tcPr>
          <w:p w14:paraId="0DDB339D" w14:textId="1B1EE1CA" w:rsidR="001807E2" w:rsidRPr="009643C4" w:rsidRDefault="001807E2" w:rsidP="001807E2">
            <w:pPr>
              <w:tabs>
                <w:tab w:val="left" w:pos="-142"/>
              </w:tabs>
              <w:jc w:val="center"/>
              <w:rPr>
                <w:rFonts w:cstheme="minorHAnsi"/>
                <w:spacing w:val="-2"/>
                <w:sz w:val="20"/>
                <w:szCs w:val="20"/>
              </w:rPr>
            </w:pPr>
            <w:r w:rsidRPr="006714C1">
              <w:rPr>
                <w:rFonts w:cstheme="minorHAnsi"/>
                <w:sz w:val="20"/>
                <w:szCs w:val="20"/>
              </w:rPr>
              <w:t>3</w:t>
            </w:r>
          </w:p>
        </w:tc>
        <w:tc>
          <w:tcPr>
            <w:tcW w:w="3690" w:type="dxa"/>
            <w:tcBorders>
              <w:bottom w:val="single" w:sz="4" w:space="0" w:color="auto"/>
            </w:tcBorders>
            <w:shd w:val="clear" w:color="auto" w:fill="auto"/>
            <w:vAlign w:val="center"/>
          </w:tcPr>
          <w:p w14:paraId="1B1A8B17" w14:textId="54BE3F03" w:rsidR="001807E2" w:rsidRPr="009643C4" w:rsidRDefault="001807E2" w:rsidP="001807E2">
            <w:pPr>
              <w:tabs>
                <w:tab w:val="left" w:pos="-142"/>
              </w:tabs>
              <w:rPr>
                <w:rFonts w:cstheme="minorHAnsi"/>
                <w:spacing w:val="-2"/>
                <w:sz w:val="20"/>
                <w:szCs w:val="20"/>
              </w:rPr>
            </w:pPr>
            <w:r w:rsidRPr="00D13C35">
              <w:rPr>
                <w:rFonts w:cstheme="minorHAnsi"/>
                <w:spacing w:val="-2"/>
                <w:sz w:val="20"/>
                <w:szCs w:val="20"/>
              </w:rPr>
              <w:t>Tomislav Levak, predavač</w:t>
            </w:r>
          </w:p>
        </w:tc>
        <w:tc>
          <w:tcPr>
            <w:tcW w:w="960" w:type="dxa"/>
            <w:tcBorders>
              <w:bottom w:val="single" w:sz="4" w:space="0" w:color="auto"/>
            </w:tcBorders>
            <w:shd w:val="clear" w:color="auto" w:fill="auto"/>
            <w:vAlign w:val="center"/>
          </w:tcPr>
          <w:p w14:paraId="6456BF5B" w14:textId="77777777" w:rsidR="001807E2" w:rsidRPr="009643C4" w:rsidRDefault="001807E2" w:rsidP="001807E2">
            <w:pPr>
              <w:tabs>
                <w:tab w:val="left" w:pos="-142"/>
              </w:tabs>
              <w:jc w:val="center"/>
              <w:rPr>
                <w:rFonts w:cstheme="minorHAnsi"/>
                <w:spacing w:val="-2"/>
                <w:sz w:val="20"/>
                <w:szCs w:val="20"/>
              </w:rPr>
            </w:pPr>
          </w:p>
        </w:tc>
        <w:tc>
          <w:tcPr>
            <w:tcW w:w="703" w:type="dxa"/>
            <w:tcBorders>
              <w:bottom w:val="single" w:sz="4" w:space="0" w:color="auto"/>
            </w:tcBorders>
            <w:shd w:val="clear" w:color="auto" w:fill="auto"/>
            <w:vAlign w:val="center"/>
          </w:tcPr>
          <w:p w14:paraId="218427C4" w14:textId="77777777" w:rsidR="001807E2" w:rsidRPr="006714C1" w:rsidRDefault="001807E2" w:rsidP="001807E2">
            <w:pPr>
              <w:tabs>
                <w:tab w:val="left" w:pos="-142"/>
              </w:tabs>
              <w:jc w:val="center"/>
              <w:rPr>
                <w:rFonts w:cstheme="minorHAnsi"/>
                <w:sz w:val="20"/>
                <w:szCs w:val="20"/>
              </w:rPr>
            </w:pPr>
            <w:r w:rsidRPr="006714C1">
              <w:rPr>
                <w:rFonts w:cstheme="minorHAnsi"/>
                <w:sz w:val="20"/>
                <w:szCs w:val="20"/>
              </w:rPr>
              <w:t>15</w:t>
            </w:r>
          </w:p>
          <w:p w14:paraId="36D6A668" w14:textId="77777777" w:rsidR="001807E2" w:rsidRPr="009643C4" w:rsidRDefault="001807E2" w:rsidP="001807E2">
            <w:pPr>
              <w:tabs>
                <w:tab w:val="left" w:pos="-142"/>
              </w:tabs>
              <w:jc w:val="center"/>
              <w:rPr>
                <w:rFonts w:cstheme="minorHAnsi"/>
                <w:spacing w:val="-2"/>
                <w:sz w:val="20"/>
                <w:szCs w:val="20"/>
              </w:rPr>
            </w:pPr>
          </w:p>
        </w:tc>
        <w:tc>
          <w:tcPr>
            <w:tcW w:w="703" w:type="dxa"/>
            <w:tcBorders>
              <w:bottom w:val="single" w:sz="4" w:space="0" w:color="auto"/>
            </w:tcBorders>
            <w:shd w:val="clear" w:color="auto" w:fill="auto"/>
            <w:vAlign w:val="center"/>
          </w:tcPr>
          <w:p w14:paraId="0EEF4417" w14:textId="65F63D3A" w:rsidR="001807E2" w:rsidRPr="009643C4" w:rsidRDefault="001807E2" w:rsidP="001807E2">
            <w:pPr>
              <w:tabs>
                <w:tab w:val="left" w:pos="-142"/>
              </w:tabs>
              <w:jc w:val="center"/>
              <w:rPr>
                <w:rFonts w:cstheme="minorHAnsi"/>
                <w:spacing w:val="-2"/>
                <w:sz w:val="20"/>
                <w:szCs w:val="20"/>
              </w:rPr>
            </w:pPr>
          </w:p>
        </w:tc>
        <w:tc>
          <w:tcPr>
            <w:tcW w:w="726" w:type="dxa"/>
            <w:tcBorders>
              <w:bottom w:val="single" w:sz="4" w:space="0" w:color="auto"/>
            </w:tcBorders>
            <w:shd w:val="clear" w:color="auto" w:fill="auto"/>
            <w:vAlign w:val="center"/>
          </w:tcPr>
          <w:p w14:paraId="3297CEA9" w14:textId="77777777" w:rsidR="001807E2" w:rsidRPr="006714C1" w:rsidRDefault="001807E2" w:rsidP="001807E2">
            <w:pPr>
              <w:tabs>
                <w:tab w:val="left" w:pos="-142"/>
              </w:tabs>
              <w:jc w:val="center"/>
              <w:rPr>
                <w:rFonts w:cstheme="minorHAnsi"/>
                <w:sz w:val="20"/>
                <w:szCs w:val="20"/>
              </w:rPr>
            </w:pPr>
            <w:r>
              <w:rPr>
                <w:rFonts w:cstheme="minorHAnsi"/>
                <w:sz w:val="20"/>
                <w:szCs w:val="20"/>
              </w:rPr>
              <w:t>45</w:t>
            </w:r>
          </w:p>
          <w:p w14:paraId="0C13E8F8" w14:textId="77777777" w:rsidR="001807E2" w:rsidRPr="009643C4" w:rsidRDefault="001807E2" w:rsidP="001807E2">
            <w:pPr>
              <w:tabs>
                <w:tab w:val="left" w:pos="-142"/>
              </w:tabs>
              <w:jc w:val="center"/>
              <w:rPr>
                <w:rFonts w:cstheme="minorHAnsi"/>
                <w:spacing w:val="-2"/>
                <w:sz w:val="20"/>
                <w:szCs w:val="20"/>
              </w:rPr>
            </w:pPr>
          </w:p>
        </w:tc>
        <w:tc>
          <w:tcPr>
            <w:tcW w:w="731" w:type="dxa"/>
            <w:tcBorders>
              <w:bottom w:val="single" w:sz="4" w:space="0" w:color="auto"/>
            </w:tcBorders>
            <w:shd w:val="clear" w:color="auto" w:fill="auto"/>
            <w:vAlign w:val="center"/>
          </w:tcPr>
          <w:p w14:paraId="72DD37ED" w14:textId="1ECC7EC9" w:rsidR="001807E2" w:rsidRPr="009643C4" w:rsidRDefault="001807E2" w:rsidP="001807E2">
            <w:pPr>
              <w:tabs>
                <w:tab w:val="left" w:pos="-142"/>
              </w:tabs>
              <w:jc w:val="center"/>
              <w:rPr>
                <w:rFonts w:cstheme="minorHAnsi"/>
                <w:sz w:val="16"/>
                <w:szCs w:val="16"/>
              </w:rPr>
            </w:pPr>
            <w:r w:rsidRPr="006714C1">
              <w:rPr>
                <w:rFonts w:cstheme="minorHAnsi"/>
                <w:sz w:val="16"/>
                <w:szCs w:val="16"/>
              </w:rPr>
              <w:t>1/4</w:t>
            </w:r>
          </w:p>
        </w:tc>
        <w:tc>
          <w:tcPr>
            <w:tcW w:w="708" w:type="dxa"/>
            <w:tcBorders>
              <w:bottom w:val="single" w:sz="4" w:space="0" w:color="auto"/>
            </w:tcBorders>
            <w:shd w:val="clear" w:color="auto" w:fill="auto"/>
            <w:vAlign w:val="center"/>
          </w:tcPr>
          <w:p w14:paraId="2BB76407" w14:textId="26289F8A" w:rsidR="001807E2" w:rsidRPr="009643C4" w:rsidRDefault="001807E2" w:rsidP="001807E2">
            <w:pPr>
              <w:tabs>
                <w:tab w:val="left" w:pos="-142"/>
              </w:tabs>
              <w:jc w:val="center"/>
              <w:rPr>
                <w:rFonts w:cstheme="minorHAnsi"/>
                <w:sz w:val="16"/>
                <w:szCs w:val="16"/>
              </w:rPr>
            </w:pPr>
          </w:p>
        </w:tc>
        <w:tc>
          <w:tcPr>
            <w:tcW w:w="709" w:type="dxa"/>
            <w:tcBorders>
              <w:bottom w:val="single" w:sz="4" w:space="0" w:color="auto"/>
            </w:tcBorders>
            <w:shd w:val="clear" w:color="auto" w:fill="auto"/>
            <w:vAlign w:val="center"/>
          </w:tcPr>
          <w:p w14:paraId="35852DCC" w14:textId="7F7D45A6" w:rsidR="001807E2" w:rsidRPr="009643C4" w:rsidRDefault="001807E2" w:rsidP="001807E2">
            <w:pPr>
              <w:tabs>
                <w:tab w:val="left" w:pos="-142"/>
              </w:tabs>
              <w:jc w:val="center"/>
              <w:rPr>
                <w:rFonts w:cstheme="minorHAnsi"/>
                <w:sz w:val="16"/>
                <w:szCs w:val="16"/>
              </w:rPr>
            </w:pPr>
            <w:r w:rsidRPr="006714C1">
              <w:rPr>
                <w:rFonts w:cstheme="minorHAnsi"/>
                <w:sz w:val="16"/>
                <w:szCs w:val="16"/>
              </w:rPr>
              <w:t>1/4</w:t>
            </w:r>
          </w:p>
        </w:tc>
      </w:tr>
      <w:tr w:rsidR="001807E2" w:rsidRPr="009643C4" w14:paraId="426133AE" w14:textId="77777777" w:rsidTr="009643C4">
        <w:trPr>
          <w:trHeight w:val="296"/>
        </w:trPr>
        <w:tc>
          <w:tcPr>
            <w:tcW w:w="709" w:type="dxa"/>
            <w:gridSpan w:val="2"/>
            <w:shd w:val="clear" w:color="auto" w:fill="auto"/>
            <w:vAlign w:val="center"/>
          </w:tcPr>
          <w:p w14:paraId="52724030" w14:textId="26CDE138" w:rsidR="001807E2" w:rsidRPr="009643C4" w:rsidRDefault="001807E2" w:rsidP="001807E2">
            <w:pPr>
              <w:tabs>
                <w:tab w:val="left" w:pos="-142"/>
              </w:tabs>
              <w:jc w:val="center"/>
              <w:rPr>
                <w:rFonts w:cstheme="minorHAnsi"/>
                <w:sz w:val="20"/>
                <w:szCs w:val="20"/>
              </w:rPr>
            </w:pPr>
            <w:r w:rsidRPr="006714C1">
              <w:rPr>
                <w:rFonts w:cstheme="minorHAnsi"/>
                <w:sz w:val="20"/>
                <w:szCs w:val="20"/>
              </w:rPr>
              <w:t>1</w:t>
            </w:r>
            <w:r>
              <w:rPr>
                <w:rFonts w:cstheme="minorHAnsi"/>
                <w:sz w:val="20"/>
                <w:szCs w:val="20"/>
              </w:rPr>
              <w:t>2</w:t>
            </w:r>
            <w:r w:rsidRPr="006714C1">
              <w:rPr>
                <w:rFonts w:cstheme="minorHAnsi"/>
                <w:sz w:val="20"/>
                <w:szCs w:val="20"/>
              </w:rPr>
              <w:t>.</w:t>
            </w:r>
          </w:p>
        </w:tc>
        <w:tc>
          <w:tcPr>
            <w:tcW w:w="1121" w:type="dxa"/>
            <w:shd w:val="clear" w:color="auto" w:fill="auto"/>
            <w:vAlign w:val="center"/>
          </w:tcPr>
          <w:p w14:paraId="04154D74" w14:textId="6A1361AC" w:rsidR="001807E2" w:rsidRPr="009643C4" w:rsidRDefault="001807E2" w:rsidP="001807E2">
            <w:pPr>
              <w:tabs>
                <w:tab w:val="left" w:pos="-142"/>
              </w:tabs>
              <w:jc w:val="center"/>
              <w:rPr>
                <w:rFonts w:cstheme="minorHAnsi"/>
                <w:sz w:val="20"/>
                <w:szCs w:val="20"/>
              </w:rPr>
            </w:pPr>
            <w:r w:rsidRPr="006714C1">
              <w:rPr>
                <w:rFonts w:cstheme="minorHAnsi"/>
                <w:sz w:val="20"/>
                <w:szCs w:val="20"/>
              </w:rPr>
              <w:t>MA-MM-50</w:t>
            </w:r>
          </w:p>
        </w:tc>
        <w:tc>
          <w:tcPr>
            <w:tcW w:w="2958" w:type="dxa"/>
            <w:shd w:val="clear" w:color="auto" w:fill="auto"/>
            <w:vAlign w:val="center"/>
          </w:tcPr>
          <w:p w14:paraId="404910B7" w14:textId="2F3636F7" w:rsidR="001807E2" w:rsidRPr="009643C4" w:rsidRDefault="001807E2" w:rsidP="001807E2">
            <w:pPr>
              <w:tabs>
                <w:tab w:val="left" w:pos="-142"/>
              </w:tabs>
              <w:rPr>
                <w:rFonts w:cstheme="minorHAnsi"/>
                <w:spacing w:val="-2"/>
                <w:sz w:val="20"/>
                <w:szCs w:val="20"/>
              </w:rPr>
            </w:pPr>
            <w:r w:rsidRPr="006714C1">
              <w:rPr>
                <w:rFonts w:cstheme="minorHAnsi"/>
                <w:sz w:val="20"/>
                <w:szCs w:val="20"/>
              </w:rPr>
              <w:t>Razvoj imidža i brenda</w:t>
            </w:r>
          </w:p>
        </w:tc>
        <w:tc>
          <w:tcPr>
            <w:tcW w:w="1200" w:type="dxa"/>
            <w:gridSpan w:val="2"/>
            <w:shd w:val="clear" w:color="auto" w:fill="auto"/>
            <w:vAlign w:val="center"/>
          </w:tcPr>
          <w:p w14:paraId="4E131173" w14:textId="43FB0788" w:rsidR="001807E2" w:rsidRPr="009643C4" w:rsidRDefault="001807E2" w:rsidP="001807E2">
            <w:pPr>
              <w:tabs>
                <w:tab w:val="left" w:pos="-142"/>
              </w:tabs>
              <w:jc w:val="center"/>
              <w:rPr>
                <w:rFonts w:cstheme="minorHAnsi"/>
                <w:sz w:val="20"/>
                <w:szCs w:val="20"/>
              </w:rPr>
            </w:pPr>
            <w:r w:rsidRPr="006714C1">
              <w:rPr>
                <w:rFonts w:cstheme="minorHAnsi"/>
                <w:spacing w:val="-2"/>
                <w:sz w:val="20"/>
                <w:szCs w:val="20"/>
              </w:rPr>
              <w:t>I</w:t>
            </w:r>
          </w:p>
        </w:tc>
        <w:tc>
          <w:tcPr>
            <w:tcW w:w="641" w:type="dxa"/>
            <w:shd w:val="clear" w:color="auto" w:fill="auto"/>
            <w:vAlign w:val="center"/>
          </w:tcPr>
          <w:p w14:paraId="4C9141DE" w14:textId="51289C54" w:rsidR="001807E2" w:rsidRPr="009643C4" w:rsidRDefault="001807E2" w:rsidP="001807E2">
            <w:pPr>
              <w:tabs>
                <w:tab w:val="left" w:pos="-142"/>
              </w:tabs>
              <w:jc w:val="center"/>
              <w:rPr>
                <w:rFonts w:cstheme="minorHAnsi"/>
                <w:sz w:val="20"/>
                <w:szCs w:val="20"/>
              </w:rPr>
            </w:pPr>
            <w:r w:rsidRPr="006714C1">
              <w:rPr>
                <w:rFonts w:cstheme="minorHAnsi"/>
                <w:spacing w:val="-2"/>
                <w:sz w:val="20"/>
                <w:szCs w:val="20"/>
              </w:rPr>
              <w:t>3</w:t>
            </w:r>
          </w:p>
        </w:tc>
        <w:tc>
          <w:tcPr>
            <w:tcW w:w="3690" w:type="dxa"/>
            <w:tcBorders>
              <w:bottom w:val="single" w:sz="4" w:space="0" w:color="auto"/>
            </w:tcBorders>
            <w:shd w:val="clear" w:color="auto" w:fill="auto"/>
            <w:vAlign w:val="center"/>
          </w:tcPr>
          <w:p w14:paraId="2D325E06" w14:textId="23F1E96D" w:rsidR="001807E2" w:rsidRPr="009643C4" w:rsidRDefault="00CB7213" w:rsidP="001807E2">
            <w:pPr>
              <w:tabs>
                <w:tab w:val="left" w:pos="-142"/>
              </w:tabs>
              <w:rPr>
                <w:rFonts w:cstheme="minorHAnsi"/>
                <w:spacing w:val="-2"/>
                <w:sz w:val="20"/>
                <w:szCs w:val="20"/>
              </w:rPr>
            </w:pPr>
            <w:r>
              <w:rPr>
                <w:rFonts w:cstheme="minorHAnsi"/>
                <w:sz w:val="20"/>
                <w:szCs w:val="20"/>
              </w:rPr>
              <w:t xml:space="preserve">dr. sc. </w:t>
            </w:r>
            <w:r w:rsidR="001807E2" w:rsidRPr="006714C1">
              <w:rPr>
                <w:rFonts w:cstheme="minorHAnsi"/>
                <w:sz w:val="20"/>
                <w:szCs w:val="20"/>
              </w:rPr>
              <w:t xml:space="preserve">Snježana Barić-Šelmić, </w:t>
            </w:r>
            <w:r w:rsidR="001807E2">
              <w:rPr>
                <w:rFonts w:cstheme="minorHAnsi"/>
                <w:sz w:val="20"/>
                <w:szCs w:val="20"/>
              </w:rPr>
              <w:t>poslijedoktorand</w:t>
            </w:r>
          </w:p>
        </w:tc>
        <w:tc>
          <w:tcPr>
            <w:tcW w:w="960" w:type="dxa"/>
            <w:tcBorders>
              <w:bottom w:val="single" w:sz="4" w:space="0" w:color="auto"/>
            </w:tcBorders>
            <w:shd w:val="clear" w:color="auto" w:fill="auto"/>
            <w:vAlign w:val="center"/>
          </w:tcPr>
          <w:p w14:paraId="004DD6BD" w14:textId="77777777" w:rsidR="001807E2" w:rsidRPr="009643C4" w:rsidRDefault="001807E2" w:rsidP="001807E2">
            <w:pPr>
              <w:tabs>
                <w:tab w:val="left" w:pos="-142"/>
              </w:tabs>
              <w:jc w:val="center"/>
              <w:rPr>
                <w:rFonts w:cstheme="minorHAnsi"/>
                <w:sz w:val="20"/>
                <w:szCs w:val="20"/>
              </w:rPr>
            </w:pPr>
          </w:p>
        </w:tc>
        <w:tc>
          <w:tcPr>
            <w:tcW w:w="703" w:type="dxa"/>
            <w:tcBorders>
              <w:bottom w:val="single" w:sz="4" w:space="0" w:color="auto"/>
            </w:tcBorders>
            <w:shd w:val="clear" w:color="auto" w:fill="auto"/>
            <w:vAlign w:val="center"/>
          </w:tcPr>
          <w:p w14:paraId="6C6E761A" w14:textId="77777777" w:rsidR="001807E2" w:rsidRPr="009643C4" w:rsidRDefault="001807E2" w:rsidP="001807E2">
            <w:pPr>
              <w:tabs>
                <w:tab w:val="left" w:pos="-142"/>
              </w:tabs>
              <w:jc w:val="center"/>
              <w:rPr>
                <w:rFonts w:cstheme="minorHAnsi"/>
                <w:sz w:val="20"/>
                <w:szCs w:val="20"/>
              </w:rPr>
            </w:pPr>
          </w:p>
        </w:tc>
        <w:tc>
          <w:tcPr>
            <w:tcW w:w="703" w:type="dxa"/>
            <w:tcBorders>
              <w:bottom w:val="single" w:sz="4" w:space="0" w:color="auto"/>
            </w:tcBorders>
            <w:shd w:val="clear" w:color="auto" w:fill="auto"/>
            <w:vAlign w:val="center"/>
          </w:tcPr>
          <w:p w14:paraId="4408F28E" w14:textId="77777777" w:rsidR="001807E2" w:rsidRPr="006714C1" w:rsidRDefault="001807E2" w:rsidP="001807E2">
            <w:pPr>
              <w:tabs>
                <w:tab w:val="left" w:pos="-142"/>
              </w:tabs>
              <w:jc w:val="center"/>
              <w:rPr>
                <w:rFonts w:cstheme="minorHAnsi"/>
                <w:spacing w:val="-2"/>
                <w:sz w:val="20"/>
                <w:szCs w:val="20"/>
              </w:rPr>
            </w:pPr>
          </w:p>
          <w:p w14:paraId="64B5C6B8" w14:textId="77777777" w:rsidR="001807E2" w:rsidRPr="009643C4" w:rsidRDefault="001807E2" w:rsidP="001807E2">
            <w:pPr>
              <w:tabs>
                <w:tab w:val="left" w:pos="-142"/>
              </w:tabs>
              <w:jc w:val="center"/>
              <w:rPr>
                <w:rFonts w:cstheme="minorHAnsi"/>
                <w:sz w:val="20"/>
                <w:szCs w:val="20"/>
              </w:rPr>
            </w:pPr>
          </w:p>
        </w:tc>
        <w:tc>
          <w:tcPr>
            <w:tcW w:w="726" w:type="dxa"/>
            <w:tcBorders>
              <w:bottom w:val="single" w:sz="4" w:space="0" w:color="auto"/>
            </w:tcBorders>
            <w:shd w:val="clear" w:color="auto" w:fill="auto"/>
            <w:vAlign w:val="center"/>
          </w:tcPr>
          <w:p w14:paraId="7A1DADB9" w14:textId="18504658" w:rsidR="001807E2" w:rsidRPr="009643C4" w:rsidRDefault="001807E2" w:rsidP="001807E2">
            <w:pPr>
              <w:tabs>
                <w:tab w:val="left" w:pos="-142"/>
              </w:tabs>
              <w:jc w:val="center"/>
              <w:rPr>
                <w:rFonts w:cstheme="minorHAnsi"/>
                <w:sz w:val="20"/>
                <w:szCs w:val="20"/>
              </w:rPr>
            </w:pPr>
            <w:r>
              <w:rPr>
                <w:rFonts w:cstheme="minorHAnsi"/>
                <w:spacing w:val="-2"/>
                <w:sz w:val="20"/>
                <w:szCs w:val="20"/>
              </w:rPr>
              <w:t>45</w:t>
            </w:r>
          </w:p>
        </w:tc>
        <w:tc>
          <w:tcPr>
            <w:tcW w:w="731" w:type="dxa"/>
            <w:tcBorders>
              <w:bottom w:val="single" w:sz="4" w:space="0" w:color="auto"/>
            </w:tcBorders>
            <w:shd w:val="clear" w:color="auto" w:fill="auto"/>
            <w:vAlign w:val="center"/>
          </w:tcPr>
          <w:p w14:paraId="6389EA71" w14:textId="77777777" w:rsidR="001807E2" w:rsidRPr="006714C1" w:rsidRDefault="001807E2" w:rsidP="001807E2">
            <w:pPr>
              <w:tabs>
                <w:tab w:val="left" w:pos="-142"/>
              </w:tabs>
              <w:jc w:val="center"/>
              <w:rPr>
                <w:rFonts w:cstheme="minorHAnsi"/>
                <w:sz w:val="16"/>
                <w:szCs w:val="16"/>
              </w:rPr>
            </w:pPr>
            <w:r w:rsidRPr="006714C1">
              <w:rPr>
                <w:rFonts w:cstheme="minorHAnsi"/>
                <w:sz w:val="16"/>
                <w:szCs w:val="16"/>
              </w:rPr>
              <w:t>1/4</w:t>
            </w:r>
          </w:p>
          <w:p w14:paraId="5F9E9627" w14:textId="5AA76992" w:rsidR="001807E2" w:rsidRPr="009643C4" w:rsidRDefault="001807E2" w:rsidP="001807E2">
            <w:pPr>
              <w:tabs>
                <w:tab w:val="left" w:pos="-142"/>
              </w:tabs>
              <w:jc w:val="center"/>
              <w:rPr>
                <w:rFonts w:cstheme="minorHAnsi"/>
                <w:sz w:val="16"/>
                <w:szCs w:val="16"/>
              </w:rPr>
            </w:pPr>
          </w:p>
        </w:tc>
        <w:tc>
          <w:tcPr>
            <w:tcW w:w="708" w:type="dxa"/>
            <w:tcBorders>
              <w:bottom w:val="single" w:sz="4" w:space="0" w:color="auto"/>
            </w:tcBorders>
            <w:shd w:val="clear" w:color="auto" w:fill="auto"/>
            <w:vAlign w:val="center"/>
          </w:tcPr>
          <w:p w14:paraId="3CF3DA2D" w14:textId="77777777" w:rsidR="001807E2" w:rsidRPr="006714C1" w:rsidRDefault="001807E2" w:rsidP="001807E2">
            <w:pPr>
              <w:tabs>
                <w:tab w:val="left" w:pos="-142"/>
              </w:tabs>
              <w:jc w:val="center"/>
              <w:rPr>
                <w:rFonts w:cstheme="minorHAnsi"/>
                <w:sz w:val="16"/>
                <w:szCs w:val="16"/>
              </w:rPr>
            </w:pPr>
          </w:p>
          <w:p w14:paraId="61F3516C" w14:textId="7205C41D" w:rsidR="001807E2" w:rsidRPr="009643C4" w:rsidRDefault="001807E2" w:rsidP="001807E2">
            <w:pPr>
              <w:tabs>
                <w:tab w:val="left" w:pos="-142"/>
              </w:tabs>
              <w:jc w:val="center"/>
              <w:rPr>
                <w:rFonts w:cstheme="minorHAnsi"/>
                <w:sz w:val="16"/>
                <w:szCs w:val="16"/>
              </w:rPr>
            </w:pPr>
            <w:r w:rsidRPr="006714C1">
              <w:rPr>
                <w:rFonts w:cstheme="minorHAnsi"/>
                <w:sz w:val="16"/>
                <w:szCs w:val="16"/>
              </w:rPr>
              <w:t>1/4</w:t>
            </w:r>
          </w:p>
        </w:tc>
        <w:tc>
          <w:tcPr>
            <w:tcW w:w="709" w:type="dxa"/>
            <w:tcBorders>
              <w:bottom w:val="single" w:sz="4" w:space="0" w:color="auto"/>
            </w:tcBorders>
            <w:shd w:val="clear" w:color="auto" w:fill="auto"/>
            <w:vAlign w:val="center"/>
          </w:tcPr>
          <w:p w14:paraId="4E8794B8" w14:textId="62418F95" w:rsidR="001807E2" w:rsidRPr="009643C4" w:rsidRDefault="001807E2" w:rsidP="001807E2">
            <w:pPr>
              <w:tabs>
                <w:tab w:val="left" w:pos="-142"/>
              </w:tabs>
              <w:jc w:val="center"/>
              <w:rPr>
                <w:rFonts w:cstheme="minorHAnsi"/>
                <w:sz w:val="16"/>
                <w:szCs w:val="16"/>
              </w:rPr>
            </w:pPr>
          </w:p>
        </w:tc>
      </w:tr>
      <w:tr w:rsidR="001807E2" w:rsidRPr="009643C4" w14:paraId="5F2FF1C2" w14:textId="77777777" w:rsidTr="009643C4">
        <w:trPr>
          <w:trHeight w:val="296"/>
        </w:trPr>
        <w:tc>
          <w:tcPr>
            <w:tcW w:w="709" w:type="dxa"/>
            <w:gridSpan w:val="2"/>
            <w:shd w:val="clear" w:color="auto" w:fill="auto"/>
            <w:vAlign w:val="center"/>
          </w:tcPr>
          <w:p w14:paraId="26087613" w14:textId="70AD2DFB" w:rsidR="001807E2" w:rsidRPr="009643C4" w:rsidRDefault="001807E2" w:rsidP="001807E2">
            <w:pPr>
              <w:tabs>
                <w:tab w:val="left" w:pos="-142"/>
              </w:tabs>
              <w:jc w:val="center"/>
              <w:rPr>
                <w:rFonts w:cstheme="minorHAnsi"/>
                <w:sz w:val="20"/>
                <w:szCs w:val="20"/>
              </w:rPr>
            </w:pPr>
            <w:r w:rsidRPr="006714C1">
              <w:rPr>
                <w:rFonts w:cstheme="minorHAnsi"/>
                <w:sz w:val="20"/>
                <w:szCs w:val="20"/>
              </w:rPr>
              <w:t>1</w:t>
            </w:r>
            <w:r>
              <w:rPr>
                <w:rFonts w:cstheme="minorHAnsi"/>
                <w:sz w:val="20"/>
                <w:szCs w:val="20"/>
              </w:rPr>
              <w:t>3</w:t>
            </w:r>
            <w:r w:rsidRPr="006714C1">
              <w:rPr>
                <w:rFonts w:cstheme="minorHAnsi"/>
                <w:sz w:val="20"/>
                <w:szCs w:val="20"/>
              </w:rPr>
              <w:t>.</w:t>
            </w:r>
          </w:p>
        </w:tc>
        <w:tc>
          <w:tcPr>
            <w:tcW w:w="1121" w:type="dxa"/>
            <w:shd w:val="clear" w:color="auto" w:fill="auto"/>
            <w:vAlign w:val="center"/>
          </w:tcPr>
          <w:p w14:paraId="2DA684E7" w14:textId="64C4884C" w:rsidR="001807E2" w:rsidRPr="009643C4" w:rsidRDefault="001807E2" w:rsidP="001807E2">
            <w:pPr>
              <w:tabs>
                <w:tab w:val="left" w:pos="-142"/>
              </w:tabs>
              <w:jc w:val="center"/>
              <w:rPr>
                <w:rFonts w:cstheme="minorHAnsi"/>
                <w:sz w:val="20"/>
                <w:szCs w:val="20"/>
              </w:rPr>
            </w:pPr>
            <w:r w:rsidRPr="006714C1">
              <w:rPr>
                <w:rFonts w:cstheme="minorHAnsi"/>
                <w:sz w:val="20"/>
                <w:szCs w:val="20"/>
              </w:rPr>
              <w:t>MA-MM-24</w:t>
            </w:r>
          </w:p>
        </w:tc>
        <w:tc>
          <w:tcPr>
            <w:tcW w:w="2958" w:type="dxa"/>
            <w:shd w:val="clear" w:color="auto" w:fill="auto"/>
            <w:vAlign w:val="center"/>
          </w:tcPr>
          <w:p w14:paraId="68456F20" w14:textId="3C85895F" w:rsidR="001807E2" w:rsidRPr="009643C4" w:rsidRDefault="001807E2" w:rsidP="001807E2">
            <w:pPr>
              <w:tabs>
                <w:tab w:val="left" w:pos="-142"/>
              </w:tabs>
              <w:rPr>
                <w:rFonts w:cstheme="minorHAnsi"/>
                <w:spacing w:val="-2"/>
                <w:sz w:val="20"/>
                <w:szCs w:val="20"/>
              </w:rPr>
            </w:pPr>
            <w:r w:rsidRPr="006714C1">
              <w:rPr>
                <w:rFonts w:cstheme="minorHAnsi"/>
                <w:sz w:val="20"/>
                <w:szCs w:val="20"/>
              </w:rPr>
              <w:t>Muzejska baština i suvremeni mediji</w:t>
            </w:r>
          </w:p>
        </w:tc>
        <w:tc>
          <w:tcPr>
            <w:tcW w:w="1200" w:type="dxa"/>
            <w:gridSpan w:val="2"/>
            <w:shd w:val="clear" w:color="auto" w:fill="auto"/>
            <w:vAlign w:val="center"/>
          </w:tcPr>
          <w:p w14:paraId="4AC51D54" w14:textId="48335FE6" w:rsidR="001807E2" w:rsidRPr="009643C4" w:rsidRDefault="001807E2" w:rsidP="001807E2">
            <w:pPr>
              <w:tabs>
                <w:tab w:val="left" w:pos="-142"/>
              </w:tabs>
              <w:jc w:val="center"/>
              <w:rPr>
                <w:rFonts w:cstheme="minorHAnsi"/>
                <w:spacing w:val="-2"/>
                <w:sz w:val="20"/>
                <w:szCs w:val="20"/>
              </w:rPr>
            </w:pPr>
            <w:r w:rsidRPr="006714C1">
              <w:rPr>
                <w:rFonts w:cstheme="minorHAnsi"/>
                <w:sz w:val="20"/>
                <w:szCs w:val="20"/>
              </w:rPr>
              <w:t>I</w:t>
            </w:r>
          </w:p>
        </w:tc>
        <w:tc>
          <w:tcPr>
            <w:tcW w:w="641" w:type="dxa"/>
            <w:shd w:val="clear" w:color="auto" w:fill="auto"/>
            <w:vAlign w:val="center"/>
          </w:tcPr>
          <w:p w14:paraId="0702FF47" w14:textId="7DE52E37" w:rsidR="001807E2" w:rsidRPr="009643C4" w:rsidRDefault="001807E2" w:rsidP="001807E2">
            <w:pPr>
              <w:tabs>
                <w:tab w:val="left" w:pos="-142"/>
              </w:tabs>
              <w:jc w:val="center"/>
              <w:rPr>
                <w:rFonts w:cstheme="minorHAnsi"/>
                <w:spacing w:val="-2"/>
                <w:sz w:val="20"/>
                <w:szCs w:val="20"/>
              </w:rPr>
            </w:pPr>
            <w:r w:rsidRPr="006714C1">
              <w:rPr>
                <w:rFonts w:cstheme="minorHAnsi"/>
                <w:sz w:val="20"/>
                <w:szCs w:val="20"/>
              </w:rPr>
              <w:t>3</w:t>
            </w:r>
          </w:p>
        </w:tc>
        <w:tc>
          <w:tcPr>
            <w:tcW w:w="3690" w:type="dxa"/>
            <w:tcBorders>
              <w:bottom w:val="single" w:sz="4" w:space="0" w:color="auto"/>
            </w:tcBorders>
            <w:shd w:val="clear" w:color="auto" w:fill="auto"/>
            <w:vAlign w:val="center"/>
          </w:tcPr>
          <w:p w14:paraId="1907FF84" w14:textId="6FD23EF2" w:rsidR="001807E2" w:rsidRPr="009643C4" w:rsidRDefault="00CB7213" w:rsidP="001807E2">
            <w:pPr>
              <w:tabs>
                <w:tab w:val="left" w:pos="-142"/>
              </w:tabs>
              <w:rPr>
                <w:rFonts w:cstheme="minorHAnsi"/>
                <w:spacing w:val="-2"/>
                <w:sz w:val="20"/>
                <w:szCs w:val="20"/>
              </w:rPr>
            </w:pPr>
            <w:r>
              <w:rPr>
                <w:rFonts w:cstheme="minorHAnsi"/>
                <w:sz w:val="20"/>
                <w:szCs w:val="20"/>
              </w:rPr>
              <w:t>d</w:t>
            </w:r>
            <w:r w:rsidR="001807E2" w:rsidRPr="00AD209B">
              <w:rPr>
                <w:rFonts w:cstheme="minorHAnsi"/>
                <w:sz w:val="20"/>
                <w:szCs w:val="20"/>
              </w:rPr>
              <w:t>oc. dr. sc. Jasminka Najcer Sabljak</w:t>
            </w:r>
          </w:p>
        </w:tc>
        <w:tc>
          <w:tcPr>
            <w:tcW w:w="960" w:type="dxa"/>
            <w:tcBorders>
              <w:bottom w:val="single" w:sz="4" w:space="0" w:color="auto"/>
            </w:tcBorders>
            <w:shd w:val="clear" w:color="auto" w:fill="auto"/>
            <w:vAlign w:val="center"/>
          </w:tcPr>
          <w:p w14:paraId="62E231AF" w14:textId="77777777" w:rsidR="001807E2" w:rsidRPr="009643C4" w:rsidRDefault="001807E2" w:rsidP="001807E2">
            <w:pPr>
              <w:tabs>
                <w:tab w:val="left" w:pos="-142"/>
              </w:tabs>
              <w:jc w:val="center"/>
              <w:rPr>
                <w:rFonts w:cstheme="minorHAnsi"/>
                <w:spacing w:val="-2"/>
                <w:sz w:val="20"/>
                <w:szCs w:val="20"/>
              </w:rPr>
            </w:pPr>
          </w:p>
        </w:tc>
        <w:tc>
          <w:tcPr>
            <w:tcW w:w="703" w:type="dxa"/>
            <w:tcBorders>
              <w:bottom w:val="single" w:sz="4" w:space="0" w:color="auto"/>
            </w:tcBorders>
            <w:shd w:val="clear" w:color="auto" w:fill="auto"/>
            <w:vAlign w:val="center"/>
          </w:tcPr>
          <w:p w14:paraId="0ADB516B" w14:textId="77777777" w:rsidR="001807E2" w:rsidRDefault="001807E2" w:rsidP="001807E2">
            <w:pPr>
              <w:tabs>
                <w:tab w:val="left" w:pos="-142"/>
              </w:tabs>
              <w:jc w:val="center"/>
              <w:rPr>
                <w:rFonts w:cstheme="minorHAnsi"/>
                <w:sz w:val="20"/>
                <w:szCs w:val="20"/>
              </w:rPr>
            </w:pPr>
            <w:r w:rsidRPr="006714C1">
              <w:rPr>
                <w:rFonts w:cstheme="minorHAnsi"/>
                <w:sz w:val="20"/>
                <w:szCs w:val="20"/>
              </w:rPr>
              <w:t>30</w:t>
            </w:r>
          </w:p>
          <w:p w14:paraId="1A98F266" w14:textId="6443748E" w:rsidR="001807E2" w:rsidRPr="009643C4" w:rsidRDefault="001807E2" w:rsidP="001807E2">
            <w:pPr>
              <w:tabs>
                <w:tab w:val="left" w:pos="-142"/>
              </w:tabs>
              <w:jc w:val="center"/>
              <w:rPr>
                <w:rFonts w:cstheme="minorHAnsi"/>
                <w:spacing w:val="-2"/>
                <w:sz w:val="20"/>
                <w:szCs w:val="20"/>
              </w:rPr>
            </w:pPr>
          </w:p>
        </w:tc>
        <w:tc>
          <w:tcPr>
            <w:tcW w:w="703" w:type="dxa"/>
            <w:tcBorders>
              <w:bottom w:val="single" w:sz="4" w:space="0" w:color="auto"/>
            </w:tcBorders>
            <w:shd w:val="clear" w:color="auto" w:fill="auto"/>
            <w:vAlign w:val="center"/>
          </w:tcPr>
          <w:p w14:paraId="1ACF2394" w14:textId="77777777" w:rsidR="001807E2" w:rsidRDefault="001807E2" w:rsidP="001807E2">
            <w:pPr>
              <w:tabs>
                <w:tab w:val="left" w:pos="-142"/>
              </w:tabs>
              <w:jc w:val="center"/>
              <w:rPr>
                <w:rFonts w:cstheme="minorHAnsi"/>
                <w:sz w:val="20"/>
                <w:szCs w:val="20"/>
              </w:rPr>
            </w:pPr>
          </w:p>
          <w:p w14:paraId="7897F523" w14:textId="1794B6F7" w:rsidR="001807E2" w:rsidRPr="009643C4" w:rsidRDefault="001807E2" w:rsidP="001807E2">
            <w:pPr>
              <w:tabs>
                <w:tab w:val="left" w:pos="-142"/>
              </w:tabs>
              <w:rPr>
                <w:rFonts w:cstheme="minorHAnsi"/>
                <w:spacing w:val="-2"/>
                <w:sz w:val="20"/>
                <w:szCs w:val="20"/>
              </w:rPr>
            </w:pPr>
            <w:r w:rsidRPr="006714C1">
              <w:rPr>
                <w:rFonts w:cstheme="minorHAnsi"/>
                <w:sz w:val="20"/>
                <w:szCs w:val="20"/>
              </w:rPr>
              <w:t>15</w:t>
            </w:r>
          </w:p>
        </w:tc>
        <w:tc>
          <w:tcPr>
            <w:tcW w:w="726" w:type="dxa"/>
            <w:tcBorders>
              <w:bottom w:val="single" w:sz="4" w:space="0" w:color="auto"/>
            </w:tcBorders>
            <w:shd w:val="clear" w:color="auto" w:fill="auto"/>
            <w:vAlign w:val="center"/>
          </w:tcPr>
          <w:p w14:paraId="78A447DB" w14:textId="3F3BDF2C" w:rsidR="001807E2" w:rsidRPr="009643C4" w:rsidRDefault="001807E2" w:rsidP="001807E2">
            <w:pPr>
              <w:tabs>
                <w:tab w:val="left" w:pos="-142"/>
              </w:tabs>
              <w:jc w:val="center"/>
              <w:rPr>
                <w:rFonts w:cstheme="minorHAnsi"/>
                <w:spacing w:val="-2"/>
                <w:sz w:val="20"/>
                <w:szCs w:val="20"/>
              </w:rPr>
            </w:pPr>
          </w:p>
        </w:tc>
        <w:tc>
          <w:tcPr>
            <w:tcW w:w="731" w:type="dxa"/>
            <w:tcBorders>
              <w:bottom w:val="single" w:sz="4" w:space="0" w:color="auto"/>
            </w:tcBorders>
            <w:shd w:val="clear" w:color="auto" w:fill="auto"/>
            <w:vAlign w:val="center"/>
          </w:tcPr>
          <w:p w14:paraId="0E5717F3" w14:textId="77777777" w:rsidR="001807E2" w:rsidRPr="006714C1" w:rsidRDefault="001807E2" w:rsidP="001807E2">
            <w:pPr>
              <w:tabs>
                <w:tab w:val="left" w:pos="-142"/>
              </w:tabs>
              <w:jc w:val="center"/>
              <w:rPr>
                <w:rFonts w:cstheme="minorHAnsi"/>
                <w:sz w:val="16"/>
                <w:szCs w:val="16"/>
              </w:rPr>
            </w:pPr>
            <w:r w:rsidRPr="006714C1">
              <w:rPr>
                <w:rFonts w:cstheme="minorHAnsi"/>
                <w:sz w:val="16"/>
                <w:szCs w:val="16"/>
              </w:rPr>
              <w:t>1/4</w:t>
            </w:r>
          </w:p>
          <w:p w14:paraId="51659E69" w14:textId="76ED72B9" w:rsidR="001807E2" w:rsidRPr="009643C4" w:rsidRDefault="001807E2" w:rsidP="001807E2">
            <w:pPr>
              <w:tabs>
                <w:tab w:val="left" w:pos="-142"/>
              </w:tabs>
              <w:jc w:val="center"/>
              <w:rPr>
                <w:rFonts w:cstheme="minorHAnsi"/>
                <w:sz w:val="16"/>
                <w:szCs w:val="16"/>
              </w:rPr>
            </w:pPr>
          </w:p>
        </w:tc>
        <w:tc>
          <w:tcPr>
            <w:tcW w:w="708" w:type="dxa"/>
            <w:tcBorders>
              <w:bottom w:val="single" w:sz="4" w:space="0" w:color="auto"/>
            </w:tcBorders>
            <w:shd w:val="clear" w:color="auto" w:fill="auto"/>
            <w:vAlign w:val="center"/>
          </w:tcPr>
          <w:p w14:paraId="3E3E78C1" w14:textId="77777777" w:rsidR="001807E2" w:rsidRPr="006714C1" w:rsidRDefault="001807E2" w:rsidP="001807E2">
            <w:pPr>
              <w:tabs>
                <w:tab w:val="left" w:pos="-142"/>
              </w:tabs>
              <w:jc w:val="center"/>
              <w:rPr>
                <w:rFonts w:cstheme="minorHAnsi"/>
                <w:sz w:val="16"/>
                <w:szCs w:val="16"/>
              </w:rPr>
            </w:pPr>
            <w:r w:rsidRPr="006714C1">
              <w:rPr>
                <w:rFonts w:cstheme="minorHAnsi"/>
                <w:sz w:val="16"/>
                <w:szCs w:val="16"/>
              </w:rPr>
              <w:t>1/4</w:t>
            </w:r>
          </w:p>
          <w:p w14:paraId="427AF3BE" w14:textId="77777777" w:rsidR="001807E2" w:rsidRPr="009643C4" w:rsidRDefault="001807E2" w:rsidP="001807E2">
            <w:pPr>
              <w:tabs>
                <w:tab w:val="left" w:pos="-142"/>
              </w:tabs>
              <w:jc w:val="center"/>
              <w:rPr>
                <w:rFonts w:cstheme="minorHAnsi"/>
                <w:sz w:val="16"/>
                <w:szCs w:val="16"/>
              </w:rPr>
            </w:pPr>
          </w:p>
        </w:tc>
        <w:tc>
          <w:tcPr>
            <w:tcW w:w="709" w:type="dxa"/>
            <w:tcBorders>
              <w:bottom w:val="single" w:sz="4" w:space="0" w:color="auto"/>
            </w:tcBorders>
            <w:shd w:val="clear" w:color="auto" w:fill="auto"/>
            <w:vAlign w:val="center"/>
          </w:tcPr>
          <w:p w14:paraId="01E59273" w14:textId="7DAB55C8" w:rsidR="001807E2" w:rsidRPr="009643C4" w:rsidRDefault="001807E2" w:rsidP="001807E2">
            <w:pPr>
              <w:tabs>
                <w:tab w:val="left" w:pos="-142"/>
              </w:tabs>
              <w:jc w:val="center"/>
              <w:rPr>
                <w:rFonts w:cstheme="minorHAnsi"/>
                <w:sz w:val="16"/>
                <w:szCs w:val="16"/>
              </w:rPr>
            </w:pPr>
          </w:p>
        </w:tc>
      </w:tr>
      <w:tr w:rsidR="000C7782" w:rsidRPr="009643C4" w14:paraId="4107EEB4" w14:textId="77777777" w:rsidTr="001F0022">
        <w:trPr>
          <w:trHeight w:val="295"/>
        </w:trPr>
        <w:tc>
          <w:tcPr>
            <w:tcW w:w="15559" w:type="dxa"/>
            <w:gridSpan w:val="15"/>
            <w:shd w:val="clear" w:color="auto" w:fill="auto"/>
            <w:vAlign w:val="center"/>
          </w:tcPr>
          <w:p w14:paraId="73B94C87" w14:textId="6FC5CC5D" w:rsidR="000C7782" w:rsidRPr="009643C4" w:rsidRDefault="000C7782" w:rsidP="00752500">
            <w:pPr>
              <w:tabs>
                <w:tab w:val="left" w:pos="-142"/>
              </w:tabs>
              <w:rPr>
                <w:rFonts w:cstheme="minorHAnsi"/>
                <w:b/>
                <w:sz w:val="20"/>
                <w:szCs w:val="20"/>
              </w:rPr>
            </w:pPr>
            <w:r w:rsidRPr="009643C4">
              <w:rPr>
                <w:rFonts w:cstheme="minorHAnsi"/>
                <w:b/>
                <w:sz w:val="20"/>
                <w:szCs w:val="20"/>
              </w:rPr>
              <w:t xml:space="preserve">ECTS izbornih predmeta odabrane struke   studija             minimalno </w:t>
            </w:r>
            <w:r w:rsidR="001807E2">
              <w:rPr>
                <w:rFonts w:cstheme="minorHAnsi"/>
                <w:b/>
                <w:sz w:val="20"/>
                <w:szCs w:val="20"/>
              </w:rPr>
              <w:t>20</w:t>
            </w:r>
            <w:r w:rsidRPr="009643C4">
              <w:rPr>
                <w:rFonts w:cstheme="minorHAnsi"/>
                <w:b/>
                <w:sz w:val="20"/>
                <w:szCs w:val="20"/>
              </w:rPr>
              <w:t xml:space="preserve"> ECTS  </w:t>
            </w:r>
          </w:p>
          <w:p w14:paraId="26B9CD5B" w14:textId="77777777" w:rsidR="000C7782" w:rsidRPr="009643C4" w:rsidRDefault="000C7782" w:rsidP="00752500">
            <w:pPr>
              <w:tabs>
                <w:tab w:val="left" w:pos="-142"/>
              </w:tabs>
              <w:rPr>
                <w:rFonts w:cstheme="minorHAnsi"/>
                <w:sz w:val="20"/>
                <w:szCs w:val="20"/>
              </w:rPr>
            </w:pPr>
          </w:p>
        </w:tc>
      </w:tr>
      <w:tr w:rsidR="000C7782" w:rsidRPr="009643C4" w14:paraId="56CFCE8B" w14:textId="77777777" w:rsidTr="001F0022">
        <w:trPr>
          <w:trHeight w:val="295"/>
        </w:trPr>
        <w:tc>
          <w:tcPr>
            <w:tcW w:w="675" w:type="dxa"/>
            <w:vMerge w:val="restart"/>
            <w:shd w:val="clear" w:color="auto" w:fill="auto"/>
            <w:vAlign w:val="center"/>
          </w:tcPr>
          <w:p w14:paraId="685D56A4" w14:textId="77777777" w:rsidR="000C7782" w:rsidRPr="009643C4" w:rsidRDefault="008E25A2" w:rsidP="00752500">
            <w:pPr>
              <w:tabs>
                <w:tab w:val="left" w:pos="-142"/>
              </w:tabs>
              <w:jc w:val="center"/>
              <w:rPr>
                <w:rFonts w:cstheme="minorHAnsi"/>
                <w:sz w:val="20"/>
                <w:szCs w:val="20"/>
              </w:rPr>
            </w:pPr>
            <w:r w:rsidRPr="009643C4">
              <w:rPr>
                <w:rFonts w:cstheme="minorHAnsi"/>
                <w:sz w:val="20"/>
                <w:szCs w:val="20"/>
              </w:rPr>
              <w:t>20</w:t>
            </w:r>
            <w:r w:rsidR="000C7782" w:rsidRPr="009643C4">
              <w:rPr>
                <w:rFonts w:cstheme="minorHAnsi"/>
                <w:sz w:val="20"/>
                <w:szCs w:val="20"/>
              </w:rPr>
              <w:t>.</w:t>
            </w:r>
          </w:p>
        </w:tc>
        <w:tc>
          <w:tcPr>
            <w:tcW w:w="1155" w:type="dxa"/>
            <w:gridSpan w:val="2"/>
            <w:vMerge w:val="restart"/>
            <w:shd w:val="clear" w:color="auto" w:fill="auto"/>
            <w:vAlign w:val="center"/>
          </w:tcPr>
          <w:p w14:paraId="5FD1B6F4" w14:textId="77777777" w:rsidR="000C7782" w:rsidRPr="009643C4" w:rsidRDefault="000C7782" w:rsidP="00752500">
            <w:pPr>
              <w:tabs>
                <w:tab w:val="left" w:pos="-142"/>
              </w:tabs>
              <w:jc w:val="center"/>
              <w:rPr>
                <w:rFonts w:cstheme="minorHAnsi"/>
                <w:sz w:val="20"/>
                <w:szCs w:val="20"/>
              </w:rPr>
            </w:pPr>
          </w:p>
        </w:tc>
        <w:tc>
          <w:tcPr>
            <w:tcW w:w="2958" w:type="dxa"/>
            <w:vMerge w:val="restart"/>
            <w:shd w:val="clear" w:color="auto" w:fill="auto"/>
            <w:vAlign w:val="center"/>
          </w:tcPr>
          <w:p w14:paraId="0B64A5A1" w14:textId="77777777" w:rsidR="000C7782" w:rsidRPr="009643C4" w:rsidRDefault="000C7782" w:rsidP="00752500">
            <w:pPr>
              <w:tabs>
                <w:tab w:val="left" w:pos="-142"/>
              </w:tabs>
              <w:rPr>
                <w:rFonts w:cstheme="minorHAnsi"/>
                <w:sz w:val="20"/>
                <w:szCs w:val="20"/>
              </w:rPr>
            </w:pPr>
          </w:p>
        </w:tc>
        <w:tc>
          <w:tcPr>
            <w:tcW w:w="1161" w:type="dxa"/>
            <w:vMerge w:val="restart"/>
            <w:shd w:val="clear" w:color="auto" w:fill="auto"/>
            <w:vAlign w:val="center"/>
          </w:tcPr>
          <w:p w14:paraId="2F32D60D" w14:textId="77777777" w:rsidR="000C7782" w:rsidRPr="009643C4" w:rsidRDefault="000C7782" w:rsidP="00752500">
            <w:pPr>
              <w:tabs>
                <w:tab w:val="left" w:pos="-142"/>
              </w:tabs>
              <w:jc w:val="center"/>
              <w:rPr>
                <w:rFonts w:cstheme="minorHAnsi"/>
                <w:sz w:val="20"/>
                <w:szCs w:val="20"/>
              </w:rPr>
            </w:pPr>
          </w:p>
        </w:tc>
        <w:tc>
          <w:tcPr>
            <w:tcW w:w="680" w:type="dxa"/>
            <w:gridSpan w:val="2"/>
            <w:vMerge w:val="restart"/>
            <w:shd w:val="clear" w:color="auto" w:fill="auto"/>
            <w:vAlign w:val="center"/>
          </w:tcPr>
          <w:p w14:paraId="4C4A6BEA" w14:textId="77777777" w:rsidR="000C7782" w:rsidRPr="009643C4" w:rsidRDefault="000C7782" w:rsidP="00752500">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5E1ADCE1" w14:textId="77777777" w:rsidR="000C7782" w:rsidRPr="009643C4" w:rsidRDefault="000C7782" w:rsidP="00752500">
            <w:pPr>
              <w:tabs>
                <w:tab w:val="left" w:pos="-142"/>
              </w:tabs>
              <w:rPr>
                <w:rFonts w:cstheme="minorHAnsi"/>
                <w:b/>
                <w:sz w:val="20"/>
                <w:szCs w:val="20"/>
              </w:rPr>
            </w:pPr>
          </w:p>
        </w:tc>
        <w:tc>
          <w:tcPr>
            <w:tcW w:w="960" w:type="dxa"/>
            <w:tcBorders>
              <w:top w:val="dashed" w:sz="4" w:space="0" w:color="auto"/>
              <w:bottom w:val="dashed" w:sz="4" w:space="0" w:color="auto"/>
            </w:tcBorders>
            <w:shd w:val="clear" w:color="auto" w:fill="auto"/>
            <w:vAlign w:val="center"/>
          </w:tcPr>
          <w:p w14:paraId="47987AA8" w14:textId="77777777" w:rsidR="000C7782" w:rsidRPr="009643C4" w:rsidRDefault="000C7782" w:rsidP="00752500">
            <w:pPr>
              <w:tabs>
                <w:tab w:val="left" w:pos="-142"/>
              </w:tabs>
              <w:rPr>
                <w:rFonts w:cstheme="minorHAnsi"/>
                <w:b/>
                <w:sz w:val="20"/>
                <w:szCs w:val="20"/>
              </w:rPr>
            </w:pPr>
          </w:p>
        </w:tc>
        <w:tc>
          <w:tcPr>
            <w:tcW w:w="703" w:type="dxa"/>
            <w:tcBorders>
              <w:top w:val="dashed" w:sz="4" w:space="0" w:color="auto"/>
              <w:bottom w:val="dashed" w:sz="4" w:space="0" w:color="auto"/>
            </w:tcBorders>
            <w:shd w:val="clear" w:color="auto" w:fill="auto"/>
            <w:vAlign w:val="center"/>
          </w:tcPr>
          <w:p w14:paraId="3FA64D7B" w14:textId="77777777" w:rsidR="000C7782" w:rsidRPr="009643C4" w:rsidRDefault="000C7782" w:rsidP="00752500">
            <w:pPr>
              <w:tabs>
                <w:tab w:val="left" w:pos="-142"/>
              </w:tabs>
              <w:jc w:val="center"/>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69F74857" w14:textId="77777777" w:rsidR="000C7782" w:rsidRPr="009643C4" w:rsidRDefault="000C7782" w:rsidP="00752500">
            <w:pPr>
              <w:tabs>
                <w:tab w:val="left" w:pos="-142"/>
              </w:tabs>
              <w:jc w:val="center"/>
              <w:rPr>
                <w:rFonts w:cstheme="minorHAnsi"/>
                <w:sz w:val="20"/>
                <w:szCs w:val="20"/>
              </w:rPr>
            </w:pPr>
          </w:p>
        </w:tc>
        <w:tc>
          <w:tcPr>
            <w:tcW w:w="726" w:type="dxa"/>
            <w:tcBorders>
              <w:top w:val="dashed" w:sz="4" w:space="0" w:color="auto"/>
              <w:bottom w:val="dashed" w:sz="4" w:space="0" w:color="auto"/>
            </w:tcBorders>
            <w:shd w:val="clear" w:color="auto" w:fill="auto"/>
            <w:vAlign w:val="center"/>
          </w:tcPr>
          <w:p w14:paraId="4E9F1795" w14:textId="77777777" w:rsidR="000C7782" w:rsidRPr="009643C4" w:rsidRDefault="000C7782" w:rsidP="00752500">
            <w:pPr>
              <w:tabs>
                <w:tab w:val="left" w:pos="-142"/>
              </w:tabs>
              <w:jc w:val="center"/>
              <w:rPr>
                <w:rFonts w:cstheme="minorHAnsi"/>
                <w:sz w:val="20"/>
                <w:szCs w:val="20"/>
              </w:rPr>
            </w:pPr>
          </w:p>
        </w:tc>
        <w:tc>
          <w:tcPr>
            <w:tcW w:w="731" w:type="dxa"/>
            <w:tcBorders>
              <w:top w:val="dashed" w:sz="4" w:space="0" w:color="auto"/>
              <w:bottom w:val="dashed" w:sz="4" w:space="0" w:color="auto"/>
            </w:tcBorders>
            <w:shd w:val="clear" w:color="auto" w:fill="auto"/>
            <w:vAlign w:val="center"/>
          </w:tcPr>
          <w:p w14:paraId="48589123" w14:textId="77777777" w:rsidR="000C7782" w:rsidRPr="009643C4" w:rsidRDefault="000C7782" w:rsidP="00752500">
            <w:pPr>
              <w:tabs>
                <w:tab w:val="left" w:pos="-142"/>
              </w:tabs>
              <w:jc w:val="center"/>
              <w:rPr>
                <w:rFonts w:cstheme="minorHAnsi"/>
                <w:sz w:val="20"/>
                <w:szCs w:val="20"/>
              </w:rPr>
            </w:pPr>
          </w:p>
        </w:tc>
        <w:tc>
          <w:tcPr>
            <w:tcW w:w="708" w:type="dxa"/>
            <w:tcBorders>
              <w:top w:val="dashed" w:sz="4" w:space="0" w:color="auto"/>
              <w:bottom w:val="dashed" w:sz="4" w:space="0" w:color="auto"/>
            </w:tcBorders>
            <w:shd w:val="clear" w:color="auto" w:fill="auto"/>
            <w:vAlign w:val="center"/>
          </w:tcPr>
          <w:p w14:paraId="08C4B5AC" w14:textId="77777777" w:rsidR="000C7782" w:rsidRPr="009643C4" w:rsidRDefault="000C7782" w:rsidP="00752500">
            <w:pPr>
              <w:tabs>
                <w:tab w:val="left" w:pos="-142"/>
              </w:tabs>
              <w:jc w:val="center"/>
              <w:rPr>
                <w:rFonts w:cstheme="minorHAnsi"/>
                <w:sz w:val="20"/>
                <w:szCs w:val="20"/>
              </w:rPr>
            </w:pPr>
          </w:p>
        </w:tc>
        <w:tc>
          <w:tcPr>
            <w:tcW w:w="709" w:type="dxa"/>
            <w:tcBorders>
              <w:top w:val="dashed" w:sz="4" w:space="0" w:color="auto"/>
              <w:bottom w:val="dashed" w:sz="4" w:space="0" w:color="auto"/>
            </w:tcBorders>
            <w:shd w:val="clear" w:color="auto" w:fill="auto"/>
            <w:vAlign w:val="center"/>
          </w:tcPr>
          <w:p w14:paraId="7D7A45AC" w14:textId="77777777" w:rsidR="000C7782" w:rsidRPr="009643C4" w:rsidRDefault="000C7782" w:rsidP="00752500">
            <w:pPr>
              <w:tabs>
                <w:tab w:val="left" w:pos="-142"/>
              </w:tabs>
              <w:jc w:val="center"/>
              <w:rPr>
                <w:rFonts w:cstheme="minorHAnsi"/>
                <w:sz w:val="20"/>
                <w:szCs w:val="20"/>
              </w:rPr>
            </w:pPr>
          </w:p>
        </w:tc>
      </w:tr>
      <w:tr w:rsidR="000C7782" w:rsidRPr="009643C4" w14:paraId="30FED8A2" w14:textId="77777777" w:rsidTr="001F0022">
        <w:trPr>
          <w:trHeight w:val="295"/>
        </w:trPr>
        <w:tc>
          <w:tcPr>
            <w:tcW w:w="675" w:type="dxa"/>
            <w:vMerge/>
            <w:shd w:val="clear" w:color="auto" w:fill="auto"/>
            <w:vAlign w:val="center"/>
          </w:tcPr>
          <w:p w14:paraId="7D339C75" w14:textId="77777777" w:rsidR="000C7782" w:rsidRPr="009643C4" w:rsidRDefault="000C7782" w:rsidP="00752500">
            <w:pPr>
              <w:tabs>
                <w:tab w:val="left" w:pos="-142"/>
              </w:tabs>
              <w:jc w:val="center"/>
              <w:rPr>
                <w:rFonts w:cstheme="minorHAnsi"/>
                <w:sz w:val="20"/>
                <w:szCs w:val="20"/>
              </w:rPr>
            </w:pPr>
          </w:p>
        </w:tc>
        <w:tc>
          <w:tcPr>
            <w:tcW w:w="1155" w:type="dxa"/>
            <w:gridSpan w:val="2"/>
            <w:vMerge/>
            <w:shd w:val="clear" w:color="auto" w:fill="auto"/>
            <w:vAlign w:val="center"/>
          </w:tcPr>
          <w:p w14:paraId="40063F45" w14:textId="77777777" w:rsidR="000C7782" w:rsidRPr="009643C4" w:rsidRDefault="000C7782" w:rsidP="00752500">
            <w:pPr>
              <w:tabs>
                <w:tab w:val="left" w:pos="-142"/>
              </w:tabs>
              <w:jc w:val="center"/>
              <w:rPr>
                <w:rFonts w:cstheme="minorHAnsi"/>
                <w:sz w:val="20"/>
                <w:szCs w:val="20"/>
              </w:rPr>
            </w:pPr>
          </w:p>
        </w:tc>
        <w:tc>
          <w:tcPr>
            <w:tcW w:w="2958" w:type="dxa"/>
            <w:vMerge/>
            <w:shd w:val="clear" w:color="auto" w:fill="auto"/>
            <w:vAlign w:val="center"/>
          </w:tcPr>
          <w:p w14:paraId="4AB62331" w14:textId="77777777" w:rsidR="000C7782" w:rsidRPr="009643C4" w:rsidRDefault="000C7782" w:rsidP="00752500">
            <w:pPr>
              <w:tabs>
                <w:tab w:val="left" w:pos="-142"/>
              </w:tabs>
              <w:rPr>
                <w:rFonts w:cstheme="minorHAnsi"/>
                <w:sz w:val="20"/>
                <w:szCs w:val="20"/>
              </w:rPr>
            </w:pPr>
          </w:p>
        </w:tc>
        <w:tc>
          <w:tcPr>
            <w:tcW w:w="1161" w:type="dxa"/>
            <w:vMerge/>
            <w:shd w:val="clear" w:color="auto" w:fill="auto"/>
            <w:vAlign w:val="center"/>
          </w:tcPr>
          <w:p w14:paraId="4870E292" w14:textId="77777777" w:rsidR="000C7782" w:rsidRPr="009643C4" w:rsidRDefault="000C7782" w:rsidP="00752500">
            <w:pPr>
              <w:tabs>
                <w:tab w:val="left" w:pos="-142"/>
              </w:tabs>
              <w:jc w:val="center"/>
              <w:rPr>
                <w:rFonts w:cstheme="minorHAnsi"/>
                <w:sz w:val="20"/>
                <w:szCs w:val="20"/>
              </w:rPr>
            </w:pPr>
          </w:p>
        </w:tc>
        <w:tc>
          <w:tcPr>
            <w:tcW w:w="680" w:type="dxa"/>
            <w:gridSpan w:val="2"/>
            <w:vMerge/>
            <w:shd w:val="clear" w:color="auto" w:fill="auto"/>
            <w:vAlign w:val="center"/>
          </w:tcPr>
          <w:p w14:paraId="2DB0D7BA" w14:textId="77777777" w:rsidR="000C7782" w:rsidRPr="009643C4" w:rsidRDefault="000C7782" w:rsidP="00752500">
            <w:pPr>
              <w:tabs>
                <w:tab w:val="left" w:pos="-142"/>
              </w:tabs>
              <w:jc w:val="center"/>
              <w:rPr>
                <w:rFonts w:cstheme="minorHAnsi"/>
                <w:sz w:val="20"/>
                <w:szCs w:val="20"/>
              </w:rPr>
            </w:pPr>
          </w:p>
        </w:tc>
        <w:tc>
          <w:tcPr>
            <w:tcW w:w="3690" w:type="dxa"/>
            <w:tcBorders>
              <w:top w:val="dashed" w:sz="4" w:space="0" w:color="auto"/>
            </w:tcBorders>
            <w:shd w:val="clear" w:color="auto" w:fill="auto"/>
            <w:vAlign w:val="center"/>
          </w:tcPr>
          <w:p w14:paraId="7450C87E" w14:textId="77777777" w:rsidR="000C7782" w:rsidRPr="009643C4" w:rsidRDefault="000C7782" w:rsidP="00752500">
            <w:pPr>
              <w:tabs>
                <w:tab w:val="left" w:pos="-142"/>
              </w:tabs>
              <w:rPr>
                <w:rFonts w:cstheme="minorHAnsi"/>
                <w:b/>
                <w:sz w:val="20"/>
                <w:szCs w:val="20"/>
              </w:rPr>
            </w:pPr>
          </w:p>
        </w:tc>
        <w:tc>
          <w:tcPr>
            <w:tcW w:w="960" w:type="dxa"/>
            <w:tcBorders>
              <w:top w:val="dashed" w:sz="4" w:space="0" w:color="auto"/>
            </w:tcBorders>
            <w:shd w:val="clear" w:color="auto" w:fill="auto"/>
            <w:vAlign w:val="center"/>
          </w:tcPr>
          <w:p w14:paraId="5A288661" w14:textId="77777777" w:rsidR="000C7782" w:rsidRPr="009643C4" w:rsidRDefault="000C7782" w:rsidP="00752500">
            <w:pPr>
              <w:tabs>
                <w:tab w:val="left" w:pos="-142"/>
              </w:tabs>
              <w:rPr>
                <w:rFonts w:cstheme="minorHAnsi"/>
                <w:b/>
                <w:sz w:val="20"/>
                <w:szCs w:val="20"/>
              </w:rPr>
            </w:pPr>
          </w:p>
        </w:tc>
        <w:tc>
          <w:tcPr>
            <w:tcW w:w="703" w:type="dxa"/>
            <w:tcBorders>
              <w:top w:val="dashed" w:sz="4" w:space="0" w:color="auto"/>
            </w:tcBorders>
            <w:shd w:val="clear" w:color="auto" w:fill="auto"/>
            <w:vAlign w:val="center"/>
          </w:tcPr>
          <w:p w14:paraId="5FB813C6" w14:textId="77777777" w:rsidR="000C7782" w:rsidRPr="009643C4" w:rsidRDefault="000C7782" w:rsidP="00752500">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33DB7948" w14:textId="77777777" w:rsidR="000C7782" w:rsidRPr="009643C4" w:rsidRDefault="000C7782" w:rsidP="00752500">
            <w:pPr>
              <w:tabs>
                <w:tab w:val="left" w:pos="-142"/>
              </w:tabs>
              <w:jc w:val="center"/>
              <w:rPr>
                <w:rFonts w:cstheme="minorHAnsi"/>
                <w:sz w:val="20"/>
                <w:szCs w:val="20"/>
              </w:rPr>
            </w:pPr>
          </w:p>
        </w:tc>
        <w:tc>
          <w:tcPr>
            <w:tcW w:w="726" w:type="dxa"/>
            <w:tcBorders>
              <w:top w:val="dashed" w:sz="4" w:space="0" w:color="auto"/>
            </w:tcBorders>
            <w:shd w:val="clear" w:color="auto" w:fill="auto"/>
            <w:vAlign w:val="center"/>
          </w:tcPr>
          <w:p w14:paraId="05C89DA5" w14:textId="77777777" w:rsidR="000C7782" w:rsidRPr="009643C4" w:rsidRDefault="000C7782" w:rsidP="00752500">
            <w:pPr>
              <w:tabs>
                <w:tab w:val="left" w:pos="-142"/>
              </w:tabs>
              <w:jc w:val="center"/>
              <w:rPr>
                <w:rFonts w:cstheme="minorHAnsi"/>
                <w:sz w:val="20"/>
                <w:szCs w:val="20"/>
              </w:rPr>
            </w:pPr>
          </w:p>
        </w:tc>
        <w:tc>
          <w:tcPr>
            <w:tcW w:w="731" w:type="dxa"/>
            <w:tcBorders>
              <w:top w:val="dashed" w:sz="4" w:space="0" w:color="auto"/>
            </w:tcBorders>
            <w:shd w:val="clear" w:color="auto" w:fill="auto"/>
            <w:vAlign w:val="center"/>
          </w:tcPr>
          <w:p w14:paraId="7C547849" w14:textId="77777777" w:rsidR="000C7782" w:rsidRPr="009643C4" w:rsidRDefault="000C7782" w:rsidP="00752500">
            <w:pPr>
              <w:tabs>
                <w:tab w:val="left" w:pos="-142"/>
              </w:tabs>
              <w:jc w:val="center"/>
              <w:rPr>
                <w:rFonts w:cstheme="minorHAnsi"/>
                <w:sz w:val="20"/>
                <w:szCs w:val="20"/>
              </w:rPr>
            </w:pPr>
          </w:p>
        </w:tc>
        <w:tc>
          <w:tcPr>
            <w:tcW w:w="708" w:type="dxa"/>
            <w:tcBorders>
              <w:top w:val="dashed" w:sz="4" w:space="0" w:color="auto"/>
            </w:tcBorders>
            <w:shd w:val="clear" w:color="auto" w:fill="auto"/>
            <w:vAlign w:val="center"/>
          </w:tcPr>
          <w:p w14:paraId="4F97954F" w14:textId="77777777" w:rsidR="000C7782" w:rsidRPr="009643C4" w:rsidRDefault="000C7782" w:rsidP="00752500">
            <w:pPr>
              <w:tabs>
                <w:tab w:val="left" w:pos="-142"/>
              </w:tabs>
              <w:jc w:val="center"/>
              <w:rPr>
                <w:rFonts w:cstheme="minorHAnsi"/>
                <w:sz w:val="20"/>
                <w:szCs w:val="20"/>
              </w:rPr>
            </w:pPr>
          </w:p>
        </w:tc>
        <w:tc>
          <w:tcPr>
            <w:tcW w:w="709" w:type="dxa"/>
            <w:tcBorders>
              <w:top w:val="dashed" w:sz="4" w:space="0" w:color="auto"/>
            </w:tcBorders>
            <w:shd w:val="clear" w:color="auto" w:fill="auto"/>
            <w:vAlign w:val="center"/>
          </w:tcPr>
          <w:p w14:paraId="0547DD3B" w14:textId="77777777" w:rsidR="000C7782" w:rsidRPr="009643C4" w:rsidRDefault="000C7782" w:rsidP="00752500">
            <w:pPr>
              <w:tabs>
                <w:tab w:val="left" w:pos="-142"/>
              </w:tabs>
              <w:jc w:val="center"/>
              <w:rPr>
                <w:rFonts w:cstheme="minorHAnsi"/>
                <w:sz w:val="20"/>
                <w:szCs w:val="20"/>
              </w:rPr>
            </w:pPr>
          </w:p>
        </w:tc>
      </w:tr>
      <w:tr w:rsidR="000C7782" w:rsidRPr="009643C4" w14:paraId="73C8EBCC" w14:textId="77777777" w:rsidTr="001F0022">
        <w:trPr>
          <w:trHeight w:val="295"/>
        </w:trPr>
        <w:tc>
          <w:tcPr>
            <w:tcW w:w="675" w:type="dxa"/>
            <w:vMerge w:val="restart"/>
            <w:shd w:val="clear" w:color="auto" w:fill="auto"/>
            <w:vAlign w:val="center"/>
          </w:tcPr>
          <w:p w14:paraId="3BC97B2B" w14:textId="77777777" w:rsidR="000C7782" w:rsidRPr="009643C4" w:rsidRDefault="008E25A2" w:rsidP="00752500">
            <w:pPr>
              <w:tabs>
                <w:tab w:val="left" w:pos="-142"/>
              </w:tabs>
              <w:jc w:val="center"/>
              <w:rPr>
                <w:rFonts w:cstheme="minorHAnsi"/>
                <w:sz w:val="20"/>
                <w:szCs w:val="20"/>
              </w:rPr>
            </w:pPr>
            <w:r w:rsidRPr="009643C4">
              <w:rPr>
                <w:rFonts w:cstheme="minorHAnsi"/>
                <w:sz w:val="20"/>
                <w:szCs w:val="20"/>
              </w:rPr>
              <w:t>21</w:t>
            </w:r>
            <w:r w:rsidR="000C7782" w:rsidRPr="009643C4">
              <w:rPr>
                <w:rFonts w:cstheme="minorHAnsi"/>
                <w:sz w:val="20"/>
                <w:szCs w:val="20"/>
              </w:rPr>
              <w:t>.</w:t>
            </w:r>
          </w:p>
        </w:tc>
        <w:tc>
          <w:tcPr>
            <w:tcW w:w="1155" w:type="dxa"/>
            <w:gridSpan w:val="2"/>
            <w:vMerge w:val="restart"/>
            <w:shd w:val="clear" w:color="auto" w:fill="auto"/>
            <w:vAlign w:val="center"/>
          </w:tcPr>
          <w:p w14:paraId="3B8702ED" w14:textId="77777777" w:rsidR="000C7782" w:rsidRPr="009643C4" w:rsidRDefault="000C7782" w:rsidP="00752500">
            <w:pPr>
              <w:tabs>
                <w:tab w:val="left" w:pos="-142"/>
              </w:tabs>
              <w:jc w:val="center"/>
              <w:rPr>
                <w:rFonts w:cstheme="minorHAnsi"/>
                <w:sz w:val="20"/>
                <w:szCs w:val="20"/>
              </w:rPr>
            </w:pPr>
          </w:p>
        </w:tc>
        <w:tc>
          <w:tcPr>
            <w:tcW w:w="2958" w:type="dxa"/>
            <w:vMerge w:val="restart"/>
            <w:shd w:val="clear" w:color="auto" w:fill="auto"/>
            <w:vAlign w:val="center"/>
          </w:tcPr>
          <w:p w14:paraId="458823ED" w14:textId="77777777" w:rsidR="000C7782" w:rsidRPr="009643C4" w:rsidRDefault="000C7782" w:rsidP="00752500">
            <w:pPr>
              <w:tabs>
                <w:tab w:val="left" w:pos="-142"/>
              </w:tabs>
              <w:rPr>
                <w:rFonts w:cstheme="minorHAnsi"/>
                <w:sz w:val="20"/>
                <w:szCs w:val="20"/>
              </w:rPr>
            </w:pPr>
          </w:p>
        </w:tc>
        <w:tc>
          <w:tcPr>
            <w:tcW w:w="1161" w:type="dxa"/>
            <w:vMerge w:val="restart"/>
            <w:shd w:val="clear" w:color="auto" w:fill="auto"/>
            <w:vAlign w:val="center"/>
          </w:tcPr>
          <w:p w14:paraId="12D70F2C" w14:textId="77777777" w:rsidR="000C7782" w:rsidRPr="009643C4" w:rsidRDefault="000C7782" w:rsidP="00752500">
            <w:pPr>
              <w:tabs>
                <w:tab w:val="left" w:pos="-142"/>
              </w:tabs>
              <w:jc w:val="center"/>
              <w:rPr>
                <w:rFonts w:cstheme="minorHAnsi"/>
                <w:sz w:val="20"/>
                <w:szCs w:val="20"/>
              </w:rPr>
            </w:pPr>
          </w:p>
        </w:tc>
        <w:tc>
          <w:tcPr>
            <w:tcW w:w="680" w:type="dxa"/>
            <w:gridSpan w:val="2"/>
            <w:vMerge w:val="restart"/>
            <w:shd w:val="clear" w:color="auto" w:fill="auto"/>
            <w:vAlign w:val="center"/>
          </w:tcPr>
          <w:p w14:paraId="5F6DB6D1" w14:textId="77777777" w:rsidR="000C7782" w:rsidRPr="009643C4" w:rsidRDefault="000C7782" w:rsidP="00752500">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0F0B53BC" w14:textId="77777777" w:rsidR="000C7782" w:rsidRPr="009643C4" w:rsidRDefault="000C7782" w:rsidP="00752500">
            <w:pPr>
              <w:tabs>
                <w:tab w:val="left" w:pos="-142"/>
              </w:tabs>
              <w:rPr>
                <w:rFonts w:cstheme="minorHAnsi"/>
                <w:b/>
                <w:sz w:val="20"/>
                <w:szCs w:val="20"/>
              </w:rPr>
            </w:pPr>
          </w:p>
        </w:tc>
        <w:tc>
          <w:tcPr>
            <w:tcW w:w="960" w:type="dxa"/>
            <w:tcBorders>
              <w:top w:val="dashed" w:sz="4" w:space="0" w:color="auto"/>
              <w:bottom w:val="dashed" w:sz="4" w:space="0" w:color="auto"/>
            </w:tcBorders>
            <w:shd w:val="clear" w:color="auto" w:fill="auto"/>
            <w:vAlign w:val="center"/>
          </w:tcPr>
          <w:p w14:paraId="409804AD" w14:textId="77777777" w:rsidR="000C7782" w:rsidRPr="009643C4" w:rsidRDefault="000C7782" w:rsidP="00752500">
            <w:pPr>
              <w:tabs>
                <w:tab w:val="left" w:pos="-142"/>
              </w:tabs>
              <w:rPr>
                <w:rFonts w:cstheme="minorHAnsi"/>
                <w:b/>
                <w:sz w:val="20"/>
                <w:szCs w:val="20"/>
              </w:rPr>
            </w:pPr>
          </w:p>
        </w:tc>
        <w:tc>
          <w:tcPr>
            <w:tcW w:w="703" w:type="dxa"/>
            <w:tcBorders>
              <w:top w:val="dashed" w:sz="4" w:space="0" w:color="auto"/>
              <w:bottom w:val="dashed" w:sz="4" w:space="0" w:color="auto"/>
            </w:tcBorders>
            <w:shd w:val="clear" w:color="auto" w:fill="auto"/>
            <w:vAlign w:val="center"/>
          </w:tcPr>
          <w:p w14:paraId="22F82F3A" w14:textId="77777777" w:rsidR="000C7782" w:rsidRPr="009643C4" w:rsidRDefault="000C7782" w:rsidP="00752500">
            <w:pPr>
              <w:tabs>
                <w:tab w:val="left" w:pos="-142"/>
              </w:tabs>
              <w:jc w:val="center"/>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26387766" w14:textId="77777777" w:rsidR="000C7782" w:rsidRPr="009643C4" w:rsidRDefault="000C7782" w:rsidP="00752500">
            <w:pPr>
              <w:tabs>
                <w:tab w:val="left" w:pos="-142"/>
              </w:tabs>
              <w:jc w:val="center"/>
              <w:rPr>
                <w:rFonts w:cstheme="minorHAnsi"/>
                <w:sz w:val="20"/>
                <w:szCs w:val="20"/>
              </w:rPr>
            </w:pPr>
          </w:p>
        </w:tc>
        <w:tc>
          <w:tcPr>
            <w:tcW w:w="726" w:type="dxa"/>
            <w:tcBorders>
              <w:top w:val="dashed" w:sz="4" w:space="0" w:color="auto"/>
              <w:bottom w:val="dashed" w:sz="4" w:space="0" w:color="auto"/>
            </w:tcBorders>
            <w:shd w:val="clear" w:color="auto" w:fill="auto"/>
            <w:vAlign w:val="center"/>
          </w:tcPr>
          <w:p w14:paraId="5F4947CA" w14:textId="77777777" w:rsidR="000C7782" w:rsidRPr="009643C4" w:rsidRDefault="000C7782" w:rsidP="00752500">
            <w:pPr>
              <w:tabs>
                <w:tab w:val="left" w:pos="-142"/>
              </w:tabs>
              <w:jc w:val="center"/>
              <w:rPr>
                <w:rFonts w:cstheme="minorHAnsi"/>
                <w:sz w:val="20"/>
                <w:szCs w:val="20"/>
              </w:rPr>
            </w:pPr>
          </w:p>
        </w:tc>
        <w:tc>
          <w:tcPr>
            <w:tcW w:w="731" w:type="dxa"/>
            <w:tcBorders>
              <w:top w:val="dashed" w:sz="4" w:space="0" w:color="auto"/>
              <w:bottom w:val="dashed" w:sz="4" w:space="0" w:color="auto"/>
            </w:tcBorders>
            <w:shd w:val="clear" w:color="auto" w:fill="auto"/>
            <w:vAlign w:val="center"/>
          </w:tcPr>
          <w:p w14:paraId="1953F204" w14:textId="77777777" w:rsidR="000C7782" w:rsidRPr="009643C4" w:rsidRDefault="000C7782" w:rsidP="00752500">
            <w:pPr>
              <w:tabs>
                <w:tab w:val="left" w:pos="-142"/>
              </w:tabs>
              <w:jc w:val="center"/>
              <w:rPr>
                <w:rFonts w:cstheme="minorHAnsi"/>
                <w:sz w:val="20"/>
                <w:szCs w:val="20"/>
              </w:rPr>
            </w:pPr>
          </w:p>
        </w:tc>
        <w:tc>
          <w:tcPr>
            <w:tcW w:w="708" w:type="dxa"/>
            <w:tcBorders>
              <w:top w:val="dashed" w:sz="4" w:space="0" w:color="auto"/>
              <w:bottom w:val="dashed" w:sz="4" w:space="0" w:color="auto"/>
            </w:tcBorders>
            <w:shd w:val="clear" w:color="auto" w:fill="auto"/>
            <w:vAlign w:val="center"/>
          </w:tcPr>
          <w:p w14:paraId="447850EE" w14:textId="77777777" w:rsidR="000C7782" w:rsidRPr="009643C4" w:rsidRDefault="000C7782" w:rsidP="00752500">
            <w:pPr>
              <w:tabs>
                <w:tab w:val="left" w:pos="-142"/>
              </w:tabs>
              <w:jc w:val="center"/>
              <w:rPr>
                <w:rFonts w:cstheme="minorHAnsi"/>
                <w:sz w:val="20"/>
                <w:szCs w:val="20"/>
              </w:rPr>
            </w:pPr>
          </w:p>
        </w:tc>
        <w:tc>
          <w:tcPr>
            <w:tcW w:w="709" w:type="dxa"/>
            <w:tcBorders>
              <w:top w:val="dashed" w:sz="4" w:space="0" w:color="auto"/>
              <w:bottom w:val="dashed" w:sz="4" w:space="0" w:color="auto"/>
            </w:tcBorders>
            <w:shd w:val="clear" w:color="auto" w:fill="auto"/>
            <w:vAlign w:val="center"/>
          </w:tcPr>
          <w:p w14:paraId="56C58D41" w14:textId="77777777" w:rsidR="000C7782" w:rsidRPr="009643C4" w:rsidRDefault="000C7782" w:rsidP="00752500">
            <w:pPr>
              <w:tabs>
                <w:tab w:val="left" w:pos="-142"/>
              </w:tabs>
              <w:jc w:val="center"/>
              <w:rPr>
                <w:rFonts w:cstheme="minorHAnsi"/>
                <w:sz w:val="20"/>
                <w:szCs w:val="20"/>
              </w:rPr>
            </w:pPr>
          </w:p>
        </w:tc>
      </w:tr>
      <w:tr w:rsidR="000C7782" w:rsidRPr="009643C4" w14:paraId="6E9B3EC0" w14:textId="77777777" w:rsidTr="001F0022">
        <w:trPr>
          <w:trHeight w:val="295"/>
        </w:trPr>
        <w:tc>
          <w:tcPr>
            <w:tcW w:w="675" w:type="dxa"/>
            <w:vMerge/>
            <w:shd w:val="clear" w:color="auto" w:fill="auto"/>
            <w:vAlign w:val="center"/>
          </w:tcPr>
          <w:p w14:paraId="7E0AF49B" w14:textId="77777777" w:rsidR="000C7782" w:rsidRPr="009643C4" w:rsidRDefault="000C7782" w:rsidP="00752500">
            <w:pPr>
              <w:tabs>
                <w:tab w:val="left" w:pos="-142"/>
              </w:tabs>
              <w:rPr>
                <w:rFonts w:cstheme="minorHAnsi"/>
                <w:sz w:val="20"/>
                <w:szCs w:val="20"/>
              </w:rPr>
            </w:pPr>
          </w:p>
        </w:tc>
        <w:tc>
          <w:tcPr>
            <w:tcW w:w="1155" w:type="dxa"/>
            <w:gridSpan w:val="2"/>
            <w:vMerge/>
            <w:shd w:val="clear" w:color="auto" w:fill="auto"/>
            <w:vAlign w:val="center"/>
          </w:tcPr>
          <w:p w14:paraId="0556D61F" w14:textId="77777777" w:rsidR="000C7782" w:rsidRPr="009643C4" w:rsidRDefault="000C7782" w:rsidP="00752500">
            <w:pPr>
              <w:tabs>
                <w:tab w:val="left" w:pos="-142"/>
              </w:tabs>
              <w:jc w:val="center"/>
              <w:rPr>
                <w:rFonts w:cstheme="minorHAnsi"/>
                <w:sz w:val="20"/>
                <w:szCs w:val="20"/>
              </w:rPr>
            </w:pPr>
          </w:p>
        </w:tc>
        <w:tc>
          <w:tcPr>
            <w:tcW w:w="2958" w:type="dxa"/>
            <w:vMerge/>
            <w:shd w:val="clear" w:color="auto" w:fill="auto"/>
            <w:vAlign w:val="center"/>
          </w:tcPr>
          <w:p w14:paraId="6F6127D2" w14:textId="77777777" w:rsidR="000C7782" w:rsidRPr="009643C4" w:rsidRDefault="000C7782" w:rsidP="00752500">
            <w:pPr>
              <w:tabs>
                <w:tab w:val="left" w:pos="-142"/>
              </w:tabs>
              <w:rPr>
                <w:rFonts w:cstheme="minorHAnsi"/>
                <w:sz w:val="20"/>
                <w:szCs w:val="20"/>
              </w:rPr>
            </w:pPr>
          </w:p>
        </w:tc>
        <w:tc>
          <w:tcPr>
            <w:tcW w:w="1161" w:type="dxa"/>
            <w:vMerge/>
            <w:shd w:val="clear" w:color="auto" w:fill="auto"/>
            <w:vAlign w:val="center"/>
          </w:tcPr>
          <w:p w14:paraId="7D4184D8" w14:textId="77777777" w:rsidR="000C7782" w:rsidRPr="009643C4" w:rsidRDefault="000C7782" w:rsidP="00752500">
            <w:pPr>
              <w:tabs>
                <w:tab w:val="left" w:pos="-142"/>
              </w:tabs>
              <w:jc w:val="center"/>
              <w:rPr>
                <w:rFonts w:cstheme="minorHAnsi"/>
                <w:sz w:val="20"/>
                <w:szCs w:val="20"/>
              </w:rPr>
            </w:pPr>
          </w:p>
        </w:tc>
        <w:tc>
          <w:tcPr>
            <w:tcW w:w="680" w:type="dxa"/>
            <w:gridSpan w:val="2"/>
            <w:vMerge/>
            <w:shd w:val="clear" w:color="auto" w:fill="auto"/>
            <w:vAlign w:val="center"/>
          </w:tcPr>
          <w:p w14:paraId="55923F7D" w14:textId="77777777" w:rsidR="000C7782" w:rsidRPr="009643C4" w:rsidRDefault="000C7782" w:rsidP="00752500">
            <w:pPr>
              <w:tabs>
                <w:tab w:val="left" w:pos="-142"/>
              </w:tabs>
              <w:jc w:val="center"/>
              <w:rPr>
                <w:rFonts w:cstheme="minorHAnsi"/>
                <w:sz w:val="20"/>
                <w:szCs w:val="20"/>
              </w:rPr>
            </w:pPr>
          </w:p>
        </w:tc>
        <w:tc>
          <w:tcPr>
            <w:tcW w:w="3690" w:type="dxa"/>
            <w:tcBorders>
              <w:top w:val="dashed" w:sz="4" w:space="0" w:color="auto"/>
            </w:tcBorders>
            <w:shd w:val="clear" w:color="auto" w:fill="auto"/>
            <w:vAlign w:val="center"/>
          </w:tcPr>
          <w:p w14:paraId="669A8356" w14:textId="77777777" w:rsidR="000C7782" w:rsidRPr="009643C4" w:rsidRDefault="000C7782" w:rsidP="00752500">
            <w:pPr>
              <w:tabs>
                <w:tab w:val="left" w:pos="-142"/>
              </w:tabs>
              <w:rPr>
                <w:rFonts w:cstheme="minorHAnsi"/>
                <w:b/>
                <w:sz w:val="20"/>
                <w:szCs w:val="20"/>
              </w:rPr>
            </w:pPr>
          </w:p>
        </w:tc>
        <w:tc>
          <w:tcPr>
            <w:tcW w:w="960" w:type="dxa"/>
            <w:tcBorders>
              <w:top w:val="dashed" w:sz="4" w:space="0" w:color="auto"/>
            </w:tcBorders>
            <w:shd w:val="clear" w:color="auto" w:fill="auto"/>
            <w:vAlign w:val="center"/>
          </w:tcPr>
          <w:p w14:paraId="50AD6DC8" w14:textId="77777777" w:rsidR="000C7782" w:rsidRPr="009643C4" w:rsidRDefault="000C7782" w:rsidP="00752500">
            <w:pPr>
              <w:tabs>
                <w:tab w:val="left" w:pos="-142"/>
              </w:tabs>
              <w:rPr>
                <w:rFonts w:cstheme="minorHAnsi"/>
                <w:b/>
                <w:sz w:val="20"/>
                <w:szCs w:val="20"/>
              </w:rPr>
            </w:pPr>
          </w:p>
        </w:tc>
        <w:tc>
          <w:tcPr>
            <w:tcW w:w="703" w:type="dxa"/>
            <w:tcBorders>
              <w:top w:val="dashed" w:sz="4" w:space="0" w:color="auto"/>
            </w:tcBorders>
            <w:shd w:val="clear" w:color="auto" w:fill="auto"/>
            <w:vAlign w:val="center"/>
          </w:tcPr>
          <w:p w14:paraId="28596EF2" w14:textId="77777777" w:rsidR="000C7782" w:rsidRPr="009643C4" w:rsidRDefault="000C7782" w:rsidP="00752500">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0A01F2DD" w14:textId="77777777" w:rsidR="000C7782" w:rsidRPr="009643C4" w:rsidRDefault="000C7782" w:rsidP="00752500">
            <w:pPr>
              <w:tabs>
                <w:tab w:val="left" w:pos="-142"/>
              </w:tabs>
              <w:jc w:val="center"/>
              <w:rPr>
                <w:rFonts w:cstheme="minorHAnsi"/>
                <w:sz w:val="20"/>
                <w:szCs w:val="20"/>
              </w:rPr>
            </w:pPr>
          </w:p>
        </w:tc>
        <w:tc>
          <w:tcPr>
            <w:tcW w:w="726" w:type="dxa"/>
            <w:tcBorders>
              <w:top w:val="dashed" w:sz="4" w:space="0" w:color="auto"/>
            </w:tcBorders>
            <w:shd w:val="clear" w:color="auto" w:fill="auto"/>
            <w:vAlign w:val="center"/>
          </w:tcPr>
          <w:p w14:paraId="07CEBD90" w14:textId="77777777" w:rsidR="000C7782" w:rsidRPr="009643C4" w:rsidRDefault="000C7782" w:rsidP="00752500">
            <w:pPr>
              <w:tabs>
                <w:tab w:val="left" w:pos="-142"/>
              </w:tabs>
              <w:jc w:val="center"/>
              <w:rPr>
                <w:rFonts w:cstheme="minorHAnsi"/>
                <w:sz w:val="20"/>
                <w:szCs w:val="20"/>
              </w:rPr>
            </w:pPr>
          </w:p>
        </w:tc>
        <w:tc>
          <w:tcPr>
            <w:tcW w:w="731" w:type="dxa"/>
            <w:tcBorders>
              <w:top w:val="dashed" w:sz="4" w:space="0" w:color="auto"/>
            </w:tcBorders>
            <w:shd w:val="clear" w:color="auto" w:fill="auto"/>
            <w:vAlign w:val="center"/>
          </w:tcPr>
          <w:p w14:paraId="214AF669" w14:textId="77777777" w:rsidR="000C7782" w:rsidRPr="009643C4" w:rsidRDefault="000C7782" w:rsidP="00752500">
            <w:pPr>
              <w:tabs>
                <w:tab w:val="left" w:pos="-142"/>
              </w:tabs>
              <w:jc w:val="center"/>
              <w:rPr>
                <w:rFonts w:cstheme="minorHAnsi"/>
                <w:sz w:val="20"/>
                <w:szCs w:val="20"/>
              </w:rPr>
            </w:pPr>
          </w:p>
        </w:tc>
        <w:tc>
          <w:tcPr>
            <w:tcW w:w="708" w:type="dxa"/>
            <w:tcBorders>
              <w:top w:val="dashed" w:sz="4" w:space="0" w:color="auto"/>
            </w:tcBorders>
            <w:shd w:val="clear" w:color="auto" w:fill="auto"/>
            <w:vAlign w:val="center"/>
          </w:tcPr>
          <w:p w14:paraId="53DBDD5B" w14:textId="77777777" w:rsidR="000C7782" w:rsidRPr="009643C4" w:rsidRDefault="000C7782" w:rsidP="00752500">
            <w:pPr>
              <w:tabs>
                <w:tab w:val="left" w:pos="-142"/>
              </w:tabs>
              <w:jc w:val="center"/>
              <w:rPr>
                <w:rFonts w:cstheme="minorHAnsi"/>
                <w:sz w:val="20"/>
                <w:szCs w:val="20"/>
              </w:rPr>
            </w:pPr>
          </w:p>
        </w:tc>
        <w:tc>
          <w:tcPr>
            <w:tcW w:w="709" w:type="dxa"/>
            <w:tcBorders>
              <w:top w:val="dashed" w:sz="4" w:space="0" w:color="auto"/>
            </w:tcBorders>
            <w:shd w:val="clear" w:color="auto" w:fill="auto"/>
            <w:vAlign w:val="center"/>
          </w:tcPr>
          <w:p w14:paraId="34C7C347" w14:textId="77777777" w:rsidR="000C7782" w:rsidRPr="009643C4" w:rsidRDefault="000C7782" w:rsidP="00752500">
            <w:pPr>
              <w:tabs>
                <w:tab w:val="left" w:pos="-142"/>
              </w:tabs>
              <w:jc w:val="center"/>
              <w:rPr>
                <w:rFonts w:cstheme="minorHAnsi"/>
                <w:sz w:val="20"/>
                <w:szCs w:val="20"/>
              </w:rPr>
            </w:pPr>
          </w:p>
        </w:tc>
      </w:tr>
      <w:tr w:rsidR="000C7782" w:rsidRPr="009643C4" w14:paraId="4E88C0FD" w14:textId="77777777" w:rsidTr="001F0022">
        <w:trPr>
          <w:trHeight w:val="296"/>
        </w:trPr>
        <w:tc>
          <w:tcPr>
            <w:tcW w:w="15559" w:type="dxa"/>
            <w:gridSpan w:val="15"/>
            <w:shd w:val="clear" w:color="auto" w:fill="auto"/>
            <w:vAlign w:val="center"/>
          </w:tcPr>
          <w:p w14:paraId="54C34249" w14:textId="77777777" w:rsidR="000C7782" w:rsidRPr="009643C4" w:rsidRDefault="000C7782" w:rsidP="00752500">
            <w:pPr>
              <w:tabs>
                <w:tab w:val="left" w:pos="-142"/>
              </w:tabs>
              <w:rPr>
                <w:rFonts w:cstheme="minorHAnsi"/>
                <w:b/>
                <w:sz w:val="20"/>
                <w:szCs w:val="20"/>
              </w:rPr>
            </w:pPr>
            <w:r w:rsidRPr="009643C4">
              <w:rPr>
                <w:rFonts w:cstheme="minorHAnsi"/>
                <w:b/>
                <w:sz w:val="20"/>
                <w:szCs w:val="20"/>
              </w:rPr>
              <w:t>ECTS ostalih izbornih predmeta                                        maksimalno 5</w:t>
            </w:r>
          </w:p>
          <w:p w14:paraId="61D2D225" w14:textId="77777777" w:rsidR="000C7782" w:rsidRPr="009643C4" w:rsidRDefault="000C7782" w:rsidP="00752500">
            <w:pPr>
              <w:tabs>
                <w:tab w:val="left" w:pos="-142"/>
              </w:tabs>
              <w:rPr>
                <w:rFonts w:cstheme="minorHAnsi"/>
                <w:b/>
                <w:sz w:val="20"/>
                <w:szCs w:val="20"/>
              </w:rPr>
            </w:pPr>
          </w:p>
          <w:p w14:paraId="6FD4B74C" w14:textId="77777777" w:rsidR="000C7782" w:rsidRPr="009643C4" w:rsidRDefault="000C7782" w:rsidP="00752500">
            <w:pPr>
              <w:tabs>
                <w:tab w:val="left" w:pos="-142"/>
              </w:tabs>
              <w:rPr>
                <w:rFonts w:cstheme="minorHAnsi"/>
                <w:sz w:val="20"/>
                <w:szCs w:val="20"/>
              </w:rPr>
            </w:pPr>
          </w:p>
        </w:tc>
      </w:tr>
      <w:tr w:rsidR="000C7782" w:rsidRPr="009643C4" w14:paraId="67854D92" w14:textId="77777777" w:rsidTr="001F0022">
        <w:trPr>
          <w:trHeight w:val="690"/>
        </w:trPr>
        <w:tc>
          <w:tcPr>
            <w:tcW w:w="15559" w:type="dxa"/>
            <w:gridSpan w:val="15"/>
            <w:shd w:val="clear" w:color="auto" w:fill="auto"/>
            <w:vAlign w:val="center"/>
          </w:tcPr>
          <w:p w14:paraId="6F6096C7" w14:textId="77777777" w:rsidR="000C7782" w:rsidRPr="009643C4" w:rsidRDefault="000C7782" w:rsidP="00752500">
            <w:pPr>
              <w:tabs>
                <w:tab w:val="left" w:pos="-142"/>
              </w:tabs>
              <w:rPr>
                <w:rFonts w:cstheme="minorHAnsi"/>
                <w:b/>
                <w:sz w:val="20"/>
                <w:szCs w:val="20"/>
              </w:rPr>
            </w:pPr>
            <w:r w:rsidRPr="009643C4">
              <w:rPr>
                <w:rFonts w:cstheme="minorHAnsi"/>
                <w:b/>
                <w:sz w:val="20"/>
                <w:szCs w:val="20"/>
              </w:rPr>
              <w:t xml:space="preserve">ECTS UKUPNO =                                                      30  </w:t>
            </w:r>
          </w:p>
        </w:tc>
      </w:tr>
    </w:tbl>
    <w:p w14:paraId="7FFDCED9" w14:textId="77777777" w:rsidR="00752500" w:rsidRPr="009643C4" w:rsidRDefault="00752500" w:rsidP="00752500">
      <w:pPr>
        <w:pStyle w:val="NormalWeb"/>
        <w:tabs>
          <w:tab w:val="left" w:pos="-142"/>
        </w:tabs>
        <w:spacing w:before="2"/>
        <w:jc w:val="center"/>
        <w:rPr>
          <w:rFonts w:asciiTheme="minorHAnsi" w:hAnsiTheme="minorHAnsi" w:cstheme="minorHAnsi"/>
          <w:b/>
        </w:rPr>
      </w:pPr>
    </w:p>
    <w:p w14:paraId="46F561DA" w14:textId="77777777" w:rsidR="00752500" w:rsidRPr="009643C4" w:rsidRDefault="00752500" w:rsidP="00752500">
      <w:pPr>
        <w:pStyle w:val="NormalWeb"/>
        <w:tabs>
          <w:tab w:val="left" w:pos="-142"/>
        </w:tabs>
        <w:spacing w:before="2"/>
        <w:jc w:val="center"/>
        <w:rPr>
          <w:rFonts w:asciiTheme="minorHAnsi" w:hAnsiTheme="minorHAnsi" w:cstheme="minorHAnsi"/>
          <w:b/>
        </w:rPr>
      </w:pPr>
    </w:p>
    <w:p w14:paraId="4EB7CE52" w14:textId="77777777" w:rsidR="00752500" w:rsidRPr="009643C4" w:rsidRDefault="00752500" w:rsidP="00752500">
      <w:pPr>
        <w:pStyle w:val="NormalWeb"/>
        <w:tabs>
          <w:tab w:val="left" w:pos="-142"/>
        </w:tabs>
        <w:spacing w:before="2"/>
        <w:jc w:val="center"/>
        <w:rPr>
          <w:rFonts w:asciiTheme="minorHAnsi" w:hAnsiTheme="minorHAnsi" w:cstheme="minorHAnsi"/>
          <w:b/>
        </w:rPr>
      </w:pPr>
    </w:p>
    <w:p w14:paraId="7C730FBB" w14:textId="77777777" w:rsidR="00752500" w:rsidRPr="009643C4" w:rsidRDefault="00752500" w:rsidP="00752500">
      <w:pPr>
        <w:pStyle w:val="NormalWeb"/>
        <w:tabs>
          <w:tab w:val="left" w:pos="-142"/>
        </w:tabs>
        <w:spacing w:before="2"/>
        <w:jc w:val="center"/>
        <w:rPr>
          <w:rFonts w:asciiTheme="minorHAnsi" w:hAnsiTheme="minorHAnsi" w:cstheme="minorHAnsi"/>
          <w:b/>
        </w:rPr>
      </w:pPr>
    </w:p>
    <w:p w14:paraId="13BFA59A" w14:textId="5F71A311" w:rsidR="00752500" w:rsidRPr="009643C4" w:rsidRDefault="00752500" w:rsidP="001807E2">
      <w:pPr>
        <w:pStyle w:val="NormalWeb"/>
        <w:tabs>
          <w:tab w:val="left" w:pos="-142"/>
        </w:tabs>
        <w:spacing w:before="2"/>
        <w:jc w:val="center"/>
        <w:rPr>
          <w:rFonts w:cstheme="minorHAnsi"/>
          <w:b/>
        </w:rPr>
      </w:pPr>
      <w:r w:rsidRPr="009643C4">
        <w:rPr>
          <w:rFonts w:asciiTheme="minorHAnsi" w:hAnsiTheme="minorHAnsi" w:cstheme="minorHAnsi"/>
          <w:b/>
        </w:rPr>
        <w:br w:type="page"/>
      </w:r>
    </w:p>
    <w:p w14:paraId="3A40C948" w14:textId="77777777" w:rsidR="00752500" w:rsidRPr="009643C4" w:rsidRDefault="00752500" w:rsidP="00752500">
      <w:pPr>
        <w:pStyle w:val="NormalWeb"/>
        <w:tabs>
          <w:tab w:val="left" w:pos="-142"/>
        </w:tabs>
        <w:spacing w:before="2"/>
        <w:jc w:val="center"/>
        <w:rPr>
          <w:rFonts w:asciiTheme="minorHAnsi" w:hAnsiTheme="minorHAnsi" w:cstheme="minorHAnsi"/>
          <w:lang w:val="hr-HR"/>
        </w:rPr>
      </w:pPr>
      <w:r w:rsidRPr="009643C4">
        <w:rPr>
          <w:rFonts w:asciiTheme="minorHAnsi" w:hAnsiTheme="minorHAnsi" w:cstheme="minorHAnsi"/>
          <w:b/>
        </w:rPr>
        <w:lastRenderedPageBreak/>
        <w:t>Odsjek za kulturu, medije i menadžment – Diplomski sveučilišni studij MEDIJI I ODNOSI S JAVNOŠĆU /jednopredmetni</w:t>
      </w:r>
    </w:p>
    <w:p w14:paraId="62769BCE" w14:textId="35FAD1F8" w:rsidR="00752500" w:rsidRPr="009643C4" w:rsidRDefault="00752500" w:rsidP="00A95BB1">
      <w:pPr>
        <w:numPr>
          <w:ilvl w:val="0"/>
          <w:numId w:val="116"/>
        </w:numPr>
        <w:tabs>
          <w:tab w:val="left" w:pos="-142"/>
        </w:tabs>
        <w:ind w:left="0"/>
        <w:jc w:val="center"/>
        <w:rPr>
          <w:rFonts w:cstheme="minorHAnsi"/>
          <w:b/>
          <w:sz w:val="20"/>
          <w:szCs w:val="20"/>
        </w:rPr>
      </w:pPr>
      <w:r w:rsidRPr="009643C4">
        <w:rPr>
          <w:rFonts w:cstheme="minorHAnsi"/>
          <w:b/>
          <w:sz w:val="20"/>
          <w:szCs w:val="20"/>
        </w:rPr>
        <w:t>godina studija, zimski, III. semestar, 202</w:t>
      </w:r>
      <w:r w:rsidR="00C732E7">
        <w:rPr>
          <w:rFonts w:cstheme="minorHAnsi"/>
          <w:b/>
          <w:sz w:val="20"/>
          <w:szCs w:val="20"/>
        </w:rPr>
        <w:t>1</w:t>
      </w:r>
      <w:r w:rsidRPr="009643C4">
        <w:rPr>
          <w:rFonts w:cstheme="minorHAnsi"/>
          <w:b/>
          <w:sz w:val="20"/>
          <w:szCs w:val="20"/>
        </w:rPr>
        <w:t>./202</w:t>
      </w:r>
      <w:r w:rsidR="00C732E7">
        <w:rPr>
          <w:rFonts w:cstheme="minorHAnsi"/>
          <w:b/>
          <w:sz w:val="20"/>
          <w:szCs w:val="20"/>
        </w:rPr>
        <w:t>2</w:t>
      </w:r>
      <w:r w:rsidRPr="009643C4">
        <w:rPr>
          <w:rFonts w:cstheme="minorHAnsi"/>
          <w:b/>
          <w:sz w:val="20"/>
          <w:szCs w:val="20"/>
        </w:rPr>
        <w:t>.</w:t>
      </w:r>
    </w:p>
    <w:p w14:paraId="7B442711" w14:textId="77777777" w:rsidR="00752500" w:rsidRPr="009643C4" w:rsidRDefault="00752500" w:rsidP="00752500">
      <w:pPr>
        <w:tabs>
          <w:tab w:val="left" w:pos="-142"/>
        </w:tabs>
        <w:rPr>
          <w:rFonts w:cstheme="minorHAnsi"/>
          <w:b/>
          <w:sz w:val="20"/>
          <w:szCs w:val="2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55"/>
        <w:gridCol w:w="2958"/>
        <w:gridCol w:w="1200"/>
        <w:gridCol w:w="510"/>
        <w:gridCol w:w="3690"/>
        <w:gridCol w:w="960"/>
        <w:gridCol w:w="703"/>
        <w:gridCol w:w="703"/>
        <w:gridCol w:w="744"/>
        <w:gridCol w:w="669"/>
        <w:gridCol w:w="34"/>
        <w:gridCol w:w="669"/>
        <w:gridCol w:w="39"/>
        <w:gridCol w:w="850"/>
      </w:tblGrid>
      <w:tr w:rsidR="00752500" w:rsidRPr="009643C4" w14:paraId="046ED2F5" w14:textId="77777777" w:rsidTr="00740F9B">
        <w:trPr>
          <w:trHeight w:val="256"/>
        </w:trPr>
        <w:tc>
          <w:tcPr>
            <w:tcW w:w="675" w:type="dxa"/>
            <w:vMerge w:val="restart"/>
            <w:tcBorders>
              <w:bottom w:val="single" w:sz="12" w:space="0" w:color="auto"/>
            </w:tcBorders>
            <w:shd w:val="clear" w:color="auto" w:fill="E6E6E6"/>
            <w:vAlign w:val="center"/>
          </w:tcPr>
          <w:p w14:paraId="009BB356" w14:textId="77777777" w:rsidR="00752500" w:rsidRPr="009643C4" w:rsidRDefault="00752500" w:rsidP="00752500">
            <w:pPr>
              <w:tabs>
                <w:tab w:val="left" w:pos="-142"/>
              </w:tabs>
              <w:jc w:val="center"/>
              <w:rPr>
                <w:rFonts w:cstheme="minorHAnsi"/>
                <w:b/>
                <w:sz w:val="20"/>
                <w:szCs w:val="20"/>
              </w:rPr>
            </w:pPr>
            <w:r w:rsidRPr="009643C4">
              <w:rPr>
                <w:rFonts w:cstheme="minorHAnsi"/>
                <w:sz w:val="20"/>
                <w:szCs w:val="20"/>
                <w:lang w:eastAsia="hr-HR"/>
              </w:rPr>
              <w:t> </w:t>
            </w:r>
            <w:r w:rsidRPr="009643C4">
              <w:rPr>
                <w:rFonts w:cstheme="minorHAnsi"/>
                <w:b/>
                <w:sz w:val="20"/>
                <w:szCs w:val="20"/>
              </w:rPr>
              <w:t>Red.</w:t>
            </w:r>
            <w:r w:rsidRPr="009643C4">
              <w:rPr>
                <w:rFonts w:cstheme="minorHAnsi"/>
                <w:b/>
                <w:sz w:val="20"/>
                <w:szCs w:val="20"/>
              </w:rPr>
              <w:br/>
              <w:t>br.</w:t>
            </w:r>
          </w:p>
        </w:tc>
        <w:tc>
          <w:tcPr>
            <w:tcW w:w="1155" w:type="dxa"/>
            <w:vMerge w:val="restart"/>
            <w:tcBorders>
              <w:bottom w:val="single" w:sz="12" w:space="0" w:color="auto"/>
            </w:tcBorders>
            <w:shd w:val="clear" w:color="auto" w:fill="E6E6E6"/>
            <w:vAlign w:val="center"/>
          </w:tcPr>
          <w:p w14:paraId="703B9CF7"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Šifra predmeta</w:t>
            </w:r>
          </w:p>
        </w:tc>
        <w:tc>
          <w:tcPr>
            <w:tcW w:w="2958" w:type="dxa"/>
            <w:vMerge w:val="restart"/>
            <w:tcBorders>
              <w:bottom w:val="single" w:sz="12" w:space="0" w:color="auto"/>
            </w:tcBorders>
            <w:shd w:val="clear" w:color="auto" w:fill="E6E6E6"/>
            <w:vAlign w:val="center"/>
          </w:tcPr>
          <w:p w14:paraId="3A01AED0"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Naziv predmeta</w:t>
            </w:r>
          </w:p>
        </w:tc>
        <w:tc>
          <w:tcPr>
            <w:tcW w:w="1200" w:type="dxa"/>
            <w:vMerge w:val="restart"/>
            <w:tcBorders>
              <w:bottom w:val="single" w:sz="12" w:space="0" w:color="auto"/>
            </w:tcBorders>
            <w:shd w:val="clear" w:color="auto" w:fill="E6E6E6"/>
            <w:vAlign w:val="center"/>
          </w:tcPr>
          <w:p w14:paraId="6D9C22F9"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Obavezan/</w:t>
            </w:r>
            <w:r w:rsidRPr="009643C4">
              <w:rPr>
                <w:rFonts w:cstheme="minorHAnsi"/>
                <w:b/>
                <w:sz w:val="20"/>
                <w:szCs w:val="20"/>
              </w:rPr>
              <w:br/>
              <w:t>Izborni</w:t>
            </w:r>
          </w:p>
        </w:tc>
        <w:tc>
          <w:tcPr>
            <w:tcW w:w="510" w:type="dxa"/>
            <w:vMerge w:val="restart"/>
            <w:tcBorders>
              <w:bottom w:val="single" w:sz="12" w:space="0" w:color="auto"/>
            </w:tcBorders>
            <w:shd w:val="clear" w:color="auto" w:fill="E6E6E6"/>
            <w:vAlign w:val="center"/>
          </w:tcPr>
          <w:p w14:paraId="19F69A41"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ECTS</w:t>
            </w:r>
          </w:p>
        </w:tc>
        <w:tc>
          <w:tcPr>
            <w:tcW w:w="4650" w:type="dxa"/>
            <w:gridSpan w:val="2"/>
            <w:vMerge w:val="restart"/>
            <w:tcBorders>
              <w:bottom w:val="single" w:sz="12" w:space="0" w:color="auto"/>
            </w:tcBorders>
            <w:shd w:val="clear" w:color="auto" w:fill="E6E6E6"/>
            <w:vAlign w:val="center"/>
          </w:tcPr>
          <w:p w14:paraId="24886364"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Nastavnik</w:t>
            </w:r>
          </w:p>
          <w:p w14:paraId="1F59BA83"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 xml:space="preserve">(P - predavanja, S - seminari, SJ - vježbe iz stranog jezika, TJ - vježbe iz tjelesnog odgoja, LK1 – likovne vježbena 1. i 2. god. studija, LK2 - likovne vježbena 3. i 4. god. studija, L – laboratorijske vježbe, </w:t>
            </w:r>
            <w:r w:rsidRPr="009643C4">
              <w:rPr>
                <w:rFonts w:cstheme="minorHAnsi"/>
                <w:sz w:val="20"/>
                <w:szCs w:val="20"/>
              </w:rPr>
              <w:br/>
              <w:t>PK – vježbe u praktikumu)</w:t>
            </w:r>
          </w:p>
        </w:tc>
        <w:tc>
          <w:tcPr>
            <w:tcW w:w="2150" w:type="dxa"/>
            <w:gridSpan w:val="3"/>
            <w:tcBorders>
              <w:bottom w:val="single" w:sz="4" w:space="0" w:color="auto"/>
            </w:tcBorders>
            <w:shd w:val="clear" w:color="auto" w:fill="E6E6E6"/>
            <w:vAlign w:val="center"/>
          </w:tcPr>
          <w:p w14:paraId="5054FC7F"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Sati</w:t>
            </w:r>
          </w:p>
        </w:tc>
        <w:tc>
          <w:tcPr>
            <w:tcW w:w="2261" w:type="dxa"/>
            <w:gridSpan w:val="5"/>
            <w:tcBorders>
              <w:bottom w:val="single" w:sz="4" w:space="0" w:color="auto"/>
            </w:tcBorders>
            <w:shd w:val="clear" w:color="auto" w:fill="E6E6E6"/>
            <w:vAlign w:val="center"/>
          </w:tcPr>
          <w:p w14:paraId="676763DC"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Grupe</w:t>
            </w:r>
          </w:p>
        </w:tc>
      </w:tr>
      <w:tr w:rsidR="00752500" w:rsidRPr="009643C4" w14:paraId="56C1FFE8" w14:textId="77777777" w:rsidTr="00740F9B">
        <w:trPr>
          <w:trHeight w:val="930"/>
        </w:trPr>
        <w:tc>
          <w:tcPr>
            <w:tcW w:w="675" w:type="dxa"/>
            <w:vMerge/>
            <w:tcBorders>
              <w:top w:val="single" w:sz="18" w:space="0" w:color="auto"/>
              <w:bottom w:val="single" w:sz="12" w:space="0" w:color="auto"/>
            </w:tcBorders>
            <w:shd w:val="clear" w:color="auto" w:fill="auto"/>
            <w:vAlign w:val="center"/>
          </w:tcPr>
          <w:p w14:paraId="2A9FA0ED" w14:textId="77777777" w:rsidR="00752500" w:rsidRPr="009643C4" w:rsidRDefault="00752500" w:rsidP="00752500">
            <w:pPr>
              <w:tabs>
                <w:tab w:val="left" w:pos="-142"/>
              </w:tabs>
              <w:rPr>
                <w:rFonts w:cstheme="minorHAnsi"/>
                <w:sz w:val="20"/>
                <w:szCs w:val="20"/>
              </w:rPr>
            </w:pPr>
          </w:p>
        </w:tc>
        <w:tc>
          <w:tcPr>
            <w:tcW w:w="1155" w:type="dxa"/>
            <w:vMerge/>
            <w:tcBorders>
              <w:top w:val="single" w:sz="4" w:space="0" w:color="auto"/>
              <w:bottom w:val="single" w:sz="12" w:space="0" w:color="auto"/>
            </w:tcBorders>
            <w:shd w:val="clear" w:color="auto" w:fill="auto"/>
            <w:vAlign w:val="center"/>
          </w:tcPr>
          <w:p w14:paraId="48ED661C" w14:textId="77777777" w:rsidR="00752500" w:rsidRPr="009643C4" w:rsidRDefault="00752500" w:rsidP="00752500">
            <w:pPr>
              <w:tabs>
                <w:tab w:val="left" w:pos="-142"/>
              </w:tabs>
              <w:rPr>
                <w:rFonts w:cstheme="minorHAnsi"/>
                <w:sz w:val="20"/>
                <w:szCs w:val="20"/>
              </w:rPr>
            </w:pPr>
          </w:p>
        </w:tc>
        <w:tc>
          <w:tcPr>
            <w:tcW w:w="2958" w:type="dxa"/>
            <w:vMerge/>
            <w:tcBorders>
              <w:top w:val="single" w:sz="4" w:space="0" w:color="auto"/>
              <w:bottom w:val="single" w:sz="12" w:space="0" w:color="auto"/>
            </w:tcBorders>
            <w:shd w:val="clear" w:color="auto" w:fill="auto"/>
            <w:vAlign w:val="center"/>
          </w:tcPr>
          <w:p w14:paraId="56731AFC" w14:textId="77777777" w:rsidR="00752500" w:rsidRPr="009643C4" w:rsidRDefault="00752500" w:rsidP="00752500">
            <w:pPr>
              <w:tabs>
                <w:tab w:val="left" w:pos="-142"/>
              </w:tabs>
              <w:rPr>
                <w:rFonts w:cstheme="minorHAnsi"/>
                <w:sz w:val="20"/>
                <w:szCs w:val="20"/>
              </w:rPr>
            </w:pPr>
          </w:p>
        </w:tc>
        <w:tc>
          <w:tcPr>
            <w:tcW w:w="1200" w:type="dxa"/>
            <w:vMerge/>
            <w:tcBorders>
              <w:top w:val="single" w:sz="4" w:space="0" w:color="auto"/>
              <w:bottom w:val="single" w:sz="12" w:space="0" w:color="auto"/>
            </w:tcBorders>
            <w:shd w:val="clear" w:color="auto" w:fill="auto"/>
            <w:vAlign w:val="center"/>
          </w:tcPr>
          <w:p w14:paraId="18DF1515" w14:textId="77777777" w:rsidR="00752500" w:rsidRPr="009643C4" w:rsidRDefault="00752500" w:rsidP="00752500">
            <w:pPr>
              <w:tabs>
                <w:tab w:val="left" w:pos="-142"/>
              </w:tabs>
              <w:rPr>
                <w:rFonts w:cstheme="minorHAnsi"/>
                <w:sz w:val="20"/>
                <w:szCs w:val="20"/>
              </w:rPr>
            </w:pPr>
          </w:p>
        </w:tc>
        <w:tc>
          <w:tcPr>
            <w:tcW w:w="510" w:type="dxa"/>
            <w:vMerge/>
            <w:tcBorders>
              <w:top w:val="single" w:sz="4" w:space="0" w:color="auto"/>
              <w:bottom w:val="single" w:sz="12" w:space="0" w:color="auto"/>
            </w:tcBorders>
            <w:shd w:val="clear" w:color="auto" w:fill="auto"/>
            <w:vAlign w:val="center"/>
          </w:tcPr>
          <w:p w14:paraId="413890CF" w14:textId="77777777" w:rsidR="00752500" w:rsidRPr="009643C4" w:rsidRDefault="00752500" w:rsidP="00752500">
            <w:pPr>
              <w:tabs>
                <w:tab w:val="left" w:pos="-142"/>
              </w:tabs>
              <w:rPr>
                <w:rFonts w:cstheme="minorHAnsi"/>
                <w:sz w:val="20"/>
                <w:szCs w:val="20"/>
              </w:rPr>
            </w:pPr>
          </w:p>
        </w:tc>
        <w:tc>
          <w:tcPr>
            <w:tcW w:w="4650" w:type="dxa"/>
            <w:gridSpan w:val="2"/>
            <w:vMerge/>
            <w:tcBorders>
              <w:top w:val="single" w:sz="4" w:space="0" w:color="auto"/>
              <w:bottom w:val="single" w:sz="12" w:space="0" w:color="auto"/>
            </w:tcBorders>
            <w:shd w:val="clear" w:color="auto" w:fill="auto"/>
            <w:vAlign w:val="center"/>
          </w:tcPr>
          <w:p w14:paraId="3218284C" w14:textId="77777777" w:rsidR="00752500" w:rsidRPr="009643C4" w:rsidRDefault="00752500" w:rsidP="00752500">
            <w:pPr>
              <w:tabs>
                <w:tab w:val="left" w:pos="-142"/>
              </w:tabs>
              <w:jc w:val="center"/>
              <w:rPr>
                <w:rFonts w:cstheme="minorHAnsi"/>
                <w:b/>
                <w:sz w:val="20"/>
                <w:szCs w:val="20"/>
              </w:rPr>
            </w:pPr>
          </w:p>
        </w:tc>
        <w:tc>
          <w:tcPr>
            <w:tcW w:w="703" w:type="dxa"/>
            <w:tcBorders>
              <w:top w:val="single" w:sz="4" w:space="0" w:color="auto"/>
              <w:bottom w:val="single" w:sz="12" w:space="0" w:color="auto"/>
            </w:tcBorders>
            <w:shd w:val="clear" w:color="auto" w:fill="auto"/>
            <w:vAlign w:val="center"/>
          </w:tcPr>
          <w:p w14:paraId="63CEAFF1"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P</w:t>
            </w:r>
          </w:p>
        </w:tc>
        <w:tc>
          <w:tcPr>
            <w:tcW w:w="703" w:type="dxa"/>
            <w:tcBorders>
              <w:top w:val="single" w:sz="4" w:space="0" w:color="auto"/>
              <w:bottom w:val="single" w:sz="12" w:space="0" w:color="auto"/>
            </w:tcBorders>
            <w:shd w:val="clear" w:color="auto" w:fill="auto"/>
            <w:vAlign w:val="center"/>
          </w:tcPr>
          <w:p w14:paraId="0B40A392"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S</w:t>
            </w:r>
          </w:p>
        </w:tc>
        <w:tc>
          <w:tcPr>
            <w:tcW w:w="744" w:type="dxa"/>
            <w:tcBorders>
              <w:top w:val="single" w:sz="4" w:space="0" w:color="auto"/>
              <w:bottom w:val="single" w:sz="12" w:space="0" w:color="auto"/>
            </w:tcBorders>
            <w:shd w:val="clear" w:color="auto" w:fill="auto"/>
            <w:vAlign w:val="center"/>
          </w:tcPr>
          <w:p w14:paraId="49CFC48C"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 xml:space="preserve">SJ, </w:t>
            </w:r>
            <w:r w:rsidRPr="009643C4">
              <w:rPr>
                <w:rFonts w:cstheme="minorHAnsi"/>
                <w:sz w:val="20"/>
                <w:szCs w:val="20"/>
              </w:rPr>
              <w:br/>
              <w:t xml:space="preserve">TJ, </w:t>
            </w:r>
            <w:r w:rsidRPr="009643C4">
              <w:rPr>
                <w:rFonts w:cstheme="minorHAnsi"/>
                <w:sz w:val="20"/>
                <w:szCs w:val="20"/>
              </w:rPr>
              <w:br/>
              <w:t xml:space="preserve">LK1, </w:t>
            </w:r>
            <w:r w:rsidRPr="009643C4">
              <w:rPr>
                <w:rFonts w:cstheme="minorHAnsi"/>
                <w:sz w:val="20"/>
                <w:szCs w:val="20"/>
              </w:rPr>
              <w:br/>
              <w:t>LK2</w:t>
            </w:r>
          </w:p>
          <w:p w14:paraId="42B404A7"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DR</w:t>
            </w:r>
          </w:p>
        </w:tc>
        <w:tc>
          <w:tcPr>
            <w:tcW w:w="669" w:type="dxa"/>
            <w:tcBorders>
              <w:top w:val="single" w:sz="4" w:space="0" w:color="auto"/>
              <w:bottom w:val="single" w:sz="12" w:space="0" w:color="auto"/>
            </w:tcBorders>
            <w:shd w:val="clear" w:color="auto" w:fill="auto"/>
            <w:vAlign w:val="center"/>
          </w:tcPr>
          <w:p w14:paraId="0F2353B0"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P</w:t>
            </w:r>
          </w:p>
        </w:tc>
        <w:tc>
          <w:tcPr>
            <w:tcW w:w="703" w:type="dxa"/>
            <w:gridSpan w:val="2"/>
            <w:tcBorders>
              <w:top w:val="single" w:sz="4" w:space="0" w:color="auto"/>
              <w:bottom w:val="single" w:sz="12" w:space="0" w:color="auto"/>
            </w:tcBorders>
            <w:shd w:val="clear" w:color="auto" w:fill="auto"/>
            <w:vAlign w:val="center"/>
          </w:tcPr>
          <w:p w14:paraId="594E3252"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S</w:t>
            </w:r>
          </w:p>
        </w:tc>
        <w:tc>
          <w:tcPr>
            <w:tcW w:w="889" w:type="dxa"/>
            <w:gridSpan w:val="2"/>
            <w:tcBorders>
              <w:top w:val="single" w:sz="4" w:space="0" w:color="auto"/>
              <w:bottom w:val="single" w:sz="12" w:space="0" w:color="auto"/>
            </w:tcBorders>
            <w:shd w:val="clear" w:color="auto" w:fill="auto"/>
            <w:vAlign w:val="center"/>
          </w:tcPr>
          <w:p w14:paraId="27ED5426"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 xml:space="preserve">SJ, </w:t>
            </w:r>
            <w:r w:rsidRPr="009643C4">
              <w:rPr>
                <w:rFonts w:cstheme="minorHAnsi"/>
                <w:sz w:val="20"/>
                <w:szCs w:val="20"/>
              </w:rPr>
              <w:br/>
              <w:t xml:space="preserve">TJ, </w:t>
            </w:r>
            <w:r w:rsidRPr="009643C4">
              <w:rPr>
                <w:rFonts w:cstheme="minorHAnsi"/>
                <w:sz w:val="20"/>
                <w:szCs w:val="20"/>
              </w:rPr>
              <w:br/>
              <w:t xml:space="preserve">LK1, </w:t>
            </w:r>
            <w:r w:rsidRPr="009643C4">
              <w:rPr>
                <w:rFonts w:cstheme="minorHAnsi"/>
                <w:sz w:val="20"/>
                <w:szCs w:val="20"/>
              </w:rPr>
              <w:br/>
              <w:t>LK2</w:t>
            </w:r>
          </w:p>
        </w:tc>
      </w:tr>
      <w:tr w:rsidR="00740F9B" w:rsidRPr="009643C4" w14:paraId="0C8AF967" w14:textId="77777777" w:rsidTr="00740F9B">
        <w:trPr>
          <w:trHeight w:val="455"/>
        </w:trPr>
        <w:tc>
          <w:tcPr>
            <w:tcW w:w="675" w:type="dxa"/>
            <w:vMerge w:val="restart"/>
            <w:shd w:val="clear" w:color="auto" w:fill="auto"/>
            <w:vAlign w:val="center"/>
          </w:tcPr>
          <w:p w14:paraId="6B8359C5" w14:textId="77777777" w:rsidR="00740F9B" w:rsidRPr="009643C4" w:rsidRDefault="00740F9B" w:rsidP="001F0022">
            <w:pPr>
              <w:jc w:val="center"/>
              <w:rPr>
                <w:rFonts w:eastAsia="Calibri" w:cstheme="minorHAnsi"/>
                <w:sz w:val="20"/>
                <w:szCs w:val="20"/>
              </w:rPr>
            </w:pPr>
            <w:r w:rsidRPr="009643C4">
              <w:rPr>
                <w:rFonts w:eastAsia="Calibri" w:cstheme="minorHAnsi"/>
                <w:sz w:val="20"/>
                <w:szCs w:val="20"/>
              </w:rPr>
              <w:t>1.</w:t>
            </w:r>
          </w:p>
        </w:tc>
        <w:tc>
          <w:tcPr>
            <w:tcW w:w="1155" w:type="dxa"/>
            <w:vMerge w:val="restart"/>
            <w:shd w:val="clear" w:color="auto" w:fill="auto"/>
            <w:vAlign w:val="center"/>
          </w:tcPr>
          <w:p w14:paraId="2917C963" w14:textId="77777777" w:rsidR="00740F9B" w:rsidRPr="009643C4" w:rsidRDefault="00740F9B" w:rsidP="001F0022">
            <w:pPr>
              <w:jc w:val="center"/>
              <w:rPr>
                <w:rFonts w:eastAsia="Calibri" w:cstheme="minorHAnsi"/>
                <w:sz w:val="20"/>
                <w:szCs w:val="20"/>
              </w:rPr>
            </w:pPr>
            <w:r w:rsidRPr="009643C4">
              <w:rPr>
                <w:rFonts w:eastAsia="Calibri" w:cstheme="minorHAnsi"/>
                <w:sz w:val="20"/>
                <w:szCs w:val="20"/>
              </w:rPr>
              <w:t>MA-MO-03</w:t>
            </w:r>
          </w:p>
        </w:tc>
        <w:tc>
          <w:tcPr>
            <w:tcW w:w="2958" w:type="dxa"/>
            <w:vMerge w:val="restart"/>
            <w:shd w:val="clear" w:color="auto" w:fill="auto"/>
            <w:vAlign w:val="center"/>
          </w:tcPr>
          <w:p w14:paraId="1095A752" w14:textId="77777777" w:rsidR="00740F9B" w:rsidRPr="009643C4" w:rsidRDefault="00740F9B" w:rsidP="001F0022">
            <w:pPr>
              <w:rPr>
                <w:rFonts w:eastAsia="Calibri" w:cstheme="minorHAnsi"/>
                <w:sz w:val="20"/>
                <w:szCs w:val="20"/>
                <w:lang w:eastAsia="hr-HR"/>
              </w:rPr>
            </w:pPr>
            <w:r w:rsidRPr="009643C4">
              <w:rPr>
                <w:rFonts w:eastAsia="Calibri" w:cstheme="minorHAnsi"/>
                <w:sz w:val="20"/>
                <w:szCs w:val="20"/>
              </w:rPr>
              <w:t>Medijske i kulturne politike</w:t>
            </w:r>
          </w:p>
        </w:tc>
        <w:tc>
          <w:tcPr>
            <w:tcW w:w="1200" w:type="dxa"/>
            <w:vMerge w:val="restart"/>
            <w:shd w:val="clear" w:color="auto" w:fill="auto"/>
            <w:vAlign w:val="center"/>
          </w:tcPr>
          <w:p w14:paraId="5840ABC9" w14:textId="77777777" w:rsidR="00740F9B" w:rsidRPr="009643C4" w:rsidRDefault="00740F9B" w:rsidP="001F0022">
            <w:pPr>
              <w:jc w:val="center"/>
              <w:rPr>
                <w:rFonts w:eastAsia="Calibri" w:cstheme="minorHAnsi"/>
                <w:sz w:val="20"/>
                <w:szCs w:val="20"/>
              </w:rPr>
            </w:pPr>
            <w:r w:rsidRPr="009643C4">
              <w:rPr>
                <w:rFonts w:eastAsia="Calibri" w:cstheme="minorHAnsi"/>
                <w:sz w:val="20"/>
                <w:szCs w:val="20"/>
              </w:rPr>
              <w:t>O</w:t>
            </w:r>
          </w:p>
        </w:tc>
        <w:tc>
          <w:tcPr>
            <w:tcW w:w="510" w:type="dxa"/>
            <w:vMerge w:val="restart"/>
            <w:shd w:val="clear" w:color="auto" w:fill="auto"/>
            <w:vAlign w:val="center"/>
          </w:tcPr>
          <w:p w14:paraId="440B244C" w14:textId="77777777" w:rsidR="00740F9B" w:rsidRPr="009643C4" w:rsidRDefault="00740F9B" w:rsidP="001F0022">
            <w:pPr>
              <w:jc w:val="center"/>
              <w:rPr>
                <w:rFonts w:eastAsia="Calibri" w:cstheme="minorHAnsi"/>
                <w:sz w:val="20"/>
                <w:szCs w:val="20"/>
              </w:rPr>
            </w:pPr>
            <w:r w:rsidRPr="009643C4">
              <w:rPr>
                <w:rFonts w:eastAsia="Calibri" w:cstheme="minorHAnsi"/>
                <w:sz w:val="20"/>
                <w:szCs w:val="20"/>
              </w:rPr>
              <w:t>4</w:t>
            </w:r>
          </w:p>
          <w:p w14:paraId="7A7C4F1F" w14:textId="77777777" w:rsidR="00740F9B" w:rsidRPr="009643C4" w:rsidRDefault="00740F9B" w:rsidP="001F0022">
            <w:pPr>
              <w:jc w:val="center"/>
              <w:rPr>
                <w:rFonts w:eastAsia="Calibri" w:cstheme="minorHAnsi"/>
                <w:sz w:val="20"/>
                <w:szCs w:val="20"/>
              </w:rPr>
            </w:pPr>
          </w:p>
        </w:tc>
        <w:tc>
          <w:tcPr>
            <w:tcW w:w="3690" w:type="dxa"/>
            <w:tcBorders>
              <w:bottom w:val="dashed" w:sz="4" w:space="0" w:color="auto"/>
            </w:tcBorders>
            <w:shd w:val="clear" w:color="auto" w:fill="auto"/>
            <w:vAlign w:val="center"/>
          </w:tcPr>
          <w:p w14:paraId="0DF45E76" w14:textId="77777777" w:rsidR="00740F9B" w:rsidRPr="00CB7213" w:rsidRDefault="00740F9B" w:rsidP="001F0022">
            <w:pPr>
              <w:rPr>
                <w:rFonts w:eastAsia="Calibri" w:cstheme="minorHAnsi"/>
                <w:sz w:val="20"/>
                <w:szCs w:val="20"/>
              </w:rPr>
            </w:pPr>
            <w:r w:rsidRPr="00CB7213">
              <w:rPr>
                <w:rFonts w:eastAsia="Calibri" w:cstheme="minorHAnsi"/>
                <w:sz w:val="20"/>
                <w:szCs w:val="20"/>
              </w:rPr>
              <w:t>Izv. prof. dr. sc. Nives Tomašević</w:t>
            </w:r>
          </w:p>
        </w:tc>
        <w:tc>
          <w:tcPr>
            <w:tcW w:w="960" w:type="dxa"/>
            <w:tcBorders>
              <w:bottom w:val="dashed" w:sz="4" w:space="0" w:color="auto"/>
            </w:tcBorders>
            <w:shd w:val="clear" w:color="auto" w:fill="auto"/>
            <w:vAlign w:val="center"/>
          </w:tcPr>
          <w:p w14:paraId="72D894A1" w14:textId="77777777" w:rsidR="00740F9B" w:rsidRPr="009643C4" w:rsidRDefault="00740F9B" w:rsidP="001F0022">
            <w:pPr>
              <w:rPr>
                <w:rFonts w:eastAsia="Calibri" w:cstheme="minorHAnsi"/>
                <w:b/>
                <w:sz w:val="20"/>
                <w:szCs w:val="20"/>
              </w:rPr>
            </w:pPr>
          </w:p>
        </w:tc>
        <w:tc>
          <w:tcPr>
            <w:tcW w:w="703" w:type="dxa"/>
            <w:tcBorders>
              <w:bottom w:val="dashed" w:sz="4" w:space="0" w:color="auto"/>
            </w:tcBorders>
            <w:shd w:val="clear" w:color="auto" w:fill="auto"/>
            <w:vAlign w:val="center"/>
          </w:tcPr>
          <w:p w14:paraId="79CAD46E" w14:textId="77777777" w:rsidR="00740F9B" w:rsidRPr="009643C4" w:rsidRDefault="00740F9B" w:rsidP="001F0022">
            <w:pPr>
              <w:jc w:val="center"/>
              <w:rPr>
                <w:rFonts w:eastAsia="Calibri" w:cstheme="minorHAnsi"/>
                <w:sz w:val="20"/>
                <w:szCs w:val="20"/>
              </w:rPr>
            </w:pPr>
            <w:r w:rsidRPr="009643C4">
              <w:rPr>
                <w:rFonts w:eastAsia="Calibri" w:cstheme="minorHAnsi"/>
                <w:sz w:val="20"/>
                <w:szCs w:val="20"/>
              </w:rPr>
              <w:t>30</w:t>
            </w:r>
          </w:p>
        </w:tc>
        <w:tc>
          <w:tcPr>
            <w:tcW w:w="703" w:type="dxa"/>
            <w:tcBorders>
              <w:bottom w:val="dashed" w:sz="4" w:space="0" w:color="auto"/>
            </w:tcBorders>
            <w:shd w:val="clear" w:color="auto" w:fill="auto"/>
            <w:vAlign w:val="center"/>
          </w:tcPr>
          <w:p w14:paraId="7544682F" w14:textId="77777777" w:rsidR="00740F9B" w:rsidRPr="009643C4" w:rsidRDefault="00740F9B" w:rsidP="001F0022">
            <w:pPr>
              <w:jc w:val="center"/>
              <w:rPr>
                <w:rFonts w:eastAsia="Calibri" w:cstheme="minorHAnsi"/>
                <w:sz w:val="20"/>
                <w:szCs w:val="20"/>
              </w:rPr>
            </w:pPr>
          </w:p>
        </w:tc>
        <w:tc>
          <w:tcPr>
            <w:tcW w:w="744" w:type="dxa"/>
            <w:tcBorders>
              <w:bottom w:val="dashed" w:sz="4" w:space="0" w:color="auto"/>
            </w:tcBorders>
            <w:shd w:val="clear" w:color="auto" w:fill="auto"/>
            <w:vAlign w:val="center"/>
          </w:tcPr>
          <w:p w14:paraId="5C5DC663" w14:textId="77777777" w:rsidR="00740F9B" w:rsidRPr="009643C4" w:rsidRDefault="00740F9B" w:rsidP="001F0022">
            <w:pPr>
              <w:jc w:val="center"/>
              <w:rPr>
                <w:rFonts w:eastAsia="Calibri" w:cstheme="minorHAnsi"/>
                <w:sz w:val="20"/>
                <w:szCs w:val="20"/>
              </w:rPr>
            </w:pPr>
          </w:p>
        </w:tc>
        <w:tc>
          <w:tcPr>
            <w:tcW w:w="669" w:type="dxa"/>
            <w:tcBorders>
              <w:bottom w:val="dashed" w:sz="4" w:space="0" w:color="auto"/>
            </w:tcBorders>
            <w:shd w:val="clear" w:color="auto" w:fill="auto"/>
            <w:vAlign w:val="center"/>
          </w:tcPr>
          <w:p w14:paraId="1490B2C9" w14:textId="77777777" w:rsidR="00740F9B" w:rsidRPr="009643C4" w:rsidRDefault="00740F9B" w:rsidP="001F0022">
            <w:pPr>
              <w:jc w:val="center"/>
              <w:rPr>
                <w:rFonts w:eastAsia="Calibri" w:cstheme="minorHAnsi"/>
                <w:sz w:val="16"/>
                <w:szCs w:val="16"/>
              </w:rPr>
            </w:pPr>
            <w:r w:rsidRPr="009643C4">
              <w:rPr>
                <w:rFonts w:eastAsia="Calibri" w:cstheme="minorHAnsi"/>
                <w:sz w:val="16"/>
                <w:szCs w:val="16"/>
              </w:rPr>
              <w:t>1/2</w:t>
            </w:r>
          </w:p>
        </w:tc>
        <w:tc>
          <w:tcPr>
            <w:tcW w:w="703" w:type="dxa"/>
            <w:gridSpan w:val="2"/>
            <w:tcBorders>
              <w:bottom w:val="dashed" w:sz="4" w:space="0" w:color="auto"/>
            </w:tcBorders>
            <w:shd w:val="clear" w:color="auto" w:fill="auto"/>
            <w:vAlign w:val="center"/>
          </w:tcPr>
          <w:p w14:paraId="0E27954D" w14:textId="77777777" w:rsidR="00740F9B" w:rsidRPr="009643C4" w:rsidRDefault="00740F9B" w:rsidP="001F0022">
            <w:pPr>
              <w:jc w:val="center"/>
              <w:rPr>
                <w:rFonts w:eastAsia="Calibri" w:cstheme="minorHAnsi"/>
                <w:sz w:val="16"/>
                <w:szCs w:val="16"/>
              </w:rPr>
            </w:pPr>
          </w:p>
        </w:tc>
        <w:tc>
          <w:tcPr>
            <w:tcW w:w="889" w:type="dxa"/>
            <w:gridSpan w:val="2"/>
            <w:tcBorders>
              <w:bottom w:val="dashed" w:sz="4" w:space="0" w:color="auto"/>
            </w:tcBorders>
            <w:shd w:val="clear" w:color="auto" w:fill="auto"/>
            <w:vAlign w:val="center"/>
          </w:tcPr>
          <w:p w14:paraId="1F975B01" w14:textId="77777777" w:rsidR="00740F9B" w:rsidRPr="009643C4" w:rsidRDefault="00740F9B" w:rsidP="001F0022">
            <w:pPr>
              <w:jc w:val="center"/>
              <w:rPr>
                <w:rFonts w:eastAsia="Calibri" w:cstheme="minorHAnsi"/>
                <w:sz w:val="16"/>
                <w:szCs w:val="16"/>
              </w:rPr>
            </w:pPr>
          </w:p>
        </w:tc>
      </w:tr>
      <w:tr w:rsidR="00740F9B" w:rsidRPr="009643C4" w14:paraId="12AF453D" w14:textId="77777777" w:rsidTr="00740F9B">
        <w:trPr>
          <w:trHeight w:val="424"/>
        </w:trPr>
        <w:tc>
          <w:tcPr>
            <w:tcW w:w="675" w:type="dxa"/>
            <w:vMerge/>
            <w:shd w:val="clear" w:color="auto" w:fill="auto"/>
            <w:vAlign w:val="center"/>
          </w:tcPr>
          <w:p w14:paraId="4A8E9532" w14:textId="77777777" w:rsidR="00740F9B" w:rsidRPr="009643C4" w:rsidRDefault="00740F9B" w:rsidP="00752500">
            <w:pPr>
              <w:tabs>
                <w:tab w:val="left" w:pos="-142"/>
              </w:tabs>
              <w:jc w:val="center"/>
              <w:rPr>
                <w:rFonts w:cstheme="minorHAnsi"/>
                <w:sz w:val="20"/>
                <w:szCs w:val="20"/>
              </w:rPr>
            </w:pPr>
          </w:p>
        </w:tc>
        <w:tc>
          <w:tcPr>
            <w:tcW w:w="1155" w:type="dxa"/>
            <w:vMerge/>
            <w:shd w:val="clear" w:color="auto" w:fill="auto"/>
            <w:vAlign w:val="center"/>
          </w:tcPr>
          <w:p w14:paraId="5AFE8285" w14:textId="77777777" w:rsidR="00740F9B" w:rsidRPr="009643C4" w:rsidRDefault="00740F9B" w:rsidP="00752500">
            <w:pPr>
              <w:tabs>
                <w:tab w:val="left" w:pos="-142"/>
              </w:tabs>
              <w:jc w:val="center"/>
              <w:rPr>
                <w:rFonts w:cstheme="minorHAnsi"/>
                <w:sz w:val="20"/>
                <w:szCs w:val="20"/>
              </w:rPr>
            </w:pPr>
          </w:p>
        </w:tc>
        <w:tc>
          <w:tcPr>
            <w:tcW w:w="2958" w:type="dxa"/>
            <w:vMerge/>
            <w:shd w:val="clear" w:color="auto" w:fill="auto"/>
            <w:vAlign w:val="center"/>
          </w:tcPr>
          <w:p w14:paraId="70E1FC9C" w14:textId="77777777" w:rsidR="00740F9B" w:rsidRPr="009643C4" w:rsidRDefault="00740F9B" w:rsidP="00752500">
            <w:pPr>
              <w:tabs>
                <w:tab w:val="left" w:pos="-142"/>
              </w:tabs>
              <w:rPr>
                <w:rFonts w:cstheme="minorHAnsi"/>
                <w:sz w:val="20"/>
                <w:szCs w:val="20"/>
              </w:rPr>
            </w:pPr>
          </w:p>
        </w:tc>
        <w:tc>
          <w:tcPr>
            <w:tcW w:w="1200" w:type="dxa"/>
            <w:vMerge/>
            <w:shd w:val="clear" w:color="auto" w:fill="auto"/>
            <w:vAlign w:val="center"/>
          </w:tcPr>
          <w:p w14:paraId="28A4D3C6" w14:textId="77777777" w:rsidR="00740F9B" w:rsidRPr="009643C4" w:rsidRDefault="00740F9B" w:rsidP="00752500">
            <w:pPr>
              <w:tabs>
                <w:tab w:val="left" w:pos="-142"/>
              </w:tabs>
              <w:jc w:val="center"/>
              <w:rPr>
                <w:rFonts w:cstheme="minorHAnsi"/>
                <w:b/>
                <w:sz w:val="20"/>
                <w:szCs w:val="20"/>
              </w:rPr>
            </w:pPr>
          </w:p>
        </w:tc>
        <w:tc>
          <w:tcPr>
            <w:tcW w:w="510" w:type="dxa"/>
            <w:vMerge/>
            <w:shd w:val="clear" w:color="auto" w:fill="auto"/>
            <w:vAlign w:val="center"/>
          </w:tcPr>
          <w:p w14:paraId="565D2A5F" w14:textId="77777777" w:rsidR="00740F9B" w:rsidRPr="009643C4" w:rsidRDefault="00740F9B" w:rsidP="00752500">
            <w:pPr>
              <w:tabs>
                <w:tab w:val="left" w:pos="-142"/>
              </w:tabs>
              <w:jc w:val="center"/>
              <w:rPr>
                <w:rFonts w:cstheme="minorHAnsi"/>
                <w:sz w:val="20"/>
                <w:szCs w:val="20"/>
              </w:rPr>
            </w:pPr>
          </w:p>
        </w:tc>
        <w:tc>
          <w:tcPr>
            <w:tcW w:w="3690" w:type="dxa"/>
            <w:tcBorders>
              <w:top w:val="dashed" w:sz="4" w:space="0" w:color="auto"/>
              <w:bottom w:val="single" w:sz="4" w:space="0" w:color="auto"/>
            </w:tcBorders>
            <w:shd w:val="clear" w:color="auto" w:fill="auto"/>
            <w:vAlign w:val="center"/>
          </w:tcPr>
          <w:p w14:paraId="6637E80C" w14:textId="123DEEC5" w:rsidR="00740F9B" w:rsidRPr="009643C4" w:rsidRDefault="00CB7213" w:rsidP="00752500">
            <w:pPr>
              <w:tabs>
                <w:tab w:val="left" w:pos="-142"/>
              </w:tabs>
              <w:rPr>
                <w:rFonts w:cstheme="minorHAnsi"/>
                <w:b/>
                <w:sz w:val="20"/>
                <w:szCs w:val="20"/>
              </w:rPr>
            </w:pPr>
            <w:r>
              <w:rPr>
                <w:rFonts w:eastAsia="Calibri" w:cstheme="minorHAnsi"/>
                <w:sz w:val="20"/>
                <w:szCs w:val="20"/>
              </w:rPr>
              <w:t xml:space="preserve">dr. sc. </w:t>
            </w:r>
            <w:r w:rsidR="00740F9B" w:rsidRPr="009643C4">
              <w:rPr>
                <w:rFonts w:eastAsia="Calibri" w:cstheme="minorHAnsi"/>
                <w:sz w:val="20"/>
                <w:szCs w:val="20"/>
              </w:rPr>
              <w:t>Marina Čepo, asistentica</w:t>
            </w:r>
          </w:p>
        </w:tc>
        <w:tc>
          <w:tcPr>
            <w:tcW w:w="960" w:type="dxa"/>
            <w:tcBorders>
              <w:top w:val="dashed" w:sz="4" w:space="0" w:color="auto"/>
              <w:bottom w:val="single" w:sz="4" w:space="0" w:color="auto"/>
            </w:tcBorders>
            <w:shd w:val="clear" w:color="auto" w:fill="auto"/>
            <w:vAlign w:val="center"/>
          </w:tcPr>
          <w:p w14:paraId="09CDFCF7" w14:textId="77777777" w:rsidR="00740F9B" w:rsidRPr="009643C4" w:rsidRDefault="00740F9B" w:rsidP="00752500">
            <w:pPr>
              <w:tabs>
                <w:tab w:val="left" w:pos="-142"/>
              </w:tabs>
              <w:rPr>
                <w:rFonts w:cstheme="minorHAnsi"/>
                <w:b/>
                <w:sz w:val="20"/>
                <w:szCs w:val="20"/>
              </w:rPr>
            </w:pPr>
          </w:p>
        </w:tc>
        <w:tc>
          <w:tcPr>
            <w:tcW w:w="703" w:type="dxa"/>
            <w:tcBorders>
              <w:top w:val="dashed" w:sz="4" w:space="0" w:color="auto"/>
              <w:bottom w:val="single" w:sz="4" w:space="0" w:color="auto"/>
            </w:tcBorders>
            <w:shd w:val="clear" w:color="auto" w:fill="auto"/>
            <w:vAlign w:val="center"/>
          </w:tcPr>
          <w:p w14:paraId="3E6E32B9" w14:textId="77777777" w:rsidR="00740F9B" w:rsidRPr="009643C4" w:rsidRDefault="00740F9B" w:rsidP="00752500">
            <w:pPr>
              <w:tabs>
                <w:tab w:val="left" w:pos="-142"/>
              </w:tabs>
              <w:jc w:val="center"/>
              <w:rPr>
                <w:rFonts w:cstheme="minorHAnsi"/>
                <w:sz w:val="20"/>
                <w:szCs w:val="20"/>
              </w:rPr>
            </w:pPr>
          </w:p>
        </w:tc>
        <w:tc>
          <w:tcPr>
            <w:tcW w:w="703" w:type="dxa"/>
            <w:tcBorders>
              <w:top w:val="dashed" w:sz="4" w:space="0" w:color="auto"/>
              <w:bottom w:val="single" w:sz="4" w:space="0" w:color="auto"/>
            </w:tcBorders>
            <w:shd w:val="clear" w:color="auto" w:fill="auto"/>
            <w:vAlign w:val="center"/>
          </w:tcPr>
          <w:p w14:paraId="2B0D728B" w14:textId="19A26F84" w:rsidR="00740F9B" w:rsidRPr="001807E2" w:rsidRDefault="001807E2" w:rsidP="001807E2">
            <w:pPr>
              <w:jc w:val="center"/>
              <w:rPr>
                <w:rFonts w:eastAsia="Calibri" w:cstheme="minorHAnsi"/>
                <w:sz w:val="20"/>
                <w:szCs w:val="20"/>
              </w:rPr>
            </w:pPr>
            <w:r>
              <w:rPr>
                <w:rFonts w:eastAsia="Calibri" w:cstheme="minorHAnsi"/>
                <w:sz w:val="20"/>
                <w:szCs w:val="20"/>
              </w:rPr>
              <w:t>15</w:t>
            </w:r>
          </w:p>
        </w:tc>
        <w:tc>
          <w:tcPr>
            <w:tcW w:w="744" w:type="dxa"/>
            <w:tcBorders>
              <w:top w:val="dashed" w:sz="4" w:space="0" w:color="auto"/>
              <w:bottom w:val="single" w:sz="4" w:space="0" w:color="auto"/>
            </w:tcBorders>
            <w:shd w:val="clear" w:color="auto" w:fill="auto"/>
            <w:vAlign w:val="center"/>
          </w:tcPr>
          <w:p w14:paraId="3DF00707" w14:textId="77777777" w:rsidR="00740F9B" w:rsidRPr="009643C4" w:rsidRDefault="00740F9B" w:rsidP="00752500">
            <w:pPr>
              <w:tabs>
                <w:tab w:val="left" w:pos="-142"/>
              </w:tabs>
              <w:jc w:val="center"/>
              <w:rPr>
                <w:rFonts w:cstheme="minorHAnsi"/>
                <w:sz w:val="20"/>
                <w:szCs w:val="20"/>
              </w:rPr>
            </w:pPr>
          </w:p>
        </w:tc>
        <w:tc>
          <w:tcPr>
            <w:tcW w:w="669" w:type="dxa"/>
            <w:tcBorders>
              <w:top w:val="dashed" w:sz="4" w:space="0" w:color="auto"/>
              <w:bottom w:val="single" w:sz="4" w:space="0" w:color="auto"/>
            </w:tcBorders>
            <w:shd w:val="clear" w:color="auto" w:fill="auto"/>
            <w:vAlign w:val="center"/>
          </w:tcPr>
          <w:p w14:paraId="3C4A6ACA" w14:textId="77777777" w:rsidR="00740F9B" w:rsidRPr="009643C4" w:rsidRDefault="00740F9B" w:rsidP="00752500">
            <w:pPr>
              <w:tabs>
                <w:tab w:val="left" w:pos="-142"/>
              </w:tabs>
              <w:jc w:val="center"/>
              <w:rPr>
                <w:rFonts w:cstheme="minorHAnsi"/>
                <w:sz w:val="16"/>
                <w:szCs w:val="16"/>
              </w:rPr>
            </w:pPr>
          </w:p>
        </w:tc>
        <w:tc>
          <w:tcPr>
            <w:tcW w:w="703" w:type="dxa"/>
            <w:gridSpan w:val="2"/>
            <w:tcBorders>
              <w:top w:val="dashed" w:sz="4" w:space="0" w:color="auto"/>
              <w:bottom w:val="single" w:sz="4" w:space="0" w:color="auto"/>
            </w:tcBorders>
            <w:shd w:val="clear" w:color="auto" w:fill="auto"/>
            <w:vAlign w:val="center"/>
          </w:tcPr>
          <w:p w14:paraId="0DEF99A8" w14:textId="77777777" w:rsidR="00740F9B" w:rsidRPr="009643C4" w:rsidRDefault="00740F9B" w:rsidP="001F0022">
            <w:pPr>
              <w:rPr>
                <w:rFonts w:eastAsia="Calibri" w:cstheme="minorHAnsi"/>
                <w:sz w:val="16"/>
                <w:szCs w:val="16"/>
              </w:rPr>
            </w:pPr>
            <w:r w:rsidRPr="009643C4">
              <w:rPr>
                <w:rFonts w:eastAsia="Calibri" w:cstheme="minorHAnsi"/>
                <w:sz w:val="16"/>
                <w:szCs w:val="16"/>
              </w:rPr>
              <w:t>1/2</w:t>
            </w:r>
          </w:p>
          <w:p w14:paraId="3BE68671" w14:textId="5E113B55" w:rsidR="00740F9B" w:rsidRPr="009643C4" w:rsidRDefault="00740F9B" w:rsidP="001807E2">
            <w:pPr>
              <w:tabs>
                <w:tab w:val="left" w:pos="-142"/>
              </w:tabs>
              <w:rPr>
                <w:rFonts w:cstheme="minorHAnsi"/>
                <w:sz w:val="16"/>
                <w:szCs w:val="16"/>
              </w:rPr>
            </w:pPr>
          </w:p>
        </w:tc>
        <w:tc>
          <w:tcPr>
            <w:tcW w:w="889" w:type="dxa"/>
            <w:gridSpan w:val="2"/>
            <w:tcBorders>
              <w:top w:val="dashed" w:sz="4" w:space="0" w:color="auto"/>
              <w:bottom w:val="single" w:sz="4" w:space="0" w:color="auto"/>
            </w:tcBorders>
            <w:shd w:val="clear" w:color="auto" w:fill="auto"/>
            <w:vAlign w:val="center"/>
          </w:tcPr>
          <w:p w14:paraId="15C070AC" w14:textId="77777777" w:rsidR="00740F9B" w:rsidRPr="009643C4" w:rsidRDefault="00740F9B" w:rsidP="00752500">
            <w:pPr>
              <w:tabs>
                <w:tab w:val="left" w:pos="-142"/>
              </w:tabs>
              <w:rPr>
                <w:rFonts w:cstheme="minorHAnsi"/>
                <w:sz w:val="16"/>
                <w:szCs w:val="16"/>
              </w:rPr>
            </w:pPr>
          </w:p>
        </w:tc>
      </w:tr>
      <w:tr w:rsidR="00F37A32" w:rsidRPr="009643C4" w14:paraId="5197D25E" w14:textId="77777777" w:rsidTr="00740F9B">
        <w:trPr>
          <w:trHeight w:val="435"/>
        </w:trPr>
        <w:tc>
          <w:tcPr>
            <w:tcW w:w="675" w:type="dxa"/>
            <w:vMerge w:val="restart"/>
            <w:shd w:val="clear" w:color="auto" w:fill="auto"/>
            <w:vAlign w:val="center"/>
          </w:tcPr>
          <w:p w14:paraId="68FFE4F6" w14:textId="77777777" w:rsidR="00F37A32" w:rsidRPr="009643C4" w:rsidRDefault="00F37A32" w:rsidP="001F0022">
            <w:pPr>
              <w:jc w:val="center"/>
              <w:rPr>
                <w:rFonts w:eastAsia="Calibri" w:cstheme="minorHAnsi"/>
                <w:sz w:val="20"/>
                <w:szCs w:val="20"/>
              </w:rPr>
            </w:pPr>
            <w:r w:rsidRPr="009643C4">
              <w:rPr>
                <w:rFonts w:eastAsia="Calibri" w:cstheme="minorHAnsi"/>
                <w:sz w:val="20"/>
                <w:szCs w:val="20"/>
              </w:rPr>
              <w:t>2.</w:t>
            </w:r>
          </w:p>
        </w:tc>
        <w:tc>
          <w:tcPr>
            <w:tcW w:w="1155" w:type="dxa"/>
            <w:vMerge w:val="restart"/>
            <w:shd w:val="clear" w:color="auto" w:fill="auto"/>
            <w:vAlign w:val="center"/>
          </w:tcPr>
          <w:p w14:paraId="3BFFAD39" w14:textId="77777777" w:rsidR="00F37A32" w:rsidRPr="009643C4" w:rsidRDefault="00F37A32" w:rsidP="001F0022">
            <w:pPr>
              <w:jc w:val="center"/>
              <w:rPr>
                <w:rFonts w:eastAsia="Calibri" w:cstheme="minorHAnsi"/>
                <w:sz w:val="20"/>
                <w:szCs w:val="20"/>
              </w:rPr>
            </w:pPr>
            <w:r w:rsidRPr="009643C4">
              <w:rPr>
                <w:rFonts w:eastAsia="Calibri" w:cstheme="minorHAnsi"/>
                <w:sz w:val="20"/>
                <w:szCs w:val="20"/>
              </w:rPr>
              <w:t>MA-MO-04</w:t>
            </w:r>
          </w:p>
        </w:tc>
        <w:tc>
          <w:tcPr>
            <w:tcW w:w="2958" w:type="dxa"/>
            <w:vMerge w:val="restart"/>
            <w:shd w:val="clear" w:color="auto" w:fill="auto"/>
            <w:vAlign w:val="center"/>
          </w:tcPr>
          <w:p w14:paraId="326243A1" w14:textId="77777777" w:rsidR="00E334BE" w:rsidRPr="00D746EA" w:rsidRDefault="00E334BE" w:rsidP="00E334BE">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cs="Calibri"/>
                <w:sz w:val="20"/>
                <w:szCs w:val="20"/>
                <w:lang w:val="hr-HR"/>
              </w:rPr>
            </w:pPr>
            <w:r w:rsidRPr="00D746EA">
              <w:rPr>
                <w:rFonts w:ascii="Calibri" w:hAnsi="Calibri" w:cs="Calibri"/>
                <w:sz w:val="20"/>
                <w:szCs w:val="20"/>
                <w:lang w:val="hr-HR"/>
              </w:rPr>
              <w:t xml:space="preserve">Medijski praktikum 2. </w:t>
            </w:r>
          </w:p>
          <w:p w14:paraId="11A9C4DA" w14:textId="7EC932E7" w:rsidR="00F37A32" w:rsidRPr="009643C4" w:rsidRDefault="00E334BE" w:rsidP="00E334BE">
            <w:pPr>
              <w:rPr>
                <w:rFonts w:eastAsia="Calibri" w:cstheme="minorHAnsi"/>
                <w:sz w:val="20"/>
                <w:szCs w:val="20"/>
                <w:lang w:eastAsia="hr-HR"/>
              </w:rPr>
            </w:pPr>
            <w:r w:rsidRPr="00D746EA">
              <w:rPr>
                <w:rFonts w:ascii="Calibri" w:hAnsi="Calibri" w:cs="Calibri"/>
                <w:sz w:val="20"/>
                <w:szCs w:val="20"/>
                <w:lang w:val="hr-HR"/>
              </w:rPr>
              <w:t>(TV produkcija i televizijski formati)</w:t>
            </w:r>
          </w:p>
        </w:tc>
        <w:tc>
          <w:tcPr>
            <w:tcW w:w="1200" w:type="dxa"/>
            <w:vMerge w:val="restart"/>
            <w:shd w:val="clear" w:color="auto" w:fill="auto"/>
            <w:vAlign w:val="center"/>
          </w:tcPr>
          <w:p w14:paraId="38F197B1" w14:textId="77777777" w:rsidR="00F37A32" w:rsidRPr="009643C4" w:rsidRDefault="00F37A32" w:rsidP="001F0022">
            <w:pPr>
              <w:jc w:val="center"/>
              <w:rPr>
                <w:rFonts w:eastAsia="Calibri" w:cstheme="minorHAnsi"/>
                <w:b/>
                <w:sz w:val="20"/>
                <w:szCs w:val="20"/>
              </w:rPr>
            </w:pPr>
            <w:r w:rsidRPr="009643C4">
              <w:rPr>
                <w:rFonts w:eastAsia="Calibri" w:cstheme="minorHAnsi"/>
                <w:sz w:val="20"/>
                <w:szCs w:val="20"/>
              </w:rPr>
              <w:t>O</w:t>
            </w:r>
          </w:p>
        </w:tc>
        <w:tc>
          <w:tcPr>
            <w:tcW w:w="510" w:type="dxa"/>
            <w:vMerge w:val="restart"/>
            <w:shd w:val="clear" w:color="auto" w:fill="auto"/>
            <w:vAlign w:val="center"/>
          </w:tcPr>
          <w:p w14:paraId="2755397E" w14:textId="3261855F" w:rsidR="00F37A32" w:rsidRPr="009643C4" w:rsidRDefault="001807E2" w:rsidP="001F0022">
            <w:pPr>
              <w:jc w:val="center"/>
              <w:rPr>
                <w:rFonts w:eastAsia="Calibri" w:cstheme="minorHAnsi"/>
                <w:sz w:val="20"/>
                <w:szCs w:val="20"/>
              </w:rPr>
            </w:pPr>
            <w:r>
              <w:rPr>
                <w:rFonts w:eastAsia="Calibri" w:cstheme="minorHAnsi"/>
                <w:sz w:val="20"/>
                <w:szCs w:val="20"/>
              </w:rPr>
              <w:t>6</w:t>
            </w:r>
          </w:p>
        </w:tc>
        <w:tc>
          <w:tcPr>
            <w:tcW w:w="3690" w:type="dxa"/>
            <w:tcBorders>
              <w:top w:val="single" w:sz="4" w:space="0" w:color="auto"/>
              <w:bottom w:val="dashed" w:sz="4" w:space="0" w:color="auto"/>
            </w:tcBorders>
            <w:shd w:val="clear" w:color="auto" w:fill="auto"/>
            <w:vAlign w:val="center"/>
          </w:tcPr>
          <w:p w14:paraId="0B8B6899" w14:textId="77777777" w:rsidR="00F37A32" w:rsidRPr="00CB7213" w:rsidRDefault="00F37A32" w:rsidP="001F0022">
            <w:pPr>
              <w:rPr>
                <w:rFonts w:eastAsia="Calibri" w:cstheme="minorHAnsi"/>
                <w:sz w:val="20"/>
                <w:szCs w:val="20"/>
              </w:rPr>
            </w:pPr>
            <w:r w:rsidRPr="00CB7213">
              <w:rPr>
                <w:rFonts w:eastAsia="Calibri" w:cstheme="minorHAnsi"/>
                <w:sz w:val="20"/>
                <w:szCs w:val="20"/>
              </w:rPr>
              <w:t>Stela Sep, predavačica</w:t>
            </w:r>
          </w:p>
        </w:tc>
        <w:tc>
          <w:tcPr>
            <w:tcW w:w="960" w:type="dxa"/>
            <w:tcBorders>
              <w:top w:val="single" w:sz="4" w:space="0" w:color="auto"/>
              <w:bottom w:val="dashed" w:sz="4" w:space="0" w:color="auto"/>
            </w:tcBorders>
            <w:shd w:val="clear" w:color="auto" w:fill="auto"/>
            <w:vAlign w:val="center"/>
          </w:tcPr>
          <w:p w14:paraId="7E38768B" w14:textId="77777777" w:rsidR="00F37A32" w:rsidRPr="009643C4" w:rsidRDefault="00F37A32" w:rsidP="001F0022">
            <w:pPr>
              <w:rPr>
                <w:rFonts w:eastAsia="Calibri" w:cstheme="minorHAnsi"/>
                <w:b/>
                <w:sz w:val="20"/>
                <w:szCs w:val="20"/>
              </w:rPr>
            </w:pPr>
          </w:p>
        </w:tc>
        <w:tc>
          <w:tcPr>
            <w:tcW w:w="703" w:type="dxa"/>
            <w:tcBorders>
              <w:top w:val="single" w:sz="4" w:space="0" w:color="auto"/>
              <w:bottom w:val="dashed" w:sz="4" w:space="0" w:color="auto"/>
            </w:tcBorders>
            <w:shd w:val="clear" w:color="auto" w:fill="auto"/>
            <w:vAlign w:val="center"/>
          </w:tcPr>
          <w:p w14:paraId="57289ED7" w14:textId="77777777" w:rsidR="00F37A32" w:rsidRPr="009643C4" w:rsidRDefault="00F37A32" w:rsidP="001F0022">
            <w:pPr>
              <w:jc w:val="center"/>
              <w:rPr>
                <w:rFonts w:eastAsia="Calibri" w:cstheme="minorHAnsi"/>
                <w:sz w:val="20"/>
                <w:szCs w:val="20"/>
              </w:rPr>
            </w:pPr>
            <w:r w:rsidRPr="009643C4">
              <w:rPr>
                <w:rFonts w:eastAsia="Calibri" w:cstheme="minorHAnsi"/>
                <w:sz w:val="20"/>
                <w:szCs w:val="20"/>
              </w:rPr>
              <w:t>20</w:t>
            </w:r>
          </w:p>
        </w:tc>
        <w:tc>
          <w:tcPr>
            <w:tcW w:w="703" w:type="dxa"/>
            <w:tcBorders>
              <w:top w:val="single" w:sz="4" w:space="0" w:color="auto"/>
              <w:bottom w:val="dashed" w:sz="4" w:space="0" w:color="auto"/>
            </w:tcBorders>
            <w:shd w:val="clear" w:color="auto" w:fill="auto"/>
            <w:vAlign w:val="center"/>
          </w:tcPr>
          <w:p w14:paraId="4C62911F" w14:textId="77777777" w:rsidR="00F37A32" w:rsidRPr="009643C4" w:rsidRDefault="00F37A32" w:rsidP="001F0022">
            <w:pPr>
              <w:jc w:val="center"/>
              <w:rPr>
                <w:rFonts w:eastAsia="Calibri" w:cstheme="minorHAnsi"/>
                <w:sz w:val="20"/>
                <w:szCs w:val="20"/>
              </w:rPr>
            </w:pPr>
          </w:p>
        </w:tc>
        <w:tc>
          <w:tcPr>
            <w:tcW w:w="744" w:type="dxa"/>
            <w:tcBorders>
              <w:top w:val="single" w:sz="4" w:space="0" w:color="auto"/>
              <w:bottom w:val="dashed" w:sz="4" w:space="0" w:color="auto"/>
            </w:tcBorders>
            <w:shd w:val="clear" w:color="auto" w:fill="auto"/>
            <w:vAlign w:val="center"/>
          </w:tcPr>
          <w:p w14:paraId="7C662521" w14:textId="5C51C3CA" w:rsidR="00F37A32" w:rsidRPr="009643C4" w:rsidRDefault="001807E2" w:rsidP="001F0022">
            <w:pPr>
              <w:jc w:val="center"/>
              <w:rPr>
                <w:rFonts w:eastAsia="Calibri" w:cstheme="minorHAnsi"/>
                <w:sz w:val="20"/>
                <w:szCs w:val="20"/>
              </w:rPr>
            </w:pPr>
            <w:r>
              <w:rPr>
                <w:rFonts w:eastAsia="Calibri" w:cstheme="minorHAnsi"/>
                <w:sz w:val="20"/>
                <w:szCs w:val="20"/>
              </w:rPr>
              <w:t>65</w:t>
            </w:r>
            <w:r w:rsidR="0063202C">
              <w:rPr>
                <w:rFonts w:eastAsia="Calibri" w:cstheme="minorHAnsi"/>
                <w:sz w:val="20"/>
                <w:szCs w:val="20"/>
              </w:rPr>
              <w:t>PK</w:t>
            </w:r>
          </w:p>
        </w:tc>
        <w:tc>
          <w:tcPr>
            <w:tcW w:w="669" w:type="dxa"/>
            <w:tcBorders>
              <w:top w:val="single" w:sz="4" w:space="0" w:color="auto"/>
              <w:bottom w:val="dashed" w:sz="4" w:space="0" w:color="auto"/>
            </w:tcBorders>
            <w:shd w:val="clear" w:color="auto" w:fill="auto"/>
            <w:vAlign w:val="center"/>
          </w:tcPr>
          <w:p w14:paraId="75AB5F24" w14:textId="77777777" w:rsidR="00F37A32" w:rsidRPr="009643C4" w:rsidRDefault="00F37A32" w:rsidP="001F0022">
            <w:pPr>
              <w:jc w:val="center"/>
              <w:rPr>
                <w:rFonts w:eastAsia="Calibri" w:cstheme="minorHAnsi"/>
                <w:sz w:val="16"/>
                <w:szCs w:val="16"/>
              </w:rPr>
            </w:pPr>
            <w:r w:rsidRPr="009643C4">
              <w:rPr>
                <w:rFonts w:eastAsia="Calibri" w:cstheme="minorHAnsi"/>
                <w:sz w:val="16"/>
                <w:szCs w:val="16"/>
              </w:rPr>
              <w:t>1/2</w:t>
            </w:r>
          </w:p>
        </w:tc>
        <w:tc>
          <w:tcPr>
            <w:tcW w:w="703" w:type="dxa"/>
            <w:gridSpan w:val="2"/>
            <w:tcBorders>
              <w:top w:val="single" w:sz="4" w:space="0" w:color="auto"/>
              <w:bottom w:val="dashed" w:sz="4" w:space="0" w:color="auto"/>
            </w:tcBorders>
            <w:shd w:val="clear" w:color="auto" w:fill="auto"/>
            <w:vAlign w:val="center"/>
          </w:tcPr>
          <w:p w14:paraId="4A6DE788" w14:textId="77777777" w:rsidR="00F37A32" w:rsidRPr="009643C4" w:rsidRDefault="00F37A32" w:rsidP="001F0022">
            <w:pPr>
              <w:jc w:val="center"/>
              <w:rPr>
                <w:rFonts w:eastAsia="Calibri" w:cstheme="minorHAnsi"/>
                <w:sz w:val="16"/>
                <w:szCs w:val="16"/>
              </w:rPr>
            </w:pPr>
          </w:p>
        </w:tc>
        <w:tc>
          <w:tcPr>
            <w:tcW w:w="889" w:type="dxa"/>
            <w:gridSpan w:val="2"/>
            <w:tcBorders>
              <w:top w:val="single" w:sz="4" w:space="0" w:color="auto"/>
              <w:bottom w:val="dashed" w:sz="4" w:space="0" w:color="auto"/>
            </w:tcBorders>
            <w:shd w:val="clear" w:color="auto" w:fill="auto"/>
            <w:vAlign w:val="center"/>
          </w:tcPr>
          <w:p w14:paraId="75582531" w14:textId="77777777" w:rsidR="00F37A32" w:rsidRPr="009643C4" w:rsidRDefault="00F37A32" w:rsidP="001F0022">
            <w:pPr>
              <w:jc w:val="center"/>
              <w:rPr>
                <w:rFonts w:eastAsia="Calibri" w:cstheme="minorHAnsi"/>
                <w:sz w:val="16"/>
                <w:szCs w:val="16"/>
              </w:rPr>
            </w:pPr>
            <w:r w:rsidRPr="009643C4">
              <w:rPr>
                <w:rFonts w:eastAsia="Calibri" w:cstheme="minorHAnsi"/>
                <w:sz w:val="16"/>
                <w:szCs w:val="16"/>
              </w:rPr>
              <w:t>1/2</w:t>
            </w:r>
          </w:p>
        </w:tc>
      </w:tr>
      <w:tr w:rsidR="00740F9B" w:rsidRPr="009643C4" w14:paraId="401A5E46" w14:textId="77777777" w:rsidTr="00740F9B">
        <w:trPr>
          <w:trHeight w:val="424"/>
        </w:trPr>
        <w:tc>
          <w:tcPr>
            <w:tcW w:w="675" w:type="dxa"/>
            <w:vMerge/>
            <w:shd w:val="clear" w:color="auto" w:fill="auto"/>
            <w:vAlign w:val="center"/>
          </w:tcPr>
          <w:p w14:paraId="486E4CDF" w14:textId="77777777" w:rsidR="00740F9B" w:rsidRPr="009643C4" w:rsidRDefault="00740F9B" w:rsidP="00752500">
            <w:pPr>
              <w:tabs>
                <w:tab w:val="left" w:pos="-142"/>
              </w:tabs>
              <w:rPr>
                <w:rFonts w:cstheme="minorHAnsi"/>
                <w:sz w:val="20"/>
                <w:szCs w:val="20"/>
              </w:rPr>
            </w:pPr>
          </w:p>
        </w:tc>
        <w:tc>
          <w:tcPr>
            <w:tcW w:w="1155" w:type="dxa"/>
            <w:vMerge/>
            <w:shd w:val="clear" w:color="auto" w:fill="auto"/>
            <w:vAlign w:val="center"/>
          </w:tcPr>
          <w:p w14:paraId="4A87CFFE" w14:textId="77777777" w:rsidR="00740F9B" w:rsidRPr="009643C4" w:rsidRDefault="00740F9B" w:rsidP="00752500">
            <w:pPr>
              <w:tabs>
                <w:tab w:val="left" w:pos="-142"/>
              </w:tabs>
              <w:jc w:val="center"/>
              <w:rPr>
                <w:rFonts w:cstheme="minorHAnsi"/>
                <w:sz w:val="20"/>
                <w:szCs w:val="20"/>
              </w:rPr>
            </w:pPr>
          </w:p>
        </w:tc>
        <w:tc>
          <w:tcPr>
            <w:tcW w:w="2958" w:type="dxa"/>
            <w:vMerge/>
            <w:shd w:val="clear" w:color="auto" w:fill="auto"/>
            <w:vAlign w:val="center"/>
          </w:tcPr>
          <w:p w14:paraId="574319F7" w14:textId="77777777" w:rsidR="00740F9B" w:rsidRPr="009643C4" w:rsidRDefault="00740F9B" w:rsidP="00752500">
            <w:pPr>
              <w:tabs>
                <w:tab w:val="left" w:pos="-142"/>
              </w:tabs>
              <w:rPr>
                <w:rFonts w:cstheme="minorHAnsi"/>
                <w:sz w:val="20"/>
                <w:szCs w:val="20"/>
              </w:rPr>
            </w:pPr>
          </w:p>
        </w:tc>
        <w:tc>
          <w:tcPr>
            <w:tcW w:w="1200" w:type="dxa"/>
            <w:vMerge/>
            <w:shd w:val="clear" w:color="auto" w:fill="auto"/>
            <w:vAlign w:val="center"/>
          </w:tcPr>
          <w:p w14:paraId="4447F8A4" w14:textId="77777777" w:rsidR="00740F9B" w:rsidRPr="009643C4" w:rsidRDefault="00740F9B" w:rsidP="00752500">
            <w:pPr>
              <w:tabs>
                <w:tab w:val="left" w:pos="-142"/>
              </w:tabs>
              <w:jc w:val="center"/>
              <w:rPr>
                <w:rFonts w:cstheme="minorHAnsi"/>
                <w:b/>
                <w:sz w:val="20"/>
                <w:szCs w:val="20"/>
              </w:rPr>
            </w:pPr>
          </w:p>
        </w:tc>
        <w:tc>
          <w:tcPr>
            <w:tcW w:w="510" w:type="dxa"/>
            <w:vMerge/>
            <w:shd w:val="clear" w:color="auto" w:fill="auto"/>
            <w:vAlign w:val="center"/>
          </w:tcPr>
          <w:p w14:paraId="181A723D" w14:textId="77777777" w:rsidR="00740F9B" w:rsidRPr="009643C4" w:rsidRDefault="00740F9B" w:rsidP="00752500">
            <w:pPr>
              <w:tabs>
                <w:tab w:val="left" w:pos="-142"/>
              </w:tabs>
              <w:jc w:val="center"/>
              <w:rPr>
                <w:rFonts w:cstheme="minorHAnsi"/>
                <w:sz w:val="20"/>
                <w:szCs w:val="20"/>
              </w:rPr>
            </w:pPr>
          </w:p>
        </w:tc>
        <w:tc>
          <w:tcPr>
            <w:tcW w:w="3690" w:type="dxa"/>
            <w:tcBorders>
              <w:top w:val="dashed" w:sz="4" w:space="0" w:color="auto"/>
              <w:bottom w:val="single" w:sz="4" w:space="0" w:color="auto"/>
            </w:tcBorders>
            <w:shd w:val="clear" w:color="auto" w:fill="auto"/>
            <w:vAlign w:val="center"/>
          </w:tcPr>
          <w:p w14:paraId="329268E0" w14:textId="561E04BE" w:rsidR="00740F9B" w:rsidRPr="009643C4" w:rsidRDefault="00740F9B" w:rsidP="00752500">
            <w:pPr>
              <w:tabs>
                <w:tab w:val="left" w:pos="-142"/>
              </w:tabs>
              <w:rPr>
                <w:rFonts w:cstheme="minorHAnsi"/>
                <w:sz w:val="20"/>
                <w:szCs w:val="20"/>
              </w:rPr>
            </w:pPr>
          </w:p>
        </w:tc>
        <w:tc>
          <w:tcPr>
            <w:tcW w:w="960" w:type="dxa"/>
            <w:tcBorders>
              <w:top w:val="dashed" w:sz="4" w:space="0" w:color="auto"/>
              <w:bottom w:val="single" w:sz="4" w:space="0" w:color="auto"/>
            </w:tcBorders>
            <w:shd w:val="clear" w:color="auto" w:fill="auto"/>
            <w:vAlign w:val="center"/>
          </w:tcPr>
          <w:p w14:paraId="35CE3AC8" w14:textId="77777777" w:rsidR="00740F9B" w:rsidRPr="009643C4" w:rsidRDefault="00740F9B" w:rsidP="00752500">
            <w:pPr>
              <w:tabs>
                <w:tab w:val="left" w:pos="-142"/>
              </w:tabs>
              <w:rPr>
                <w:rFonts w:cstheme="minorHAnsi"/>
                <w:b/>
                <w:sz w:val="20"/>
                <w:szCs w:val="20"/>
              </w:rPr>
            </w:pPr>
          </w:p>
        </w:tc>
        <w:tc>
          <w:tcPr>
            <w:tcW w:w="703" w:type="dxa"/>
            <w:tcBorders>
              <w:top w:val="dashed" w:sz="4" w:space="0" w:color="auto"/>
              <w:bottom w:val="single" w:sz="4" w:space="0" w:color="auto"/>
            </w:tcBorders>
            <w:shd w:val="clear" w:color="auto" w:fill="auto"/>
            <w:vAlign w:val="center"/>
          </w:tcPr>
          <w:p w14:paraId="43B1E997" w14:textId="77777777" w:rsidR="00740F9B" w:rsidRPr="009643C4" w:rsidRDefault="00740F9B" w:rsidP="00752500">
            <w:pPr>
              <w:tabs>
                <w:tab w:val="left" w:pos="-142"/>
              </w:tabs>
              <w:jc w:val="center"/>
              <w:rPr>
                <w:rFonts w:cstheme="minorHAnsi"/>
                <w:sz w:val="20"/>
                <w:szCs w:val="20"/>
              </w:rPr>
            </w:pPr>
          </w:p>
        </w:tc>
        <w:tc>
          <w:tcPr>
            <w:tcW w:w="703" w:type="dxa"/>
            <w:tcBorders>
              <w:top w:val="dashed" w:sz="4" w:space="0" w:color="auto"/>
              <w:bottom w:val="single" w:sz="4" w:space="0" w:color="auto"/>
            </w:tcBorders>
            <w:shd w:val="clear" w:color="auto" w:fill="auto"/>
            <w:vAlign w:val="center"/>
          </w:tcPr>
          <w:p w14:paraId="1B5B2504" w14:textId="77777777" w:rsidR="00740F9B" w:rsidRPr="009643C4" w:rsidRDefault="00740F9B" w:rsidP="00752500">
            <w:pPr>
              <w:tabs>
                <w:tab w:val="left" w:pos="-142"/>
              </w:tabs>
              <w:jc w:val="center"/>
              <w:rPr>
                <w:rFonts w:cstheme="minorHAnsi"/>
                <w:sz w:val="20"/>
                <w:szCs w:val="20"/>
              </w:rPr>
            </w:pPr>
          </w:p>
        </w:tc>
        <w:tc>
          <w:tcPr>
            <w:tcW w:w="744" w:type="dxa"/>
            <w:tcBorders>
              <w:top w:val="dashed" w:sz="4" w:space="0" w:color="auto"/>
              <w:bottom w:val="single" w:sz="4" w:space="0" w:color="auto"/>
            </w:tcBorders>
            <w:shd w:val="clear" w:color="auto" w:fill="auto"/>
            <w:vAlign w:val="center"/>
          </w:tcPr>
          <w:p w14:paraId="4C1C37DE" w14:textId="1138FA91" w:rsidR="00740F9B" w:rsidRPr="009643C4" w:rsidRDefault="00740F9B" w:rsidP="001807E2">
            <w:pPr>
              <w:rPr>
                <w:rFonts w:cstheme="minorHAnsi"/>
                <w:sz w:val="20"/>
                <w:szCs w:val="20"/>
              </w:rPr>
            </w:pPr>
          </w:p>
        </w:tc>
        <w:tc>
          <w:tcPr>
            <w:tcW w:w="669" w:type="dxa"/>
            <w:tcBorders>
              <w:top w:val="dashed" w:sz="4" w:space="0" w:color="auto"/>
              <w:bottom w:val="single" w:sz="4" w:space="0" w:color="auto"/>
            </w:tcBorders>
            <w:shd w:val="clear" w:color="auto" w:fill="auto"/>
            <w:vAlign w:val="center"/>
          </w:tcPr>
          <w:p w14:paraId="71982878" w14:textId="77777777" w:rsidR="00740F9B" w:rsidRPr="009643C4" w:rsidRDefault="00740F9B" w:rsidP="00752500">
            <w:pPr>
              <w:tabs>
                <w:tab w:val="left" w:pos="-142"/>
              </w:tabs>
              <w:jc w:val="center"/>
              <w:rPr>
                <w:rFonts w:cstheme="minorHAnsi"/>
                <w:sz w:val="16"/>
                <w:szCs w:val="16"/>
              </w:rPr>
            </w:pPr>
          </w:p>
        </w:tc>
        <w:tc>
          <w:tcPr>
            <w:tcW w:w="703" w:type="dxa"/>
            <w:gridSpan w:val="2"/>
            <w:tcBorders>
              <w:top w:val="dashed" w:sz="4" w:space="0" w:color="auto"/>
              <w:bottom w:val="single" w:sz="4" w:space="0" w:color="auto"/>
            </w:tcBorders>
            <w:shd w:val="clear" w:color="auto" w:fill="auto"/>
            <w:vAlign w:val="center"/>
          </w:tcPr>
          <w:p w14:paraId="75558837" w14:textId="77777777" w:rsidR="00740F9B" w:rsidRPr="009643C4" w:rsidRDefault="00740F9B" w:rsidP="00752500">
            <w:pPr>
              <w:tabs>
                <w:tab w:val="left" w:pos="-142"/>
              </w:tabs>
              <w:jc w:val="center"/>
              <w:rPr>
                <w:rFonts w:cstheme="minorHAnsi"/>
                <w:sz w:val="16"/>
                <w:szCs w:val="16"/>
              </w:rPr>
            </w:pPr>
          </w:p>
        </w:tc>
        <w:tc>
          <w:tcPr>
            <w:tcW w:w="889" w:type="dxa"/>
            <w:gridSpan w:val="2"/>
            <w:tcBorders>
              <w:top w:val="dashed" w:sz="4" w:space="0" w:color="auto"/>
              <w:bottom w:val="single" w:sz="4" w:space="0" w:color="auto"/>
            </w:tcBorders>
            <w:shd w:val="clear" w:color="auto" w:fill="auto"/>
            <w:vAlign w:val="center"/>
          </w:tcPr>
          <w:p w14:paraId="53BACB69" w14:textId="77777777" w:rsidR="00740F9B" w:rsidRPr="009643C4" w:rsidRDefault="00740F9B" w:rsidP="0063202C">
            <w:pPr>
              <w:jc w:val="center"/>
              <w:rPr>
                <w:rFonts w:cstheme="minorHAnsi"/>
                <w:sz w:val="16"/>
                <w:szCs w:val="16"/>
              </w:rPr>
            </w:pPr>
          </w:p>
        </w:tc>
      </w:tr>
      <w:tr w:rsidR="00752500" w:rsidRPr="009643C4" w14:paraId="1DC09DAB" w14:textId="77777777" w:rsidTr="00740F9B">
        <w:trPr>
          <w:trHeight w:val="278"/>
        </w:trPr>
        <w:tc>
          <w:tcPr>
            <w:tcW w:w="11148" w:type="dxa"/>
            <w:gridSpan w:val="7"/>
            <w:shd w:val="clear" w:color="auto" w:fill="auto"/>
            <w:vAlign w:val="center"/>
          </w:tcPr>
          <w:p w14:paraId="4E9F892F" w14:textId="5D8889A3" w:rsidR="00752500" w:rsidRPr="009643C4" w:rsidRDefault="00752500" w:rsidP="00F37A32">
            <w:pPr>
              <w:tabs>
                <w:tab w:val="left" w:pos="-142"/>
              </w:tabs>
              <w:rPr>
                <w:rFonts w:cstheme="minorHAnsi"/>
                <w:b/>
                <w:sz w:val="20"/>
                <w:szCs w:val="20"/>
              </w:rPr>
            </w:pPr>
            <w:r w:rsidRPr="009643C4">
              <w:rPr>
                <w:rFonts w:cstheme="minorHAnsi"/>
                <w:b/>
                <w:sz w:val="20"/>
                <w:szCs w:val="20"/>
              </w:rPr>
              <w:t xml:space="preserve">ECTS obaveznih predmeta                                    </w:t>
            </w:r>
            <w:r w:rsidR="00946C6B">
              <w:rPr>
                <w:rFonts w:cstheme="minorHAnsi"/>
                <w:b/>
                <w:sz w:val="20"/>
                <w:szCs w:val="20"/>
              </w:rPr>
              <w:t>10</w:t>
            </w:r>
          </w:p>
        </w:tc>
        <w:tc>
          <w:tcPr>
            <w:tcW w:w="4411" w:type="dxa"/>
            <w:gridSpan w:val="8"/>
            <w:tcBorders>
              <w:bottom w:val="single" w:sz="4" w:space="0" w:color="auto"/>
            </w:tcBorders>
            <w:shd w:val="clear" w:color="auto" w:fill="auto"/>
            <w:vAlign w:val="center"/>
          </w:tcPr>
          <w:p w14:paraId="595E9D2D" w14:textId="77777777" w:rsidR="00752500" w:rsidRPr="009643C4" w:rsidRDefault="00752500" w:rsidP="00752500">
            <w:pPr>
              <w:tabs>
                <w:tab w:val="left" w:pos="-142"/>
              </w:tabs>
              <w:rPr>
                <w:rFonts w:cstheme="minorHAnsi"/>
                <w:sz w:val="16"/>
                <w:szCs w:val="16"/>
              </w:rPr>
            </w:pPr>
          </w:p>
        </w:tc>
      </w:tr>
      <w:tr w:rsidR="00946C6B" w:rsidRPr="009643C4" w14:paraId="278A98E7" w14:textId="77777777" w:rsidTr="00740F9B">
        <w:trPr>
          <w:trHeight w:val="295"/>
        </w:trPr>
        <w:tc>
          <w:tcPr>
            <w:tcW w:w="675" w:type="dxa"/>
            <w:shd w:val="clear" w:color="auto" w:fill="auto"/>
            <w:vAlign w:val="center"/>
          </w:tcPr>
          <w:p w14:paraId="016D6631" w14:textId="53790662" w:rsidR="00946C6B" w:rsidRPr="009643C4" w:rsidRDefault="00946C6B" w:rsidP="00946C6B">
            <w:pPr>
              <w:tabs>
                <w:tab w:val="left" w:pos="-142"/>
              </w:tabs>
              <w:jc w:val="center"/>
              <w:rPr>
                <w:rFonts w:cstheme="minorHAnsi"/>
                <w:sz w:val="20"/>
                <w:szCs w:val="20"/>
              </w:rPr>
            </w:pPr>
            <w:r w:rsidRPr="006714C1">
              <w:rPr>
                <w:rFonts w:cstheme="minorHAnsi"/>
                <w:sz w:val="20"/>
                <w:szCs w:val="20"/>
              </w:rPr>
              <w:t>3.</w:t>
            </w:r>
          </w:p>
        </w:tc>
        <w:tc>
          <w:tcPr>
            <w:tcW w:w="1155" w:type="dxa"/>
            <w:shd w:val="clear" w:color="auto" w:fill="auto"/>
            <w:vAlign w:val="center"/>
          </w:tcPr>
          <w:p w14:paraId="5CF61AB3" w14:textId="672A8FB8" w:rsidR="00946C6B" w:rsidRPr="009643C4" w:rsidRDefault="00946C6B" w:rsidP="00946C6B">
            <w:pPr>
              <w:tabs>
                <w:tab w:val="left" w:pos="-142"/>
              </w:tabs>
              <w:jc w:val="center"/>
              <w:rPr>
                <w:rFonts w:cstheme="minorHAnsi"/>
                <w:sz w:val="20"/>
                <w:szCs w:val="20"/>
              </w:rPr>
            </w:pPr>
            <w:r w:rsidRPr="006714C1">
              <w:rPr>
                <w:rFonts w:cstheme="minorHAnsi"/>
                <w:sz w:val="20"/>
                <w:szCs w:val="20"/>
              </w:rPr>
              <w:t>MA-MM-14</w:t>
            </w:r>
          </w:p>
        </w:tc>
        <w:tc>
          <w:tcPr>
            <w:tcW w:w="2958" w:type="dxa"/>
            <w:shd w:val="clear" w:color="auto" w:fill="auto"/>
            <w:vAlign w:val="center"/>
          </w:tcPr>
          <w:p w14:paraId="686B2802" w14:textId="1ADAB4B3" w:rsidR="00946C6B" w:rsidRPr="009643C4" w:rsidRDefault="00946C6B" w:rsidP="00946C6B">
            <w:pPr>
              <w:tabs>
                <w:tab w:val="left" w:pos="-142"/>
              </w:tabs>
              <w:rPr>
                <w:rFonts w:cstheme="minorHAnsi"/>
                <w:spacing w:val="-2"/>
                <w:sz w:val="20"/>
                <w:szCs w:val="20"/>
              </w:rPr>
            </w:pPr>
            <w:r w:rsidRPr="006714C1">
              <w:rPr>
                <w:rFonts w:ascii="Calibri" w:eastAsia="Calibri" w:hAnsi="Calibri" w:cs="Calibri"/>
                <w:sz w:val="20"/>
                <w:szCs w:val="20"/>
                <w:shd w:val="clear" w:color="auto" w:fill="FFFFFF"/>
              </w:rPr>
              <w:t>“Visoko” i “nisko” u kulturi i književnosti</w:t>
            </w:r>
          </w:p>
        </w:tc>
        <w:tc>
          <w:tcPr>
            <w:tcW w:w="1200" w:type="dxa"/>
            <w:shd w:val="clear" w:color="auto" w:fill="auto"/>
            <w:vAlign w:val="center"/>
          </w:tcPr>
          <w:p w14:paraId="71EAB801" w14:textId="300C3C40" w:rsidR="00946C6B" w:rsidRPr="009643C4" w:rsidRDefault="00946C6B" w:rsidP="00946C6B">
            <w:pPr>
              <w:tabs>
                <w:tab w:val="left" w:pos="-142"/>
              </w:tabs>
              <w:jc w:val="center"/>
              <w:rPr>
                <w:rFonts w:cstheme="minorHAnsi"/>
                <w:spacing w:val="-2"/>
                <w:sz w:val="20"/>
                <w:szCs w:val="20"/>
              </w:rPr>
            </w:pPr>
            <w:r w:rsidRPr="006714C1">
              <w:rPr>
                <w:rFonts w:cstheme="minorHAnsi"/>
                <w:sz w:val="20"/>
                <w:szCs w:val="20"/>
              </w:rPr>
              <w:t>I</w:t>
            </w:r>
          </w:p>
        </w:tc>
        <w:tc>
          <w:tcPr>
            <w:tcW w:w="510" w:type="dxa"/>
            <w:shd w:val="clear" w:color="auto" w:fill="auto"/>
            <w:vAlign w:val="center"/>
          </w:tcPr>
          <w:p w14:paraId="54A1F20D" w14:textId="4BA55B62" w:rsidR="00946C6B" w:rsidRPr="009643C4" w:rsidRDefault="00946C6B" w:rsidP="00946C6B">
            <w:pPr>
              <w:tabs>
                <w:tab w:val="left" w:pos="-142"/>
              </w:tabs>
              <w:jc w:val="center"/>
              <w:rPr>
                <w:rFonts w:cstheme="minorHAnsi"/>
                <w:spacing w:val="-2"/>
                <w:sz w:val="20"/>
                <w:szCs w:val="20"/>
              </w:rPr>
            </w:pPr>
            <w:r w:rsidRPr="006714C1">
              <w:rPr>
                <w:rFonts w:cstheme="minorHAnsi"/>
                <w:sz w:val="20"/>
                <w:szCs w:val="20"/>
              </w:rPr>
              <w:t>3</w:t>
            </w:r>
          </w:p>
        </w:tc>
        <w:tc>
          <w:tcPr>
            <w:tcW w:w="3690" w:type="dxa"/>
            <w:tcBorders>
              <w:top w:val="dashed" w:sz="4" w:space="0" w:color="auto"/>
            </w:tcBorders>
            <w:shd w:val="clear" w:color="auto" w:fill="auto"/>
            <w:vAlign w:val="center"/>
          </w:tcPr>
          <w:p w14:paraId="63CFC7F1" w14:textId="67F69E8A" w:rsidR="00946C6B" w:rsidRPr="009643C4" w:rsidRDefault="00946C6B" w:rsidP="00946C6B">
            <w:pPr>
              <w:tabs>
                <w:tab w:val="left" w:pos="-142"/>
              </w:tabs>
              <w:rPr>
                <w:rFonts w:cstheme="minorHAnsi"/>
                <w:b/>
                <w:spacing w:val="-2"/>
                <w:sz w:val="20"/>
                <w:szCs w:val="20"/>
              </w:rPr>
            </w:pPr>
            <w:r w:rsidRPr="006714C1">
              <w:rPr>
                <w:rFonts w:cstheme="minorHAnsi"/>
                <w:sz w:val="20"/>
                <w:szCs w:val="20"/>
              </w:rPr>
              <w:t>Doc. dr. sc. Tatjana Ileš</w:t>
            </w:r>
          </w:p>
        </w:tc>
        <w:tc>
          <w:tcPr>
            <w:tcW w:w="960" w:type="dxa"/>
            <w:tcBorders>
              <w:top w:val="dashed" w:sz="4" w:space="0" w:color="auto"/>
            </w:tcBorders>
            <w:shd w:val="clear" w:color="auto" w:fill="auto"/>
            <w:vAlign w:val="center"/>
          </w:tcPr>
          <w:p w14:paraId="353665FB" w14:textId="77777777" w:rsidR="00946C6B" w:rsidRPr="009643C4" w:rsidRDefault="00946C6B" w:rsidP="00946C6B">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7B2D0D83" w14:textId="77777777" w:rsidR="00946C6B" w:rsidRPr="006714C1" w:rsidRDefault="00946C6B" w:rsidP="00946C6B">
            <w:pPr>
              <w:tabs>
                <w:tab w:val="left" w:pos="-142"/>
              </w:tabs>
              <w:jc w:val="center"/>
              <w:rPr>
                <w:rFonts w:cstheme="minorHAnsi"/>
                <w:sz w:val="20"/>
                <w:szCs w:val="20"/>
              </w:rPr>
            </w:pPr>
            <w:r w:rsidRPr="006714C1">
              <w:rPr>
                <w:rFonts w:cstheme="minorHAnsi"/>
                <w:sz w:val="20"/>
                <w:szCs w:val="20"/>
              </w:rPr>
              <w:t>30</w:t>
            </w:r>
          </w:p>
          <w:p w14:paraId="45B4FB74" w14:textId="77777777" w:rsidR="00946C6B" w:rsidRPr="009643C4" w:rsidRDefault="00946C6B" w:rsidP="00946C6B">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7B5F5E6B" w14:textId="77777777" w:rsidR="00946C6B" w:rsidRPr="006714C1" w:rsidRDefault="00946C6B" w:rsidP="00946C6B">
            <w:pPr>
              <w:tabs>
                <w:tab w:val="left" w:pos="-142"/>
              </w:tabs>
              <w:jc w:val="center"/>
              <w:rPr>
                <w:rFonts w:cstheme="minorHAnsi"/>
                <w:sz w:val="20"/>
                <w:szCs w:val="20"/>
              </w:rPr>
            </w:pPr>
          </w:p>
          <w:p w14:paraId="1146719E" w14:textId="14B62EB4" w:rsidR="00946C6B" w:rsidRPr="009643C4" w:rsidRDefault="00946C6B" w:rsidP="00946C6B">
            <w:pPr>
              <w:tabs>
                <w:tab w:val="left" w:pos="-142"/>
              </w:tabs>
              <w:jc w:val="center"/>
              <w:rPr>
                <w:rFonts w:cstheme="minorHAnsi"/>
                <w:spacing w:val="-2"/>
                <w:sz w:val="20"/>
                <w:szCs w:val="20"/>
              </w:rPr>
            </w:pPr>
            <w:r w:rsidRPr="006714C1">
              <w:rPr>
                <w:rFonts w:cstheme="minorHAnsi"/>
                <w:sz w:val="20"/>
                <w:szCs w:val="20"/>
              </w:rPr>
              <w:t>15</w:t>
            </w:r>
          </w:p>
        </w:tc>
        <w:tc>
          <w:tcPr>
            <w:tcW w:w="744" w:type="dxa"/>
            <w:tcBorders>
              <w:top w:val="dashed" w:sz="4" w:space="0" w:color="auto"/>
            </w:tcBorders>
            <w:shd w:val="clear" w:color="auto" w:fill="auto"/>
            <w:vAlign w:val="center"/>
          </w:tcPr>
          <w:p w14:paraId="56817870" w14:textId="77777777" w:rsidR="00946C6B" w:rsidRPr="009643C4" w:rsidRDefault="00946C6B" w:rsidP="00946C6B">
            <w:pPr>
              <w:tabs>
                <w:tab w:val="left" w:pos="-142"/>
              </w:tabs>
              <w:jc w:val="center"/>
              <w:rPr>
                <w:rFonts w:cstheme="minorHAnsi"/>
                <w:spacing w:val="-2"/>
                <w:sz w:val="20"/>
                <w:szCs w:val="20"/>
              </w:rPr>
            </w:pPr>
          </w:p>
        </w:tc>
        <w:tc>
          <w:tcPr>
            <w:tcW w:w="703" w:type="dxa"/>
            <w:gridSpan w:val="2"/>
            <w:tcBorders>
              <w:top w:val="dashed" w:sz="4" w:space="0" w:color="auto"/>
            </w:tcBorders>
            <w:shd w:val="clear" w:color="auto" w:fill="auto"/>
            <w:vAlign w:val="center"/>
          </w:tcPr>
          <w:p w14:paraId="2C2A5E5F" w14:textId="77777777" w:rsidR="00946C6B" w:rsidRPr="006714C1" w:rsidRDefault="00946C6B" w:rsidP="00946C6B">
            <w:pPr>
              <w:tabs>
                <w:tab w:val="left" w:pos="-142"/>
              </w:tabs>
              <w:jc w:val="center"/>
              <w:rPr>
                <w:rFonts w:cstheme="minorHAnsi"/>
                <w:sz w:val="16"/>
                <w:szCs w:val="16"/>
              </w:rPr>
            </w:pPr>
            <w:r w:rsidRPr="006714C1">
              <w:rPr>
                <w:rFonts w:cstheme="minorHAnsi"/>
                <w:sz w:val="16"/>
                <w:szCs w:val="16"/>
              </w:rPr>
              <w:t>1/4</w:t>
            </w:r>
          </w:p>
          <w:p w14:paraId="667A8455" w14:textId="77777777" w:rsidR="00946C6B" w:rsidRPr="009643C4" w:rsidRDefault="00946C6B" w:rsidP="00946C6B">
            <w:pPr>
              <w:tabs>
                <w:tab w:val="left" w:pos="-142"/>
              </w:tabs>
              <w:jc w:val="center"/>
              <w:rPr>
                <w:rFonts w:cstheme="minorHAnsi"/>
                <w:sz w:val="16"/>
                <w:szCs w:val="16"/>
              </w:rPr>
            </w:pPr>
          </w:p>
        </w:tc>
        <w:tc>
          <w:tcPr>
            <w:tcW w:w="708" w:type="dxa"/>
            <w:gridSpan w:val="2"/>
            <w:tcBorders>
              <w:top w:val="dashed" w:sz="4" w:space="0" w:color="auto"/>
            </w:tcBorders>
            <w:shd w:val="clear" w:color="auto" w:fill="auto"/>
            <w:vAlign w:val="center"/>
          </w:tcPr>
          <w:p w14:paraId="0F3B41BE" w14:textId="77777777" w:rsidR="00946C6B" w:rsidRPr="006714C1" w:rsidRDefault="00946C6B" w:rsidP="00946C6B">
            <w:pPr>
              <w:tabs>
                <w:tab w:val="left" w:pos="-142"/>
              </w:tabs>
              <w:jc w:val="center"/>
              <w:rPr>
                <w:rFonts w:cstheme="minorHAnsi"/>
                <w:sz w:val="16"/>
                <w:szCs w:val="16"/>
              </w:rPr>
            </w:pPr>
          </w:p>
          <w:p w14:paraId="6F55CDD8" w14:textId="77777777" w:rsidR="00946C6B" w:rsidRPr="006714C1" w:rsidRDefault="00946C6B" w:rsidP="00946C6B">
            <w:pPr>
              <w:tabs>
                <w:tab w:val="left" w:pos="-142"/>
              </w:tabs>
              <w:jc w:val="center"/>
              <w:rPr>
                <w:rFonts w:cstheme="minorHAnsi"/>
                <w:sz w:val="16"/>
                <w:szCs w:val="16"/>
              </w:rPr>
            </w:pPr>
          </w:p>
          <w:p w14:paraId="25CAC19A" w14:textId="49C6BDAC" w:rsidR="00946C6B" w:rsidRPr="009643C4" w:rsidRDefault="00946C6B" w:rsidP="00946C6B">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6E72072F" w14:textId="77777777" w:rsidR="00946C6B" w:rsidRPr="009643C4" w:rsidRDefault="00946C6B" w:rsidP="00946C6B">
            <w:pPr>
              <w:tabs>
                <w:tab w:val="left" w:pos="-142"/>
              </w:tabs>
              <w:jc w:val="center"/>
              <w:rPr>
                <w:rFonts w:cstheme="minorHAnsi"/>
                <w:sz w:val="16"/>
                <w:szCs w:val="16"/>
              </w:rPr>
            </w:pPr>
          </w:p>
        </w:tc>
      </w:tr>
      <w:tr w:rsidR="00946C6B" w:rsidRPr="009643C4" w14:paraId="73EAC231" w14:textId="77777777" w:rsidTr="00CB7213">
        <w:trPr>
          <w:trHeight w:val="295"/>
        </w:trPr>
        <w:tc>
          <w:tcPr>
            <w:tcW w:w="675" w:type="dxa"/>
            <w:shd w:val="clear" w:color="auto" w:fill="auto"/>
            <w:vAlign w:val="center"/>
          </w:tcPr>
          <w:p w14:paraId="0B188F18" w14:textId="5C1056DC" w:rsidR="00946C6B" w:rsidRPr="009643C4" w:rsidRDefault="00946C6B" w:rsidP="00946C6B">
            <w:pPr>
              <w:tabs>
                <w:tab w:val="left" w:pos="-142"/>
              </w:tabs>
              <w:jc w:val="center"/>
              <w:rPr>
                <w:rFonts w:cstheme="minorHAnsi"/>
                <w:sz w:val="20"/>
                <w:szCs w:val="20"/>
              </w:rPr>
            </w:pPr>
            <w:r w:rsidRPr="006714C1">
              <w:rPr>
                <w:rFonts w:cstheme="minorHAnsi"/>
                <w:sz w:val="20"/>
                <w:szCs w:val="20"/>
              </w:rPr>
              <w:t>4.</w:t>
            </w:r>
          </w:p>
        </w:tc>
        <w:tc>
          <w:tcPr>
            <w:tcW w:w="1155" w:type="dxa"/>
            <w:tcBorders>
              <w:top w:val="single" w:sz="8" w:space="0" w:color="auto"/>
              <w:left w:val="single" w:sz="4" w:space="0" w:color="auto"/>
              <w:bottom w:val="single" w:sz="4" w:space="0" w:color="auto"/>
              <w:right w:val="single" w:sz="4" w:space="0" w:color="auto"/>
            </w:tcBorders>
            <w:shd w:val="clear" w:color="auto" w:fill="auto"/>
            <w:vAlign w:val="center"/>
          </w:tcPr>
          <w:p w14:paraId="48362F89" w14:textId="4BECA914" w:rsidR="00946C6B" w:rsidRPr="009643C4" w:rsidRDefault="00946C6B" w:rsidP="00946C6B">
            <w:pPr>
              <w:tabs>
                <w:tab w:val="left" w:pos="-142"/>
              </w:tabs>
              <w:jc w:val="center"/>
              <w:rPr>
                <w:rFonts w:cstheme="minorHAnsi"/>
                <w:sz w:val="20"/>
                <w:szCs w:val="20"/>
              </w:rPr>
            </w:pPr>
            <w:r>
              <w:rPr>
                <w:rFonts w:ascii="Calibri" w:hAnsi="Calibri" w:cs="Calibri"/>
                <w:sz w:val="20"/>
                <w:szCs w:val="20"/>
              </w:rPr>
              <w:t>MA-MM-53</w:t>
            </w:r>
          </w:p>
        </w:tc>
        <w:tc>
          <w:tcPr>
            <w:tcW w:w="2958" w:type="dxa"/>
            <w:shd w:val="clear" w:color="auto" w:fill="auto"/>
            <w:vAlign w:val="center"/>
          </w:tcPr>
          <w:p w14:paraId="36B56272" w14:textId="77777777" w:rsidR="00946C6B" w:rsidRPr="00E57DEF" w:rsidRDefault="00946C6B" w:rsidP="00946C6B">
            <w:pPr>
              <w:rPr>
                <w:rFonts w:cstheme="minorHAnsi"/>
                <w:sz w:val="20"/>
                <w:szCs w:val="20"/>
              </w:rPr>
            </w:pPr>
            <w:r w:rsidRPr="00E57DEF">
              <w:rPr>
                <w:rFonts w:cstheme="minorHAnsi"/>
                <w:sz w:val="20"/>
                <w:szCs w:val="20"/>
              </w:rPr>
              <w:t>Transdisciplinarni projekti</w:t>
            </w:r>
          </w:p>
          <w:p w14:paraId="61CA6DDD" w14:textId="511F3EB4" w:rsidR="00946C6B" w:rsidRPr="009643C4" w:rsidRDefault="00946C6B" w:rsidP="00946C6B">
            <w:pPr>
              <w:tabs>
                <w:tab w:val="left" w:pos="-142"/>
              </w:tabs>
              <w:rPr>
                <w:rFonts w:cstheme="minorHAnsi"/>
                <w:sz w:val="20"/>
                <w:szCs w:val="20"/>
              </w:rPr>
            </w:pPr>
          </w:p>
        </w:tc>
        <w:tc>
          <w:tcPr>
            <w:tcW w:w="1200" w:type="dxa"/>
            <w:shd w:val="clear" w:color="auto" w:fill="auto"/>
            <w:vAlign w:val="center"/>
          </w:tcPr>
          <w:p w14:paraId="2DE5A1FC" w14:textId="62F20BBF" w:rsidR="00946C6B" w:rsidRPr="009643C4" w:rsidRDefault="00946C6B" w:rsidP="00946C6B">
            <w:pPr>
              <w:tabs>
                <w:tab w:val="left" w:pos="-142"/>
              </w:tabs>
              <w:jc w:val="center"/>
              <w:rPr>
                <w:rFonts w:cstheme="minorHAnsi"/>
                <w:spacing w:val="-2"/>
                <w:sz w:val="20"/>
                <w:szCs w:val="20"/>
              </w:rPr>
            </w:pPr>
            <w:r w:rsidRPr="006714C1">
              <w:rPr>
                <w:rFonts w:cstheme="minorHAnsi"/>
                <w:spacing w:val="-2"/>
                <w:sz w:val="20"/>
                <w:szCs w:val="20"/>
              </w:rPr>
              <w:t>I</w:t>
            </w:r>
          </w:p>
        </w:tc>
        <w:tc>
          <w:tcPr>
            <w:tcW w:w="510" w:type="dxa"/>
            <w:shd w:val="clear" w:color="auto" w:fill="auto"/>
            <w:vAlign w:val="center"/>
          </w:tcPr>
          <w:p w14:paraId="5D840D32" w14:textId="3D705F41" w:rsidR="00946C6B" w:rsidRPr="009643C4" w:rsidRDefault="00946C6B" w:rsidP="00946C6B">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top w:val="dashed" w:sz="4" w:space="0" w:color="auto"/>
            </w:tcBorders>
            <w:shd w:val="clear" w:color="auto" w:fill="auto"/>
            <w:vAlign w:val="center"/>
          </w:tcPr>
          <w:p w14:paraId="5EADC1BF" w14:textId="77777777" w:rsidR="00946C6B" w:rsidRDefault="00946C6B" w:rsidP="00946C6B">
            <w:pPr>
              <w:tabs>
                <w:tab w:val="left" w:pos="-142"/>
              </w:tabs>
              <w:rPr>
                <w:rFonts w:cstheme="minorHAnsi"/>
                <w:sz w:val="20"/>
                <w:szCs w:val="20"/>
              </w:rPr>
            </w:pPr>
            <w:r w:rsidRPr="00E57DEF">
              <w:rPr>
                <w:rFonts w:cstheme="minorHAnsi"/>
                <w:sz w:val="20"/>
                <w:szCs w:val="20"/>
              </w:rPr>
              <w:t>Dr. sc. Igor Mavrin, poslijedoktorand</w:t>
            </w:r>
          </w:p>
          <w:p w14:paraId="187C8EDA" w14:textId="4AEE9D92" w:rsidR="00946C6B" w:rsidRPr="009643C4" w:rsidRDefault="00946C6B" w:rsidP="00946C6B">
            <w:pPr>
              <w:tabs>
                <w:tab w:val="left" w:pos="-142"/>
              </w:tabs>
              <w:rPr>
                <w:rFonts w:cstheme="minorHAnsi"/>
                <w:spacing w:val="-2"/>
                <w:sz w:val="20"/>
                <w:szCs w:val="20"/>
              </w:rPr>
            </w:pPr>
            <w:r>
              <w:rPr>
                <w:rFonts w:cstheme="minorHAnsi"/>
                <w:spacing w:val="-2"/>
                <w:sz w:val="20"/>
                <w:szCs w:val="20"/>
              </w:rPr>
              <w:t>Maja Haršanji, asistentica</w:t>
            </w:r>
          </w:p>
        </w:tc>
        <w:tc>
          <w:tcPr>
            <w:tcW w:w="960" w:type="dxa"/>
            <w:tcBorders>
              <w:top w:val="dashed" w:sz="4" w:space="0" w:color="auto"/>
            </w:tcBorders>
            <w:shd w:val="clear" w:color="auto" w:fill="auto"/>
            <w:vAlign w:val="center"/>
          </w:tcPr>
          <w:p w14:paraId="7D80F3D8" w14:textId="77777777" w:rsidR="00946C6B" w:rsidRPr="009643C4" w:rsidRDefault="00946C6B" w:rsidP="00946C6B">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3F1FB412" w14:textId="77777777" w:rsidR="00946C6B" w:rsidRPr="006714C1" w:rsidRDefault="00946C6B" w:rsidP="00946C6B">
            <w:pPr>
              <w:tabs>
                <w:tab w:val="left" w:pos="-142"/>
              </w:tabs>
              <w:jc w:val="center"/>
              <w:rPr>
                <w:rFonts w:cstheme="minorHAnsi"/>
                <w:spacing w:val="-2"/>
                <w:sz w:val="20"/>
                <w:szCs w:val="20"/>
              </w:rPr>
            </w:pPr>
            <w:r w:rsidRPr="006714C1">
              <w:rPr>
                <w:rFonts w:cstheme="minorHAnsi"/>
                <w:spacing w:val="-2"/>
                <w:sz w:val="20"/>
                <w:szCs w:val="20"/>
              </w:rPr>
              <w:t>15</w:t>
            </w:r>
          </w:p>
          <w:p w14:paraId="40051733" w14:textId="77777777" w:rsidR="00946C6B" w:rsidRPr="009643C4" w:rsidRDefault="00946C6B" w:rsidP="00946C6B">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7F382E9A" w14:textId="77777777" w:rsidR="00946C6B" w:rsidRPr="006714C1" w:rsidRDefault="00946C6B" w:rsidP="00946C6B">
            <w:pPr>
              <w:tabs>
                <w:tab w:val="left" w:pos="-142"/>
              </w:tabs>
              <w:jc w:val="center"/>
              <w:rPr>
                <w:rFonts w:cstheme="minorHAnsi"/>
                <w:spacing w:val="-2"/>
                <w:sz w:val="20"/>
                <w:szCs w:val="20"/>
              </w:rPr>
            </w:pPr>
            <w:r>
              <w:rPr>
                <w:rFonts w:cstheme="minorHAnsi"/>
                <w:spacing w:val="-2"/>
                <w:sz w:val="20"/>
                <w:szCs w:val="20"/>
              </w:rPr>
              <w:t>15</w:t>
            </w:r>
          </w:p>
          <w:p w14:paraId="29EA6BF4" w14:textId="2960BC36" w:rsidR="00946C6B" w:rsidRPr="009643C4" w:rsidRDefault="00946C6B" w:rsidP="00946C6B">
            <w:pPr>
              <w:tabs>
                <w:tab w:val="left" w:pos="-142"/>
              </w:tabs>
              <w:jc w:val="center"/>
              <w:rPr>
                <w:rFonts w:cstheme="minorHAnsi"/>
                <w:spacing w:val="-2"/>
                <w:sz w:val="20"/>
                <w:szCs w:val="20"/>
              </w:rPr>
            </w:pPr>
            <w:r>
              <w:rPr>
                <w:rFonts w:cstheme="minorHAnsi"/>
                <w:spacing w:val="-2"/>
                <w:sz w:val="20"/>
                <w:szCs w:val="20"/>
              </w:rPr>
              <w:t>15</w:t>
            </w:r>
          </w:p>
        </w:tc>
        <w:tc>
          <w:tcPr>
            <w:tcW w:w="744" w:type="dxa"/>
            <w:tcBorders>
              <w:top w:val="dashed" w:sz="4" w:space="0" w:color="auto"/>
            </w:tcBorders>
            <w:shd w:val="clear" w:color="auto" w:fill="auto"/>
            <w:vAlign w:val="center"/>
          </w:tcPr>
          <w:p w14:paraId="213C3879" w14:textId="77777777" w:rsidR="00946C6B" w:rsidRPr="009643C4" w:rsidRDefault="00946C6B" w:rsidP="00946C6B">
            <w:pPr>
              <w:tabs>
                <w:tab w:val="left" w:pos="-142"/>
              </w:tabs>
              <w:jc w:val="center"/>
              <w:rPr>
                <w:rFonts w:cstheme="minorHAnsi"/>
                <w:spacing w:val="-2"/>
                <w:sz w:val="20"/>
                <w:szCs w:val="20"/>
              </w:rPr>
            </w:pPr>
          </w:p>
        </w:tc>
        <w:tc>
          <w:tcPr>
            <w:tcW w:w="703" w:type="dxa"/>
            <w:gridSpan w:val="2"/>
            <w:tcBorders>
              <w:top w:val="dashed" w:sz="4" w:space="0" w:color="auto"/>
            </w:tcBorders>
            <w:shd w:val="clear" w:color="auto" w:fill="auto"/>
            <w:vAlign w:val="center"/>
          </w:tcPr>
          <w:p w14:paraId="7F213D9A" w14:textId="77777777" w:rsidR="00946C6B" w:rsidRPr="006714C1" w:rsidRDefault="00946C6B" w:rsidP="00946C6B">
            <w:pPr>
              <w:tabs>
                <w:tab w:val="left" w:pos="-142"/>
              </w:tabs>
              <w:jc w:val="center"/>
              <w:rPr>
                <w:rFonts w:cstheme="minorHAnsi"/>
                <w:sz w:val="16"/>
                <w:szCs w:val="16"/>
              </w:rPr>
            </w:pPr>
            <w:r w:rsidRPr="006714C1">
              <w:rPr>
                <w:rFonts w:cstheme="minorHAnsi"/>
                <w:sz w:val="16"/>
                <w:szCs w:val="16"/>
              </w:rPr>
              <w:t>1/4</w:t>
            </w:r>
          </w:p>
          <w:p w14:paraId="61BF2844" w14:textId="77777777" w:rsidR="00946C6B" w:rsidRPr="009643C4" w:rsidRDefault="00946C6B" w:rsidP="00946C6B">
            <w:pPr>
              <w:tabs>
                <w:tab w:val="left" w:pos="-142"/>
              </w:tabs>
              <w:jc w:val="center"/>
              <w:rPr>
                <w:rFonts w:cstheme="minorHAnsi"/>
                <w:sz w:val="16"/>
                <w:szCs w:val="16"/>
              </w:rPr>
            </w:pPr>
          </w:p>
        </w:tc>
        <w:tc>
          <w:tcPr>
            <w:tcW w:w="708" w:type="dxa"/>
            <w:gridSpan w:val="2"/>
            <w:tcBorders>
              <w:top w:val="dashed" w:sz="4" w:space="0" w:color="auto"/>
            </w:tcBorders>
            <w:shd w:val="clear" w:color="auto" w:fill="auto"/>
            <w:vAlign w:val="center"/>
          </w:tcPr>
          <w:p w14:paraId="31250285" w14:textId="77777777" w:rsidR="00946C6B" w:rsidRPr="006714C1" w:rsidRDefault="00946C6B" w:rsidP="00946C6B">
            <w:pPr>
              <w:tabs>
                <w:tab w:val="left" w:pos="-142"/>
              </w:tabs>
              <w:jc w:val="center"/>
              <w:rPr>
                <w:rFonts w:cstheme="minorHAnsi"/>
                <w:sz w:val="16"/>
                <w:szCs w:val="16"/>
              </w:rPr>
            </w:pPr>
          </w:p>
          <w:p w14:paraId="185DD05B" w14:textId="73DE774A" w:rsidR="00946C6B" w:rsidRPr="009643C4" w:rsidRDefault="00946C6B" w:rsidP="00946C6B">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620EFC1D" w14:textId="77777777" w:rsidR="00946C6B" w:rsidRPr="009643C4" w:rsidRDefault="00946C6B" w:rsidP="00946C6B">
            <w:pPr>
              <w:tabs>
                <w:tab w:val="left" w:pos="-142"/>
              </w:tabs>
              <w:jc w:val="center"/>
              <w:rPr>
                <w:rFonts w:cstheme="minorHAnsi"/>
                <w:sz w:val="16"/>
                <w:szCs w:val="16"/>
              </w:rPr>
            </w:pPr>
          </w:p>
        </w:tc>
      </w:tr>
      <w:tr w:rsidR="00946C6B" w:rsidRPr="009643C4" w14:paraId="296087B3" w14:textId="77777777" w:rsidTr="00CB7213">
        <w:trPr>
          <w:trHeight w:val="295"/>
        </w:trPr>
        <w:tc>
          <w:tcPr>
            <w:tcW w:w="675" w:type="dxa"/>
            <w:shd w:val="clear" w:color="auto" w:fill="auto"/>
            <w:vAlign w:val="center"/>
          </w:tcPr>
          <w:p w14:paraId="1028D3F4" w14:textId="03964C36" w:rsidR="00946C6B" w:rsidRPr="009643C4" w:rsidRDefault="00946C6B" w:rsidP="00946C6B">
            <w:pPr>
              <w:tabs>
                <w:tab w:val="left" w:pos="-142"/>
              </w:tabs>
              <w:jc w:val="center"/>
              <w:rPr>
                <w:rFonts w:cstheme="minorHAnsi"/>
                <w:sz w:val="20"/>
                <w:szCs w:val="20"/>
              </w:rPr>
            </w:pPr>
            <w:r w:rsidRPr="006714C1">
              <w:rPr>
                <w:rFonts w:cstheme="minorHAnsi"/>
                <w:sz w:val="20"/>
                <w:szCs w:val="20"/>
              </w:rPr>
              <w:t>5.</w:t>
            </w:r>
          </w:p>
        </w:tc>
        <w:tc>
          <w:tcPr>
            <w:tcW w:w="1155" w:type="dxa"/>
            <w:tcBorders>
              <w:top w:val="single" w:sz="8" w:space="0" w:color="auto"/>
              <w:left w:val="single" w:sz="4" w:space="0" w:color="auto"/>
              <w:bottom w:val="single" w:sz="4" w:space="0" w:color="auto"/>
              <w:right w:val="single" w:sz="4" w:space="0" w:color="auto"/>
            </w:tcBorders>
            <w:vAlign w:val="center"/>
          </w:tcPr>
          <w:p w14:paraId="0957FEC0" w14:textId="058716BF" w:rsidR="00946C6B" w:rsidRPr="009643C4" w:rsidRDefault="00946C6B" w:rsidP="00946C6B">
            <w:pPr>
              <w:tabs>
                <w:tab w:val="left" w:pos="-142"/>
              </w:tabs>
              <w:jc w:val="center"/>
              <w:rPr>
                <w:rFonts w:cstheme="minorHAnsi"/>
                <w:sz w:val="20"/>
                <w:szCs w:val="20"/>
              </w:rPr>
            </w:pPr>
            <w:r w:rsidRPr="006714C1">
              <w:rPr>
                <w:rFonts w:cstheme="minorHAnsi"/>
                <w:sz w:val="20"/>
                <w:szCs w:val="20"/>
              </w:rPr>
              <w:t>MA-MM-33</w:t>
            </w:r>
          </w:p>
        </w:tc>
        <w:tc>
          <w:tcPr>
            <w:tcW w:w="2958" w:type="dxa"/>
            <w:shd w:val="clear" w:color="auto" w:fill="auto"/>
            <w:vAlign w:val="center"/>
          </w:tcPr>
          <w:p w14:paraId="0FD4CDB1" w14:textId="14F63F21" w:rsidR="00946C6B" w:rsidRPr="009643C4" w:rsidRDefault="00946C6B" w:rsidP="00946C6B">
            <w:pPr>
              <w:tabs>
                <w:tab w:val="left" w:pos="-142"/>
              </w:tabs>
              <w:rPr>
                <w:rFonts w:cstheme="minorHAnsi"/>
                <w:sz w:val="20"/>
                <w:szCs w:val="20"/>
              </w:rPr>
            </w:pPr>
            <w:r w:rsidRPr="006714C1">
              <w:rPr>
                <w:rFonts w:cstheme="minorHAnsi"/>
                <w:sz w:val="20"/>
                <w:szCs w:val="20"/>
              </w:rPr>
              <w:t>Destinacijski menadžment</w:t>
            </w:r>
          </w:p>
        </w:tc>
        <w:tc>
          <w:tcPr>
            <w:tcW w:w="1200" w:type="dxa"/>
            <w:shd w:val="clear" w:color="auto" w:fill="auto"/>
            <w:vAlign w:val="center"/>
          </w:tcPr>
          <w:p w14:paraId="71E3ACC8" w14:textId="512AF70D" w:rsidR="00946C6B" w:rsidRPr="009643C4" w:rsidRDefault="00946C6B" w:rsidP="00946C6B">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46685850" w14:textId="5C7A2126" w:rsidR="00946C6B" w:rsidRPr="009643C4" w:rsidRDefault="00946C6B" w:rsidP="00946C6B">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top w:val="dashed" w:sz="4" w:space="0" w:color="auto"/>
            </w:tcBorders>
            <w:shd w:val="clear" w:color="auto" w:fill="auto"/>
            <w:vAlign w:val="center"/>
          </w:tcPr>
          <w:p w14:paraId="197CE102" w14:textId="192C17F1" w:rsidR="00946C6B" w:rsidRPr="009643C4" w:rsidRDefault="00946C6B" w:rsidP="00946C6B">
            <w:pPr>
              <w:tabs>
                <w:tab w:val="left" w:pos="-142"/>
              </w:tabs>
              <w:rPr>
                <w:rFonts w:cstheme="minorHAnsi"/>
                <w:sz w:val="20"/>
                <w:szCs w:val="20"/>
              </w:rPr>
            </w:pPr>
            <w:r w:rsidRPr="006714C1">
              <w:rPr>
                <w:rFonts w:cstheme="minorHAnsi"/>
                <w:sz w:val="20"/>
                <w:szCs w:val="20"/>
              </w:rPr>
              <w:t>Dr. sc. Igor Mavrin, poslijedoktorand</w:t>
            </w:r>
          </w:p>
        </w:tc>
        <w:tc>
          <w:tcPr>
            <w:tcW w:w="960" w:type="dxa"/>
            <w:tcBorders>
              <w:top w:val="dashed" w:sz="4" w:space="0" w:color="auto"/>
            </w:tcBorders>
            <w:shd w:val="clear" w:color="auto" w:fill="auto"/>
            <w:vAlign w:val="center"/>
          </w:tcPr>
          <w:p w14:paraId="66D0DA6C" w14:textId="77777777" w:rsidR="00946C6B" w:rsidRPr="009643C4" w:rsidRDefault="00946C6B" w:rsidP="00946C6B">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4B9F2C07" w14:textId="77777777" w:rsidR="00946C6B" w:rsidRPr="006714C1" w:rsidRDefault="00946C6B" w:rsidP="00946C6B">
            <w:pPr>
              <w:tabs>
                <w:tab w:val="left" w:pos="-142"/>
              </w:tabs>
              <w:jc w:val="center"/>
              <w:rPr>
                <w:rFonts w:cstheme="minorHAnsi"/>
                <w:spacing w:val="-2"/>
                <w:sz w:val="20"/>
                <w:szCs w:val="20"/>
              </w:rPr>
            </w:pPr>
            <w:r w:rsidRPr="006714C1">
              <w:rPr>
                <w:rFonts w:cstheme="minorHAnsi"/>
                <w:spacing w:val="-2"/>
                <w:sz w:val="20"/>
                <w:szCs w:val="20"/>
              </w:rPr>
              <w:t>30</w:t>
            </w:r>
          </w:p>
          <w:p w14:paraId="5879D00F" w14:textId="77777777" w:rsidR="00946C6B" w:rsidRPr="009643C4" w:rsidRDefault="00946C6B" w:rsidP="00946C6B">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3588495F" w14:textId="77777777" w:rsidR="00946C6B" w:rsidRPr="006714C1" w:rsidRDefault="00946C6B" w:rsidP="00946C6B">
            <w:pPr>
              <w:tabs>
                <w:tab w:val="left" w:pos="-142"/>
              </w:tabs>
              <w:jc w:val="center"/>
              <w:rPr>
                <w:rFonts w:cstheme="minorHAnsi"/>
                <w:spacing w:val="-2"/>
                <w:sz w:val="20"/>
                <w:szCs w:val="20"/>
              </w:rPr>
            </w:pPr>
          </w:p>
          <w:p w14:paraId="4669ABEE" w14:textId="48738FBD" w:rsidR="00946C6B" w:rsidRPr="009643C4" w:rsidRDefault="00946C6B" w:rsidP="00946C6B">
            <w:pPr>
              <w:tabs>
                <w:tab w:val="left" w:pos="-142"/>
              </w:tabs>
              <w:jc w:val="center"/>
              <w:rPr>
                <w:rFonts w:cstheme="minorHAnsi"/>
                <w:spacing w:val="-2"/>
                <w:sz w:val="20"/>
                <w:szCs w:val="20"/>
              </w:rPr>
            </w:pPr>
            <w:r w:rsidRPr="006714C1">
              <w:rPr>
                <w:rFonts w:cstheme="minorHAnsi"/>
                <w:spacing w:val="-2"/>
                <w:sz w:val="20"/>
                <w:szCs w:val="20"/>
              </w:rPr>
              <w:t>15</w:t>
            </w:r>
          </w:p>
        </w:tc>
        <w:tc>
          <w:tcPr>
            <w:tcW w:w="744" w:type="dxa"/>
            <w:tcBorders>
              <w:top w:val="dashed" w:sz="4" w:space="0" w:color="auto"/>
            </w:tcBorders>
            <w:shd w:val="clear" w:color="auto" w:fill="auto"/>
            <w:vAlign w:val="center"/>
          </w:tcPr>
          <w:p w14:paraId="5EF5A58C" w14:textId="77777777" w:rsidR="00946C6B" w:rsidRPr="009643C4" w:rsidRDefault="00946C6B" w:rsidP="00946C6B">
            <w:pPr>
              <w:tabs>
                <w:tab w:val="left" w:pos="-142"/>
              </w:tabs>
              <w:jc w:val="center"/>
              <w:rPr>
                <w:rFonts w:cstheme="minorHAnsi"/>
                <w:spacing w:val="-2"/>
                <w:sz w:val="20"/>
                <w:szCs w:val="20"/>
              </w:rPr>
            </w:pPr>
          </w:p>
        </w:tc>
        <w:tc>
          <w:tcPr>
            <w:tcW w:w="703" w:type="dxa"/>
            <w:gridSpan w:val="2"/>
            <w:tcBorders>
              <w:top w:val="dashed" w:sz="4" w:space="0" w:color="auto"/>
            </w:tcBorders>
            <w:shd w:val="clear" w:color="auto" w:fill="auto"/>
            <w:vAlign w:val="center"/>
          </w:tcPr>
          <w:p w14:paraId="145E116A" w14:textId="77777777" w:rsidR="00946C6B" w:rsidRPr="006714C1" w:rsidRDefault="00946C6B" w:rsidP="00946C6B">
            <w:pPr>
              <w:tabs>
                <w:tab w:val="left" w:pos="-142"/>
              </w:tabs>
              <w:jc w:val="center"/>
              <w:rPr>
                <w:rFonts w:cstheme="minorHAnsi"/>
                <w:sz w:val="16"/>
                <w:szCs w:val="16"/>
              </w:rPr>
            </w:pPr>
            <w:r w:rsidRPr="006714C1">
              <w:rPr>
                <w:rFonts w:cstheme="minorHAnsi"/>
                <w:sz w:val="16"/>
                <w:szCs w:val="16"/>
              </w:rPr>
              <w:t>1/4</w:t>
            </w:r>
          </w:p>
          <w:p w14:paraId="01F5060E" w14:textId="77777777" w:rsidR="00946C6B" w:rsidRPr="009643C4" w:rsidRDefault="00946C6B" w:rsidP="00946C6B">
            <w:pPr>
              <w:tabs>
                <w:tab w:val="left" w:pos="-142"/>
              </w:tabs>
              <w:jc w:val="center"/>
              <w:rPr>
                <w:rFonts w:cstheme="minorHAnsi"/>
                <w:sz w:val="16"/>
                <w:szCs w:val="16"/>
              </w:rPr>
            </w:pPr>
          </w:p>
        </w:tc>
        <w:tc>
          <w:tcPr>
            <w:tcW w:w="708" w:type="dxa"/>
            <w:gridSpan w:val="2"/>
            <w:tcBorders>
              <w:top w:val="dashed" w:sz="4" w:space="0" w:color="auto"/>
            </w:tcBorders>
            <w:shd w:val="clear" w:color="auto" w:fill="auto"/>
            <w:vAlign w:val="center"/>
          </w:tcPr>
          <w:p w14:paraId="55C704EE" w14:textId="77777777" w:rsidR="00946C6B" w:rsidRPr="006714C1" w:rsidRDefault="00946C6B" w:rsidP="00946C6B">
            <w:pPr>
              <w:tabs>
                <w:tab w:val="left" w:pos="-142"/>
              </w:tabs>
              <w:jc w:val="center"/>
              <w:rPr>
                <w:rFonts w:cstheme="minorHAnsi"/>
                <w:sz w:val="16"/>
                <w:szCs w:val="16"/>
              </w:rPr>
            </w:pPr>
          </w:p>
          <w:p w14:paraId="0A8BD8A3" w14:textId="4F14F30E" w:rsidR="00946C6B" w:rsidRPr="009643C4" w:rsidRDefault="00946C6B" w:rsidP="00946C6B">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32029D7D" w14:textId="77777777" w:rsidR="00946C6B" w:rsidRPr="009643C4" w:rsidRDefault="00946C6B" w:rsidP="00946C6B">
            <w:pPr>
              <w:tabs>
                <w:tab w:val="left" w:pos="-142"/>
              </w:tabs>
              <w:jc w:val="center"/>
              <w:rPr>
                <w:rFonts w:cstheme="minorHAnsi"/>
                <w:sz w:val="16"/>
                <w:szCs w:val="16"/>
              </w:rPr>
            </w:pPr>
          </w:p>
        </w:tc>
      </w:tr>
      <w:tr w:rsidR="00946C6B" w:rsidRPr="009643C4" w14:paraId="5EEE713F" w14:textId="77777777" w:rsidTr="00740F9B">
        <w:trPr>
          <w:trHeight w:val="295"/>
        </w:trPr>
        <w:tc>
          <w:tcPr>
            <w:tcW w:w="675" w:type="dxa"/>
            <w:shd w:val="clear" w:color="auto" w:fill="auto"/>
            <w:vAlign w:val="center"/>
          </w:tcPr>
          <w:p w14:paraId="774295D9" w14:textId="03CE65FD" w:rsidR="00946C6B" w:rsidRPr="009643C4" w:rsidRDefault="00946C6B" w:rsidP="00946C6B">
            <w:pPr>
              <w:tabs>
                <w:tab w:val="left" w:pos="-142"/>
              </w:tabs>
              <w:jc w:val="center"/>
              <w:rPr>
                <w:rFonts w:cstheme="minorHAnsi"/>
                <w:sz w:val="20"/>
                <w:szCs w:val="20"/>
              </w:rPr>
            </w:pPr>
            <w:r w:rsidRPr="006714C1">
              <w:rPr>
                <w:rFonts w:cstheme="minorHAnsi"/>
                <w:sz w:val="20"/>
                <w:szCs w:val="20"/>
              </w:rPr>
              <w:t>6.</w:t>
            </w:r>
          </w:p>
        </w:tc>
        <w:tc>
          <w:tcPr>
            <w:tcW w:w="1155" w:type="dxa"/>
            <w:shd w:val="clear" w:color="auto" w:fill="auto"/>
            <w:vAlign w:val="center"/>
          </w:tcPr>
          <w:p w14:paraId="507B8C09" w14:textId="3881FC9A" w:rsidR="00946C6B" w:rsidRPr="009643C4" w:rsidRDefault="00946C6B" w:rsidP="00946C6B">
            <w:pPr>
              <w:tabs>
                <w:tab w:val="left" w:pos="-142"/>
              </w:tabs>
              <w:jc w:val="center"/>
              <w:rPr>
                <w:rFonts w:cstheme="minorHAnsi"/>
                <w:sz w:val="20"/>
                <w:szCs w:val="20"/>
              </w:rPr>
            </w:pPr>
            <w:r w:rsidRPr="006714C1">
              <w:rPr>
                <w:rFonts w:cstheme="minorHAnsi"/>
                <w:sz w:val="20"/>
                <w:szCs w:val="20"/>
              </w:rPr>
              <w:t>MA-MM-18</w:t>
            </w:r>
          </w:p>
        </w:tc>
        <w:tc>
          <w:tcPr>
            <w:tcW w:w="2958" w:type="dxa"/>
            <w:shd w:val="clear" w:color="auto" w:fill="auto"/>
            <w:vAlign w:val="center"/>
          </w:tcPr>
          <w:p w14:paraId="2EB805D2" w14:textId="263E9D28" w:rsidR="00946C6B" w:rsidRPr="009643C4" w:rsidRDefault="00946C6B" w:rsidP="00946C6B">
            <w:pPr>
              <w:tabs>
                <w:tab w:val="left" w:pos="-142"/>
              </w:tabs>
              <w:rPr>
                <w:rFonts w:cstheme="minorHAnsi"/>
                <w:sz w:val="20"/>
                <w:szCs w:val="20"/>
              </w:rPr>
            </w:pPr>
            <w:r w:rsidRPr="006714C1">
              <w:rPr>
                <w:rFonts w:cstheme="minorHAnsi"/>
                <w:sz w:val="20"/>
                <w:szCs w:val="20"/>
                <w:shd w:val="clear" w:color="auto" w:fill="FFFFFF"/>
                <w:lang w:val="de-DE"/>
              </w:rPr>
              <w:t>Baštinska kultura u pamćenju grada</w:t>
            </w:r>
          </w:p>
        </w:tc>
        <w:tc>
          <w:tcPr>
            <w:tcW w:w="1200" w:type="dxa"/>
            <w:shd w:val="clear" w:color="auto" w:fill="auto"/>
            <w:vAlign w:val="center"/>
          </w:tcPr>
          <w:p w14:paraId="64C406E1" w14:textId="208051E9" w:rsidR="00946C6B" w:rsidRPr="009643C4" w:rsidRDefault="00946C6B" w:rsidP="00946C6B">
            <w:pPr>
              <w:tabs>
                <w:tab w:val="left" w:pos="-142"/>
              </w:tabs>
              <w:jc w:val="center"/>
              <w:rPr>
                <w:rFonts w:cstheme="minorHAnsi"/>
                <w:sz w:val="20"/>
                <w:szCs w:val="20"/>
              </w:rPr>
            </w:pPr>
            <w:r w:rsidRPr="006714C1">
              <w:rPr>
                <w:rFonts w:cstheme="minorHAnsi"/>
                <w:spacing w:val="-2"/>
                <w:sz w:val="20"/>
                <w:szCs w:val="20"/>
              </w:rPr>
              <w:t>I</w:t>
            </w:r>
          </w:p>
        </w:tc>
        <w:tc>
          <w:tcPr>
            <w:tcW w:w="510" w:type="dxa"/>
            <w:shd w:val="clear" w:color="auto" w:fill="auto"/>
            <w:vAlign w:val="center"/>
          </w:tcPr>
          <w:p w14:paraId="4F48CB6A" w14:textId="3FAB8FE9" w:rsidR="00946C6B" w:rsidRPr="009643C4" w:rsidRDefault="00946C6B" w:rsidP="00946C6B">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top w:val="dashed" w:sz="4" w:space="0" w:color="auto"/>
            </w:tcBorders>
            <w:shd w:val="clear" w:color="auto" w:fill="auto"/>
            <w:vAlign w:val="center"/>
          </w:tcPr>
          <w:p w14:paraId="3331327E" w14:textId="77777777" w:rsidR="00946C6B" w:rsidRPr="00FC5AE5" w:rsidRDefault="00946C6B" w:rsidP="00946C6B">
            <w:pPr>
              <w:tabs>
                <w:tab w:val="left" w:pos="-142"/>
              </w:tabs>
              <w:rPr>
                <w:rFonts w:cstheme="minorHAnsi"/>
                <w:bCs/>
                <w:spacing w:val="-2"/>
                <w:sz w:val="20"/>
                <w:szCs w:val="20"/>
              </w:rPr>
            </w:pPr>
            <w:r w:rsidRPr="00FC5AE5">
              <w:rPr>
                <w:rFonts w:cstheme="minorHAnsi"/>
                <w:bCs/>
                <w:spacing w:val="-2"/>
                <w:sz w:val="20"/>
                <w:szCs w:val="20"/>
              </w:rPr>
              <w:t>Doc. dr. sc. Hrvoje Mesić</w:t>
            </w:r>
          </w:p>
          <w:p w14:paraId="2E4496CE" w14:textId="016ADB47" w:rsidR="00946C6B" w:rsidRPr="009643C4" w:rsidRDefault="00946C6B" w:rsidP="00946C6B">
            <w:pPr>
              <w:tabs>
                <w:tab w:val="left" w:pos="-142"/>
              </w:tabs>
              <w:rPr>
                <w:rFonts w:cstheme="minorHAnsi"/>
                <w:sz w:val="20"/>
                <w:szCs w:val="20"/>
              </w:rPr>
            </w:pPr>
            <w:r w:rsidRPr="00FC5AE5">
              <w:rPr>
                <w:rFonts w:cstheme="minorHAnsi"/>
                <w:sz w:val="20"/>
                <w:szCs w:val="20"/>
              </w:rPr>
              <w:t>Barbara Balen, asistentica</w:t>
            </w:r>
          </w:p>
        </w:tc>
        <w:tc>
          <w:tcPr>
            <w:tcW w:w="960" w:type="dxa"/>
            <w:tcBorders>
              <w:top w:val="dashed" w:sz="4" w:space="0" w:color="auto"/>
            </w:tcBorders>
            <w:shd w:val="clear" w:color="auto" w:fill="auto"/>
            <w:vAlign w:val="center"/>
          </w:tcPr>
          <w:p w14:paraId="185A1988" w14:textId="77777777" w:rsidR="00946C6B" w:rsidRPr="009643C4" w:rsidRDefault="00946C6B" w:rsidP="00946C6B">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2A1B4C3D" w14:textId="7B6ADB8D" w:rsidR="00946C6B" w:rsidRPr="009643C4" w:rsidRDefault="00946C6B" w:rsidP="00946C6B">
            <w:pPr>
              <w:tabs>
                <w:tab w:val="left" w:pos="-142"/>
              </w:tabs>
              <w:jc w:val="center"/>
              <w:rPr>
                <w:rFonts w:cstheme="minorHAnsi"/>
                <w:spacing w:val="-2"/>
                <w:sz w:val="20"/>
                <w:szCs w:val="20"/>
              </w:rPr>
            </w:pPr>
            <w:r w:rsidRPr="00C636A9">
              <w:rPr>
                <w:rFonts w:cstheme="minorHAnsi"/>
                <w:spacing w:val="-2"/>
                <w:sz w:val="20"/>
                <w:szCs w:val="20"/>
              </w:rPr>
              <w:t>30</w:t>
            </w:r>
          </w:p>
        </w:tc>
        <w:tc>
          <w:tcPr>
            <w:tcW w:w="703" w:type="dxa"/>
            <w:tcBorders>
              <w:top w:val="dashed" w:sz="4" w:space="0" w:color="auto"/>
            </w:tcBorders>
            <w:shd w:val="clear" w:color="auto" w:fill="auto"/>
            <w:vAlign w:val="center"/>
          </w:tcPr>
          <w:p w14:paraId="35EA2F4D" w14:textId="77777777" w:rsidR="00946C6B" w:rsidRDefault="00946C6B" w:rsidP="00946C6B">
            <w:pPr>
              <w:tabs>
                <w:tab w:val="left" w:pos="-142"/>
              </w:tabs>
              <w:jc w:val="center"/>
              <w:rPr>
                <w:rFonts w:cstheme="minorHAnsi"/>
                <w:spacing w:val="-2"/>
                <w:sz w:val="20"/>
                <w:szCs w:val="20"/>
              </w:rPr>
            </w:pPr>
          </w:p>
          <w:p w14:paraId="1FB34A66" w14:textId="742561E7" w:rsidR="00946C6B" w:rsidRPr="009643C4" w:rsidRDefault="00946C6B" w:rsidP="00946C6B">
            <w:pPr>
              <w:tabs>
                <w:tab w:val="left" w:pos="-142"/>
              </w:tabs>
              <w:jc w:val="center"/>
              <w:rPr>
                <w:rFonts w:cstheme="minorHAnsi"/>
                <w:spacing w:val="-2"/>
                <w:sz w:val="20"/>
                <w:szCs w:val="20"/>
              </w:rPr>
            </w:pPr>
            <w:r w:rsidRPr="006714C1">
              <w:rPr>
                <w:rFonts w:cstheme="minorHAnsi"/>
                <w:spacing w:val="-2"/>
                <w:sz w:val="20"/>
                <w:szCs w:val="20"/>
              </w:rPr>
              <w:t>15</w:t>
            </w:r>
          </w:p>
        </w:tc>
        <w:tc>
          <w:tcPr>
            <w:tcW w:w="744" w:type="dxa"/>
            <w:tcBorders>
              <w:top w:val="dashed" w:sz="4" w:space="0" w:color="auto"/>
            </w:tcBorders>
            <w:shd w:val="clear" w:color="auto" w:fill="auto"/>
            <w:vAlign w:val="center"/>
          </w:tcPr>
          <w:p w14:paraId="3C39F4B6" w14:textId="77777777" w:rsidR="00946C6B" w:rsidRPr="009643C4" w:rsidRDefault="00946C6B" w:rsidP="00946C6B">
            <w:pPr>
              <w:tabs>
                <w:tab w:val="left" w:pos="-142"/>
              </w:tabs>
              <w:jc w:val="center"/>
              <w:rPr>
                <w:rFonts w:cstheme="minorHAnsi"/>
                <w:spacing w:val="-2"/>
                <w:sz w:val="20"/>
                <w:szCs w:val="20"/>
              </w:rPr>
            </w:pPr>
          </w:p>
        </w:tc>
        <w:tc>
          <w:tcPr>
            <w:tcW w:w="703" w:type="dxa"/>
            <w:gridSpan w:val="2"/>
            <w:tcBorders>
              <w:top w:val="dashed" w:sz="4" w:space="0" w:color="auto"/>
            </w:tcBorders>
            <w:shd w:val="clear" w:color="auto" w:fill="auto"/>
            <w:vAlign w:val="center"/>
          </w:tcPr>
          <w:p w14:paraId="09711D4C" w14:textId="5929DF51" w:rsidR="00946C6B" w:rsidRPr="009643C4" w:rsidRDefault="00946C6B" w:rsidP="00946C6B">
            <w:pPr>
              <w:tabs>
                <w:tab w:val="left" w:pos="-142"/>
              </w:tabs>
              <w:jc w:val="center"/>
              <w:rPr>
                <w:rFonts w:cstheme="minorHAnsi"/>
                <w:sz w:val="16"/>
                <w:szCs w:val="16"/>
              </w:rPr>
            </w:pPr>
            <w:r w:rsidRPr="006714C1">
              <w:rPr>
                <w:rFonts w:cstheme="minorHAnsi"/>
                <w:sz w:val="16"/>
                <w:szCs w:val="16"/>
              </w:rPr>
              <w:t>1/4</w:t>
            </w:r>
          </w:p>
        </w:tc>
        <w:tc>
          <w:tcPr>
            <w:tcW w:w="708" w:type="dxa"/>
            <w:gridSpan w:val="2"/>
            <w:tcBorders>
              <w:top w:val="dashed" w:sz="4" w:space="0" w:color="auto"/>
            </w:tcBorders>
            <w:shd w:val="clear" w:color="auto" w:fill="auto"/>
            <w:vAlign w:val="center"/>
          </w:tcPr>
          <w:p w14:paraId="1314B8F4" w14:textId="750284F5" w:rsidR="00946C6B" w:rsidRPr="009643C4" w:rsidRDefault="00946C6B" w:rsidP="00946C6B">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1D083538" w14:textId="77777777" w:rsidR="00946C6B" w:rsidRPr="009643C4" w:rsidRDefault="00946C6B" w:rsidP="00946C6B">
            <w:pPr>
              <w:tabs>
                <w:tab w:val="left" w:pos="-142"/>
              </w:tabs>
              <w:jc w:val="center"/>
              <w:rPr>
                <w:rFonts w:cstheme="minorHAnsi"/>
                <w:sz w:val="16"/>
                <w:szCs w:val="16"/>
              </w:rPr>
            </w:pPr>
          </w:p>
        </w:tc>
      </w:tr>
      <w:tr w:rsidR="00946C6B" w:rsidRPr="009643C4" w14:paraId="7E65A949" w14:textId="77777777" w:rsidTr="00740F9B">
        <w:trPr>
          <w:trHeight w:val="295"/>
        </w:trPr>
        <w:tc>
          <w:tcPr>
            <w:tcW w:w="675" w:type="dxa"/>
            <w:shd w:val="clear" w:color="auto" w:fill="auto"/>
            <w:vAlign w:val="center"/>
          </w:tcPr>
          <w:p w14:paraId="7C7B57CC" w14:textId="148518F3" w:rsidR="00946C6B" w:rsidRPr="009643C4" w:rsidRDefault="00946C6B" w:rsidP="00946C6B">
            <w:pPr>
              <w:tabs>
                <w:tab w:val="left" w:pos="-142"/>
              </w:tabs>
              <w:jc w:val="center"/>
              <w:rPr>
                <w:rFonts w:cstheme="minorHAnsi"/>
                <w:sz w:val="20"/>
                <w:szCs w:val="20"/>
              </w:rPr>
            </w:pPr>
            <w:r w:rsidRPr="006714C1">
              <w:rPr>
                <w:rFonts w:cstheme="minorHAnsi"/>
                <w:sz w:val="20"/>
                <w:szCs w:val="20"/>
              </w:rPr>
              <w:t>7.</w:t>
            </w:r>
          </w:p>
        </w:tc>
        <w:tc>
          <w:tcPr>
            <w:tcW w:w="1155" w:type="dxa"/>
            <w:shd w:val="clear" w:color="auto" w:fill="auto"/>
            <w:vAlign w:val="center"/>
          </w:tcPr>
          <w:p w14:paraId="22E42C1D" w14:textId="11473398" w:rsidR="00946C6B" w:rsidRPr="009643C4" w:rsidRDefault="00946C6B" w:rsidP="00946C6B">
            <w:pPr>
              <w:tabs>
                <w:tab w:val="left" w:pos="-142"/>
              </w:tabs>
              <w:jc w:val="center"/>
              <w:rPr>
                <w:rFonts w:cstheme="minorHAnsi"/>
                <w:sz w:val="20"/>
                <w:szCs w:val="20"/>
              </w:rPr>
            </w:pPr>
            <w:r w:rsidRPr="00D72DD9">
              <w:rPr>
                <w:rFonts w:cstheme="minorHAnsi"/>
                <w:sz w:val="20"/>
                <w:szCs w:val="20"/>
              </w:rPr>
              <w:t>MA-MM-48</w:t>
            </w:r>
          </w:p>
        </w:tc>
        <w:tc>
          <w:tcPr>
            <w:tcW w:w="2958" w:type="dxa"/>
            <w:shd w:val="clear" w:color="auto" w:fill="auto"/>
            <w:vAlign w:val="center"/>
          </w:tcPr>
          <w:p w14:paraId="267D29E1" w14:textId="6A55D417" w:rsidR="00946C6B" w:rsidRPr="009643C4" w:rsidRDefault="00946C6B" w:rsidP="00946C6B">
            <w:pPr>
              <w:tabs>
                <w:tab w:val="left" w:pos="-142"/>
              </w:tabs>
              <w:rPr>
                <w:rFonts w:cstheme="minorHAnsi"/>
                <w:sz w:val="20"/>
                <w:szCs w:val="20"/>
              </w:rPr>
            </w:pPr>
            <w:r>
              <w:rPr>
                <w:rFonts w:cstheme="minorHAnsi"/>
                <w:sz w:val="20"/>
                <w:szCs w:val="20"/>
              </w:rPr>
              <w:t>Propaganda u medijskoj kulturi</w:t>
            </w:r>
          </w:p>
        </w:tc>
        <w:tc>
          <w:tcPr>
            <w:tcW w:w="1200" w:type="dxa"/>
            <w:shd w:val="clear" w:color="auto" w:fill="auto"/>
            <w:vAlign w:val="center"/>
          </w:tcPr>
          <w:p w14:paraId="2ABC724F" w14:textId="67CC9F2C" w:rsidR="00946C6B" w:rsidRPr="009643C4" w:rsidRDefault="00946C6B" w:rsidP="00946C6B">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1A7A04D0" w14:textId="07AC41B4" w:rsidR="00946C6B" w:rsidRPr="009643C4" w:rsidRDefault="00946C6B" w:rsidP="00946C6B">
            <w:pPr>
              <w:tabs>
                <w:tab w:val="left" w:pos="-142"/>
              </w:tabs>
              <w:jc w:val="center"/>
              <w:rPr>
                <w:rFonts w:cstheme="minorHAnsi"/>
                <w:sz w:val="20"/>
                <w:szCs w:val="20"/>
              </w:rPr>
            </w:pPr>
            <w:r>
              <w:rPr>
                <w:rFonts w:cstheme="minorHAnsi"/>
                <w:sz w:val="20"/>
                <w:szCs w:val="20"/>
              </w:rPr>
              <w:t>3</w:t>
            </w:r>
          </w:p>
        </w:tc>
        <w:tc>
          <w:tcPr>
            <w:tcW w:w="3690" w:type="dxa"/>
            <w:tcBorders>
              <w:top w:val="dashed" w:sz="4" w:space="0" w:color="auto"/>
            </w:tcBorders>
            <w:shd w:val="clear" w:color="auto" w:fill="auto"/>
            <w:vAlign w:val="center"/>
          </w:tcPr>
          <w:p w14:paraId="587D50EF" w14:textId="105838EC" w:rsidR="00946C6B" w:rsidRPr="009643C4" w:rsidRDefault="00946C6B" w:rsidP="00946C6B">
            <w:pPr>
              <w:tabs>
                <w:tab w:val="left" w:pos="-142"/>
              </w:tabs>
              <w:rPr>
                <w:rFonts w:cstheme="minorHAnsi"/>
                <w:spacing w:val="-2"/>
                <w:sz w:val="20"/>
                <w:szCs w:val="20"/>
              </w:rPr>
            </w:pPr>
            <w:r>
              <w:rPr>
                <w:rFonts w:cstheme="minorHAnsi"/>
                <w:spacing w:val="-2"/>
                <w:sz w:val="20"/>
                <w:szCs w:val="20"/>
              </w:rPr>
              <w:t>Tomislav Levak, predavač</w:t>
            </w:r>
          </w:p>
        </w:tc>
        <w:tc>
          <w:tcPr>
            <w:tcW w:w="960" w:type="dxa"/>
            <w:tcBorders>
              <w:top w:val="dashed" w:sz="4" w:space="0" w:color="auto"/>
            </w:tcBorders>
            <w:shd w:val="clear" w:color="auto" w:fill="auto"/>
            <w:vAlign w:val="center"/>
          </w:tcPr>
          <w:p w14:paraId="5A96B57E" w14:textId="77777777" w:rsidR="00946C6B" w:rsidRPr="009643C4" w:rsidRDefault="00946C6B" w:rsidP="00946C6B">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62BD865A" w14:textId="77777777" w:rsidR="00946C6B" w:rsidRPr="009643C4" w:rsidRDefault="00946C6B" w:rsidP="00946C6B">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1BD813E6" w14:textId="77777777" w:rsidR="00946C6B" w:rsidRPr="009643C4" w:rsidRDefault="00946C6B" w:rsidP="00946C6B">
            <w:pPr>
              <w:tabs>
                <w:tab w:val="left" w:pos="-142"/>
              </w:tabs>
              <w:jc w:val="center"/>
              <w:rPr>
                <w:rFonts w:cstheme="minorHAnsi"/>
                <w:sz w:val="20"/>
                <w:szCs w:val="20"/>
              </w:rPr>
            </w:pPr>
          </w:p>
        </w:tc>
        <w:tc>
          <w:tcPr>
            <w:tcW w:w="744" w:type="dxa"/>
            <w:tcBorders>
              <w:top w:val="dashed" w:sz="4" w:space="0" w:color="auto"/>
            </w:tcBorders>
            <w:shd w:val="clear" w:color="auto" w:fill="auto"/>
            <w:vAlign w:val="center"/>
          </w:tcPr>
          <w:p w14:paraId="238C7919" w14:textId="77777777" w:rsidR="00946C6B" w:rsidRPr="006714C1" w:rsidRDefault="00946C6B" w:rsidP="00946C6B">
            <w:pPr>
              <w:tabs>
                <w:tab w:val="left" w:pos="-142"/>
              </w:tabs>
              <w:jc w:val="center"/>
              <w:rPr>
                <w:rFonts w:cstheme="minorHAnsi"/>
                <w:sz w:val="20"/>
                <w:szCs w:val="20"/>
              </w:rPr>
            </w:pPr>
            <w:r w:rsidRPr="006714C1">
              <w:rPr>
                <w:rFonts w:cstheme="minorHAnsi"/>
                <w:sz w:val="20"/>
                <w:szCs w:val="20"/>
              </w:rPr>
              <w:t>30</w:t>
            </w:r>
          </w:p>
          <w:p w14:paraId="0B630D08" w14:textId="77777777" w:rsidR="00946C6B" w:rsidRPr="009643C4" w:rsidRDefault="00946C6B" w:rsidP="00946C6B">
            <w:pPr>
              <w:tabs>
                <w:tab w:val="left" w:pos="-142"/>
              </w:tabs>
              <w:jc w:val="center"/>
              <w:rPr>
                <w:rFonts w:cstheme="minorHAnsi"/>
                <w:sz w:val="20"/>
                <w:szCs w:val="20"/>
              </w:rPr>
            </w:pPr>
          </w:p>
        </w:tc>
        <w:tc>
          <w:tcPr>
            <w:tcW w:w="703" w:type="dxa"/>
            <w:gridSpan w:val="2"/>
            <w:tcBorders>
              <w:top w:val="dashed" w:sz="4" w:space="0" w:color="auto"/>
            </w:tcBorders>
            <w:shd w:val="clear" w:color="auto" w:fill="auto"/>
            <w:vAlign w:val="center"/>
          </w:tcPr>
          <w:p w14:paraId="71F793D7" w14:textId="77777777" w:rsidR="00946C6B" w:rsidRPr="009643C4" w:rsidRDefault="00946C6B" w:rsidP="00946C6B">
            <w:pPr>
              <w:tabs>
                <w:tab w:val="left" w:pos="-142"/>
              </w:tabs>
              <w:jc w:val="center"/>
              <w:rPr>
                <w:rFonts w:cstheme="minorHAnsi"/>
                <w:sz w:val="16"/>
                <w:szCs w:val="16"/>
              </w:rPr>
            </w:pPr>
          </w:p>
        </w:tc>
        <w:tc>
          <w:tcPr>
            <w:tcW w:w="708" w:type="dxa"/>
            <w:gridSpan w:val="2"/>
            <w:tcBorders>
              <w:top w:val="dashed" w:sz="4" w:space="0" w:color="auto"/>
            </w:tcBorders>
            <w:shd w:val="clear" w:color="auto" w:fill="auto"/>
            <w:vAlign w:val="center"/>
          </w:tcPr>
          <w:p w14:paraId="41EF9831" w14:textId="77777777" w:rsidR="00946C6B" w:rsidRPr="009643C4" w:rsidRDefault="00946C6B" w:rsidP="00946C6B">
            <w:pPr>
              <w:tabs>
                <w:tab w:val="left" w:pos="-142"/>
              </w:tabs>
              <w:jc w:val="center"/>
              <w:rPr>
                <w:rFonts w:cstheme="minorHAnsi"/>
                <w:sz w:val="16"/>
                <w:szCs w:val="16"/>
              </w:rPr>
            </w:pPr>
          </w:p>
        </w:tc>
        <w:tc>
          <w:tcPr>
            <w:tcW w:w="850" w:type="dxa"/>
            <w:tcBorders>
              <w:top w:val="dashed" w:sz="4" w:space="0" w:color="auto"/>
            </w:tcBorders>
            <w:shd w:val="clear" w:color="auto" w:fill="auto"/>
            <w:vAlign w:val="center"/>
          </w:tcPr>
          <w:p w14:paraId="1FAE57A9" w14:textId="1C33198C" w:rsidR="00946C6B" w:rsidRPr="009643C4" w:rsidRDefault="00946C6B" w:rsidP="00946C6B">
            <w:pPr>
              <w:tabs>
                <w:tab w:val="left" w:pos="-142"/>
              </w:tabs>
              <w:jc w:val="center"/>
              <w:rPr>
                <w:rFonts w:cstheme="minorHAnsi"/>
                <w:sz w:val="16"/>
                <w:szCs w:val="16"/>
              </w:rPr>
            </w:pPr>
            <w:r w:rsidRPr="006714C1">
              <w:rPr>
                <w:rFonts w:cstheme="minorHAnsi"/>
                <w:sz w:val="16"/>
                <w:szCs w:val="16"/>
              </w:rPr>
              <w:t>1</w:t>
            </w:r>
            <w:r w:rsidR="00FC5AE5">
              <w:rPr>
                <w:rFonts w:cstheme="minorHAnsi"/>
                <w:sz w:val="16"/>
                <w:szCs w:val="16"/>
              </w:rPr>
              <w:t>/4</w:t>
            </w:r>
          </w:p>
        </w:tc>
      </w:tr>
    </w:tbl>
    <w:p w14:paraId="1D1C4CE2" w14:textId="77777777" w:rsidR="00752500" w:rsidRPr="009643C4" w:rsidRDefault="00752500" w:rsidP="00752500">
      <w:pPr>
        <w:tabs>
          <w:tab w:val="left" w:pos="-142"/>
        </w:tabs>
        <w:rPr>
          <w:rFonts w:cstheme="minorHAnsi"/>
          <w:sz w:val="20"/>
          <w:szCs w:val="20"/>
        </w:rPr>
      </w:pPr>
      <w:r w:rsidRPr="009643C4">
        <w:rPr>
          <w:rFonts w:cstheme="minorHAnsi"/>
          <w:sz w:val="20"/>
          <w:szCs w:val="20"/>
        </w:rPr>
        <w:br w:type="page"/>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55"/>
        <w:gridCol w:w="2958"/>
        <w:gridCol w:w="1200"/>
        <w:gridCol w:w="510"/>
        <w:gridCol w:w="3690"/>
        <w:gridCol w:w="960"/>
        <w:gridCol w:w="703"/>
        <w:gridCol w:w="703"/>
        <w:gridCol w:w="737"/>
        <w:gridCol w:w="7"/>
        <w:gridCol w:w="703"/>
        <w:gridCol w:w="708"/>
        <w:gridCol w:w="850"/>
      </w:tblGrid>
      <w:tr w:rsidR="00946C6B" w:rsidRPr="009643C4" w14:paraId="33881463" w14:textId="77777777" w:rsidTr="00CB7213">
        <w:trPr>
          <w:trHeight w:val="295"/>
        </w:trPr>
        <w:tc>
          <w:tcPr>
            <w:tcW w:w="675" w:type="dxa"/>
            <w:shd w:val="clear" w:color="auto" w:fill="auto"/>
            <w:vAlign w:val="center"/>
          </w:tcPr>
          <w:p w14:paraId="61BE3B36" w14:textId="4C31D4E6" w:rsidR="00946C6B" w:rsidRPr="009643C4" w:rsidRDefault="00946C6B" w:rsidP="00946C6B">
            <w:pPr>
              <w:tabs>
                <w:tab w:val="left" w:pos="-142"/>
              </w:tabs>
              <w:jc w:val="center"/>
              <w:rPr>
                <w:rFonts w:cstheme="minorHAnsi"/>
                <w:sz w:val="20"/>
                <w:szCs w:val="20"/>
              </w:rPr>
            </w:pPr>
            <w:r w:rsidRPr="006714C1">
              <w:rPr>
                <w:rFonts w:cstheme="minorHAnsi"/>
                <w:sz w:val="20"/>
                <w:szCs w:val="20"/>
              </w:rPr>
              <w:lastRenderedPageBreak/>
              <w:t>8.</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59F280E6" w14:textId="4A3DB221" w:rsidR="00946C6B" w:rsidRPr="009643C4" w:rsidRDefault="00946C6B" w:rsidP="00946C6B">
            <w:pPr>
              <w:tabs>
                <w:tab w:val="left" w:pos="-142"/>
              </w:tabs>
              <w:jc w:val="center"/>
              <w:rPr>
                <w:rFonts w:cstheme="minorHAnsi"/>
                <w:sz w:val="20"/>
                <w:szCs w:val="20"/>
              </w:rPr>
            </w:pPr>
            <w:r>
              <w:rPr>
                <w:rFonts w:ascii="Calibri" w:hAnsi="Calibri" w:cs="Calibri"/>
                <w:color w:val="000000"/>
                <w:sz w:val="20"/>
                <w:szCs w:val="20"/>
              </w:rPr>
              <w:t>MA-MM-25</w:t>
            </w:r>
          </w:p>
        </w:tc>
        <w:tc>
          <w:tcPr>
            <w:tcW w:w="2958" w:type="dxa"/>
            <w:shd w:val="clear" w:color="auto" w:fill="auto"/>
            <w:vAlign w:val="center"/>
          </w:tcPr>
          <w:p w14:paraId="4747E22D" w14:textId="3B5DA3A4" w:rsidR="00946C6B" w:rsidRPr="009643C4" w:rsidRDefault="00946C6B" w:rsidP="00946C6B">
            <w:pPr>
              <w:tabs>
                <w:tab w:val="left" w:pos="-142"/>
              </w:tabs>
              <w:rPr>
                <w:rFonts w:cstheme="minorHAnsi"/>
                <w:sz w:val="20"/>
                <w:szCs w:val="20"/>
              </w:rPr>
            </w:pPr>
            <w:r>
              <w:rPr>
                <w:rFonts w:cstheme="minorHAnsi"/>
                <w:sz w:val="20"/>
                <w:szCs w:val="20"/>
              </w:rPr>
              <w:t>Organizacija medijskih kampanja</w:t>
            </w:r>
          </w:p>
        </w:tc>
        <w:tc>
          <w:tcPr>
            <w:tcW w:w="1200" w:type="dxa"/>
            <w:shd w:val="clear" w:color="auto" w:fill="auto"/>
            <w:vAlign w:val="center"/>
          </w:tcPr>
          <w:p w14:paraId="2BBCC465" w14:textId="62B0B82B" w:rsidR="00946C6B" w:rsidRPr="009643C4" w:rsidRDefault="00946C6B" w:rsidP="00946C6B">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03C72DB0" w14:textId="0D2E3CC6" w:rsidR="00946C6B" w:rsidRPr="009643C4" w:rsidRDefault="00946C6B" w:rsidP="00946C6B">
            <w:pPr>
              <w:tabs>
                <w:tab w:val="left" w:pos="-142"/>
              </w:tabs>
              <w:jc w:val="center"/>
              <w:rPr>
                <w:rFonts w:cstheme="minorHAnsi"/>
                <w:sz w:val="20"/>
                <w:szCs w:val="20"/>
              </w:rPr>
            </w:pPr>
            <w:r>
              <w:rPr>
                <w:rFonts w:cstheme="minorHAnsi"/>
                <w:sz w:val="20"/>
                <w:szCs w:val="20"/>
              </w:rPr>
              <w:t>3</w:t>
            </w:r>
          </w:p>
        </w:tc>
        <w:tc>
          <w:tcPr>
            <w:tcW w:w="3690" w:type="dxa"/>
            <w:tcBorders>
              <w:top w:val="dashed" w:sz="4" w:space="0" w:color="auto"/>
            </w:tcBorders>
            <w:shd w:val="clear" w:color="auto" w:fill="auto"/>
            <w:vAlign w:val="center"/>
          </w:tcPr>
          <w:p w14:paraId="5B1257CF" w14:textId="01C6F6E2" w:rsidR="00946C6B" w:rsidRPr="009643C4" w:rsidRDefault="00946C6B" w:rsidP="00946C6B">
            <w:pPr>
              <w:tabs>
                <w:tab w:val="left" w:pos="-142"/>
              </w:tabs>
              <w:rPr>
                <w:rFonts w:cstheme="minorHAnsi"/>
                <w:spacing w:val="-2"/>
                <w:sz w:val="20"/>
                <w:szCs w:val="20"/>
              </w:rPr>
            </w:pPr>
            <w:r>
              <w:rPr>
                <w:rFonts w:cstheme="minorHAnsi"/>
                <w:spacing w:val="-2"/>
                <w:sz w:val="20"/>
                <w:szCs w:val="20"/>
              </w:rPr>
              <w:t>Dr. sc. Snježana Barić Šelmić, poslijedoktorandica</w:t>
            </w:r>
          </w:p>
        </w:tc>
        <w:tc>
          <w:tcPr>
            <w:tcW w:w="960" w:type="dxa"/>
            <w:tcBorders>
              <w:top w:val="dashed" w:sz="4" w:space="0" w:color="auto"/>
            </w:tcBorders>
            <w:shd w:val="clear" w:color="auto" w:fill="auto"/>
            <w:vAlign w:val="center"/>
          </w:tcPr>
          <w:p w14:paraId="69BF868D" w14:textId="77777777" w:rsidR="00946C6B" w:rsidRPr="009643C4" w:rsidRDefault="00946C6B" w:rsidP="00946C6B">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7399ADB4" w14:textId="48F9E16A" w:rsidR="00946C6B" w:rsidRPr="009643C4" w:rsidRDefault="00946C6B" w:rsidP="00946C6B">
            <w:pPr>
              <w:tabs>
                <w:tab w:val="left" w:pos="-142"/>
              </w:tabs>
              <w:jc w:val="center"/>
              <w:rPr>
                <w:rFonts w:cstheme="minorHAnsi"/>
                <w:sz w:val="20"/>
                <w:szCs w:val="20"/>
              </w:rPr>
            </w:pPr>
            <w:r>
              <w:rPr>
                <w:rFonts w:cstheme="minorHAnsi"/>
                <w:sz w:val="20"/>
                <w:szCs w:val="20"/>
              </w:rPr>
              <w:t>30</w:t>
            </w:r>
          </w:p>
        </w:tc>
        <w:tc>
          <w:tcPr>
            <w:tcW w:w="703" w:type="dxa"/>
            <w:tcBorders>
              <w:top w:val="dashed" w:sz="4" w:space="0" w:color="auto"/>
            </w:tcBorders>
            <w:shd w:val="clear" w:color="auto" w:fill="auto"/>
            <w:vAlign w:val="center"/>
          </w:tcPr>
          <w:p w14:paraId="69A9D477" w14:textId="35498AE2" w:rsidR="00946C6B" w:rsidRPr="009643C4" w:rsidRDefault="00946C6B" w:rsidP="00946C6B">
            <w:pPr>
              <w:tabs>
                <w:tab w:val="left" w:pos="-142"/>
              </w:tabs>
              <w:jc w:val="center"/>
              <w:rPr>
                <w:rFonts w:cstheme="minorHAnsi"/>
                <w:sz w:val="20"/>
                <w:szCs w:val="20"/>
              </w:rPr>
            </w:pPr>
            <w:r>
              <w:rPr>
                <w:rFonts w:cstheme="minorHAnsi"/>
                <w:sz w:val="20"/>
                <w:szCs w:val="20"/>
              </w:rPr>
              <w:t>15</w:t>
            </w:r>
          </w:p>
        </w:tc>
        <w:tc>
          <w:tcPr>
            <w:tcW w:w="744" w:type="dxa"/>
            <w:gridSpan w:val="2"/>
            <w:tcBorders>
              <w:top w:val="dashed" w:sz="4" w:space="0" w:color="auto"/>
            </w:tcBorders>
            <w:shd w:val="clear" w:color="auto" w:fill="auto"/>
            <w:vAlign w:val="center"/>
          </w:tcPr>
          <w:p w14:paraId="3348BFA9" w14:textId="6161D5BE" w:rsidR="00946C6B" w:rsidRPr="009643C4" w:rsidRDefault="00946C6B" w:rsidP="00946C6B">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08ED757D" w14:textId="77777777" w:rsidR="00946C6B" w:rsidRPr="009643C4" w:rsidRDefault="00946C6B" w:rsidP="00946C6B">
            <w:pPr>
              <w:tabs>
                <w:tab w:val="left" w:pos="-142"/>
              </w:tabs>
              <w:jc w:val="center"/>
              <w:rPr>
                <w:rFonts w:cstheme="minorHAnsi"/>
                <w:sz w:val="16"/>
                <w:szCs w:val="16"/>
              </w:rPr>
            </w:pPr>
          </w:p>
        </w:tc>
        <w:tc>
          <w:tcPr>
            <w:tcW w:w="708" w:type="dxa"/>
            <w:tcBorders>
              <w:top w:val="dashed" w:sz="4" w:space="0" w:color="auto"/>
            </w:tcBorders>
            <w:shd w:val="clear" w:color="auto" w:fill="auto"/>
            <w:vAlign w:val="center"/>
          </w:tcPr>
          <w:p w14:paraId="18C0EDA4" w14:textId="77777777" w:rsidR="00946C6B" w:rsidRPr="009643C4" w:rsidRDefault="00946C6B" w:rsidP="00946C6B">
            <w:pPr>
              <w:tabs>
                <w:tab w:val="left" w:pos="-142"/>
              </w:tabs>
              <w:jc w:val="center"/>
              <w:rPr>
                <w:rFonts w:cstheme="minorHAnsi"/>
                <w:sz w:val="16"/>
                <w:szCs w:val="16"/>
              </w:rPr>
            </w:pPr>
          </w:p>
        </w:tc>
        <w:tc>
          <w:tcPr>
            <w:tcW w:w="850" w:type="dxa"/>
            <w:tcBorders>
              <w:top w:val="dashed" w:sz="4" w:space="0" w:color="auto"/>
            </w:tcBorders>
            <w:shd w:val="clear" w:color="auto" w:fill="auto"/>
          </w:tcPr>
          <w:p w14:paraId="3C696D04" w14:textId="6F67C415" w:rsidR="00946C6B" w:rsidRPr="009643C4" w:rsidRDefault="00946C6B" w:rsidP="00946C6B">
            <w:pPr>
              <w:tabs>
                <w:tab w:val="left" w:pos="-142"/>
              </w:tabs>
              <w:jc w:val="center"/>
              <w:rPr>
                <w:rFonts w:cstheme="minorHAnsi"/>
                <w:sz w:val="16"/>
                <w:szCs w:val="16"/>
              </w:rPr>
            </w:pPr>
            <w:r w:rsidRPr="006714C1">
              <w:rPr>
                <w:rFonts w:cstheme="minorHAnsi"/>
                <w:sz w:val="16"/>
                <w:szCs w:val="16"/>
              </w:rPr>
              <w:t>1</w:t>
            </w:r>
            <w:r w:rsidR="00FC5AE5">
              <w:rPr>
                <w:rFonts w:cstheme="minorHAnsi"/>
                <w:sz w:val="16"/>
                <w:szCs w:val="16"/>
              </w:rPr>
              <w:t>/4</w:t>
            </w:r>
          </w:p>
        </w:tc>
      </w:tr>
      <w:tr w:rsidR="00946C6B" w:rsidRPr="009643C4" w14:paraId="414D675B" w14:textId="77777777" w:rsidTr="00CB7213">
        <w:trPr>
          <w:trHeight w:val="295"/>
        </w:trPr>
        <w:tc>
          <w:tcPr>
            <w:tcW w:w="675" w:type="dxa"/>
            <w:shd w:val="clear" w:color="auto" w:fill="auto"/>
            <w:vAlign w:val="center"/>
          </w:tcPr>
          <w:p w14:paraId="0682DCF4" w14:textId="5B582240" w:rsidR="00946C6B" w:rsidRPr="009643C4" w:rsidRDefault="00946C6B" w:rsidP="00946C6B">
            <w:pPr>
              <w:tabs>
                <w:tab w:val="left" w:pos="-142"/>
              </w:tabs>
              <w:jc w:val="center"/>
              <w:rPr>
                <w:rFonts w:cstheme="minorHAnsi"/>
                <w:sz w:val="20"/>
                <w:szCs w:val="20"/>
              </w:rPr>
            </w:pPr>
            <w:r w:rsidRPr="006714C1">
              <w:rPr>
                <w:rFonts w:cstheme="minorHAnsi"/>
                <w:sz w:val="20"/>
                <w:szCs w:val="20"/>
              </w:rPr>
              <w:t>9.</w:t>
            </w:r>
          </w:p>
        </w:tc>
        <w:tc>
          <w:tcPr>
            <w:tcW w:w="1155" w:type="dxa"/>
            <w:tcBorders>
              <w:top w:val="single" w:sz="4" w:space="0" w:color="auto"/>
              <w:left w:val="single" w:sz="4" w:space="0" w:color="auto"/>
              <w:bottom w:val="single" w:sz="4" w:space="0" w:color="auto"/>
              <w:right w:val="single" w:sz="4" w:space="0" w:color="auto"/>
            </w:tcBorders>
            <w:vAlign w:val="center"/>
          </w:tcPr>
          <w:p w14:paraId="65633EF3" w14:textId="71356166" w:rsidR="00946C6B" w:rsidRPr="009643C4" w:rsidRDefault="00946C6B" w:rsidP="00946C6B">
            <w:pPr>
              <w:tabs>
                <w:tab w:val="left" w:pos="-142"/>
              </w:tabs>
              <w:jc w:val="center"/>
              <w:rPr>
                <w:rFonts w:cstheme="minorHAnsi"/>
                <w:sz w:val="20"/>
                <w:szCs w:val="20"/>
              </w:rPr>
            </w:pPr>
            <w:r>
              <w:rPr>
                <w:rFonts w:ascii="Calibri" w:hAnsi="Calibri" w:cs="Calibri"/>
                <w:sz w:val="20"/>
                <w:szCs w:val="20"/>
              </w:rPr>
              <w:t>MA-MM-03</w:t>
            </w:r>
          </w:p>
        </w:tc>
        <w:tc>
          <w:tcPr>
            <w:tcW w:w="2958" w:type="dxa"/>
            <w:shd w:val="clear" w:color="auto" w:fill="auto"/>
            <w:vAlign w:val="center"/>
          </w:tcPr>
          <w:p w14:paraId="2B72E6F7" w14:textId="520F9FD8" w:rsidR="00946C6B" w:rsidRPr="009643C4" w:rsidRDefault="00946C6B" w:rsidP="00946C6B">
            <w:pPr>
              <w:tabs>
                <w:tab w:val="left" w:pos="-142"/>
              </w:tabs>
              <w:rPr>
                <w:rFonts w:cstheme="minorHAnsi"/>
                <w:sz w:val="20"/>
                <w:szCs w:val="20"/>
              </w:rPr>
            </w:pPr>
            <w:r w:rsidRPr="00CF22FA">
              <w:rPr>
                <w:rFonts w:cstheme="minorHAnsi"/>
                <w:sz w:val="20"/>
                <w:szCs w:val="20"/>
              </w:rPr>
              <w:t>Hrvatski jezični standard u javnoj komunikaciji</w:t>
            </w:r>
          </w:p>
        </w:tc>
        <w:tc>
          <w:tcPr>
            <w:tcW w:w="1200" w:type="dxa"/>
            <w:shd w:val="clear" w:color="auto" w:fill="auto"/>
            <w:vAlign w:val="center"/>
          </w:tcPr>
          <w:p w14:paraId="721360C7" w14:textId="482F3ADD" w:rsidR="00946C6B" w:rsidRPr="009643C4" w:rsidRDefault="00946C6B" w:rsidP="00946C6B">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6C74A455" w14:textId="1DD766AC" w:rsidR="00946C6B" w:rsidRPr="009643C4" w:rsidRDefault="00946C6B" w:rsidP="00946C6B">
            <w:pPr>
              <w:tabs>
                <w:tab w:val="left" w:pos="-142"/>
              </w:tabs>
              <w:jc w:val="center"/>
              <w:rPr>
                <w:rFonts w:cstheme="minorHAnsi"/>
                <w:sz w:val="20"/>
                <w:szCs w:val="20"/>
              </w:rPr>
            </w:pPr>
            <w:r>
              <w:rPr>
                <w:rFonts w:cstheme="minorHAnsi"/>
                <w:sz w:val="20"/>
                <w:szCs w:val="20"/>
              </w:rPr>
              <w:t>3</w:t>
            </w:r>
          </w:p>
        </w:tc>
        <w:tc>
          <w:tcPr>
            <w:tcW w:w="3690" w:type="dxa"/>
            <w:tcBorders>
              <w:top w:val="dashed" w:sz="4" w:space="0" w:color="auto"/>
            </w:tcBorders>
            <w:shd w:val="clear" w:color="auto" w:fill="auto"/>
            <w:vAlign w:val="center"/>
          </w:tcPr>
          <w:p w14:paraId="51D13C66" w14:textId="3D3292AB" w:rsidR="00946C6B" w:rsidRPr="00FC5AE5" w:rsidRDefault="00946C6B" w:rsidP="00946C6B">
            <w:pPr>
              <w:tabs>
                <w:tab w:val="left" w:pos="-142"/>
              </w:tabs>
              <w:rPr>
                <w:rFonts w:cstheme="minorHAnsi"/>
                <w:sz w:val="20"/>
                <w:szCs w:val="20"/>
              </w:rPr>
            </w:pPr>
            <w:r w:rsidRPr="00FC5AE5">
              <w:rPr>
                <w:rFonts w:cstheme="minorHAnsi"/>
                <w:sz w:val="20"/>
                <w:szCs w:val="20"/>
              </w:rPr>
              <w:t>Doc. dr. sc. Borko Baraban</w:t>
            </w:r>
          </w:p>
        </w:tc>
        <w:tc>
          <w:tcPr>
            <w:tcW w:w="960" w:type="dxa"/>
            <w:tcBorders>
              <w:top w:val="dashed" w:sz="4" w:space="0" w:color="auto"/>
            </w:tcBorders>
            <w:shd w:val="clear" w:color="auto" w:fill="auto"/>
            <w:vAlign w:val="center"/>
          </w:tcPr>
          <w:p w14:paraId="63070811" w14:textId="77777777" w:rsidR="00946C6B" w:rsidRPr="009643C4" w:rsidRDefault="00946C6B" w:rsidP="00946C6B">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1FCD6D69" w14:textId="58317EDD" w:rsidR="00946C6B" w:rsidRPr="009643C4" w:rsidRDefault="00946C6B" w:rsidP="00946C6B">
            <w:pPr>
              <w:tabs>
                <w:tab w:val="left" w:pos="-142"/>
              </w:tabs>
              <w:jc w:val="center"/>
              <w:rPr>
                <w:rFonts w:cstheme="minorHAnsi"/>
                <w:sz w:val="20"/>
                <w:szCs w:val="20"/>
              </w:rPr>
            </w:pPr>
            <w:r>
              <w:rPr>
                <w:rFonts w:cstheme="minorHAnsi"/>
                <w:sz w:val="20"/>
                <w:szCs w:val="20"/>
              </w:rPr>
              <w:t>30</w:t>
            </w:r>
          </w:p>
        </w:tc>
        <w:tc>
          <w:tcPr>
            <w:tcW w:w="703" w:type="dxa"/>
            <w:tcBorders>
              <w:top w:val="dashed" w:sz="4" w:space="0" w:color="auto"/>
            </w:tcBorders>
            <w:shd w:val="clear" w:color="auto" w:fill="auto"/>
            <w:vAlign w:val="center"/>
          </w:tcPr>
          <w:p w14:paraId="26EB2AF0" w14:textId="7DDCCED4" w:rsidR="00946C6B" w:rsidRPr="009643C4" w:rsidRDefault="00946C6B" w:rsidP="00946C6B">
            <w:pPr>
              <w:tabs>
                <w:tab w:val="left" w:pos="-142"/>
              </w:tabs>
              <w:jc w:val="center"/>
              <w:rPr>
                <w:rFonts w:cstheme="minorHAnsi"/>
                <w:sz w:val="20"/>
                <w:szCs w:val="20"/>
              </w:rPr>
            </w:pPr>
            <w:r>
              <w:rPr>
                <w:rFonts w:cstheme="minorHAnsi"/>
                <w:sz w:val="20"/>
                <w:szCs w:val="20"/>
              </w:rPr>
              <w:t>15</w:t>
            </w:r>
          </w:p>
        </w:tc>
        <w:tc>
          <w:tcPr>
            <w:tcW w:w="744" w:type="dxa"/>
            <w:gridSpan w:val="2"/>
            <w:tcBorders>
              <w:top w:val="dashed" w:sz="4" w:space="0" w:color="auto"/>
            </w:tcBorders>
            <w:shd w:val="clear" w:color="auto" w:fill="auto"/>
            <w:vAlign w:val="center"/>
          </w:tcPr>
          <w:p w14:paraId="26DB1234" w14:textId="1AF7A676" w:rsidR="00946C6B" w:rsidRPr="009643C4" w:rsidRDefault="00946C6B" w:rsidP="00946C6B">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3D5626A3" w14:textId="77777777" w:rsidR="00946C6B" w:rsidRPr="009643C4" w:rsidRDefault="00946C6B" w:rsidP="00946C6B">
            <w:pPr>
              <w:tabs>
                <w:tab w:val="left" w:pos="-142"/>
              </w:tabs>
              <w:jc w:val="center"/>
              <w:rPr>
                <w:rFonts w:cstheme="minorHAnsi"/>
                <w:sz w:val="16"/>
                <w:szCs w:val="16"/>
              </w:rPr>
            </w:pPr>
          </w:p>
        </w:tc>
        <w:tc>
          <w:tcPr>
            <w:tcW w:w="708" w:type="dxa"/>
            <w:tcBorders>
              <w:top w:val="dashed" w:sz="4" w:space="0" w:color="auto"/>
            </w:tcBorders>
            <w:shd w:val="clear" w:color="auto" w:fill="auto"/>
            <w:vAlign w:val="center"/>
          </w:tcPr>
          <w:p w14:paraId="2D151B93" w14:textId="77777777" w:rsidR="00946C6B" w:rsidRPr="009643C4" w:rsidRDefault="00946C6B" w:rsidP="00946C6B">
            <w:pPr>
              <w:tabs>
                <w:tab w:val="left" w:pos="-142"/>
              </w:tabs>
              <w:jc w:val="center"/>
              <w:rPr>
                <w:rFonts w:cstheme="minorHAnsi"/>
                <w:sz w:val="16"/>
                <w:szCs w:val="16"/>
              </w:rPr>
            </w:pPr>
          </w:p>
        </w:tc>
        <w:tc>
          <w:tcPr>
            <w:tcW w:w="850" w:type="dxa"/>
            <w:tcBorders>
              <w:top w:val="dashed" w:sz="4" w:space="0" w:color="auto"/>
            </w:tcBorders>
            <w:shd w:val="clear" w:color="auto" w:fill="auto"/>
            <w:vAlign w:val="center"/>
          </w:tcPr>
          <w:p w14:paraId="1DCFA082" w14:textId="53E2AF50" w:rsidR="00946C6B" w:rsidRPr="009643C4" w:rsidRDefault="00946C6B" w:rsidP="00946C6B">
            <w:pPr>
              <w:tabs>
                <w:tab w:val="left" w:pos="-142"/>
              </w:tabs>
              <w:jc w:val="center"/>
              <w:rPr>
                <w:rFonts w:cstheme="minorHAnsi"/>
                <w:sz w:val="16"/>
                <w:szCs w:val="16"/>
              </w:rPr>
            </w:pPr>
            <w:r w:rsidRPr="006714C1">
              <w:rPr>
                <w:rFonts w:cstheme="minorHAnsi"/>
                <w:sz w:val="16"/>
                <w:szCs w:val="16"/>
              </w:rPr>
              <w:t>1/4</w:t>
            </w:r>
          </w:p>
        </w:tc>
      </w:tr>
      <w:tr w:rsidR="00946C6B" w:rsidRPr="009643C4" w14:paraId="7EB52703" w14:textId="77777777" w:rsidTr="00CB7213">
        <w:trPr>
          <w:trHeight w:val="295"/>
        </w:trPr>
        <w:tc>
          <w:tcPr>
            <w:tcW w:w="675" w:type="dxa"/>
            <w:shd w:val="clear" w:color="auto" w:fill="auto"/>
            <w:vAlign w:val="center"/>
          </w:tcPr>
          <w:p w14:paraId="5182D683" w14:textId="6C7810F7" w:rsidR="00946C6B" w:rsidRPr="009643C4" w:rsidRDefault="00946C6B" w:rsidP="00946C6B">
            <w:pPr>
              <w:tabs>
                <w:tab w:val="left" w:pos="-142"/>
              </w:tabs>
              <w:jc w:val="center"/>
              <w:rPr>
                <w:rFonts w:cstheme="minorHAnsi"/>
                <w:sz w:val="20"/>
                <w:szCs w:val="20"/>
              </w:rPr>
            </w:pPr>
            <w:r w:rsidRPr="006714C1">
              <w:rPr>
                <w:rFonts w:cstheme="minorHAnsi"/>
                <w:sz w:val="20"/>
                <w:szCs w:val="20"/>
              </w:rPr>
              <w:t>10.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236C523B" w14:textId="26C58ADE" w:rsidR="00946C6B" w:rsidRPr="009643C4" w:rsidRDefault="00946C6B" w:rsidP="00946C6B">
            <w:pPr>
              <w:tabs>
                <w:tab w:val="left" w:pos="-142"/>
              </w:tabs>
              <w:jc w:val="center"/>
              <w:rPr>
                <w:rFonts w:cstheme="minorHAnsi"/>
                <w:sz w:val="20"/>
                <w:szCs w:val="20"/>
              </w:rPr>
            </w:pPr>
            <w:r>
              <w:rPr>
                <w:rFonts w:ascii="Calibri" w:hAnsi="Calibri" w:cs="Calibri"/>
                <w:sz w:val="20"/>
                <w:szCs w:val="20"/>
              </w:rPr>
              <w:t>MA-MM-20</w:t>
            </w:r>
          </w:p>
        </w:tc>
        <w:tc>
          <w:tcPr>
            <w:tcW w:w="2958" w:type="dxa"/>
            <w:shd w:val="clear" w:color="auto" w:fill="auto"/>
            <w:vAlign w:val="center"/>
          </w:tcPr>
          <w:p w14:paraId="0D9B77D4" w14:textId="0CF75F22" w:rsidR="00946C6B" w:rsidRPr="009643C4" w:rsidRDefault="00946C6B" w:rsidP="00946C6B">
            <w:pPr>
              <w:tabs>
                <w:tab w:val="left" w:pos="-142"/>
              </w:tabs>
              <w:rPr>
                <w:rFonts w:cstheme="minorHAnsi"/>
                <w:sz w:val="20"/>
                <w:szCs w:val="20"/>
                <w:lang w:val="de-DE" w:eastAsia="en-GB"/>
              </w:rPr>
            </w:pPr>
            <w:r>
              <w:rPr>
                <w:rFonts w:cstheme="minorHAnsi"/>
                <w:sz w:val="20"/>
                <w:szCs w:val="20"/>
                <w:lang w:val="de-DE"/>
              </w:rPr>
              <w:t>Kulturna memorija i masovni mediji</w:t>
            </w:r>
          </w:p>
        </w:tc>
        <w:tc>
          <w:tcPr>
            <w:tcW w:w="1200" w:type="dxa"/>
            <w:shd w:val="clear" w:color="auto" w:fill="auto"/>
            <w:vAlign w:val="center"/>
          </w:tcPr>
          <w:p w14:paraId="2050C40E" w14:textId="485AE792" w:rsidR="00946C6B" w:rsidRPr="009643C4" w:rsidRDefault="00946C6B" w:rsidP="00946C6B">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557DFDDD" w14:textId="643B4FEF" w:rsidR="00946C6B" w:rsidRPr="009643C4" w:rsidRDefault="00946C6B" w:rsidP="00946C6B">
            <w:pPr>
              <w:tabs>
                <w:tab w:val="left" w:pos="-142"/>
              </w:tabs>
              <w:jc w:val="center"/>
              <w:rPr>
                <w:rFonts w:cstheme="minorHAnsi"/>
                <w:sz w:val="20"/>
                <w:szCs w:val="20"/>
              </w:rPr>
            </w:pPr>
            <w:r w:rsidRPr="006714C1">
              <w:rPr>
                <w:rFonts w:cstheme="minorHAnsi"/>
                <w:sz w:val="20"/>
                <w:szCs w:val="20"/>
              </w:rPr>
              <w:t>3</w:t>
            </w:r>
          </w:p>
        </w:tc>
        <w:tc>
          <w:tcPr>
            <w:tcW w:w="3690" w:type="dxa"/>
            <w:tcBorders>
              <w:top w:val="dashed" w:sz="4" w:space="0" w:color="auto"/>
            </w:tcBorders>
            <w:shd w:val="clear" w:color="auto" w:fill="auto"/>
            <w:vAlign w:val="center"/>
          </w:tcPr>
          <w:p w14:paraId="35B669E0" w14:textId="239AA16C" w:rsidR="00946C6B" w:rsidRPr="00FC5AE5" w:rsidRDefault="00946C6B" w:rsidP="00946C6B">
            <w:pPr>
              <w:tabs>
                <w:tab w:val="left" w:pos="-142"/>
              </w:tabs>
              <w:rPr>
                <w:rFonts w:cstheme="minorHAnsi"/>
                <w:spacing w:val="-2"/>
                <w:sz w:val="20"/>
                <w:szCs w:val="20"/>
              </w:rPr>
            </w:pPr>
            <w:r w:rsidRPr="00FC5AE5">
              <w:rPr>
                <w:rFonts w:cstheme="minorHAnsi"/>
                <w:spacing w:val="-2"/>
                <w:sz w:val="20"/>
                <w:szCs w:val="20"/>
              </w:rPr>
              <w:t>Doc. dr. sc. Tatjana Ileš</w:t>
            </w:r>
          </w:p>
        </w:tc>
        <w:tc>
          <w:tcPr>
            <w:tcW w:w="960" w:type="dxa"/>
            <w:tcBorders>
              <w:top w:val="dashed" w:sz="4" w:space="0" w:color="auto"/>
            </w:tcBorders>
            <w:shd w:val="clear" w:color="auto" w:fill="auto"/>
            <w:vAlign w:val="center"/>
          </w:tcPr>
          <w:p w14:paraId="3208771D" w14:textId="77777777" w:rsidR="00946C6B" w:rsidRPr="009643C4" w:rsidRDefault="00946C6B" w:rsidP="00946C6B">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7E2F6746" w14:textId="77777777" w:rsidR="00946C6B" w:rsidRPr="006714C1" w:rsidRDefault="00946C6B" w:rsidP="00946C6B">
            <w:pPr>
              <w:tabs>
                <w:tab w:val="left" w:pos="-142"/>
              </w:tabs>
              <w:jc w:val="center"/>
              <w:rPr>
                <w:rFonts w:cstheme="minorHAnsi"/>
                <w:spacing w:val="-2"/>
                <w:sz w:val="20"/>
                <w:szCs w:val="20"/>
              </w:rPr>
            </w:pPr>
            <w:r>
              <w:rPr>
                <w:rFonts w:cstheme="minorHAnsi"/>
                <w:spacing w:val="-2"/>
                <w:sz w:val="20"/>
                <w:szCs w:val="20"/>
              </w:rPr>
              <w:t>15</w:t>
            </w:r>
          </w:p>
          <w:p w14:paraId="4EEAD1AF" w14:textId="77777777" w:rsidR="00946C6B" w:rsidRPr="009643C4" w:rsidRDefault="00946C6B" w:rsidP="00946C6B">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5B41D7CE" w14:textId="77777777" w:rsidR="00946C6B" w:rsidRPr="006714C1" w:rsidRDefault="00946C6B" w:rsidP="00946C6B">
            <w:pPr>
              <w:tabs>
                <w:tab w:val="left" w:pos="-142"/>
              </w:tabs>
              <w:jc w:val="center"/>
              <w:rPr>
                <w:rFonts w:cstheme="minorHAnsi"/>
                <w:spacing w:val="-2"/>
                <w:sz w:val="20"/>
                <w:szCs w:val="20"/>
              </w:rPr>
            </w:pPr>
          </w:p>
          <w:p w14:paraId="093E57FE" w14:textId="0800CE95" w:rsidR="00946C6B" w:rsidRPr="009643C4" w:rsidRDefault="00946C6B" w:rsidP="00946C6B">
            <w:pPr>
              <w:tabs>
                <w:tab w:val="left" w:pos="-142"/>
              </w:tabs>
              <w:jc w:val="center"/>
              <w:rPr>
                <w:rFonts w:cstheme="minorHAnsi"/>
                <w:spacing w:val="-2"/>
                <w:sz w:val="20"/>
                <w:szCs w:val="20"/>
              </w:rPr>
            </w:pPr>
            <w:r>
              <w:rPr>
                <w:rFonts w:cstheme="minorHAnsi"/>
                <w:spacing w:val="-2"/>
                <w:sz w:val="20"/>
                <w:szCs w:val="20"/>
              </w:rPr>
              <w:t>30</w:t>
            </w:r>
          </w:p>
        </w:tc>
        <w:tc>
          <w:tcPr>
            <w:tcW w:w="744" w:type="dxa"/>
            <w:gridSpan w:val="2"/>
            <w:tcBorders>
              <w:top w:val="dashed" w:sz="4" w:space="0" w:color="auto"/>
            </w:tcBorders>
            <w:shd w:val="clear" w:color="auto" w:fill="auto"/>
            <w:vAlign w:val="center"/>
          </w:tcPr>
          <w:p w14:paraId="37C24E44" w14:textId="77777777" w:rsidR="00946C6B" w:rsidRPr="009643C4" w:rsidRDefault="00946C6B" w:rsidP="00946C6B">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2201EE51" w14:textId="77777777" w:rsidR="00946C6B" w:rsidRPr="006714C1" w:rsidRDefault="00946C6B" w:rsidP="00946C6B">
            <w:pPr>
              <w:tabs>
                <w:tab w:val="left" w:pos="-142"/>
              </w:tabs>
              <w:jc w:val="center"/>
              <w:rPr>
                <w:rFonts w:cstheme="minorHAnsi"/>
                <w:sz w:val="16"/>
                <w:szCs w:val="16"/>
              </w:rPr>
            </w:pPr>
            <w:r w:rsidRPr="006714C1">
              <w:rPr>
                <w:rFonts w:cstheme="minorHAnsi"/>
                <w:sz w:val="16"/>
                <w:szCs w:val="16"/>
              </w:rPr>
              <w:t>1/4</w:t>
            </w:r>
          </w:p>
          <w:p w14:paraId="4A21B1AD" w14:textId="77777777" w:rsidR="00946C6B" w:rsidRPr="009643C4" w:rsidRDefault="00946C6B" w:rsidP="00946C6B">
            <w:pPr>
              <w:tabs>
                <w:tab w:val="left" w:pos="-142"/>
              </w:tabs>
              <w:jc w:val="center"/>
              <w:rPr>
                <w:rFonts w:cstheme="minorHAnsi"/>
                <w:sz w:val="16"/>
                <w:szCs w:val="16"/>
              </w:rPr>
            </w:pPr>
          </w:p>
        </w:tc>
        <w:tc>
          <w:tcPr>
            <w:tcW w:w="708" w:type="dxa"/>
            <w:tcBorders>
              <w:top w:val="dashed" w:sz="4" w:space="0" w:color="auto"/>
            </w:tcBorders>
            <w:shd w:val="clear" w:color="auto" w:fill="auto"/>
            <w:vAlign w:val="center"/>
          </w:tcPr>
          <w:p w14:paraId="56E23831" w14:textId="77777777" w:rsidR="00946C6B" w:rsidRPr="006714C1" w:rsidRDefault="00946C6B" w:rsidP="00946C6B">
            <w:pPr>
              <w:tabs>
                <w:tab w:val="left" w:pos="-142"/>
              </w:tabs>
              <w:jc w:val="center"/>
              <w:rPr>
                <w:rFonts w:cstheme="minorHAnsi"/>
                <w:sz w:val="16"/>
                <w:szCs w:val="16"/>
              </w:rPr>
            </w:pPr>
          </w:p>
          <w:p w14:paraId="5FE9D444" w14:textId="3F9284D8" w:rsidR="00946C6B" w:rsidRPr="009643C4" w:rsidRDefault="00946C6B" w:rsidP="00946C6B">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28812D57" w14:textId="77777777" w:rsidR="00946C6B" w:rsidRPr="009643C4" w:rsidRDefault="00946C6B" w:rsidP="00946C6B">
            <w:pPr>
              <w:tabs>
                <w:tab w:val="left" w:pos="-142"/>
              </w:tabs>
              <w:jc w:val="center"/>
              <w:rPr>
                <w:rFonts w:cstheme="minorHAnsi"/>
                <w:sz w:val="16"/>
                <w:szCs w:val="16"/>
              </w:rPr>
            </w:pPr>
          </w:p>
        </w:tc>
      </w:tr>
      <w:tr w:rsidR="00946C6B" w:rsidRPr="009643C4" w14:paraId="2A317D69" w14:textId="77777777" w:rsidTr="00CB7213">
        <w:trPr>
          <w:trHeight w:val="537"/>
        </w:trPr>
        <w:tc>
          <w:tcPr>
            <w:tcW w:w="675" w:type="dxa"/>
            <w:shd w:val="clear" w:color="auto" w:fill="auto"/>
            <w:vAlign w:val="center"/>
          </w:tcPr>
          <w:p w14:paraId="06A69814" w14:textId="434239A3" w:rsidR="00946C6B" w:rsidRPr="009643C4" w:rsidRDefault="00946C6B" w:rsidP="00946C6B">
            <w:pPr>
              <w:tabs>
                <w:tab w:val="left" w:pos="-142"/>
              </w:tabs>
              <w:jc w:val="center"/>
              <w:rPr>
                <w:rFonts w:cstheme="minorHAnsi"/>
                <w:sz w:val="20"/>
                <w:szCs w:val="20"/>
              </w:rPr>
            </w:pPr>
            <w:r w:rsidRPr="006714C1">
              <w:rPr>
                <w:rFonts w:cstheme="minorHAnsi"/>
                <w:sz w:val="20"/>
                <w:szCs w:val="20"/>
              </w:rPr>
              <w:t>11.</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4024DFA7" w14:textId="3AA4B1D8" w:rsidR="00946C6B" w:rsidRPr="009643C4" w:rsidRDefault="00946C6B" w:rsidP="00946C6B">
            <w:pPr>
              <w:tabs>
                <w:tab w:val="left" w:pos="-142"/>
              </w:tabs>
              <w:jc w:val="center"/>
              <w:rPr>
                <w:rFonts w:cstheme="minorHAnsi"/>
                <w:sz w:val="20"/>
                <w:szCs w:val="20"/>
              </w:rPr>
            </w:pPr>
            <w:r>
              <w:rPr>
                <w:rFonts w:ascii="Calibri" w:hAnsi="Calibri" w:cs="Calibri"/>
                <w:sz w:val="20"/>
                <w:szCs w:val="20"/>
              </w:rPr>
              <w:t>MA-MM-34</w:t>
            </w:r>
          </w:p>
        </w:tc>
        <w:tc>
          <w:tcPr>
            <w:tcW w:w="2958" w:type="dxa"/>
            <w:shd w:val="clear" w:color="auto" w:fill="auto"/>
            <w:vAlign w:val="center"/>
          </w:tcPr>
          <w:p w14:paraId="61A4DFD5" w14:textId="6147FF94" w:rsidR="00946C6B" w:rsidRPr="009643C4" w:rsidRDefault="00946C6B" w:rsidP="00946C6B">
            <w:pPr>
              <w:tabs>
                <w:tab w:val="left" w:pos="-142"/>
              </w:tabs>
              <w:rPr>
                <w:rFonts w:cstheme="minorHAnsi"/>
                <w:spacing w:val="-2"/>
                <w:sz w:val="20"/>
                <w:szCs w:val="20"/>
              </w:rPr>
            </w:pPr>
            <w:r>
              <w:rPr>
                <w:rFonts w:cstheme="minorHAnsi"/>
                <w:spacing w:val="-2"/>
                <w:sz w:val="20"/>
                <w:szCs w:val="20"/>
              </w:rPr>
              <w:t>Poslovanje neprofitnih organizacija</w:t>
            </w:r>
          </w:p>
        </w:tc>
        <w:tc>
          <w:tcPr>
            <w:tcW w:w="1200" w:type="dxa"/>
            <w:shd w:val="clear" w:color="auto" w:fill="auto"/>
            <w:vAlign w:val="center"/>
          </w:tcPr>
          <w:p w14:paraId="0D2BEA3D" w14:textId="74868468" w:rsidR="00946C6B" w:rsidRPr="009643C4" w:rsidRDefault="00946C6B" w:rsidP="00946C6B">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68C5E34D" w14:textId="7BFDD7B4" w:rsidR="00946C6B" w:rsidRPr="009643C4" w:rsidRDefault="00946C6B" w:rsidP="00946C6B">
            <w:pPr>
              <w:tabs>
                <w:tab w:val="left" w:pos="-142"/>
              </w:tabs>
              <w:jc w:val="center"/>
              <w:rPr>
                <w:rFonts w:cstheme="minorHAnsi"/>
                <w:sz w:val="20"/>
                <w:szCs w:val="20"/>
              </w:rPr>
            </w:pPr>
            <w:r w:rsidRPr="006714C1">
              <w:rPr>
                <w:rFonts w:cstheme="minorHAnsi"/>
                <w:sz w:val="20"/>
                <w:szCs w:val="20"/>
              </w:rPr>
              <w:t>3</w:t>
            </w:r>
          </w:p>
        </w:tc>
        <w:tc>
          <w:tcPr>
            <w:tcW w:w="3690" w:type="dxa"/>
            <w:tcBorders>
              <w:top w:val="dashed" w:sz="4" w:space="0" w:color="auto"/>
            </w:tcBorders>
            <w:shd w:val="clear" w:color="auto" w:fill="auto"/>
            <w:vAlign w:val="center"/>
          </w:tcPr>
          <w:p w14:paraId="12C77B9F" w14:textId="77777777" w:rsidR="00946C6B" w:rsidRPr="00FC5AE5" w:rsidRDefault="00946C6B" w:rsidP="00946C6B">
            <w:pPr>
              <w:tabs>
                <w:tab w:val="left" w:pos="-142"/>
              </w:tabs>
              <w:rPr>
                <w:rFonts w:cstheme="minorHAnsi"/>
                <w:spacing w:val="-2"/>
                <w:sz w:val="20"/>
                <w:szCs w:val="20"/>
              </w:rPr>
            </w:pPr>
            <w:r w:rsidRPr="00FC5AE5">
              <w:rPr>
                <w:rFonts w:cstheme="minorHAnsi"/>
                <w:spacing w:val="-2"/>
                <w:sz w:val="20"/>
                <w:szCs w:val="20"/>
              </w:rPr>
              <w:t>Doc. dr. sc. Marija Šain</w:t>
            </w:r>
          </w:p>
          <w:p w14:paraId="4BF220C0" w14:textId="09DE3CC3" w:rsidR="00946C6B" w:rsidRPr="00FC5AE5" w:rsidRDefault="00946C6B" w:rsidP="00946C6B">
            <w:pPr>
              <w:tabs>
                <w:tab w:val="left" w:pos="-142"/>
              </w:tabs>
              <w:rPr>
                <w:rFonts w:cstheme="minorHAnsi"/>
                <w:spacing w:val="-2"/>
                <w:sz w:val="20"/>
                <w:szCs w:val="20"/>
              </w:rPr>
            </w:pPr>
            <w:r w:rsidRPr="00FC5AE5">
              <w:rPr>
                <w:rFonts w:cstheme="minorHAnsi"/>
                <w:spacing w:val="-2"/>
                <w:sz w:val="20"/>
                <w:szCs w:val="20"/>
              </w:rPr>
              <w:t>Maja Haršanji, asistentica</w:t>
            </w:r>
          </w:p>
        </w:tc>
        <w:tc>
          <w:tcPr>
            <w:tcW w:w="960" w:type="dxa"/>
            <w:tcBorders>
              <w:top w:val="dashed" w:sz="4" w:space="0" w:color="auto"/>
            </w:tcBorders>
            <w:shd w:val="clear" w:color="auto" w:fill="auto"/>
            <w:vAlign w:val="center"/>
          </w:tcPr>
          <w:p w14:paraId="22DF3DF1" w14:textId="77777777" w:rsidR="00946C6B" w:rsidRPr="009643C4" w:rsidRDefault="00946C6B" w:rsidP="00946C6B">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2DCDA895" w14:textId="77777777" w:rsidR="00946C6B" w:rsidRPr="006714C1" w:rsidRDefault="00946C6B" w:rsidP="00946C6B">
            <w:pPr>
              <w:tabs>
                <w:tab w:val="left" w:pos="-142"/>
              </w:tabs>
              <w:jc w:val="center"/>
              <w:rPr>
                <w:rFonts w:cstheme="minorHAnsi"/>
                <w:sz w:val="20"/>
                <w:szCs w:val="20"/>
                <w:lang w:val="en-GB"/>
              </w:rPr>
            </w:pPr>
            <w:r w:rsidRPr="006714C1">
              <w:rPr>
                <w:rFonts w:cstheme="minorHAnsi"/>
                <w:sz w:val="20"/>
                <w:szCs w:val="20"/>
                <w:lang w:val="en-GB"/>
              </w:rPr>
              <w:t>30</w:t>
            </w:r>
          </w:p>
          <w:p w14:paraId="73ABDBD6" w14:textId="77777777" w:rsidR="00946C6B" w:rsidRPr="009643C4" w:rsidRDefault="00946C6B" w:rsidP="00946C6B">
            <w:pPr>
              <w:tabs>
                <w:tab w:val="left" w:pos="-142"/>
              </w:tabs>
              <w:jc w:val="center"/>
              <w:rPr>
                <w:rFonts w:cstheme="minorHAnsi"/>
                <w:sz w:val="20"/>
                <w:szCs w:val="20"/>
                <w:lang w:val="en-GB"/>
              </w:rPr>
            </w:pPr>
          </w:p>
        </w:tc>
        <w:tc>
          <w:tcPr>
            <w:tcW w:w="703" w:type="dxa"/>
            <w:tcBorders>
              <w:top w:val="dashed" w:sz="4" w:space="0" w:color="auto"/>
            </w:tcBorders>
            <w:shd w:val="clear" w:color="auto" w:fill="auto"/>
            <w:vAlign w:val="center"/>
          </w:tcPr>
          <w:p w14:paraId="511A346E" w14:textId="77777777" w:rsidR="00946C6B" w:rsidRPr="006714C1" w:rsidRDefault="00946C6B" w:rsidP="00946C6B">
            <w:pPr>
              <w:tabs>
                <w:tab w:val="left" w:pos="-142"/>
              </w:tabs>
              <w:jc w:val="center"/>
              <w:rPr>
                <w:rFonts w:cstheme="minorHAnsi"/>
                <w:sz w:val="20"/>
                <w:szCs w:val="20"/>
                <w:lang w:val="en-GB"/>
              </w:rPr>
            </w:pPr>
          </w:p>
          <w:p w14:paraId="3FBA7802" w14:textId="755A5299" w:rsidR="00946C6B" w:rsidRPr="009643C4" w:rsidRDefault="00946C6B" w:rsidP="00946C6B">
            <w:pPr>
              <w:tabs>
                <w:tab w:val="left" w:pos="-142"/>
              </w:tabs>
              <w:jc w:val="center"/>
              <w:rPr>
                <w:rFonts w:cstheme="minorHAnsi"/>
                <w:sz w:val="20"/>
                <w:szCs w:val="20"/>
                <w:lang w:val="en-GB"/>
              </w:rPr>
            </w:pPr>
            <w:r w:rsidRPr="006714C1">
              <w:rPr>
                <w:rFonts w:cstheme="minorHAnsi"/>
                <w:sz w:val="20"/>
                <w:szCs w:val="20"/>
                <w:lang w:val="en-GB"/>
              </w:rPr>
              <w:t>15</w:t>
            </w:r>
          </w:p>
        </w:tc>
        <w:tc>
          <w:tcPr>
            <w:tcW w:w="737" w:type="dxa"/>
            <w:tcBorders>
              <w:top w:val="dashed" w:sz="4" w:space="0" w:color="auto"/>
            </w:tcBorders>
            <w:shd w:val="clear" w:color="auto" w:fill="auto"/>
            <w:vAlign w:val="center"/>
          </w:tcPr>
          <w:p w14:paraId="6F9AB798" w14:textId="77777777" w:rsidR="00946C6B" w:rsidRPr="009643C4" w:rsidRDefault="00946C6B" w:rsidP="00946C6B">
            <w:pPr>
              <w:tabs>
                <w:tab w:val="left" w:pos="-142"/>
              </w:tabs>
              <w:jc w:val="center"/>
              <w:rPr>
                <w:rFonts w:cstheme="minorHAnsi"/>
                <w:sz w:val="20"/>
                <w:szCs w:val="20"/>
                <w:lang w:val="en-GB"/>
              </w:rPr>
            </w:pPr>
          </w:p>
        </w:tc>
        <w:tc>
          <w:tcPr>
            <w:tcW w:w="710" w:type="dxa"/>
            <w:gridSpan w:val="2"/>
            <w:tcBorders>
              <w:top w:val="dashed" w:sz="4" w:space="0" w:color="auto"/>
            </w:tcBorders>
            <w:shd w:val="clear" w:color="auto" w:fill="auto"/>
            <w:vAlign w:val="center"/>
          </w:tcPr>
          <w:p w14:paraId="251FB457" w14:textId="77777777" w:rsidR="00946C6B" w:rsidRPr="006714C1" w:rsidRDefault="00946C6B" w:rsidP="00946C6B">
            <w:pPr>
              <w:tabs>
                <w:tab w:val="left" w:pos="-142"/>
              </w:tabs>
              <w:jc w:val="center"/>
              <w:rPr>
                <w:rFonts w:cstheme="minorHAnsi"/>
                <w:sz w:val="16"/>
                <w:szCs w:val="16"/>
              </w:rPr>
            </w:pPr>
            <w:r w:rsidRPr="006714C1">
              <w:rPr>
                <w:rFonts w:cstheme="minorHAnsi"/>
                <w:sz w:val="16"/>
                <w:szCs w:val="16"/>
              </w:rPr>
              <w:t>1/4</w:t>
            </w:r>
          </w:p>
          <w:p w14:paraId="289FC1F7" w14:textId="77777777" w:rsidR="00946C6B" w:rsidRPr="009643C4" w:rsidRDefault="00946C6B" w:rsidP="00946C6B">
            <w:pPr>
              <w:tabs>
                <w:tab w:val="left" w:pos="-142"/>
              </w:tabs>
              <w:jc w:val="center"/>
              <w:rPr>
                <w:rFonts w:cstheme="minorHAnsi"/>
                <w:sz w:val="16"/>
                <w:szCs w:val="16"/>
              </w:rPr>
            </w:pPr>
          </w:p>
        </w:tc>
        <w:tc>
          <w:tcPr>
            <w:tcW w:w="708" w:type="dxa"/>
            <w:tcBorders>
              <w:top w:val="dashed" w:sz="4" w:space="0" w:color="auto"/>
            </w:tcBorders>
            <w:shd w:val="clear" w:color="auto" w:fill="auto"/>
            <w:vAlign w:val="center"/>
          </w:tcPr>
          <w:p w14:paraId="21BE1798" w14:textId="77777777" w:rsidR="00946C6B" w:rsidRPr="006714C1" w:rsidRDefault="00946C6B" w:rsidP="00946C6B">
            <w:pPr>
              <w:tabs>
                <w:tab w:val="left" w:pos="-142"/>
              </w:tabs>
              <w:jc w:val="center"/>
              <w:rPr>
                <w:rFonts w:cstheme="minorHAnsi"/>
                <w:sz w:val="16"/>
                <w:szCs w:val="16"/>
              </w:rPr>
            </w:pPr>
          </w:p>
          <w:p w14:paraId="38CE66A7" w14:textId="149BDB18" w:rsidR="00946C6B" w:rsidRPr="009643C4" w:rsidRDefault="00946C6B" w:rsidP="00946C6B">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6144DF25" w14:textId="77777777" w:rsidR="00946C6B" w:rsidRPr="009643C4" w:rsidRDefault="00946C6B" w:rsidP="00946C6B">
            <w:pPr>
              <w:tabs>
                <w:tab w:val="left" w:pos="-142"/>
              </w:tabs>
              <w:jc w:val="center"/>
              <w:rPr>
                <w:rFonts w:cstheme="minorHAnsi"/>
                <w:sz w:val="16"/>
                <w:szCs w:val="16"/>
              </w:rPr>
            </w:pPr>
          </w:p>
        </w:tc>
      </w:tr>
      <w:tr w:rsidR="00946C6B" w:rsidRPr="009643C4" w14:paraId="29518EEE" w14:textId="77777777" w:rsidTr="00CB7213">
        <w:trPr>
          <w:trHeight w:val="537"/>
        </w:trPr>
        <w:tc>
          <w:tcPr>
            <w:tcW w:w="675" w:type="dxa"/>
            <w:shd w:val="clear" w:color="auto" w:fill="auto"/>
            <w:vAlign w:val="center"/>
          </w:tcPr>
          <w:p w14:paraId="47A4FF5C" w14:textId="7E8F87C2" w:rsidR="00946C6B" w:rsidRPr="009643C4" w:rsidRDefault="00946C6B" w:rsidP="00946C6B">
            <w:pPr>
              <w:tabs>
                <w:tab w:val="left" w:pos="-142"/>
              </w:tabs>
              <w:jc w:val="center"/>
              <w:rPr>
                <w:rFonts w:cstheme="minorHAnsi"/>
                <w:sz w:val="20"/>
                <w:szCs w:val="20"/>
              </w:rPr>
            </w:pPr>
            <w:r w:rsidRPr="006714C1">
              <w:rPr>
                <w:rFonts w:cstheme="minorHAnsi"/>
                <w:sz w:val="20"/>
                <w:szCs w:val="20"/>
              </w:rPr>
              <w:t>12.</w:t>
            </w:r>
          </w:p>
        </w:tc>
        <w:tc>
          <w:tcPr>
            <w:tcW w:w="1155" w:type="dxa"/>
            <w:tcBorders>
              <w:top w:val="single" w:sz="4" w:space="0" w:color="auto"/>
              <w:left w:val="single" w:sz="4" w:space="0" w:color="auto"/>
              <w:bottom w:val="single" w:sz="4" w:space="0" w:color="auto"/>
              <w:right w:val="single" w:sz="4" w:space="0" w:color="auto"/>
            </w:tcBorders>
            <w:vAlign w:val="center"/>
          </w:tcPr>
          <w:p w14:paraId="4304F596" w14:textId="77777777" w:rsidR="00946C6B" w:rsidRPr="00D053D4" w:rsidRDefault="00946C6B" w:rsidP="00946C6B">
            <w:pPr>
              <w:tabs>
                <w:tab w:val="left" w:pos="-142"/>
              </w:tabs>
              <w:jc w:val="center"/>
              <w:rPr>
                <w:rFonts w:cstheme="minorHAnsi"/>
                <w:sz w:val="20"/>
                <w:szCs w:val="20"/>
              </w:rPr>
            </w:pPr>
            <w:r w:rsidRPr="00D053D4">
              <w:rPr>
                <w:rFonts w:cstheme="minorHAnsi"/>
                <w:sz w:val="20"/>
                <w:szCs w:val="20"/>
              </w:rPr>
              <w:t>VUMA 501</w:t>
            </w:r>
          </w:p>
          <w:p w14:paraId="1FE53A93" w14:textId="635806AD" w:rsidR="00946C6B" w:rsidRPr="009643C4" w:rsidRDefault="00946C6B" w:rsidP="00946C6B">
            <w:pPr>
              <w:tabs>
                <w:tab w:val="left" w:pos="-142"/>
              </w:tabs>
              <w:jc w:val="center"/>
              <w:rPr>
                <w:rFonts w:cstheme="minorHAnsi"/>
                <w:sz w:val="20"/>
                <w:szCs w:val="20"/>
              </w:rPr>
            </w:pPr>
          </w:p>
        </w:tc>
        <w:tc>
          <w:tcPr>
            <w:tcW w:w="2958" w:type="dxa"/>
            <w:shd w:val="clear" w:color="auto" w:fill="auto"/>
            <w:vAlign w:val="center"/>
          </w:tcPr>
          <w:p w14:paraId="3804DE30" w14:textId="47FB91C0" w:rsidR="00946C6B" w:rsidRPr="009643C4" w:rsidRDefault="00946C6B" w:rsidP="00946C6B">
            <w:pPr>
              <w:tabs>
                <w:tab w:val="left" w:pos="-142"/>
              </w:tabs>
              <w:rPr>
                <w:rFonts w:cstheme="minorHAnsi"/>
                <w:sz w:val="20"/>
                <w:szCs w:val="20"/>
                <w:lang w:val="de-DE"/>
              </w:rPr>
            </w:pPr>
            <w:r>
              <w:rPr>
                <w:rFonts w:cstheme="minorHAnsi"/>
                <w:sz w:val="20"/>
                <w:szCs w:val="20"/>
                <w:lang w:val="de-DE"/>
              </w:rPr>
              <w:t>Sudjelovanje u projektu Akademije</w:t>
            </w:r>
          </w:p>
        </w:tc>
        <w:tc>
          <w:tcPr>
            <w:tcW w:w="1200" w:type="dxa"/>
            <w:shd w:val="clear" w:color="auto" w:fill="auto"/>
            <w:vAlign w:val="center"/>
          </w:tcPr>
          <w:p w14:paraId="2DCCA78A" w14:textId="135CFAD1" w:rsidR="00946C6B" w:rsidRPr="009643C4" w:rsidRDefault="00946C6B" w:rsidP="00946C6B">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1F441348" w14:textId="6286EF49" w:rsidR="00946C6B" w:rsidRPr="009643C4" w:rsidRDefault="00946C6B" w:rsidP="00946C6B">
            <w:pPr>
              <w:tabs>
                <w:tab w:val="left" w:pos="-142"/>
              </w:tabs>
              <w:jc w:val="center"/>
              <w:rPr>
                <w:rFonts w:cstheme="minorHAnsi"/>
                <w:sz w:val="20"/>
                <w:szCs w:val="20"/>
              </w:rPr>
            </w:pPr>
            <w:r>
              <w:rPr>
                <w:rFonts w:cstheme="minorHAnsi"/>
                <w:sz w:val="20"/>
                <w:szCs w:val="20"/>
              </w:rPr>
              <w:t>2</w:t>
            </w:r>
          </w:p>
        </w:tc>
        <w:tc>
          <w:tcPr>
            <w:tcW w:w="3690" w:type="dxa"/>
            <w:tcBorders>
              <w:top w:val="dashed" w:sz="4" w:space="0" w:color="auto"/>
            </w:tcBorders>
            <w:shd w:val="clear" w:color="auto" w:fill="auto"/>
            <w:vAlign w:val="center"/>
          </w:tcPr>
          <w:p w14:paraId="6A706FA0" w14:textId="482ACC8E" w:rsidR="00946C6B" w:rsidRPr="00FC5AE5" w:rsidRDefault="00946C6B" w:rsidP="00946C6B">
            <w:pPr>
              <w:tabs>
                <w:tab w:val="left" w:pos="-142"/>
              </w:tabs>
              <w:rPr>
                <w:rFonts w:cstheme="minorHAnsi"/>
                <w:spacing w:val="-2"/>
                <w:sz w:val="20"/>
                <w:szCs w:val="20"/>
              </w:rPr>
            </w:pPr>
            <w:r w:rsidRPr="00FC5AE5">
              <w:rPr>
                <w:rFonts w:cstheme="minorHAnsi"/>
                <w:sz w:val="20"/>
                <w:szCs w:val="20"/>
              </w:rPr>
              <w:t>Doc. dr. sc. Damir Šebo</w:t>
            </w:r>
          </w:p>
        </w:tc>
        <w:tc>
          <w:tcPr>
            <w:tcW w:w="960" w:type="dxa"/>
            <w:tcBorders>
              <w:top w:val="dashed" w:sz="4" w:space="0" w:color="auto"/>
            </w:tcBorders>
            <w:shd w:val="clear" w:color="auto" w:fill="auto"/>
            <w:vAlign w:val="center"/>
          </w:tcPr>
          <w:p w14:paraId="76773CB1" w14:textId="77777777" w:rsidR="00946C6B" w:rsidRPr="009643C4" w:rsidRDefault="00946C6B" w:rsidP="00946C6B">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57603DE6" w14:textId="2CF64E36" w:rsidR="00946C6B" w:rsidRPr="009643C4" w:rsidRDefault="00946C6B" w:rsidP="00946C6B">
            <w:pPr>
              <w:tabs>
                <w:tab w:val="left" w:pos="-142"/>
              </w:tabs>
              <w:jc w:val="center"/>
              <w:rPr>
                <w:rFonts w:cstheme="minorHAnsi"/>
                <w:sz w:val="20"/>
                <w:szCs w:val="20"/>
              </w:rPr>
            </w:pPr>
            <w:r>
              <w:rPr>
                <w:rFonts w:cstheme="minorHAnsi"/>
                <w:sz w:val="20"/>
                <w:szCs w:val="20"/>
              </w:rPr>
              <w:t>-</w:t>
            </w:r>
          </w:p>
        </w:tc>
        <w:tc>
          <w:tcPr>
            <w:tcW w:w="703" w:type="dxa"/>
            <w:tcBorders>
              <w:top w:val="dashed" w:sz="4" w:space="0" w:color="auto"/>
            </w:tcBorders>
            <w:shd w:val="clear" w:color="auto" w:fill="auto"/>
            <w:vAlign w:val="center"/>
          </w:tcPr>
          <w:p w14:paraId="2AF9D13A" w14:textId="6173E7F6" w:rsidR="00946C6B" w:rsidRPr="009643C4" w:rsidRDefault="00946C6B" w:rsidP="00946C6B">
            <w:pPr>
              <w:tabs>
                <w:tab w:val="left" w:pos="-142"/>
              </w:tabs>
              <w:jc w:val="center"/>
              <w:rPr>
                <w:rFonts w:cstheme="minorHAnsi"/>
                <w:sz w:val="20"/>
                <w:szCs w:val="20"/>
              </w:rPr>
            </w:pPr>
            <w:r>
              <w:rPr>
                <w:rFonts w:cstheme="minorHAnsi"/>
                <w:sz w:val="20"/>
                <w:szCs w:val="20"/>
              </w:rPr>
              <w:t>-</w:t>
            </w:r>
          </w:p>
        </w:tc>
        <w:tc>
          <w:tcPr>
            <w:tcW w:w="737" w:type="dxa"/>
            <w:tcBorders>
              <w:top w:val="dashed" w:sz="4" w:space="0" w:color="auto"/>
            </w:tcBorders>
            <w:shd w:val="clear" w:color="auto" w:fill="auto"/>
            <w:vAlign w:val="center"/>
          </w:tcPr>
          <w:p w14:paraId="4CDC785C" w14:textId="3696C427" w:rsidR="00946C6B" w:rsidRPr="009643C4" w:rsidRDefault="00946C6B" w:rsidP="00946C6B">
            <w:pPr>
              <w:tabs>
                <w:tab w:val="left" w:pos="-142"/>
              </w:tabs>
              <w:jc w:val="center"/>
              <w:rPr>
                <w:rFonts w:cstheme="minorHAnsi"/>
                <w:sz w:val="20"/>
                <w:szCs w:val="20"/>
              </w:rPr>
            </w:pPr>
            <w:r>
              <w:rPr>
                <w:rFonts w:cstheme="minorHAnsi"/>
                <w:sz w:val="20"/>
                <w:szCs w:val="20"/>
              </w:rPr>
              <w:t>-</w:t>
            </w:r>
          </w:p>
        </w:tc>
        <w:tc>
          <w:tcPr>
            <w:tcW w:w="710" w:type="dxa"/>
            <w:gridSpan w:val="2"/>
            <w:tcBorders>
              <w:top w:val="dashed" w:sz="4" w:space="0" w:color="auto"/>
            </w:tcBorders>
            <w:shd w:val="clear" w:color="auto" w:fill="auto"/>
            <w:vAlign w:val="center"/>
          </w:tcPr>
          <w:p w14:paraId="50EFD0BA" w14:textId="77777777" w:rsidR="00946C6B" w:rsidRPr="006714C1" w:rsidRDefault="00946C6B" w:rsidP="00946C6B">
            <w:pPr>
              <w:tabs>
                <w:tab w:val="left" w:pos="-142"/>
              </w:tabs>
              <w:jc w:val="center"/>
              <w:rPr>
                <w:rFonts w:cstheme="minorHAnsi"/>
                <w:sz w:val="16"/>
                <w:szCs w:val="16"/>
              </w:rPr>
            </w:pPr>
            <w:r w:rsidRPr="006714C1">
              <w:rPr>
                <w:rFonts w:cstheme="minorHAnsi"/>
                <w:sz w:val="16"/>
                <w:szCs w:val="16"/>
              </w:rPr>
              <w:t>1/4</w:t>
            </w:r>
          </w:p>
          <w:p w14:paraId="0CF3332A" w14:textId="77777777" w:rsidR="00946C6B" w:rsidRPr="009643C4" w:rsidRDefault="00946C6B" w:rsidP="00946C6B">
            <w:pPr>
              <w:tabs>
                <w:tab w:val="left" w:pos="-142"/>
              </w:tabs>
              <w:jc w:val="center"/>
              <w:rPr>
                <w:rFonts w:cstheme="minorHAnsi"/>
                <w:sz w:val="16"/>
                <w:szCs w:val="16"/>
              </w:rPr>
            </w:pPr>
          </w:p>
        </w:tc>
        <w:tc>
          <w:tcPr>
            <w:tcW w:w="708" w:type="dxa"/>
            <w:tcBorders>
              <w:top w:val="dashed" w:sz="4" w:space="0" w:color="auto"/>
            </w:tcBorders>
            <w:shd w:val="clear" w:color="auto" w:fill="auto"/>
            <w:vAlign w:val="center"/>
          </w:tcPr>
          <w:p w14:paraId="4E60257F" w14:textId="77777777" w:rsidR="00946C6B" w:rsidRPr="006714C1" w:rsidRDefault="00946C6B" w:rsidP="00946C6B">
            <w:pPr>
              <w:tabs>
                <w:tab w:val="left" w:pos="-142"/>
              </w:tabs>
              <w:jc w:val="center"/>
              <w:rPr>
                <w:rFonts w:cstheme="minorHAnsi"/>
                <w:sz w:val="16"/>
                <w:szCs w:val="16"/>
              </w:rPr>
            </w:pPr>
          </w:p>
          <w:p w14:paraId="05F5FF23" w14:textId="598B500D" w:rsidR="00946C6B" w:rsidRPr="009643C4" w:rsidRDefault="00946C6B" w:rsidP="00946C6B">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4949A526" w14:textId="77777777" w:rsidR="00946C6B" w:rsidRPr="009643C4" w:rsidRDefault="00946C6B" w:rsidP="00946C6B">
            <w:pPr>
              <w:tabs>
                <w:tab w:val="left" w:pos="-142"/>
              </w:tabs>
              <w:jc w:val="center"/>
              <w:rPr>
                <w:rFonts w:cstheme="minorHAnsi"/>
                <w:sz w:val="16"/>
                <w:szCs w:val="16"/>
              </w:rPr>
            </w:pPr>
          </w:p>
        </w:tc>
      </w:tr>
      <w:tr w:rsidR="00946C6B" w:rsidRPr="009643C4" w14:paraId="481C4374" w14:textId="77777777" w:rsidTr="009643C4">
        <w:trPr>
          <w:trHeight w:val="295"/>
        </w:trPr>
        <w:tc>
          <w:tcPr>
            <w:tcW w:w="675" w:type="dxa"/>
            <w:shd w:val="clear" w:color="auto" w:fill="auto"/>
            <w:vAlign w:val="center"/>
          </w:tcPr>
          <w:p w14:paraId="38E4F80F" w14:textId="7E47236C" w:rsidR="00946C6B" w:rsidRPr="009643C4" w:rsidRDefault="00946C6B" w:rsidP="00946C6B">
            <w:pPr>
              <w:tabs>
                <w:tab w:val="left" w:pos="-142"/>
              </w:tabs>
              <w:jc w:val="center"/>
              <w:rPr>
                <w:rFonts w:cstheme="minorHAnsi"/>
                <w:sz w:val="20"/>
                <w:szCs w:val="20"/>
              </w:rPr>
            </w:pPr>
            <w:r w:rsidRPr="006714C1">
              <w:rPr>
                <w:rFonts w:cstheme="minorHAnsi"/>
                <w:sz w:val="20"/>
                <w:szCs w:val="20"/>
              </w:rPr>
              <w:t>13.</w:t>
            </w:r>
          </w:p>
        </w:tc>
        <w:tc>
          <w:tcPr>
            <w:tcW w:w="1155" w:type="dxa"/>
            <w:shd w:val="clear" w:color="auto" w:fill="auto"/>
            <w:vAlign w:val="center"/>
          </w:tcPr>
          <w:p w14:paraId="430D28BF" w14:textId="49AB6A51" w:rsidR="00946C6B" w:rsidRPr="00674E8A" w:rsidRDefault="00674E8A" w:rsidP="00946C6B">
            <w:pPr>
              <w:tabs>
                <w:tab w:val="left" w:pos="-142"/>
              </w:tabs>
              <w:jc w:val="center"/>
              <w:rPr>
                <w:rFonts w:cstheme="minorHAnsi"/>
                <w:sz w:val="20"/>
                <w:szCs w:val="20"/>
              </w:rPr>
            </w:pPr>
            <w:r w:rsidRPr="00674E8A">
              <w:rPr>
                <w:bCs/>
                <w:sz w:val="20"/>
                <w:szCs w:val="20"/>
              </w:rPr>
              <w:t>MA-MM-59</w:t>
            </w:r>
          </w:p>
        </w:tc>
        <w:tc>
          <w:tcPr>
            <w:tcW w:w="2958" w:type="dxa"/>
            <w:shd w:val="clear" w:color="auto" w:fill="auto"/>
            <w:vAlign w:val="center"/>
          </w:tcPr>
          <w:p w14:paraId="6AE1044C" w14:textId="1FD86687" w:rsidR="00946C6B" w:rsidRPr="009643C4" w:rsidRDefault="00946C6B" w:rsidP="00946C6B">
            <w:pPr>
              <w:tabs>
                <w:tab w:val="left" w:pos="-142"/>
              </w:tabs>
              <w:rPr>
                <w:rFonts w:cstheme="minorHAnsi"/>
                <w:sz w:val="20"/>
                <w:szCs w:val="20"/>
                <w:shd w:val="clear" w:color="auto" w:fill="FFFFFF"/>
              </w:rPr>
            </w:pPr>
            <w:r w:rsidRPr="00364A0C">
              <w:rPr>
                <w:rFonts w:cstheme="minorHAnsi"/>
                <w:sz w:val="20"/>
                <w:szCs w:val="20"/>
                <w:shd w:val="clear" w:color="auto" w:fill="FFFFFF"/>
              </w:rPr>
              <w:t>Zakonodavstvo u medijima i kulturi</w:t>
            </w:r>
          </w:p>
        </w:tc>
        <w:tc>
          <w:tcPr>
            <w:tcW w:w="1200" w:type="dxa"/>
            <w:shd w:val="clear" w:color="auto" w:fill="auto"/>
            <w:vAlign w:val="center"/>
          </w:tcPr>
          <w:p w14:paraId="556EBA70" w14:textId="3C1398C7" w:rsidR="00946C6B" w:rsidRPr="009643C4" w:rsidRDefault="00946C6B" w:rsidP="00946C6B">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13F34B02" w14:textId="568A227E" w:rsidR="00946C6B" w:rsidRPr="009643C4" w:rsidRDefault="00946C6B" w:rsidP="00946C6B">
            <w:pPr>
              <w:tabs>
                <w:tab w:val="left" w:pos="-142"/>
              </w:tabs>
              <w:jc w:val="center"/>
              <w:rPr>
                <w:rFonts w:cstheme="minorHAnsi"/>
                <w:sz w:val="20"/>
                <w:szCs w:val="20"/>
              </w:rPr>
            </w:pPr>
            <w:r w:rsidRPr="006714C1">
              <w:rPr>
                <w:rFonts w:cstheme="minorHAnsi"/>
                <w:sz w:val="20"/>
                <w:szCs w:val="20"/>
              </w:rPr>
              <w:t>3</w:t>
            </w:r>
          </w:p>
        </w:tc>
        <w:tc>
          <w:tcPr>
            <w:tcW w:w="3690" w:type="dxa"/>
            <w:tcBorders>
              <w:top w:val="dashed" w:sz="4" w:space="0" w:color="auto"/>
            </w:tcBorders>
            <w:shd w:val="clear" w:color="auto" w:fill="auto"/>
            <w:vAlign w:val="center"/>
          </w:tcPr>
          <w:p w14:paraId="78E53FC2" w14:textId="77777777" w:rsidR="00946C6B" w:rsidRDefault="00946C6B" w:rsidP="00946C6B">
            <w:pPr>
              <w:tabs>
                <w:tab w:val="left" w:pos="-142"/>
              </w:tabs>
              <w:rPr>
                <w:rFonts w:cstheme="minorHAnsi"/>
                <w:sz w:val="20"/>
                <w:szCs w:val="20"/>
                <w:shd w:val="clear" w:color="auto" w:fill="FFFFFF"/>
              </w:rPr>
            </w:pPr>
            <w:r>
              <w:rPr>
                <w:rFonts w:cstheme="minorHAnsi"/>
                <w:sz w:val="20"/>
                <w:szCs w:val="20"/>
                <w:shd w:val="clear" w:color="auto" w:fill="FFFFFF"/>
              </w:rPr>
              <w:t>Dr. sc. Tomislav Dagen, predavač</w:t>
            </w:r>
          </w:p>
          <w:p w14:paraId="779149EA" w14:textId="3F192420" w:rsidR="00C040FE" w:rsidRPr="009643C4" w:rsidRDefault="00C040FE" w:rsidP="00946C6B">
            <w:pPr>
              <w:tabs>
                <w:tab w:val="left" w:pos="-142"/>
              </w:tabs>
              <w:rPr>
                <w:rFonts w:cstheme="minorHAnsi"/>
                <w:spacing w:val="-2"/>
                <w:sz w:val="20"/>
                <w:szCs w:val="20"/>
              </w:rPr>
            </w:pPr>
            <w:r>
              <w:rPr>
                <w:rFonts w:cstheme="minorHAnsi"/>
                <w:sz w:val="20"/>
                <w:szCs w:val="20"/>
                <w:shd w:val="clear" w:color="auto" w:fill="FFFFFF"/>
              </w:rPr>
              <w:t>Dr. sc. Marina Čepo, asistentica</w:t>
            </w:r>
          </w:p>
        </w:tc>
        <w:tc>
          <w:tcPr>
            <w:tcW w:w="960" w:type="dxa"/>
            <w:tcBorders>
              <w:top w:val="dashed" w:sz="4" w:space="0" w:color="auto"/>
            </w:tcBorders>
            <w:shd w:val="clear" w:color="auto" w:fill="auto"/>
            <w:vAlign w:val="center"/>
          </w:tcPr>
          <w:p w14:paraId="1BCD8D12" w14:textId="77777777" w:rsidR="00946C6B" w:rsidRPr="009643C4" w:rsidRDefault="00946C6B" w:rsidP="00946C6B">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4342FE66" w14:textId="77777777" w:rsidR="00946C6B" w:rsidRPr="006714C1" w:rsidRDefault="00946C6B" w:rsidP="00946C6B">
            <w:pPr>
              <w:tabs>
                <w:tab w:val="left" w:pos="-142"/>
              </w:tabs>
              <w:jc w:val="center"/>
              <w:rPr>
                <w:rFonts w:cstheme="minorHAnsi"/>
                <w:sz w:val="20"/>
                <w:szCs w:val="20"/>
                <w:lang w:val="en-GB"/>
              </w:rPr>
            </w:pPr>
            <w:r w:rsidRPr="006714C1">
              <w:rPr>
                <w:rFonts w:cstheme="minorHAnsi"/>
                <w:sz w:val="20"/>
                <w:szCs w:val="20"/>
                <w:lang w:val="en-GB"/>
              </w:rPr>
              <w:t>30</w:t>
            </w:r>
          </w:p>
          <w:p w14:paraId="04E3C47C" w14:textId="77777777" w:rsidR="00946C6B" w:rsidRPr="009643C4" w:rsidRDefault="00946C6B" w:rsidP="00946C6B">
            <w:pPr>
              <w:tabs>
                <w:tab w:val="left" w:pos="-142"/>
              </w:tabs>
              <w:jc w:val="center"/>
              <w:rPr>
                <w:rFonts w:cstheme="minorHAnsi"/>
                <w:sz w:val="20"/>
                <w:szCs w:val="20"/>
                <w:lang w:val="en-GB"/>
              </w:rPr>
            </w:pPr>
          </w:p>
        </w:tc>
        <w:tc>
          <w:tcPr>
            <w:tcW w:w="703" w:type="dxa"/>
            <w:tcBorders>
              <w:top w:val="dashed" w:sz="4" w:space="0" w:color="auto"/>
            </w:tcBorders>
            <w:shd w:val="clear" w:color="auto" w:fill="auto"/>
            <w:vAlign w:val="center"/>
          </w:tcPr>
          <w:p w14:paraId="692E23E1" w14:textId="77777777" w:rsidR="00946C6B" w:rsidRPr="006714C1" w:rsidRDefault="00946C6B" w:rsidP="00946C6B">
            <w:pPr>
              <w:tabs>
                <w:tab w:val="left" w:pos="-142"/>
              </w:tabs>
              <w:jc w:val="center"/>
              <w:rPr>
                <w:rFonts w:cstheme="minorHAnsi"/>
                <w:sz w:val="20"/>
                <w:szCs w:val="20"/>
                <w:lang w:val="en-GB"/>
              </w:rPr>
            </w:pPr>
          </w:p>
          <w:p w14:paraId="570157F8" w14:textId="2A234FC6" w:rsidR="00946C6B" w:rsidRPr="009643C4" w:rsidRDefault="00946C6B" w:rsidP="00946C6B">
            <w:pPr>
              <w:tabs>
                <w:tab w:val="left" w:pos="-142"/>
              </w:tabs>
              <w:jc w:val="center"/>
              <w:rPr>
                <w:rFonts w:cstheme="minorHAnsi"/>
                <w:sz w:val="20"/>
                <w:szCs w:val="20"/>
                <w:lang w:val="en-GB"/>
              </w:rPr>
            </w:pPr>
            <w:r w:rsidRPr="006714C1">
              <w:rPr>
                <w:rFonts w:cstheme="minorHAnsi"/>
                <w:sz w:val="20"/>
                <w:szCs w:val="20"/>
                <w:lang w:val="en-GB"/>
              </w:rPr>
              <w:t>15</w:t>
            </w:r>
          </w:p>
        </w:tc>
        <w:tc>
          <w:tcPr>
            <w:tcW w:w="744" w:type="dxa"/>
            <w:gridSpan w:val="2"/>
            <w:tcBorders>
              <w:top w:val="dashed" w:sz="4" w:space="0" w:color="auto"/>
            </w:tcBorders>
            <w:shd w:val="clear" w:color="auto" w:fill="auto"/>
            <w:vAlign w:val="center"/>
          </w:tcPr>
          <w:p w14:paraId="6998A1C7" w14:textId="77777777" w:rsidR="00946C6B" w:rsidRPr="009643C4" w:rsidRDefault="00946C6B" w:rsidP="00946C6B">
            <w:pPr>
              <w:tabs>
                <w:tab w:val="left" w:pos="-142"/>
              </w:tabs>
              <w:jc w:val="center"/>
              <w:rPr>
                <w:rFonts w:cstheme="minorHAnsi"/>
                <w:sz w:val="20"/>
                <w:szCs w:val="20"/>
                <w:lang w:val="en-GB"/>
              </w:rPr>
            </w:pPr>
          </w:p>
        </w:tc>
        <w:tc>
          <w:tcPr>
            <w:tcW w:w="703" w:type="dxa"/>
            <w:tcBorders>
              <w:top w:val="dashed" w:sz="4" w:space="0" w:color="auto"/>
            </w:tcBorders>
            <w:shd w:val="clear" w:color="auto" w:fill="auto"/>
            <w:vAlign w:val="center"/>
          </w:tcPr>
          <w:p w14:paraId="27B81B06" w14:textId="77777777" w:rsidR="00946C6B" w:rsidRPr="006714C1" w:rsidRDefault="00946C6B" w:rsidP="00946C6B">
            <w:pPr>
              <w:tabs>
                <w:tab w:val="left" w:pos="-142"/>
              </w:tabs>
              <w:jc w:val="center"/>
              <w:rPr>
                <w:rFonts w:cstheme="minorHAnsi"/>
                <w:sz w:val="16"/>
                <w:szCs w:val="16"/>
              </w:rPr>
            </w:pPr>
            <w:r w:rsidRPr="006714C1">
              <w:rPr>
                <w:rFonts w:cstheme="minorHAnsi"/>
                <w:sz w:val="16"/>
                <w:szCs w:val="16"/>
              </w:rPr>
              <w:t>1/4</w:t>
            </w:r>
          </w:p>
          <w:p w14:paraId="09C48160" w14:textId="77777777" w:rsidR="00946C6B" w:rsidRPr="009643C4" w:rsidRDefault="00946C6B" w:rsidP="00946C6B">
            <w:pPr>
              <w:tabs>
                <w:tab w:val="left" w:pos="-142"/>
              </w:tabs>
              <w:jc w:val="center"/>
              <w:rPr>
                <w:rFonts w:cstheme="minorHAnsi"/>
                <w:sz w:val="16"/>
                <w:szCs w:val="16"/>
              </w:rPr>
            </w:pPr>
          </w:p>
        </w:tc>
        <w:tc>
          <w:tcPr>
            <w:tcW w:w="708" w:type="dxa"/>
            <w:tcBorders>
              <w:top w:val="dashed" w:sz="4" w:space="0" w:color="auto"/>
            </w:tcBorders>
            <w:shd w:val="clear" w:color="auto" w:fill="auto"/>
            <w:vAlign w:val="center"/>
          </w:tcPr>
          <w:p w14:paraId="382B59F5" w14:textId="77777777" w:rsidR="00946C6B" w:rsidRPr="006714C1" w:rsidRDefault="00946C6B" w:rsidP="00946C6B">
            <w:pPr>
              <w:tabs>
                <w:tab w:val="left" w:pos="-142"/>
              </w:tabs>
              <w:jc w:val="center"/>
              <w:rPr>
                <w:rFonts w:cstheme="minorHAnsi"/>
                <w:sz w:val="16"/>
                <w:szCs w:val="16"/>
              </w:rPr>
            </w:pPr>
          </w:p>
          <w:p w14:paraId="772030D6" w14:textId="7226DEF2" w:rsidR="00946C6B" w:rsidRPr="009643C4" w:rsidRDefault="00946C6B" w:rsidP="00946C6B">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28FE8AB6" w14:textId="77777777" w:rsidR="00946C6B" w:rsidRPr="009643C4" w:rsidRDefault="00946C6B" w:rsidP="00946C6B">
            <w:pPr>
              <w:tabs>
                <w:tab w:val="left" w:pos="-142"/>
              </w:tabs>
              <w:jc w:val="center"/>
              <w:rPr>
                <w:rFonts w:cstheme="minorHAnsi"/>
                <w:sz w:val="16"/>
                <w:szCs w:val="16"/>
              </w:rPr>
            </w:pPr>
          </w:p>
        </w:tc>
      </w:tr>
      <w:tr w:rsidR="00946C6B" w:rsidRPr="009643C4" w14:paraId="14D996E2" w14:textId="77777777" w:rsidTr="009643C4">
        <w:trPr>
          <w:trHeight w:val="295"/>
        </w:trPr>
        <w:tc>
          <w:tcPr>
            <w:tcW w:w="675" w:type="dxa"/>
            <w:shd w:val="clear" w:color="auto" w:fill="auto"/>
            <w:vAlign w:val="center"/>
          </w:tcPr>
          <w:p w14:paraId="7F54A316" w14:textId="40E96DAD" w:rsidR="00946C6B" w:rsidRPr="009643C4" w:rsidRDefault="00946C6B" w:rsidP="00946C6B">
            <w:pPr>
              <w:tabs>
                <w:tab w:val="left" w:pos="-142"/>
              </w:tabs>
              <w:jc w:val="center"/>
              <w:rPr>
                <w:rFonts w:cstheme="minorHAnsi"/>
                <w:sz w:val="20"/>
                <w:szCs w:val="20"/>
              </w:rPr>
            </w:pPr>
            <w:r w:rsidRPr="006714C1">
              <w:rPr>
                <w:rFonts w:cstheme="minorHAnsi"/>
                <w:sz w:val="20"/>
                <w:szCs w:val="20"/>
              </w:rPr>
              <w:t>14.</w:t>
            </w:r>
          </w:p>
        </w:tc>
        <w:tc>
          <w:tcPr>
            <w:tcW w:w="1155" w:type="dxa"/>
            <w:shd w:val="clear" w:color="auto" w:fill="auto"/>
            <w:vAlign w:val="center"/>
          </w:tcPr>
          <w:p w14:paraId="6D017D0C" w14:textId="5A4F49E0" w:rsidR="00946C6B" w:rsidRPr="009643C4" w:rsidRDefault="00946C6B" w:rsidP="00946C6B">
            <w:pPr>
              <w:tabs>
                <w:tab w:val="left" w:pos="-142"/>
              </w:tabs>
              <w:jc w:val="center"/>
              <w:rPr>
                <w:rFonts w:cstheme="minorHAnsi"/>
                <w:sz w:val="20"/>
                <w:szCs w:val="20"/>
              </w:rPr>
            </w:pPr>
            <w:r w:rsidRPr="00364A0C">
              <w:rPr>
                <w:rFonts w:cstheme="minorHAnsi"/>
                <w:sz w:val="20"/>
                <w:szCs w:val="20"/>
              </w:rPr>
              <w:t>MA-MM-10</w:t>
            </w:r>
          </w:p>
        </w:tc>
        <w:tc>
          <w:tcPr>
            <w:tcW w:w="2958" w:type="dxa"/>
            <w:shd w:val="clear" w:color="auto" w:fill="auto"/>
            <w:vAlign w:val="center"/>
          </w:tcPr>
          <w:p w14:paraId="6D273183" w14:textId="47639ADE" w:rsidR="00946C6B" w:rsidRPr="009643C4" w:rsidRDefault="00946C6B" w:rsidP="00946C6B">
            <w:pPr>
              <w:tabs>
                <w:tab w:val="left" w:pos="-142"/>
              </w:tabs>
              <w:rPr>
                <w:rFonts w:cstheme="minorHAnsi"/>
                <w:sz w:val="20"/>
                <w:szCs w:val="20"/>
              </w:rPr>
            </w:pPr>
            <w:r w:rsidRPr="00364A0C">
              <w:rPr>
                <w:rFonts w:cstheme="minorHAnsi"/>
                <w:sz w:val="20"/>
                <w:szCs w:val="20"/>
              </w:rPr>
              <w:t>Imidž i brendiranje u kulturi i kreativnim industrijama</w:t>
            </w:r>
          </w:p>
        </w:tc>
        <w:tc>
          <w:tcPr>
            <w:tcW w:w="1200" w:type="dxa"/>
            <w:shd w:val="clear" w:color="auto" w:fill="auto"/>
            <w:vAlign w:val="center"/>
          </w:tcPr>
          <w:p w14:paraId="13A36E0C" w14:textId="4F4E7C2D" w:rsidR="00946C6B" w:rsidRPr="009643C4" w:rsidRDefault="00946C6B" w:rsidP="00946C6B">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7FC174C8" w14:textId="15496777" w:rsidR="00946C6B" w:rsidRPr="009643C4" w:rsidRDefault="00946C6B" w:rsidP="00946C6B">
            <w:pPr>
              <w:tabs>
                <w:tab w:val="left" w:pos="-142"/>
              </w:tabs>
              <w:jc w:val="center"/>
              <w:rPr>
                <w:rFonts w:cstheme="minorHAnsi"/>
                <w:sz w:val="20"/>
                <w:szCs w:val="20"/>
              </w:rPr>
            </w:pPr>
            <w:r>
              <w:rPr>
                <w:rFonts w:cstheme="minorHAnsi"/>
                <w:sz w:val="20"/>
                <w:szCs w:val="20"/>
              </w:rPr>
              <w:t>5</w:t>
            </w:r>
          </w:p>
        </w:tc>
        <w:tc>
          <w:tcPr>
            <w:tcW w:w="3690" w:type="dxa"/>
            <w:tcBorders>
              <w:top w:val="dashed" w:sz="4" w:space="0" w:color="auto"/>
            </w:tcBorders>
            <w:shd w:val="clear" w:color="auto" w:fill="auto"/>
            <w:vAlign w:val="center"/>
          </w:tcPr>
          <w:p w14:paraId="3E0DD913" w14:textId="77777777" w:rsidR="00946C6B" w:rsidRPr="00FC5AE5" w:rsidRDefault="00946C6B" w:rsidP="00946C6B">
            <w:pPr>
              <w:tabs>
                <w:tab w:val="left" w:pos="-142"/>
              </w:tabs>
              <w:rPr>
                <w:rFonts w:cstheme="minorHAnsi"/>
                <w:spacing w:val="-2"/>
                <w:sz w:val="20"/>
                <w:szCs w:val="20"/>
              </w:rPr>
            </w:pPr>
          </w:p>
          <w:p w14:paraId="344D7589" w14:textId="77777777" w:rsidR="00946C6B" w:rsidRPr="00FC5AE5" w:rsidRDefault="00946C6B" w:rsidP="00946C6B">
            <w:pPr>
              <w:tabs>
                <w:tab w:val="left" w:pos="-142"/>
              </w:tabs>
              <w:rPr>
                <w:rFonts w:cstheme="minorHAnsi"/>
                <w:spacing w:val="-2"/>
                <w:sz w:val="20"/>
                <w:szCs w:val="20"/>
              </w:rPr>
            </w:pPr>
            <w:r w:rsidRPr="00FC5AE5">
              <w:rPr>
                <w:rFonts w:cstheme="minorHAnsi"/>
                <w:spacing w:val="-2"/>
                <w:sz w:val="20"/>
                <w:szCs w:val="20"/>
              </w:rPr>
              <w:t>doc. dr. sc. Iva Buljubašić</w:t>
            </w:r>
          </w:p>
          <w:p w14:paraId="1AA2D520" w14:textId="77777777" w:rsidR="00946C6B" w:rsidRPr="00FC5AE5" w:rsidRDefault="00946C6B" w:rsidP="00946C6B">
            <w:pPr>
              <w:tabs>
                <w:tab w:val="left" w:pos="-142"/>
              </w:tabs>
              <w:rPr>
                <w:rFonts w:cstheme="minorHAnsi"/>
                <w:spacing w:val="-2"/>
                <w:sz w:val="20"/>
                <w:szCs w:val="20"/>
              </w:rPr>
            </w:pPr>
            <w:r w:rsidRPr="00FC5AE5">
              <w:rPr>
                <w:rFonts w:cstheme="minorHAnsi"/>
                <w:spacing w:val="-2"/>
                <w:sz w:val="20"/>
                <w:szCs w:val="20"/>
              </w:rPr>
              <w:t>doc. dr. sc. Marina Đukić</w:t>
            </w:r>
          </w:p>
          <w:p w14:paraId="3BAA263A" w14:textId="73D6E39F" w:rsidR="00946C6B" w:rsidRPr="009643C4" w:rsidRDefault="00946C6B" w:rsidP="00946C6B">
            <w:pPr>
              <w:tabs>
                <w:tab w:val="left" w:pos="-142"/>
              </w:tabs>
              <w:rPr>
                <w:rFonts w:cstheme="minorHAnsi"/>
                <w:b/>
                <w:spacing w:val="-2"/>
                <w:sz w:val="20"/>
                <w:szCs w:val="20"/>
              </w:rPr>
            </w:pPr>
            <w:r w:rsidRPr="00FC5AE5">
              <w:rPr>
                <w:rFonts w:cstheme="minorHAnsi"/>
                <w:spacing w:val="-2"/>
                <w:sz w:val="20"/>
                <w:szCs w:val="20"/>
              </w:rPr>
              <w:t>dr. sc. Snježana Barić-Šelmić, poslijedoktorandica</w:t>
            </w:r>
          </w:p>
        </w:tc>
        <w:tc>
          <w:tcPr>
            <w:tcW w:w="960" w:type="dxa"/>
            <w:tcBorders>
              <w:top w:val="dashed" w:sz="4" w:space="0" w:color="auto"/>
            </w:tcBorders>
            <w:shd w:val="clear" w:color="auto" w:fill="auto"/>
            <w:vAlign w:val="center"/>
          </w:tcPr>
          <w:p w14:paraId="0989456E" w14:textId="77777777" w:rsidR="00946C6B" w:rsidRPr="009643C4" w:rsidRDefault="00946C6B" w:rsidP="00946C6B">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61512439" w14:textId="77777777" w:rsidR="00946C6B" w:rsidRDefault="00946C6B" w:rsidP="00946C6B">
            <w:pPr>
              <w:tabs>
                <w:tab w:val="left" w:pos="-142"/>
              </w:tabs>
              <w:jc w:val="center"/>
              <w:rPr>
                <w:rFonts w:cstheme="minorHAnsi"/>
                <w:sz w:val="20"/>
                <w:szCs w:val="20"/>
              </w:rPr>
            </w:pPr>
            <w:r>
              <w:rPr>
                <w:rFonts w:cstheme="minorHAnsi"/>
                <w:sz w:val="20"/>
                <w:szCs w:val="20"/>
              </w:rPr>
              <w:t>30</w:t>
            </w:r>
          </w:p>
          <w:p w14:paraId="723955F0" w14:textId="00E78583" w:rsidR="00946C6B" w:rsidRPr="009643C4" w:rsidRDefault="00946C6B" w:rsidP="00946C6B">
            <w:pPr>
              <w:tabs>
                <w:tab w:val="left" w:pos="-142"/>
              </w:tabs>
              <w:jc w:val="center"/>
              <w:rPr>
                <w:rFonts w:cstheme="minorHAnsi"/>
                <w:sz w:val="20"/>
                <w:szCs w:val="20"/>
              </w:rPr>
            </w:pPr>
            <w:r>
              <w:rPr>
                <w:rFonts w:cstheme="minorHAnsi"/>
                <w:sz w:val="20"/>
                <w:szCs w:val="20"/>
              </w:rPr>
              <w:t>15</w:t>
            </w:r>
          </w:p>
        </w:tc>
        <w:tc>
          <w:tcPr>
            <w:tcW w:w="703" w:type="dxa"/>
            <w:tcBorders>
              <w:top w:val="dashed" w:sz="4" w:space="0" w:color="auto"/>
            </w:tcBorders>
            <w:shd w:val="clear" w:color="auto" w:fill="auto"/>
            <w:vAlign w:val="center"/>
          </w:tcPr>
          <w:p w14:paraId="4CF9AE28" w14:textId="77777777" w:rsidR="00946C6B" w:rsidRDefault="00946C6B" w:rsidP="00946C6B">
            <w:pPr>
              <w:tabs>
                <w:tab w:val="left" w:pos="-142"/>
              </w:tabs>
              <w:jc w:val="center"/>
              <w:rPr>
                <w:rFonts w:cstheme="minorHAnsi"/>
                <w:sz w:val="20"/>
                <w:szCs w:val="20"/>
              </w:rPr>
            </w:pPr>
          </w:p>
          <w:p w14:paraId="219B1DE2" w14:textId="77777777" w:rsidR="00946C6B" w:rsidRDefault="00946C6B" w:rsidP="00946C6B">
            <w:pPr>
              <w:tabs>
                <w:tab w:val="left" w:pos="-142"/>
              </w:tabs>
              <w:jc w:val="center"/>
              <w:rPr>
                <w:rFonts w:cstheme="minorHAnsi"/>
                <w:sz w:val="20"/>
                <w:szCs w:val="20"/>
              </w:rPr>
            </w:pPr>
          </w:p>
          <w:p w14:paraId="1CA2D53F" w14:textId="56D634E0" w:rsidR="00946C6B" w:rsidRPr="009643C4" w:rsidRDefault="00946C6B" w:rsidP="00946C6B">
            <w:pPr>
              <w:tabs>
                <w:tab w:val="left" w:pos="-142"/>
              </w:tabs>
              <w:jc w:val="center"/>
              <w:rPr>
                <w:rFonts w:cstheme="minorHAnsi"/>
                <w:sz w:val="20"/>
                <w:szCs w:val="20"/>
              </w:rPr>
            </w:pPr>
            <w:r>
              <w:rPr>
                <w:rFonts w:cstheme="minorHAnsi"/>
                <w:sz w:val="20"/>
                <w:szCs w:val="20"/>
              </w:rPr>
              <w:t>15</w:t>
            </w:r>
          </w:p>
        </w:tc>
        <w:tc>
          <w:tcPr>
            <w:tcW w:w="744" w:type="dxa"/>
            <w:gridSpan w:val="2"/>
            <w:tcBorders>
              <w:top w:val="dashed" w:sz="4" w:space="0" w:color="auto"/>
            </w:tcBorders>
            <w:shd w:val="clear" w:color="auto" w:fill="auto"/>
            <w:vAlign w:val="center"/>
          </w:tcPr>
          <w:p w14:paraId="2DDB8B82" w14:textId="72B7640B" w:rsidR="00946C6B" w:rsidRPr="009643C4" w:rsidRDefault="00946C6B" w:rsidP="00946C6B">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5A83C7DA" w14:textId="2ABD57AA" w:rsidR="00946C6B" w:rsidRPr="009643C4" w:rsidRDefault="00946C6B" w:rsidP="00946C6B">
            <w:pPr>
              <w:tabs>
                <w:tab w:val="left" w:pos="-142"/>
              </w:tabs>
              <w:jc w:val="center"/>
              <w:rPr>
                <w:rFonts w:cstheme="minorHAnsi"/>
                <w:sz w:val="16"/>
                <w:szCs w:val="16"/>
              </w:rPr>
            </w:pPr>
            <w:r w:rsidRPr="006714C1">
              <w:rPr>
                <w:rFonts w:cstheme="minorHAnsi"/>
                <w:sz w:val="16"/>
                <w:szCs w:val="16"/>
              </w:rPr>
              <w:t>1/4</w:t>
            </w:r>
          </w:p>
        </w:tc>
        <w:tc>
          <w:tcPr>
            <w:tcW w:w="708" w:type="dxa"/>
            <w:tcBorders>
              <w:top w:val="dashed" w:sz="4" w:space="0" w:color="auto"/>
            </w:tcBorders>
            <w:shd w:val="clear" w:color="auto" w:fill="auto"/>
            <w:vAlign w:val="center"/>
          </w:tcPr>
          <w:p w14:paraId="0C96D6EE" w14:textId="77777777" w:rsidR="00946C6B" w:rsidRPr="009643C4" w:rsidRDefault="00946C6B" w:rsidP="00946C6B">
            <w:pPr>
              <w:tabs>
                <w:tab w:val="left" w:pos="-142"/>
              </w:tabs>
              <w:jc w:val="center"/>
              <w:rPr>
                <w:rFonts w:cstheme="minorHAnsi"/>
                <w:sz w:val="16"/>
                <w:szCs w:val="16"/>
              </w:rPr>
            </w:pPr>
          </w:p>
        </w:tc>
        <w:tc>
          <w:tcPr>
            <w:tcW w:w="850" w:type="dxa"/>
            <w:tcBorders>
              <w:top w:val="dashed" w:sz="4" w:space="0" w:color="auto"/>
            </w:tcBorders>
            <w:shd w:val="clear" w:color="auto" w:fill="auto"/>
            <w:vAlign w:val="center"/>
          </w:tcPr>
          <w:p w14:paraId="11C02F0C" w14:textId="65E507AE" w:rsidR="00946C6B" w:rsidRPr="009643C4" w:rsidRDefault="00946C6B" w:rsidP="00946C6B">
            <w:pPr>
              <w:tabs>
                <w:tab w:val="left" w:pos="-142"/>
              </w:tabs>
              <w:jc w:val="center"/>
              <w:rPr>
                <w:rFonts w:cstheme="minorHAnsi"/>
                <w:sz w:val="16"/>
                <w:szCs w:val="16"/>
              </w:rPr>
            </w:pPr>
            <w:r w:rsidRPr="006714C1">
              <w:rPr>
                <w:rFonts w:cstheme="minorHAnsi"/>
                <w:sz w:val="16"/>
                <w:szCs w:val="16"/>
              </w:rPr>
              <w:t>1/4</w:t>
            </w:r>
          </w:p>
        </w:tc>
      </w:tr>
      <w:tr w:rsidR="008E25A2" w:rsidRPr="009643C4" w14:paraId="486A260F" w14:textId="77777777" w:rsidTr="001F0022">
        <w:trPr>
          <w:trHeight w:val="513"/>
        </w:trPr>
        <w:tc>
          <w:tcPr>
            <w:tcW w:w="15559" w:type="dxa"/>
            <w:gridSpan w:val="14"/>
            <w:shd w:val="clear" w:color="auto" w:fill="auto"/>
            <w:vAlign w:val="center"/>
          </w:tcPr>
          <w:p w14:paraId="3115CD80" w14:textId="468954B7" w:rsidR="008E25A2" w:rsidRPr="009643C4" w:rsidRDefault="008E25A2" w:rsidP="00752500">
            <w:pPr>
              <w:tabs>
                <w:tab w:val="left" w:pos="-142"/>
              </w:tabs>
              <w:rPr>
                <w:rFonts w:cstheme="minorHAnsi"/>
                <w:b/>
                <w:sz w:val="20"/>
                <w:szCs w:val="20"/>
              </w:rPr>
            </w:pPr>
            <w:r w:rsidRPr="009643C4">
              <w:rPr>
                <w:rFonts w:cstheme="minorHAnsi"/>
                <w:b/>
                <w:sz w:val="20"/>
                <w:szCs w:val="20"/>
              </w:rPr>
              <w:t xml:space="preserve">ECTS izbornih predmeta odabrane struke   studija            minimalno </w:t>
            </w:r>
            <w:r w:rsidR="00946C6B">
              <w:rPr>
                <w:rFonts w:cstheme="minorHAnsi"/>
                <w:b/>
                <w:sz w:val="20"/>
                <w:szCs w:val="20"/>
              </w:rPr>
              <w:t>20</w:t>
            </w:r>
            <w:r w:rsidRPr="009643C4">
              <w:rPr>
                <w:rFonts w:cstheme="minorHAnsi"/>
                <w:b/>
                <w:sz w:val="20"/>
                <w:szCs w:val="20"/>
              </w:rPr>
              <w:t xml:space="preserve">  </w:t>
            </w:r>
            <w:r w:rsidR="00433D71" w:rsidRPr="00433D71">
              <w:rPr>
                <w:rFonts w:cstheme="minorHAnsi"/>
                <w:sz w:val="20"/>
                <w:szCs w:val="20"/>
              </w:rPr>
              <w:t>(uključujući Modul Dizajn digitalnih interakcija)</w:t>
            </w:r>
          </w:p>
          <w:p w14:paraId="2C7966D1" w14:textId="77777777" w:rsidR="008E25A2" w:rsidRPr="009643C4" w:rsidRDefault="008E25A2" w:rsidP="00752500">
            <w:pPr>
              <w:tabs>
                <w:tab w:val="left" w:pos="-142"/>
              </w:tabs>
              <w:rPr>
                <w:rFonts w:cstheme="minorHAnsi"/>
                <w:sz w:val="20"/>
                <w:szCs w:val="20"/>
              </w:rPr>
            </w:pPr>
          </w:p>
        </w:tc>
      </w:tr>
      <w:tr w:rsidR="008E25A2" w:rsidRPr="009643C4" w14:paraId="27266213" w14:textId="77777777" w:rsidTr="001F0022">
        <w:trPr>
          <w:trHeight w:val="295"/>
        </w:trPr>
        <w:tc>
          <w:tcPr>
            <w:tcW w:w="675" w:type="dxa"/>
            <w:vMerge w:val="restart"/>
            <w:shd w:val="clear" w:color="auto" w:fill="auto"/>
            <w:vAlign w:val="center"/>
          </w:tcPr>
          <w:p w14:paraId="2B42E7E4" w14:textId="77777777" w:rsidR="008E25A2" w:rsidRPr="009643C4" w:rsidRDefault="008E25A2" w:rsidP="008E25A2">
            <w:pPr>
              <w:tabs>
                <w:tab w:val="left" w:pos="-142"/>
              </w:tabs>
              <w:jc w:val="center"/>
              <w:rPr>
                <w:rFonts w:cstheme="minorHAnsi"/>
                <w:sz w:val="20"/>
                <w:szCs w:val="20"/>
              </w:rPr>
            </w:pPr>
            <w:r w:rsidRPr="009643C4">
              <w:rPr>
                <w:rFonts w:cstheme="minorHAnsi"/>
                <w:sz w:val="20"/>
                <w:szCs w:val="20"/>
              </w:rPr>
              <w:t>19.</w:t>
            </w:r>
          </w:p>
        </w:tc>
        <w:tc>
          <w:tcPr>
            <w:tcW w:w="1155" w:type="dxa"/>
            <w:vMerge w:val="restart"/>
            <w:shd w:val="clear" w:color="auto" w:fill="auto"/>
            <w:vAlign w:val="center"/>
          </w:tcPr>
          <w:p w14:paraId="40C6D285" w14:textId="77777777" w:rsidR="008E25A2" w:rsidRPr="009643C4" w:rsidRDefault="008E25A2" w:rsidP="00752500">
            <w:pPr>
              <w:tabs>
                <w:tab w:val="left" w:pos="-142"/>
              </w:tabs>
              <w:jc w:val="center"/>
              <w:rPr>
                <w:rFonts w:cstheme="minorHAnsi"/>
                <w:sz w:val="20"/>
                <w:szCs w:val="20"/>
              </w:rPr>
            </w:pPr>
          </w:p>
        </w:tc>
        <w:tc>
          <w:tcPr>
            <w:tcW w:w="2958" w:type="dxa"/>
            <w:vMerge w:val="restart"/>
            <w:shd w:val="clear" w:color="auto" w:fill="auto"/>
            <w:vAlign w:val="center"/>
          </w:tcPr>
          <w:p w14:paraId="2687171A" w14:textId="77777777" w:rsidR="008E25A2" w:rsidRPr="009643C4" w:rsidRDefault="008E25A2" w:rsidP="00752500">
            <w:pPr>
              <w:tabs>
                <w:tab w:val="left" w:pos="-142"/>
              </w:tabs>
              <w:rPr>
                <w:rFonts w:cstheme="minorHAnsi"/>
                <w:sz w:val="20"/>
                <w:szCs w:val="20"/>
              </w:rPr>
            </w:pPr>
          </w:p>
        </w:tc>
        <w:tc>
          <w:tcPr>
            <w:tcW w:w="1200" w:type="dxa"/>
            <w:vMerge w:val="restart"/>
            <w:shd w:val="clear" w:color="auto" w:fill="auto"/>
            <w:vAlign w:val="center"/>
          </w:tcPr>
          <w:p w14:paraId="278E11AB" w14:textId="77777777" w:rsidR="008E25A2" w:rsidRPr="009643C4" w:rsidRDefault="008E25A2" w:rsidP="00752500">
            <w:pPr>
              <w:tabs>
                <w:tab w:val="left" w:pos="-142"/>
              </w:tabs>
              <w:jc w:val="center"/>
              <w:rPr>
                <w:rFonts w:cstheme="minorHAnsi"/>
                <w:sz w:val="20"/>
                <w:szCs w:val="20"/>
              </w:rPr>
            </w:pPr>
          </w:p>
        </w:tc>
        <w:tc>
          <w:tcPr>
            <w:tcW w:w="510" w:type="dxa"/>
            <w:vMerge w:val="restart"/>
            <w:shd w:val="clear" w:color="auto" w:fill="auto"/>
            <w:vAlign w:val="center"/>
          </w:tcPr>
          <w:p w14:paraId="1048A311" w14:textId="77777777" w:rsidR="008E25A2" w:rsidRPr="009643C4" w:rsidRDefault="008E25A2" w:rsidP="00752500">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4DA483C3" w14:textId="77777777" w:rsidR="008E25A2" w:rsidRPr="009643C4" w:rsidRDefault="008E25A2" w:rsidP="00752500">
            <w:pPr>
              <w:tabs>
                <w:tab w:val="left" w:pos="-142"/>
              </w:tabs>
              <w:rPr>
                <w:rFonts w:cstheme="minorHAnsi"/>
                <w:sz w:val="20"/>
                <w:szCs w:val="20"/>
              </w:rPr>
            </w:pPr>
          </w:p>
        </w:tc>
        <w:tc>
          <w:tcPr>
            <w:tcW w:w="960" w:type="dxa"/>
            <w:tcBorders>
              <w:top w:val="dashed" w:sz="4" w:space="0" w:color="auto"/>
              <w:bottom w:val="dashed" w:sz="4" w:space="0" w:color="auto"/>
            </w:tcBorders>
            <w:shd w:val="clear" w:color="auto" w:fill="auto"/>
            <w:vAlign w:val="center"/>
          </w:tcPr>
          <w:p w14:paraId="3B5FBFB5" w14:textId="77777777" w:rsidR="008E25A2" w:rsidRPr="009643C4" w:rsidRDefault="008E25A2" w:rsidP="00752500">
            <w:pPr>
              <w:tabs>
                <w:tab w:val="left" w:pos="-142"/>
              </w:tabs>
              <w:rPr>
                <w:rFonts w:cstheme="minorHAnsi"/>
                <w:b/>
                <w:sz w:val="20"/>
                <w:szCs w:val="20"/>
              </w:rPr>
            </w:pPr>
          </w:p>
        </w:tc>
        <w:tc>
          <w:tcPr>
            <w:tcW w:w="703" w:type="dxa"/>
            <w:tcBorders>
              <w:top w:val="dashed" w:sz="4" w:space="0" w:color="auto"/>
              <w:bottom w:val="dashed" w:sz="4" w:space="0" w:color="auto"/>
            </w:tcBorders>
            <w:shd w:val="clear" w:color="auto" w:fill="auto"/>
            <w:vAlign w:val="center"/>
          </w:tcPr>
          <w:p w14:paraId="634A63DC" w14:textId="77777777" w:rsidR="008E25A2" w:rsidRPr="009643C4" w:rsidRDefault="008E25A2" w:rsidP="00752500">
            <w:pPr>
              <w:tabs>
                <w:tab w:val="left" w:pos="-142"/>
              </w:tabs>
              <w:jc w:val="center"/>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37E5D859" w14:textId="77777777" w:rsidR="008E25A2" w:rsidRPr="009643C4" w:rsidRDefault="008E25A2" w:rsidP="00752500">
            <w:pPr>
              <w:tabs>
                <w:tab w:val="left" w:pos="-142"/>
              </w:tabs>
              <w:rPr>
                <w:rFonts w:cstheme="minorHAnsi"/>
                <w:sz w:val="20"/>
                <w:szCs w:val="20"/>
              </w:rPr>
            </w:pPr>
          </w:p>
        </w:tc>
        <w:tc>
          <w:tcPr>
            <w:tcW w:w="744" w:type="dxa"/>
            <w:gridSpan w:val="2"/>
            <w:tcBorders>
              <w:top w:val="dashed" w:sz="4" w:space="0" w:color="auto"/>
              <w:bottom w:val="dashed" w:sz="4" w:space="0" w:color="auto"/>
            </w:tcBorders>
            <w:shd w:val="clear" w:color="auto" w:fill="auto"/>
            <w:vAlign w:val="center"/>
          </w:tcPr>
          <w:p w14:paraId="07A9979E" w14:textId="77777777" w:rsidR="008E25A2" w:rsidRPr="009643C4" w:rsidRDefault="008E25A2" w:rsidP="00752500">
            <w:pPr>
              <w:tabs>
                <w:tab w:val="left" w:pos="-142"/>
              </w:tabs>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102A2E3E" w14:textId="77777777" w:rsidR="008E25A2" w:rsidRPr="009643C4" w:rsidRDefault="008E25A2" w:rsidP="00752500">
            <w:pPr>
              <w:tabs>
                <w:tab w:val="left" w:pos="-142"/>
              </w:tabs>
              <w:jc w:val="center"/>
              <w:rPr>
                <w:rFonts w:cstheme="minorHAnsi"/>
                <w:sz w:val="20"/>
                <w:szCs w:val="20"/>
              </w:rPr>
            </w:pPr>
          </w:p>
        </w:tc>
        <w:tc>
          <w:tcPr>
            <w:tcW w:w="708" w:type="dxa"/>
            <w:tcBorders>
              <w:top w:val="dashed" w:sz="4" w:space="0" w:color="auto"/>
              <w:bottom w:val="dashed" w:sz="4" w:space="0" w:color="auto"/>
            </w:tcBorders>
            <w:shd w:val="clear" w:color="auto" w:fill="auto"/>
            <w:vAlign w:val="center"/>
          </w:tcPr>
          <w:p w14:paraId="3D3CA996" w14:textId="77777777" w:rsidR="008E25A2" w:rsidRPr="009643C4" w:rsidRDefault="008E25A2" w:rsidP="00752500">
            <w:pPr>
              <w:tabs>
                <w:tab w:val="left" w:pos="-142"/>
              </w:tabs>
              <w:jc w:val="center"/>
              <w:rPr>
                <w:rFonts w:cstheme="minorHAnsi"/>
                <w:sz w:val="20"/>
                <w:szCs w:val="20"/>
              </w:rPr>
            </w:pPr>
          </w:p>
        </w:tc>
        <w:tc>
          <w:tcPr>
            <w:tcW w:w="850" w:type="dxa"/>
            <w:tcBorders>
              <w:top w:val="dashed" w:sz="4" w:space="0" w:color="auto"/>
              <w:bottom w:val="dashed" w:sz="4" w:space="0" w:color="auto"/>
            </w:tcBorders>
            <w:shd w:val="clear" w:color="auto" w:fill="auto"/>
            <w:vAlign w:val="center"/>
          </w:tcPr>
          <w:p w14:paraId="5B42A7A6" w14:textId="77777777" w:rsidR="008E25A2" w:rsidRPr="009643C4" w:rsidRDefault="008E25A2" w:rsidP="00752500">
            <w:pPr>
              <w:tabs>
                <w:tab w:val="left" w:pos="-142"/>
              </w:tabs>
              <w:jc w:val="center"/>
              <w:rPr>
                <w:rFonts w:cstheme="minorHAnsi"/>
                <w:sz w:val="20"/>
                <w:szCs w:val="20"/>
              </w:rPr>
            </w:pPr>
          </w:p>
        </w:tc>
      </w:tr>
      <w:tr w:rsidR="008E25A2" w:rsidRPr="009643C4" w14:paraId="1C97A591" w14:textId="77777777" w:rsidTr="009643C4">
        <w:trPr>
          <w:trHeight w:val="58"/>
        </w:trPr>
        <w:tc>
          <w:tcPr>
            <w:tcW w:w="675" w:type="dxa"/>
            <w:vMerge/>
            <w:shd w:val="clear" w:color="auto" w:fill="auto"/>
            <w:vAlign w:val="center"/>
          </w:tcPr>
          <w:p w14:paraId="068D336B" w14:textId="77777777" w:rsidR="008E25A2" w:rsidRPr="009643C4" w:rsidRDefault="008E25A2" w:rsidP="00752500">
            <w:pPr>
              <w:tabs>
                <w:tab w:val="left" w:pos="-142"/>
              </w:tabs>
              <w:jc w:val="center"/>
              <w:rPr>
                <w:rFonts w:cstheme="minorHAnsi"/>
                <w:sz w:val="20"/>
                <w:szCs w:val="20"/>
              </w:rPr>
            </w:pPr>
          </w:p>
        </w:tc>
        <w:tc>
          <w:tcPr>
            <w:tcW w:w="1155" w:type="dxa"/>
            <w:vMerge/>
            <w:shd w:val="clear" w:color="auto" w:fill="auto"/>
            <w:vAlign w:val="center"/>
          </w:tcPr>
          <w:p w14:paraId="71FA5268" w14:textId="77777777" w:rsidR="008E25A2" w:rsidRPr="009643C4" w:rsidRDefault="008E25A2" w:rsidP="00752500">
            <w:pPr>
              <w:tabs>
                <w:tab w:val="left" w:pos="-142"/>
              </w:tabs>
              <w:jc w:val="center"/>
              <w:rPr>
                <w:rFonts w:cstheme="minorHAnsi"/>
                <w:sz w:val="20"/>
                <w:szCs w:val="20"/>
              </w:rPr>
            </w:pPr>
          </w:p>
        </w:tc>
        <w:tc>
          <w:tcPr>
            <w:tcW w:w="2958" w:type="dxa"/>
            <w:vMerge/>
            <w:shd w:val="clear" w:color="auto" w:fill="auto"/>
            <w:vAlign w:val="center"/>
          </w:tcPr>
          <w:p w14:paraId="2B384503" w14:textId="77777777" w:rsidR="008E25A2" w:rsidRPr="009643C4" w:rsidRDefault="008E25A2" w:rsidP="00752500">
            <w:pPr>
              <w:tabs>
                <w:tab w:val="left" w:pos="-142"/>
              </w:tabs>
              <w:rPr>
                <w:rFonts w:cstheme="minorHAnsi"/>
                <w:sz w:val="20"/>
                <w:szCs w:val="20"/>
              </w:rPr>
            </w:pPr>
          </w:p>
        </w:tc>
        <w:tc>
          <w:tcPr>
            <w:tcW w:w="1200" w:type="dxa"/>
            <w:vMerge/>
            <w:shd w:val="clear" w:color="auto" w:fill="auto"/>
            <w:vAlign w:val="center"/>
          </w:tcPr>
          <w:p w14:paraId="28BC46DA" w14:textId="77777777" w:rsidR="008E25A2" w:rsidRPr="009643C4" w:rsidRDefault="008E25A2" w:rsidP="00752500">
            <w:pPr>
              <w:tabs>
                <w:tab w:val="left" w:pos="-142"/>
              </w:tabs>
              <w:jc w:val="center"/>
              <w:rPr>
                <w:rFonts w:cstheme="minorHAnsi"/>
                <w:sz w:val="20"/>
                <w:szCs w:val="20"/>
              </w:rPr>
            </w:pPr>
          </w:p>
        </w:tc>
        <w:tc>
          <w:tcPr>
            <w:tcW w:w="510" w:type="dxa"/>
            <w:vMerge/>
            <w:shd w:val="clear" w:color="auto" w:fill="auto"/>
            <w:vAlign w:val="center"/>
          </w:tcPr>
          <w:p w14:paraId="59F6ECF7" w14:textId="77777777" w:rsidR="008E25A2" w:rsidRPr="009643C4" w:rsidRDefault="008E25A2" w:rsidP="00752500">
            <w:pPr>
              <w:tabs>
                <w:tab w:val="left" w:pos="-142"/>
              </w:tabs>
              <w:jc w:val="center"/>
              <w:rPr>
                <w:rFonts w:cstheme="minorHAnsi"/>
                <w:sz w:val="20"/>
                <w:szCs w:val="20"/>
              </w:rPr>
            </w:pPr>
          </w:p>
        </w:tc>
        <w:tc>
          <w:tcPr>
            <w:tcW w:w="3690" w:type="dxa"/>
            <w:tcBorders>
              <w:top w:val="dashed" w:sz="4" w:space="0" w:color="auto"/>
            </w:tcBorders>
            <w:shd w:val="clear" w:color="auto" w:fill="auto"/>
            <w:vAlign w:val="center"/>
          </w:tcPr>
          <w:p w14:paraId="70ED9C6A" w14:textId="77777777" w:rsidR="008E25A2" w:rsidRPr="009643C4" w:rsidRDefault="008E25A2" w:rsidP="00752500">
            <w:pPr>
              <w:tabs>
                <w:tab w:val="left" w:pos="-142"/>
              </w:tabs>
              <w:rPr>
                <w:rFonts w:cstheme="minorHAnsi"/>
                <w:b/>
                <w:sz w:val="20"/>
                <w:szCs w:val="20"/>
              </w:rPr>
            </w:pPr>
          </w:p>
        </w:tc>
        <w:tc>
          <w:tcPr>
            <w:tcW w:w="960" w:type="dxa"/>
            <w:tcBorders>
              <w:top w:val="dashed" w:sz="4" w:space="0" w:color="auto"/>
            </w:tcBorders>
            <w:shd w:val="clear" w:color="auto" w:fill="auto"/>
            <w:vAlign w:val="center"/>
          </w:tcPr>
          <w:p w14:paraId="669682CB" w14:textId="77777777" w:rsidR="008E25A2" w:rsidRPr="009643C4" w:rsidRDefault="008E25A2" w:rsidP="00752500">
            <w:pPr>
              <w:tabs>
                <w:tab w:val="left" w:pos="-142"/>
              </w:tabs>
              <w:rPr>
                <w:rFonts w:cstheme="minorHAnsi"/>
                <w:b/>
                <w:sz w:val="20"/>
                <w:szCs w:val="20"/>
              </w:rPr>
            </w:pPr>
          </w:p>
        </w:tc>
        <w:tc>
          <w:tcPr>
            <w:tcW w:w="703" w:type="dxa"/>
            <w:tcBorders>
              <w:top w:val="dashed" w:sz="4" w:space="0" w:color="auto"/>
            </w:tcBorders>
            <w:shd w:val="clear" w:color="auto" w:fill="auto"/>
            <w:vAlign w:val="center"/>
          </w:tcPr>
          <w:p w14:paraId="3724A25A" w14:textId="77777777" w:rsidR="008E25A2" w:rsidRPr="009643C4" w:rsidRDefault="008E25A2" w:rsidP="00752500">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13753329" w14:textId="77777777" w:rsidR="008E25A2" w:rsidRPr="009643C4" w:rsidRDefault="008E25A2" w:rsidP="00752500">
            <w:pPr>
              <w:tabs>
                <w:tab w:val="left" w:pos="-142"/>
              </w:tabs>
              <w:jc w:val="center"/>
              <w:rPr>
                <w:rFonts w:cstheme="minorHAnsi"/>
                <w:sz w:val="20"/>
                <w:szCs w:val="20"/>
              </w:rPr>
            </w:pPr>
          </w:p>
        </w:tc>
        <w:tc>
          <w:tcPr>
            <w:tcW w:w="744" w:type="dxa"/>
            <w:gridSpan w:val="2"/>
            <w:tcBorders>
              <w:top w:val="dashed" w:sz="4" w:space="0" w:color="auto"/>
            </w:tcBorders>
            <w:shd w:val="clear" w:color="auto" w:fill="auto"/>
            <w:vAlign w:val="center"/>
          </w:tcPr>
          <w:p w14:paraId="123864EB" w14:textId="77777777" w:rsidR="008E25A2" w:rsidRPr="009643C4" w:rsidRDefault="008E25A2" w:rsidP="00752500">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1884479E" w14:textId="77777777" w:rsidR="008E25A2" w:rsidRPr="009643C4" w:rsidRDefault="008E25A2" w:rsidP="00752500">
            <w:pPr>
              <w:tabs>
                <w:tab w:val="left" w:pos="-142"/>
              </w:tabs>
              <w:jc w:val="center"/>
              <w:rPr>
                <w:rFonts w:cstheme="minorHAnsi"/>
                <w:sz w:val="20"/>
                <w:szCs w:val="20"/>
              </w:rPr>
            </w:pPr>
          </w:p>
        </w:tc>
        <w:tc>
          <w:tcPr>
            <w:tcW w:w="708" w:type="dxa"/>
            <w:tcBorders>
              <w:top w:val="dashed" w:sz="4" w:space="0" w:color="auto"/>
            </w:tcBorders>
            <w:shd w:val="clear" w:color="auto" w:fill="auto"/>
            <w:vAlign w:val="center"/>
          </w:tcPr>
          <w:p w14:paraId="25BC2D60" w14:textId="77777777" w:rsidR="008E25A2" w:rsidRPr="009643C4" w:rsidRDefault="008E25A2" w:rsidP="00752500">
            <w:pPr>
              <w:tabs>
                <w:tab w:val="left" w:pos="-142"/>
              </w:tabs>
              <w:jc w:val="center"/>
              <w:rPr>
                <w:rFonts w:cstheme="minorHAnsi"/>
                <w:sz w:val="20"/>
                <w:szCs w:val="20"/>
              </w:rPr>
            </w:pPr>
          </w:p>
        </w:tc>
        <w:tc>
          <w:tcPr>
            <w:tcW w:w="850" w:type="dxa"/>
            <w:tcBorders>
              <w:top w:val="dashed" w:sz="4" w:space="0" w:color="auto"/>
            </w:tcBorders>
            <w:shd w:val="clear" w:color="auto" w:fill="auto"/>
            <w:vAlign w:val="center"/>
          </w:tcPr>
          <w:p w14:paraId="3F257F76" w14:textId="77777777" w:rsidR="008E25A2" w:rsidRPr="009643C4" w:rsidRDefault="008E25A2" w:rsidP="00752500">
            <w:pPr>
              <w:tabs>
                <w:tab w:val="left" w:pos="-142"/>
              </w:tabs>
              <w:jc w:val="center"/>
              <w:rPr>
                <w:rFonts w:cstheme="minorHAnsi"/>
                <w:sz w:val="20"/>
                <w:szCs w:val="20"/>
              </w:rPr>
            </w:pPr>
          </w:p>
        </w:tc>
      </w:tr>
      <w:tr w:rsidR="008E25A2" w:rsidRPr="009643C4" w14:paraId="6937B9FE" w14:textId="77777777" w:rsidTr="001F0022">
        <w:trPr>
          <w:trHeight w:val="295"/>
        </w:trPr>
        <w:tc>
          <w:tcPr>
            <w:tcW w:w="675" w:type="dxa"/>
            <w:vMerge w:val="restart"/>
            <w:shd w:val="clear" w:color="auto" w:fill="auto"/>
            <w:vAlign w:val="center"/>
          </w:tcPr>
          <w:p w14:paraId="00B75B09" w14:textId="77777777" w:rsidR="008E25A2" w:rsidRPr="009643C4" w:rsidRDefault="008E25A2" w:rsidP="00752500">
            <w:pPr>
              <w:tabs>
                <w:tab w:val="left" w:pos="-142"/>
              </w:tabs>
              <w:jc w:val="center"/>
              <w:rPr>
                <w:rFonts w:cstheme="minorHAnsi"/>
                <w:sz w:val="20"/>
                <w:szCs w:val="20"/>
              </w:rPr>
            </w:pPr>
            <w:r w:rsidRPr="009643C4">
              <w:rPr>
                <w:rFonts w:cstheme="minorHAnsi"/>
                <w:sz w:val="20"/>
                <w:szCs w:val="20"/>
              </w:rPr>
              <w:t>20.</w:t>
            </w:r>
          </w:p>
        </w:tc>
        <w:tc>
          <w:tcPr>
            <w:tcW w:w="1155" w:type="dxa"/>
            <w:vMerge w:val="restart"/>
            <w:shd w:val="clear" w:color="auto" w:fill="auto"/>
            <w:vAlign w:val="center"/>
          </w:tcPr>
          <w:p w14:paraId="152C13F5" w14:textId="77777777" w:rsidR="008E25A2" w:rsidRPr="009643C4" w:rsidRDefault="008E25A2" w:rsidP="00752500">
            <w:pPr>
              <w:tabs>
                <w:tab w:val="left" w:pos="-142"/>
              </w:tabs>
              <w:jc w:val="center"/>
              <w:rPr>
                <w:rFonts w:cstheme="minorHAnsi"/>
                <w:sz w:val="20"/>
                <w:szCs w:val="20"/>
              </w:rPr>
            </w:pPr>
          </w:p>
        </w:tc>
        <w:tc>
          <w:tcPr>
            <w:tcW w:w="2958" w:type="dxa"/>
            <w:vMerge w:val="restart"/>
            <w:shd w:val="clear" w:color="auto" w:fill="auto"/>
            <w:vAlign w:val="center"/>
          </w:tcPr>
          <w:p w14:paraId="57064D82" w14:textId="77777777" w:rsidR="008E25A2" w:rsidRPr="009643C4" w:rsidRDefault="008E25A2" w:rsidP="00752500">
            <w:pPr>
              <w:tabs>
                <w:tab w:val="left" w:pos="-142"/>
              </w:tabs>
              <w:rPr>
                <w:rFonts w:cstheme="minorHAnsi"/>
                <w:sz w:val="20"/>
                <w:szCs w:val="20"/>
              </w:rPr>
            </w:pPr>
          </w:p>
        </w:tc>
        <w:tc>
          <w:tcPr>
            <w:tcW w:w="1200" w:type="dxa"/>
            <w:vMerge w:val="restart"/>
            <w:shd w:val="clear" w:color="auto" w:fill="auto"/>
            <w:vAlign w:val="center"/>
          </w:tcPr>
          <w:p w14:paraId="27D85FB7" w14:textId="77777777" w:rsidR="008E25A2" w:rsidRPr="009643C4" w:rsidRDefault="008E25A2" w:rsidP="00752500">
            <w:pPr>
              <w:tabs>
                <w:tab w:val="left" w:pos="-142"/>
              </w:tabs>
              <w:jc w:val="center"/>
              <w:rPr>
                <w:rFonts w:cstheme="minorHAnsi"/>
                <w:sz w:val="20"/>
                <w:szCs w:val="20"/>
              </w:rPr>
            </w:pPr>
          </w:p>
        </w:tc>
        <w:tc>
          <w:tcPr>
            <w:tcW w:w="510" w:type="dxa"/>
            <w:vMerge w:val="restart"/>
            <w:shd w:val="clear" w:color="auto" w:fill="auto"/>
            <w:vAlign w:val="center"/>
          </w:tcPr>
          <w:p w14:paraId="32DCA56E" w14:textId="77777777" w:rsidR="008E25A2" w:rsidRPr="009643C4" w:rsidRDefault="008E25A2" w:rsidP="00752500">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55C33E68" w14:textId="77777777" w:rsidR="008E25A2" w:rsidRPr="009643C4" w:rsidRDefault="008E25A2" w:rsidP="00752500">
            <w:pPr>
              <w:tabs>
                <w:tab w:val="left" w:pos="-142"/>
              </w:tabs>
              <w:rPr>
                <w:rFonts w:cstheme="minorHAnsi"/>
                <w:sz w:val="20"/>
                <w:szCs w:val="20"/>
              </w:rPr>
            </w:pPr>
          </w:p>
        </w:tc>
        <w:tc>
          <w:tcPr>
            <w:tcW w:w="960" w:type="dxa"/>
            <w:tcBorders>
              <w:top w:val="dashed" w:sz="4" w:space="0" w:color="auto"/>
              <w:bottom w:val="dashed" w:sz="4" w:space="0" w:color="auto"/>
            </w:tcBorders>
            <w:shd w:val="clear" w:color="auto" w:fill="auto"/>
            <w:vAlign w:val="center"/>
          </w:tcPr>
          <w:p w14:paraId="3E3E06A1" w14:textId="77777777" w:rsidR="008E25A2" w:rsidRPr="009643C4" w:rsidRDefault="008E25A2" w:rsidP="00752500">
            <w:pPr>
              <w:tabs>
                <w:tab w:val="left" w:pos="-142"/>
              </w:tabs>
              <w:rPr>
                <w:rFonts w:cstheme="minorHAnsi"/>
                <w:b/>
                <w:sz w:val="20"/>
                <w:szCs w:val="20"/>
              </w:rPr>
            </w:pPr>
          </w:p>
        </w:tc>
        <w:tc>
          <w:tcPr>
            <w:tcW w:w="703" w:type="dxa"/>
            <w:tcBorders>
              <w:top w:val="dashed" w:sz="4" w:space="0" w:color="auto"/>
              <w:bottom w:val="dashed" w:sz="4" w:space="0" w:color="auto"/>
            </w:tcBorders>
            <w:shd w:val="clear" w:color="auto" w:fill="auto"/>
            <w:vAlign w:val="center"/>
          </w:tcPr>
          <w:p w14:paraId="6C912913" w14:textId="77777777" w:rsidR="008E25A2" w:rsidRPr="009643C4" w:rsidRDefault="008E25A2" w:rsidP="00752500">
            <w:pPr>
              <w:tabs>
                <w:tab w:val="left" w:pos="-142"/>
              </w:tabs>
              <w:jc w:val="center"/>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17E1AEE6" w14:textId="77777777" w:rsidR="008E25A2" w:rsidRPr="009643C4" w:rsidRDefault="008E25A2" w:rsidP="00752500">
            <w:pPr>
              <w:tabs>
                <w:tab w:val="left" w:pos="-142"/>
              </w:tabs>
              <w:jc w:val="center"/>
              <w:rPr>
                <w:rFonts w:cstheme="minorHAnsi"/>
                <w:sz w:val="20"/>
                <w:szCs w:val="20"/>
              </w:rPr>
            </w:pPr>
          </w:p>
        </w:tc>
        <w:tc>
          <w:tcPr>
            <w:tcW w:w="744" w:type="dxa"/>
            <w:gridSpan w:val="2"/>
            <w:tcBorders>
              <w:top w:val="dashed" w:sz="4" w:space="0" w:color="auto"/>
              <w:bottom w:val="dashed" w:sz="4" w:space="0" w:color="auto"/>
            </w:tcBorders>
            <w:shd w:val="clear" w:color="auto" w:fill="auto"/>
            <w:vAlign w:val="center"/>
          </w:tcPr>
          <w:p w14:paraId="47FF5DBC" w14:textId="77777777" w:rsidR="008E25A2" w:rsidRPr="009643C4" w:rsidRDefault="008E25A2" w:rsidP="00752500">
            <w:pPr>
              <w:tabs>
                <w:tab w:val="left" w:pos="-142"/>
              </w:tabs>
              <w:jc w:val="center"/>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2ABBC745" w14:textId="77777777" w:rsidR="008E25A2" w:rsidRPr="009643C4" w:rsidRDefault="008E25A2" w:rsidP="00752500">
            <w:pPr>
              <w:tabs>
                <w:tab w:val="left" w:pos="-142"/>
              </w:tabs>
              <w:jc w:val="center"/>
              <w:rPr>
                <w:rFonts w:cstheme="minorHAnsi"/>
                <w:sz w:val="20"/>
                <w:szCs w:val="20"/>
              </w:rPr>
            </w:pPr>
          </w:p>
        </w:tc>
        <w:tc>
          <w:tcPr>
            <w:tcW w:w="708" w:type="dxa"/>
            <w:tcBorders>
              <w:top w:val="dashed" w:sz="4" w:space="0" w:color="auto"/>
              <w:bottom w:val="dashed" w:sz="4" w:space="0" w:color="auto"/>
            </w:tcBorders>
            <w:shd w:val="clear" w:color="auto" w:fill="auto"/>
            <w:vAlign w:val="center"/>
          </w:tcPr>
          <w:p w14:paraId="00D870F8" w14:textId="77777777" w:rsidR="008E25A2" w:rsidRPr="009643C4" w:rsidRDefault="008E25A2" w:rsidP="00752500">
            <w:pPr>
              <w:tabs>
                <w:tab w:val="left" w:pos="-142"/>
              </w:tabs>
              <w:jc w:val="center"/>
              <w:rPr>
                <w:rFonts w:cstheme="minorHAnsi"/>
                <w:sz w:val="20"/>
                <w:szCs w:val="20"/>
              </w:rPr>
            </w:pPr>
          </w:p>
        </w:tc>
        <w:tc>
          <w:tcPr>
            <w:tcW w:w="850" w:type="dxa"/>
            <w:tcBorders>
              <w:top w:val="dashed" w:sz="4" w:space="0" w:color="auto"/>
              <w:bottom w:val="dashed" w:sz="4" w:space="0" w:color="auto"/>
            </w:tcBorders>
            <w:shd w:val="clear" w:color="auto" w:fill="auto"/>
            <w:vAlign w:val="center"/>
          </w:tcPr>
          <w:p w14:paraId="0A7297D7" w14:textId="77777777" w:rsidR="008E25A2" w:rsidRPr="009643C4" w:rsidRDefault="008E25A2" w:rsidP="00752500">
            <w:pPr>
              <w:tabs>
                <w:tab w:val="left" w:pos="-142"/>
              </w:tabs>
              <w:jc w:val="center"/>
              <w:rPr>
                <w:rFonts w:cstheme="minorHAnsi"/>
                <w:sz w:val="20"/>
                <w:szCs w:val="20"/>
              </w:rPr>
            </w:pPr>
          </w:p>
        </w:tc>
      </w:tr>
      <w:tr w:rsidR="008E25A2" w:rsidRPr="009643C4" w14:paraId="3D85D151" w14:textId="77777777" w:rsidTr="009643C4">
        <w:trPr>
          <w:trHeight w:val="58"/>
        </w:trPr>
        <w:tc>
          <w:tcPr>
            <w:tcW w:w="675" w:type="dxa"/>
            <w:vMerge/>
            <w:shd w:val="clear" w:color="auto" w:fill="auto"/>
            <w:vAlign w:val="center"/>
          </w:tcPr>
          <w:p w14:paraId="19E73508" w14:textId="77777777" w:rsidR="008E25A2" w:rsidRPr="009643C4" w:rsidRDefault="008E25A2" w:rsidP="00752500">
            <w:pPr>
              <w:tabs>
                <w:tab w:val="left" w:pos="-142"/>
              </w:tabs>
              <w:jc w:val="center"/>
              <w:rPr>
                <w:rFonts w:cstheme="minorHAnsi"/>
                <w:sz w:val="20"/>
                <w:szCs w:val="20"/>
              </w:rPr>
            </w:pPr>
          </w:p>
        </w:tc>
        <w:tc>
          <w:tcPr>
            <w:tcW w:w="1155" w:type="dxa"/>
            <w:vMerge/>
            <w:shd w:val="clear" w:color="auto" w:fill="auto"/>
            <w:vAlign w:val="center"/>
          </w:tcPr>
          <w:p w14:paraId="55EA3757" w14:textId="77777777" w:rsidR="008E25A2" w:rsidRPr="009643C4" w:rsidRDefault="008E25A2" w:rsidP="00752500">
            <w:pPr>
              <w:tabs>
                <w:tab w:val="left" w:pos="-142"/>
              </w:tabs>
              <w:jc w:val="center"/>
              <w:rPr>
                <w:rFonts w:cstheme="minorHAnsi"/>
                <w:sz w:val="20"/>
                <w:szCs w:val="20"/>
              </w:rPr>
            </w:pPr>
          </w:p>
        </w:tc>
        <w:tc>
          <w:tcPr>
            <w:tcW w:w="2958" w:type="dxa"/>
            <w:vMerge/>
            <w:shd w:val="clear" w:color="auto" w:fill="auto"/>
            <w:vAlign w:val="center"/>
          </w:tcPr>
          <w:p w14:paraId="1559F0BB" w14:textId="77777777" w:rsidR="008E25A2" w:rsidRPr="009643C4" w:rsidRDefault="008E25A2" w:rsidP="00752500">
            <w:pPr>
              <w:tabs>
                <w:tab w:val="left" w:pos="-142"/>
              </w:tabs>
              <w:rPr>
                <w:rFonts w:cstheme="minorHAnsi"/>
                <w:sz w:val="20"/>
                <w:szCs w:val="20"/>
              </w:rPr>
            </w:pPr>
          </w:p>
        </w:tc>
        <w:tc>
          <w:tcPr>
            <w:tcW w:w="1200" w:type="dxa"/>
            <w:vMerge/>
            <w:shd w:val="clear" w:color="auto" w:fill="auto"/>
            <w:vAlign w:val="center"/>
          </w:tcPr>
          <w:p w14:paraId="3674ED88" w14:textId="77777777" w:rsidR="008E25A2" w:rsidRPr="009643C4" w:rsidRDefault="008E25A2" w:rsidP="00752500">
            <w:pPr>
              <w:tabs>
                <w:tab w:val="left" w:pos="-142"/>
              </w:tabs>
              <w:jc w:val="center"/>
              <w:rPr>
                <w:rFonts w:cstheme="minorHAnsi"/>
                <w:sz w:val="20"/>
                <w:szCs w:val="20"/>
              </w:rPr>
            </w:pPr>
          </w:p>
        </w:tc>
        <w:tc>
          <w:tcPr>
            <w:tcW w:w="510" w:type="dxa"/>
            <w:vMerge/>
            <w:shd w:val="clear" w:color="auto" w:fill="auto"/>
            <w:vAlign w:val="center"/>
          </w:tcPr>
          <w:p w14:paraId="3EC94BB4" w14:textId="77777777" w:rsidR="008E25A2" w:rsidRPr="009643C4" w:rsidRDefault="008E25A2" w:rsidP="00752500">
            <w:pPr>
              <w:tabs>
                <w:tab w:val="left" w:pos="-142"/>
              </w:tabs>
              <w:jc w:val="center"/>
              <w:rPr>
                <w:rFonts w:cstheme="minorHAnsi"/>
                <w:sz w:val="20"/>
                <w:szCs w:val="20"/>
              </w:rPr>
            </w:pPr>
          </w:p>
        </w:tc>
        <w:tc>
          <w:tcPr>
            <w:tcW w:w="3690" w:type="dxa"/>
            <w:tcBorders>
              <w:top w:val="dashed" w:sz="4" w:space="0" w:color="auto"/>
            </w:tcBorders>
            <w:shd w:val="clear" w:color="auto" w:fill="auto"/>
            <w:vAlign w:val="center"/>
          </w:tcPr>
          <w:p w14:paraId="4B6A154D" w14:textId="77777777" w:rsidR="008E25A2" w:rsidRPr="009643C4" w:rsidRDefault="008E25A2" w:rsidP="00752500">
            <w:pPr>
              <w:tabs>
                <w:tab w:val="left" w:pos="-142"/>
              </w:tabs>
              <w:rPr>
                <w:rFonts w:cstheme="minorHAnsi"/>
                <w:sz w:val="20"/>
                <w:szCs w:val="20"/>
              </w:rPr>
            </w:pPr>
          </w:p>
        </w:tc>
        <w:tc>
          <w:tcPr>
            <w:tcW w:w="960" w:type="dxa"/>
            <w:tcBorders>
              <w:top w:val="dashed" w:sz="4" w:space="0" w:color="auto"/>
            </w:tcBorders>
            <w:shd w:val="clear" w:color="auto" w:fill="auto"/>
            <w:vAlign w:val="center"/>
          </w:tcPr>
          <w:p w14:paraId="3FC00DCE" w14:textId="77777777" w:rsidR="008E25A2" w:rsidRPr="009643C4" w:rsidRDefault="008E25A2" w:rsidP="00752500">
            <w:pPr>
              <w:tabs>
                <w:tab w:val="left" w:pos="-142"/>
              </w:tabs>
              <w:rPr>
                <w:rFonts w:cstheme="minorHAnsi"/>
                <w:b/>
                <w:sz w:val="20"/>
                <w:szCs w:val="20"/>
              </w:rPr>
            </w:pPr>
          </w:p>
        </w:tc>
        <w:tc>
          <w:tcPr>
            <w:tcW w:w="703" w:type="dxa"/>
            <w:tcBorders>
              <w:top w:val="dashed" w:sz="4" w:space="0" w:color="auto"/>
            </w:tcBorders>
            <w:shd w:val="clear" w:color="auto" w:fill="auto"/>
            <w:vAlign w:val="center"/>
          </w:tcPr>
          <w:p w14:paraId="45DE61B7" w14:textId="77777777" w:rsidR="008E25A2" w:rsidRPr="009643C4" w:rsidRDefault="008E25A2" w:rsidP="00752500">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7F578710" w14:textId="77777777" w:rsidR="008E25A2" w:rsidRPr="009643C4" w:rsidRDefault="008E25A2" w:rsidP="00752500">
            <w:pPr>
              <w:tabs>
                <w:tab w:val="left" w:pos="-142"/>
              </w:tabs>
              <w:jc w:val="center"/>
              <w:rPr>
                <w:rFonts w:cstheme="minorHAnsi"/>
                <w:sz w:val="20"/>
                <w:szCs w:val="20"/>
              </w:rPr>
            </w:pPr>
          </w:p>
        </w:tc>
        <w:tc>
          <w:tcPr>
            <w:tcW w:w="744" w:type="dxa"/>
            <w:gridSpan w:val="2"/>
            <w:tcBorders>
              <w:top w:val="dashed" w:sz="4" w:space="0" w:color="auto"/>
            </w:tcBorders>
            <w:shd w:val="clear" w:color="auto" w:fill="auto"/>
            <w:vAlign w:val="center"/>
          </w:tcPr>
          <w:p w14:paraId="5BE56BFE" w14:textId="77777777" w:rsidR="008E25A2" w:rsidRPr="009643C4" w:rsidRDefault="008E25A2" w:rsidP="00752500">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0B6CE0CB" w14:textId="77777777" w:rsidR="008E25A2" w:rsidRPr="009643C4" w:rsidRDefault="008E25A2" w:rsidP="00752500">
            <w:pPr>
              <w:tabs>
                <w:tab w:val="left" w:pos="-142"/>
              </w:tabs>
              <w:jc w:val="center"/>
              <w:rPr>
                <w:rFonts w:cstheme="minorHAnsi"/>
                <w:sz w:val="20"/>
                <w:szCs w:val="20"/>
              </w:rPr>
            </w:pPr>
          </w:p>
        </w:tc>
        <w:tc>
          <w:tcPr>
            <w:tcW w:w="708" w:type="dxa"/>
            <w:tcBorders>
              <w:top w:val="dashed" w:sz="4" w:space="0" w:color="auto"/>
            </w:tcBorders>
            <w:shd w:val="clear" w:color="auto" w:fill="auto"/>
            <w:vAlign w:val="center"/>
          </w:tcPr>
          <w:p w14:paraId="6AF88656" w14:textId="77777777" w:rsidR="008E25A2" w:rsidRPr="009643C4" w:rsidRDefault="008E25A2" w:rsidP="00752500">
            <w:pPr>
              <w:tabs>
                <w:tab w:val="left" w:pos="-142"/>
              </w:tabs>
              <w:jc w:val="center"/>
              <w:rPr>
                <w:rFonts w:cstheme="minorHAnsi"/>
                <w:sz w:val="20"/>
                <w:szCs w:val="20"/>
              </w:rPr>
            </w:pPr>
          </w:p>
        </w:tc>
        <w:tc>
          <w:tcPr>
            <w:tcW w:w="850" w:type="dxa"/>
            <w:tcBorders>
              <w:top w:val="dashed" w:sz="4" w:space="0" w:color="auto"/>
            </w:tcBorders>
            <w:shd w:val="clear" w:color="auto" w:fill="auto"/>
            <w:vAlign w:val="center"/>
          </w:tcPr>
          <w:p w14:paraId="5B469317" w14:textId="77777777" w:rsidR="008E25A2" w:rsidRPr="009643C4" w:rsidRDefault="008E25A2" w:rsidP="00752500">
            <w:pPr>
              <w:tabs>
                <w:tab w:val="left" w:pos="-142"/>
              </w:tabs>
              <w:jc w:val="center"/>
              <w:rPr>
                <w:rFonts w:cstheme="minorHAnsi"/>
                <w:sz w:val="20"/>
                <w:szCs w:val="20"/>
              </w:rPr>
            </w:pPr>
          </w:p>
        </w:tc>
      </w:tr>
      <w:tr w:rsidR="008E25A2" w:rsidRPr="009643C4" w14:paraId="35D4BD17" w14:textId="77777777" w:rsidTr="001F0022">
        <w:trPr>
          <w:trHeight w:val="296"/>
        </w:trPr>
        <w:tc>
          <w:tcPr>
            <w:tcW w:w="15559" w:type="dxa"/>
            <w:gridSpan w:val="14"/>
            <w:shd w:val="clear" w:color="auto" w:fill="auto"/>
            <w:vAlign w:val="center"/>
          </w:tcPr>
          <w:p w14:paraId="51BBE2D9" w14:textId="77777777" w:rsidR="008E25A2" w:rsidRPr="009643C4" w:rsidRDefault="008E25A2" w:rsidP="00752500">
            <w:pPr>
              <w:tabs>
                <w:tab w:val="left" w:pos="-142"/>
              </w:tabs>
              <w:rPr>
                <w:rFonts w:cstheme="minorHAnsi"/>
                <w:b/>
                <w:sz w:val="20"/>
                <w:szCs w:val="20"/>
              </w:rPr>
            </w:pPr>
            <w:r w:rsidRPr="009643C4">
              <w:rPr>
                <w:rFonts w:cstheme="minorHAnsi"/>
                <w:b/>
                <w:sz w:val="20"/>
                <w:szCs w:val="20"/>
              </w:rPr>
              <w:t>ECTS ostalih izbornih predmeta                  maksimalno 5</w:t>
            </w:r>
          </w:p>
          <w:p w14:paraId="2FFA712E" w14:textId="77777777" w:rsidR="008E25A2" w:rsidRPr="009643C4" w:rsidRDefault="008E25A2" w:rsidP="00752500">
            <w:pPr>
              <w:tabs>
                <w:tab w:val="left" w:pos="-142"/>
              </w:tabs>
              <w:rPr>
                <w:rFonts w:cstheme="minorHAnsi"/>
                <w:sz w:val="20"/>
                <w:szCs w:val="20"/>
              </w:rPr>
            </w:pPr>
          </w:p>
        </w:tc>
      </w:tr>
      <w:tr w:rsidR="008E25A2" w:rsidRPr="009643C4" w14:paraId="304CA2AF" w14:textId="77777777" w:rsidTr="001F0022">
        <w:trPr>
          <w:trHeight w:val="404"/>
        </w:trPr>
        <w:tc>
          <w:tcPr>
            <w:tcW w:w="15559" w:type="dxa"/>
            <w:gridSpan w:val="14"/>
            <w:shd w:val="clear" w:color="auto" w:fill="auto"/>
            <w:vAlign w:val="center"/>
          </w:tcPr>
          <w:p w14:paraId="3D66EADB" w14:textId="77777777" w:rsidR="008E25A2" w:rsidRPr="009643C4" w:rsidRDefault="008E25A2" w:rsidP="00752500">
            <w:pPr>
              <w:tabs>
                <w:tab w:val="left" w:pos="-142"/>
              </w:tabs>
              <w:rPr>
                <w:rFonts w:cstheme="minorHAnsi"/>
                <w:b/>
                <w:sz w:val="20"/>
                <w:szCs w:val="20"/>
              </w:rPr>
            </w:pPr>
            <w:r w:rsidRPr="009643C4">
              <w:rPr>
                <w:rFonts w:cstheme="minorHAnsi"/>
                <w:b/>
                <w:sz w:val="20"/>
                <w:szCs w:val="20"/>
              </w:rPr>
              <w:t xml:space="preserve">ECTS UKUPNO =                                                      30  </w:t>
            </w:r>
          </w:p>
        </w:tc>
      </w:tr>
    </w:tbl>
    <w:p w14:paraId="65656CE8" w14:textId="77777777" w:rsidR="00946C6B" w:rsidRDefault="00946C6B" w:rsidP="00752500">
      <w:pPr>
        <w:pStyle w:val="NormalWeb"/>
        <w:tabs>
          <w:tab w:val="left" w:pos="-142"/>
        </w:tabs>
        <w:spacing w:before="2"/>
        <w:jc w:val="center"/>
        <w:rPr>
          <w:rFonts w:asciiTheme="minorHAnsi" w:hAnsiTheme="minorHAnsi" w:cstheme="minorHAnsi"/>
          <w:b/>
        </w:rPr>
      </w:pPr>
    </w:p>
    <w:p w14:paraId="1F8E5928" w14:textId="77777777" w:rsidR="00946C6B" w:rsidRDefault="00946C6B" w:rsidP="00752500">
      <w:pPr>
        <w:pStyle w:val="NormalWeb"/>
        <w:tabs>
          <w:tab w:val="left" w:pos="-142"/>
        </w:tabs>
        <w:spacing w:before="2"/>
        <w:jc w:val="center"/>
        <w:rPr>
          <w:rFonts w:asciiTheme="minorHAnsi" w:hAnsiTheme="minorHAnsi" w:cstheme="minorHAnsi"/>
          <w:b/>
        </w:rPr>
      </w:pPr>
    </w:p>
    <w:p w14:paraId="01CFEEF2" w14:textId="77777777" w:rsidR="00946C6B" w:rsidRDefault="00946C6B" w:rsidP="00752500">
      <w:pPr>
        <w:pStyle w:val="NormalWeb"/>
        <w:tabs>
          <w:tab w:val="left" w:pos="-142"/>
        </w:tabs>
        <w:spacing w:before="2"/>
        <w:jc w:val="center"/>
        <w:rPr>
          <w:rFonts w:asciiTheme="minorHAnsi" w:hAnsiTheme="minorHAnsi" w:cstheme="minorHAnsi"/>
          <w:b/>
        </w:rPr>
      </w:pPr>
    </w:p>
    <w:p w14:paraId="44058A4B" w14:textId="77777777" w:rsidR="00946C6B" w:rsidRDefault="00946C6B" w:rsidP="00752500">
      <w:pPr>
        <w:pStyle w:val="NormalWeb"/>
        <w:tabs>
          <w:tab w:val="left" w:pos="-142"/>
        </w:tabs>
        <w:spacing w:before="2"/>
        <w:jc w:val="center"/>
        <w:rPr>
          <w:rFonts w:asciiTheme="minorHAnsi" w:hAnsiTheme="minorHAnsi" w:cstheme="minorHAnsi"/>
          <w:b/>
        </w:rPr>
      </w:pPr>
    </w:p>
    <w:p w14:paraId="79F783DC" w14:textId="77777777" w:rsidR="00946C6B" w:rsidRDefault="00946C6B" w:rsidP="00752500">
      <w:pPr>
        <w:pStyle w:val="NormalWeb"/>
        <w:tabs>
          <w:tab w:val="left" w:pos="-142"/>
        </w:tabs>
        <w:spacing w:before="2"/>
        <w:jc w:val="center"/>
        <w:rPr>
          <w:rFonts w:asciiTheme="minorHAnsi" w:hAnsiTheme="minorHAnsi" w:cstheme="minorHAnsi"/>
          <w:b/>
        </w:rPr>
      </w:pPr>
    </w:p>
    <w:p w14:paraId="0B36DE11" w14:textId="77777777" w:rsidR="00946C6B" w:rsidRDefault="00946C6B" w:rsidP="00752500">
      <w:pPr>
        <w:pStyle w:val="NormalWeb"/>
        <w:tabs>
          <w:tab w:val="left" w:pos="-142"/>
        </w:tabs>
        <w:spacing w:before="2"/>
        <w:jc w:val="center"/>
        <w:rPr>
          <w:rFonts w:asciiTheme="minorHAnsi" w:hAnsiTheme="minorHAnsi" w:cstheme="minorHAnsi"/>
          <w:b/>
        </w:rPr>
      </w:pPr>
    </w:p>
    <w:p w14:paraId="241B33D1" w14:textId="77777777" w:rsidR="00946C6B" w:rsidRDefault="00946C6B" w:rsidP="00752500">
      <w:pPr>
        <w:pStyle w:val="NormalWeb"/>
        <w:tabs>
          <w:tab w:val="left" w:pos="-142"/>
        </w:tabs>
        <w:spacing w:before="2"/>
        <w:jc w:val="center"/>
        <w:rPr>
          <w:rFonts w:asciiTheme="minorHAnsi" w:hAnsiTheme="minorHAnsi" w:cstheme="minorHAnsi"/>
          <w:b/>
        </w:rPr>
      </w:pPr>
    </w:p>
    <w:p w14:paraId="01D0CF71" w14:textId="77777777" w:rsidR="00946C6B" w:rsidRDefault="00946C6B" w:rsidP="00752500">
      <w:pPr>
        <w:pStyle w:val="NormalWeb"/>
        <w:tabs>
          <w:tab w:val="left" w:pos="-142"/>
        </w:tabs>
        <w:spacing w:before="2"/>
        <w:jc w:val="center"/>
        <w:rPr>
          <w:rFonts w:asciiTheme="minorHAnsi" w:hAnsiTheme="minorHAnsi" w:cstheme="minorHAnsi"/>
          <w:b/>
        </w:rPr>
      </w:pPr>
    </w:p>
    <w:p w14:paraId="0709E639" w14:textId="42B2D826" w:rsidR="00752500" w:rsidRPr="009643C4" w:rsidRDefault="00752500" w:rsidP="00752500">
      <w:pPr>
        <w:pStyle w:val="NormalWeb"/>
        <w:tabs>
          <w:tab w:val="left" w:pos="-142"/>
        </w:tabs>
        <w:spacing w:before="2"/>
        <w:jc w:val="center"/>
        <w:rPr>
          <w:rFonts w:asciiTheme="minorHAnsi" w:hAnsiTheme="minorHAnsi" w:cstheme="minorHAnsi"/>
          <w:lang w:val="hr-HR"/>
        </w:rPr>
      </w:pPr>
      <w:r w:rsidRPr="009643C4">
        <w:rPr>
          <w:rFonts w:asciiTheme="minorHAnsi" w:hAnsiTheme="minorHAnsi" w:cstheme="minorHAnsi"/>
          <w:b/>
        </w:rPr>
        <w:lastRenderedPageBreak/>
        <w:t>Odsjek za kulturu, medije i menadžment – Diplomski sveučilišni studij MEDIJI I ODNOSI S JAVNOŠĆU /jednopredmetni</w:t>
      </w:r>
    </w:p>
    <w:p w14:paraId="21D1D999"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2. godina studija, zimski, III. semestar 2020./2021.</w:t>
      </w:r>
    </w:p>
    <w:p w14:paraId="0A95819A" w14:textId="77777777" w:rsidR="00752500" w:rsidRPr="009643C4" w:rsidRDefault="00752500" w:rsidP="00752500">
      <w:pPr>
        <w:pStyle w:val="NormalWeb"/>
        <w:tabs>
          <w:tab w:val="left" w:pos="-142"/>
        </w:tabs>
        <w:spacing w:beforeLines="0"/>
        <w:jc w:val="center"/>
        <w:rPr>
          <w:rFonts w:asciiTheme="minorHAnsi" w:hAnsiTheme="minorHAnsi" w:cstheme="minorHAnsi"/>
          <w:b/>
        </w:rPr>
      </w:pPr>
    </w:p>
    <w:p w14:paraId="24999B35" w14:textId="77777777" w:rsidR="00752500" w:rsidRPr="009643C4" w:rsidRDefault="00752500" w:rsidP="00752500">
      <w:pPr>
        <w:pStyle w:val="NormalWeb"/>
        <w:tabs>
          <w:tab w:val="left" w:pos="-142"/>
        </w:tabs>
        <w:spacing w:beforeLines="0"/>
        <w:jc w:val="center"/>
        <w:rPr>
          <w:rFonts w:asciiTheme="minorHAnsi" w:hAnsiTheme="minorHAnsi" w:cstheme="minorHAnsi"/>
          <w:b/>
        </w:rPr>
      </w:pPr>
      <w:r w:rsidRPr="009643C4">
        <w:rPr>
          <w:rFonts w:asciiTheme="minorHAnsi" w:hAnsiTheme="minorHAnsi" w:cstheme="minorHAnsi"/>
          <w:b/>
        </w:rPr>
        <w:t>Modul: Dizajn digitalnih interakcija**</w:t>
      </w:r>
    </w:p>
    <w:p w14:paraId="33E404D0" w14:textId="77777777" w:rsidR="00752500" w:rsidRPr="009643C4" w:rsidRDefault="00752500" w:rsidP="00752500">
      <w:pPr>
        <w:tabs>
          <w:tab w:val="left" w:pos="-142"/>
        </w:tabs>
        <w:rPr>
          <w:rFonts w:cstheme="minorHAnsi"/>
          <w:sz w:val="20"/>
          <w:szCs w:val="20"/>
        </w:rPr>
      </w:pPr>
    </w:p>
    <w:tbl>
      <w:tblPr>
        <w:tblW w:w="15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268"/>
        <w:gridCol w:w="567"/>
        <w:gridCol w:w="567"/>
        <w:gridCol w:w="851"/>
        <w:gridCol w:w="912"/>
        <w:gridCol w:w="851"/>
        <w:gridCol w:w="850"/>
      </w:tblGrid>
      <w:tr w:rsidR="00752500" w:rsidRPr="009643C4" w14:paraId="63CE07E0" w14:textId="77777777" w:rsidTr="001F0022">
        <w:trPr>
          <w:trHeight w:val="256"/>
        </w:trPr>
        <w:tc>
          <w:tcPr>
            <w:tcW w:w="709" w:type="dxa"/>
            <w:vMerge w:val="restart"/>
            <w:tcBorders>
              <w:bottom w:val="single" w:sz="12" w:space="0" w:color="auto"/>
            </w:tcBorders>
            <w:shd w:val="clear" w:color="auto" w:fill="E6E6E6"/>
            <w:tcMar>
              <w:left w:w="28" w:type="dxa"/>
              <w:right w:w="28" w:type="dxa"/>
            </w:tcMar>
            <w:vAlign w:val="center"/>
          </w:tcPr>
          <w:p w14:paraId="4D99811E" w14:textId="77777777" w:rsidR="00752500" w:rsidRPr="009643C4" w:rsidRDefault="00752500" w:rsidP="00752500">
            <w:pPr>
              <w:tabs>
                <w:tab w:val="left" w:pos="-142"/>
              </w:tabs>
              <w:jc w:val="center"/>
              <w:rPr>
                <w:rFonts w:cstheme="minorHAnsi"/>
                <w:b/>
                <w:sz w:val="20"/>
                <w:szCs w:val="20"/>
              </w:rPr>
            </w:pPr>
            <w:r w:rsidRPr="009643C4">
              <w:rPr>
                <w:rFonts w:cstheme="minorHAnsi"/>
                <w:sz w:val="20"/>
                <w:szCs w:val="20"/>
                <w:lang w:eastAsia="hr-HR"/>
              </w:rPr>
              <w:t> </w:t>
            </w:r>
            <w:r w:rsidRPr="009643C4">
              <w:rPr>
                <w:rFonts w:cstheme="minorHAnsi"/>
                <w:b/>
                <w:sz w:val="20"/>
                <w:szCs w:val="20"/>
              </w:rPr>
              <w:t>Red.</w:t>
            </w:r>
            <w:r w:rsidRPr="009643C4">
              <w:rPr>
                <w:rFonts w:cstheme="minorHAnsi"/>
                <w:b/>
                <w:sz w:val="20"/>
                <w:szCs w:val="20"/>
              </w:rPr>
              <w:br/>
              <w:t>br.</w:t>
            </w:r>
          </w:p>
        </w:tc>
        <w:tc>
          <w:tcPr>
            <w:tcW w:w="1121" w:type="dxa"/>
            <w:vMerge w:val="restart"/>
            <w:tcBorders>
              <w:bottom w:val="single" w:sz="12" w:space="0" w:color="auto"/>
            </w:tcBorders>
            <w:shd w:val="clear" w:color="auto" w:fill="E6E6E6"/>
            <w:tcMar>
              <w:left w:w="28" w:type="dxa"/>
              <w:right w:w="28" w:type="dxa"/>
            </w:tcMar>
            <w:vAlign w:val="center"/>
          </w:tcPr>
          <w:p w14:paraId="14FB48C6"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Šifra predmeta</w:t>
            </w:r>
          </w:p>
        </w:tc>
        <w:tc>
          <w:tcPr>
            <w:tcW w:w="2958" w:type="dxa"/>
            <w:vMerge w:val="restart"/>
            <w:tcBorders>
              <w:bottom w:val="single" w:sz="12" w:space="0" w:color="auto"/>
            </w:tcBorders>
            <w:shd w:val="clear" w:color="auto" w:fill="E6E6E6"/>
            <w:tcMar>
              <w:left w:w="28" w:type="dxa"/>
              <w:right w:w="28" w:type="dxa"/>
            </w:tcMar>
            <w:vAlign w:val="center"/>
          </w:tcPr>
          <w:p w14:paraId="0723847D"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Naziv predmeta</w:t>
            </w:r>
          </w:p>
        </w:tc>
        <w:tc>
          <w:tcPr>
            <w:tcW w:w="1200" w:type="dxa"/>
            <w:vMerge w:val="restart"/>
            <w:tcBorders>
              <w:bottom w:val="single" w:sz="12" w:space="0" w:color="auto"/>
            </w:tcBorders>
            <w:shd w:val="clear" w:color="auto" w:fill="E6E6E6"/>
            <w:tcMar>
              <w:left w:w="28" w:type="dxa"/>
              <w:right w:w="28" w:type="dxa"/>
            </w:tcMar>
            <w:vAlign w:val="center"/>
          </w:tcPr>
          <w:p w14:paraId="789E577E"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Obavezan/</w:t>
            </w:r>
            <w:r w:rsidRPr="009643C4">
              <w:rPr>
                <w:rFonts w:cstheme="minorHAnsi"/>
                <w:b/>
                <w:sz w:val="20"/>
                <w:szCs w:val="20"/>
              </w:rPr>
              <w:br/>
              <w:t>Izborni</w:t>
            </w:r>
          </w:p>
        </w:tc>
        <w:tc>
          <w:tcPr>
            <w:tcW w:w="510" w:type="dxa"/>
            <w:vMerge w:val="restart"/>
            <w:tcBorders>
              <w:bottom w:val="single" w:sz="12" w:space="0" w:color="auto"/>
            </w:tcBorders>
            <w:shd w:val="clear" w:color="auto" w:fill="E6E6E6"/>
            <w:tcMar>
              <w:left w:w="28" w:type="dxa"/>
              <w:right w:w="28" w:type="dxa"/>
            </w:tcMar>
            <w:vAlign w:val="center"/>
          </w:tcPr>
          <w:p w14:paraId="6D8F83CB"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ECTS</w:t>
            </w:r>
          </w:p>
        </w:tc>
        <w:tc>
          <w:tcPr>
            <w:tcW w:w="3958" w:type="dxa"/>
            <w:gridSpan w:val="2"/>
            <w:vMerge w:val="restart"/>
            <w:tcBorders>
              <w:bottom w:val="single" w:sz="12" w:space="0" w:color="auto"/>
            </w:tcBorders>
            <w:shd w:val="clear" w:color="auto" w:fill="E6E6E6"/>
            <w:tcMar>
              <w:left w:w="28" w:type="dxa"/>
              <w:right w:w="28" w:type="dxa"/>
            </w:tcMar>
            <w:vAlign w:val="center"/>
          </w:tcPr>
          <w:p w14:paraId="35BFE8E0" w14:textId="77777777" w:rsidR="00752500" w:rsidRPr="009643C4" w:rsidRDefault="00752500" w:rsidP="00752500">
            <w:pPr>
              <w:tabs>
                <w:tab w:val="left" w:pos="-142"/>
                <w:tab w:val="left" w:pos="3992"/>
              </w:tabs>
              <w:jc w:val="center"/>
              <w:rPr>
                <w:rFonts w:cstheme="minorHAnsi"/>
                <w:b/>
                <w:sz w:val="20"/>
                <w:szCs w:val="20"/>
              </w:rPr>
            </w:pPr>
            <w:r w:rsidRPr="009643C4">
              <w:rPr>
                <w:rFonts w:cstheme="minorHAnsi"/>
                <w:b/>
                <w:sz w:val="20"/>
                <w:szCs w:val="20"/>
              </w:rPr>
              <w:t>Nastavnik</w:t>
            </w:r>
          </w:p>
          <w:p w14:paraId="1E55A308" w14:textId="77777777" w:rsidR="00752500" w:rsidRPr="009643C4" w:rsidRDefault="00752500" w:rsidP="00752500">
            <w:pPr>
              <w:tabs>
                <w:tab w:val="left" w:pos="-142"/>
                <w:tab w:val="left" w:pos="3992"/>
              </w:tabs>
              <w:jc w:val="center"/>
              <w:rPr>
                <w:rFonts w:cstheme="minorHAnsi"/>
                <w:sz w:val="20"/>
                <w:szCs w:val="20"/>
              </w:rPr>
            </w:pPr>
            <w:r w:rsidRPr="009643C4">
              <w:rPr>
                <w:rFonts w:cstheme="minorHAnsi"/>
                <w:sz w:val="20"/>
                <w:szCs w:val="20"/>
              </w:rPr>
              <w:t xml:space="preserve">(P - predavanja, S - seminari, SJ - vježbe iz stranog jezika, TJ - vježbe iz tjelesnog odgoja, LK1 – likovne vježbena 1. i 2. god. studija, LK2 - likovne vježbena 3. i 4. god. studija, L – laboratorijske vježbe, </w:t>
            </w:r>
            <w:r w:rsidRPr="009643C4">
              <w:rPr>
                <w:rFonts w:cstheme="minorHAnsi"/>
                <w:sz w:val="20"/>
                <w:szCs w:val="20"/>
              </w:rPr>
              <w:br/>
              <w:t>PK – vježbe u praktikumu)</w:t>
            </w:r>
          </w:p>
        </w:tc>
        <w:tc>
          <w:tcPr>
            <w:tcW w:w="1985" w:type="dxa"/>
            <w:gridSpan w:val="3"/>
            <w:tcBorders>
              <w:bottom w:val="single" w:sz="4" w:space="0" w:color="auto"/>
            </w:tcBorders>
            <w:shd w:val="clear" w:color="auto" w:fill="E6E6E6"/>
            <w:tcMar>
              <w:left w:w="28" w:type="dxa"/>
              <w:right w:w="28" w:type="dxa"/>
            </w:tcMar>
            <w:vAlign w:val="center"/>
          </w:tcPr>
          <w:p w14:paraId="565C3296"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Sati</w:t>
            </w:r>
          </w:p>
        </w:tc>
        <w:tc>
          <w:tcPr>
            <w:tcW w:w="2613" w:type="dxa"/>
            <w:gridSpan w:val="3"/>
            <w:tcBorders>
              <w:bottom w:val="single" w:sz="4" w:space="0" w:color="auto"/>
            </w:tcBorders>
            <w:shd w:val="clear" w:color="auto" w:fill="E6E6E6"/>
            <w:tcMar>
              <w:left w:w="28" w:type="dxa"/>
              <w:right w:w="28" w:type="dxa"/>
            </w:tcMar>
            <w:vAlign w:val="center"/>
          </w:tcPr>
          <w:p w14:paraId="2A0D85AD"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Grupe</w:t>
            </w:r>
          </w:p>
        </w:tc>
      </w:tr>
      <w:tr w:rsidR="00752500" w:rsidRPr="009643C4" w14:paraId="021D309E" w14:textId="77777777" w:rsidTr="001F0022">
        <w:trPr>
          <w:trHeight w:val="930"/>
        </w:trPr>
        <w:tc>
          <w:tcPr>
            <w:tcW w:w="709" w:type="dxa"/>
            <w:vMerge/>
            <w:tcBorders>
              <w:top w:val="single" w:sz="18" w:space="0" w:color="auto"/>
              <w:bottom w:val="single" w:sz="12" w:space="0" w:color="auto"/>
            </w:tcBorders>
            <w:shd w:val="clear" w:color="auto" w:fill="auto"/>
            <w:tcMar>
              <w:left w:w="28" w:type="dxa"/>
              <w:right w:w="28" w:type="dxa"/>
            </w:tcMar>
            <w:vAlign w:val="center"/>
          </w:tcPr>
          <w:p w14:paraId="721107E5" w14:textId="77777777" w:rsidR="00752500" w:rsidRPr="009643C4" w:rsidRDefault="00752500" w:rsidP="00752500">
            <w:pPr>
              <w:tabs>
                <w:tab w:val="left" w:pos="-142"/>
              </w:tabs>
              <w:rPr>
                <w:rFonts w:cstheme="minorHAnsi"/>
                <w:sz w:val="20"/>
                <w:szCs w:val="20"/>
              </w:rPr>
            </w:pPr>
          </w:p>
        </w:tc>
        <w:tc>
          <w:tcPr>
            <w:tcW w:w="1121" w:type="dxa"/>
            <w:vMerge/>
            <w:tcBorders>
              <w:top w:val="single" w:sz="4" w:space="0" w:color="auto"/>
              <w:bottom w:val="single" w:sz="12" w:space="0" w:color="auto"/>
            </w:tcBorders>
            <w:shd w:val="clear" w:color="auto" w:fill="auto"/>
            <w:tcMar>
              <w:left w:w="28" w:type="dxa"/>
              <w:right w:w="28" w:type="dxa"/>
            </w:tcMar>
            <w:vAlign w:val="center"/>
          </w:tcPr>
          <w:p w14:paraId="1268CF22" w14:textId="77777777" w:rsidR="00752500" w:rsidRPr="009643C4" w:rsidRDefault="00752500" w:rsidP="00752500">
            <w:pPr>
              <w:tabs>
                <w:tab w:val="left" w:pos="-142"/>
              </w:tabs>
              <w:rPr>
                <w:rFonts w:cstheme="minorHAnsi"/>
                <w:sz w:val="20"/>
                <w:szCs w:val="20"/>
              </w:rPr>
            </w:pPr>
          </w:p>
        </w:tc>
        <w:tc>
          <w:tcPr>
            <w:tcW w:w="2958" w:type="dxa"/>
            <w:vMerge/>
            <w:tcBorders>
              <w:top w:val="single" w:sz="4" w:space="0" w:color="auto"/>
              <w:bottom w:val="single" w:sz="12" w:space="0" w:color="auto"/>
            </w:tcBorders>
            <w:shd w:val="clear" w:color="auto" w:fill="auto"/>
            <w:tcMar>
              <w:left w:w="28" w:type="dxa"/>
              <w:right w:w="28" w:type="dxa"/>
            </w:tcMar>
            <w:vAlign w:val="center"/>
          </w:tcPr>
          <w:p w14:paraId="59DF1767" w14:textId="77777777" w:rsidR="00752500" w:rsidRPr="009643C4" w:rsidRDefault="00752500" w:rsidP="00752500">
            <w:pPr>
              <w:tabs>
                <w:tab w:val="left" w:pos="-142"/>
              </w:tabs>
              <w:rPr>
                <w:rFonts w:cstheme="minorHAnsi"/>
                <w:sz w:val="20"/>
                <w:szCs w:val="20"/>
              </w:rPr>
            </w:pPr>
          </w:p>
        </w:tc>
        <w:tc>
          <w:tcPr>
            <w:tcW w:w="1200" w:type="dxa"/>
            <w:vMerge/>
            <w:tcBorders>
              <w:top w:val="single" w:sz="4" w:space="0" w:color="auto"/>
              <w:bottom w:val="single" w:sz="12" w:space="0" w:color="auto"/>
            </w:tcBorders>
            <w:shd w:val="clear" w:color="auto" w:fill="auto"/>
            <w:tcMar>
              <w:left w:w="28" w:type="dxa"/>
              <w:right w:w="28" w:type="dxa"/>
            </w:tcMar>
            <w:vAlign w:val="center"/>
          </w:tcPr>
          <w:p w14:paraId="5E91B244" w14:textId="77777777" w:rsidR="00752500" w:rsidRPr="009643C4" w:rsidRDefault="00752500" w:rsidP="00752500">
            <w:pPr>
              <w:tabs>
                <w:tab w:val="left" w:pos="-142"/>
              </w:tabs>
              <w:rPr>
                <w:rFonts w:cstheme="minorHAnsi"/>
                <w:sz w:val="20"/>
                <w:szCs w:val="20"/>
              </w:rPr>
            </w:pPr>
          </w:p>
        </w:tc>
        <w:tc>
          <w:tcPr>
            <w:tcW w:w="510" w:type="dxa"/>
            <w:vMerge/>
            <w:tcBorders>
              <w:top w:val="single" w:sz="4" w:space="0" w:color="auto"/>
              <w:bottom w:val="single" w:sz="12" w:space="0" w:color="auto"/>
            </w:tcBorders>
            <w:shd w:val="clear" w:color="auto" w:fill="auto"/>
            <w:tcMar>
              <w:left w:w="28" w:type="dxa"/>
              <w:right w:w="28" w:type="dxa"/>
            </w:tcMar>
            <w:vAlign w:val="center"/>
          </w:tcPr>
          <w:p w14:paraId="1670D178" w14:textId="77777777" w:rsidR="00752500" w:rsidRPr="009643C4" w:rsidRDefault="00752500" w:rsidP="00752500">
            <w:pPr>
              <w:tabs>
                <w:tab w:val="left" w:pos="-142"/>
              </w:tabs>
              <w:rPr>
                <w:rFonts w:cstheme="minorHAnsi"/>
                <w:sz w:val="20"/>
                <w:szCs w:val="20"/>
              </w:rPr>
            </w:pPr>
          </w:p>
        </w:tc>
        <w:tc>
          <w:tcPr>
            <w:tcW w:w="3958" w:type="dxa"/>
            <w:gridSpan w:val="2"/>
            <w:vMerge/>
            <w:tcBorders>
              <w:top w:val="single" w:sz="4" w:space="0" w:color="auto"/>
              <w:bottom w:val="single" w:sz="12" w:space="0" w:color="auto"/>
            </w:tcBorders>
            <w:shd w:val="clear" w:color="auto" w:fill="auto"/>
            <w:tcMar>
              <w:left w:w="28" w:type="dxa"/>
              <w:right w:w="28" w:type="dxa"/>
            </w:tcMar>
            <w:vAlign w:val="center"/>
          </w:tcPr>
          <w:p w14:paraId="01209841" w14:textId="77777777" w:rsidR="00752500" w:rsidRPr="009643C4" w:rsidRDefault="00752500" w:rsidP="00752500">
            <w:pPr>
              <w:tabs>
                <w:tab w:val="left" w:pos="-142"/>
                <w:tab w:val="left" w:pos="3992"/>
              </w:tabs>
              <w:jc w:val="center"/>
              <w:rPr>
                <w:rFonts w:cstheme="minorHAnsi"/>
                <w:b/>
                <w:sz w:val="20"/>
                <w:szCs w:val="20"/>
              </w:rPr>
            </w:pPr>
          </w:p>
        </w:tc>
        <w:tc>
          <w:tcPr>
            <w:tcW w:w="567" w:type="dxa"/>
            <w:tcBorders>
              <w:top w:val="single" w:sz="4" w:space="0" w:color="auto"/>
              <w:bottom w:val="single" w:sz="12" w:space="0" w:color="auto"/>
            </w:tcBorders>
            <w:shd w:val="clear" w:color="auto" w:fill="auto"/>
            <w:tcMar>
              <w:left w:w="28" w:type="dxa"/>
              <w:right w:w="28" w:type="dxa"/>
            </w:tcMar>
            <w:vAlign w:val="center"/>
          </w:tcPr>
          <w:p w14:paraId="5A7D96CE"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P</w:t>
            </w:r>
          </w:p>
        </w:tc>
        <w:tc>
          <w:tcPr>
            <w:tcW w:w="567" w:type="dxa"/>
            <w:tcBorders>
              <w:top w:val="single" w:sz="4" w:space="0" w:color="auto"/>
              <w:bottom w:val="single" w:sz="12" w:space="0" w:color="auto"/>
            </w:tcBorders>
            <w:shd w:val="clear" w:color="auto" w:fill="auto"/>
            <w:tcMar>
              <w:left w:w="28" w:type="dxa"/>
              <w:right w:w="28" w:type="dxa"/>
            </w:tcMar>
            <w:vAlign w:val="center"/>
          </w:tcPr>
          <w:p w14:paraId="1F0F4896"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S</w:t>
            </w:r>
          </w:p>
        </w:tc>
        <w:tc>
          <w:tcPr>
            <w:tcW w:w="851" w:type="dxa"/>
            <w:tcBorders>
              <w:top w:val="single" w:sz="4" w:space="0" w:color="auto"/>
              <w:bottom w:val="single" w:sz="12" w:space="0" w:color="auto"/>
            </w:tcBorders>
            <w:shd w:val="clear" w:color="auto" w:fill="auto"/>
            <w:tcMar>
              <w:left w:w="28" w:type="dxa"/>
              <w:right w:w="28" w:type="dxa"/>
            </w:tcMar>
            <w:vAlign w:val="center"/>
          </w:tcPr>
          <w:p w14:paraId="28606914"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 xml:space="preserve">SJ, </w:t>
            </w:r>
            <w:r w:rsidRPr="009643C4">
              <w:rPr>
                <w:rFonts w:cstheme="minorHAnsi"/>
                <w:sz w:val="20"/>
                <w:szCs w:val="20"/>
              </w:rPr>
              <w:br/>
              <w:t xml:space="preserve">TJ, </w:t>
            </w:r>
            <w:r w:rsidRPr="009643C4">
              <w:rPr>
                <w:rFonts w:cstheme="minorHAnsi"/>
                <w:sz w:val="20"/>
                <w:szCs w:val="20"/>
              </w:rPr>
              <w:br/>
              <w:t xml:space="preserve">LK1, </w:t>
            </w:r>
            <w:r w:rsidRPr="009643C4">
              <w:rPr>
                <w:rFonts w:cstheme="minorHAnsi"/>
                <w:sz w:val="20"/>
                <w:szCs w:val="20"/>
              </w:rPr>
              <w:br/>
              <w:t>LK2</w:t>
            </w:r>
          </w:p>
          <w:p w14:paraId="15ABDBCA"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DR</w:t>
            </w:r>
          </w:p>
        </w:tc>
        <w:tc>
          <w:tcPr>
            <w:tcW w:w="912" w:type="dxa"/>
            <w:tcBorders>
              <w:top w:val="single" w:sz="4" w:space="0" w:color="auto"/>
              <w:bottom w:val="single" w:sz="12" w:space="0" w:color="auto"/>
            </w:tcBorders>
            <w:shd w:val="clear" w:color="auto" w:fill="auto"/>
            <w:tcMar>
              <w:left w:w="28" w:type="dxa"/>
              <w:right w:w="28" w:type="dxa"/>
            </w:tcMar>
            <w:vAlign w:val="center"/>
          </w:tcPr>
          <w:p w14:paraId="7D1B9EB5"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P</w:t>
            </w:r>
          </w:p>
        </w:tc>
        <w:tc>
          <w:tcPr>
            <w:tcW w:w="851" w:type="dxa"/>
            <w:tcBorders>
              <w:top w:val="single" w:sz="4" w:space="0" w:color="auto"/>
              <w:bottom w:val="single" w:sz="12" w:space="0" w:color="auto"/>
            </w:tcBorders>
            <w:shd w:val="clear" w:color="auto" w:fill="auto"/>
            <w:tcMar>
              <w:left w:w="28" w:type="dxa"/>
              <w:right w:w="28" w:type="dxa"/>
            </w:tcMar>
            <w:vAlign w:val="center"/>
          </w:tcPr>
          <w:p w14:paraId="27A48D27"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S</w:t>
            </w:r>
          </w:p>
        </w:tc>
        <w:tc>
          <w:tcPr>
            <w:tcW w:w="850" w:type="dxa"/>
            <w:tcBorders>
              <w:top w:val="single" w:sz="4" w:space="0" w:color="auto"/>
              <w:bottom w:val="single" w:sz="12" w:space="0" w:color="auto"/>
            </w:tcBorders>
            <w:shd w:val="clear" w:color="auto" w:fill="auto"/>
            <w:tcMar>
              <w:left w:w="28" w:type="dxa"/>
              <w:right w:w="28" w:type="dxa"/>
            </w:tcMar>
            <w:vAlign w:val="center"/>
          </w:tcPr>
          <w:p w14:paraId="6EC7CD55"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 xml:space="preserve">SJ, </w:t>
            </w:r>
            <w:r w:rsidRPr="009643C4">
              <w:rPr>
                <w:rFonts w:cstheme="minorHAnsi"/>
                <w:sz w:val="20"/>
                <w:szCs w:val="20"/>
              </w:rPr>
              <w:br/>
              <w:t xml:space="preserve">TJ, </w:t>
            </w:r>
            <w:r w:rsidRPr="009643C4">
              <w:rPr>
                <w:rFonts w:cstheme="minorHAnsi"/>
                <w:sz w:val="20"/>
                <w:szCs w:val="20"/>
              </w:rPr>
              <w:br/>
              <w:t xml:space="preserve">LK1, </w:t>
            </w:r>
            <w:r w:rsidRPr="009643C4">
              <w:rPr>
                <w:rFonts w:cstheme="minorHAnsi"/>
                <w:sz w:val="20"/>
                <w:szCs w:val="20"/>
              </w:rPr>
              <w:br/>
              <w:t>LK2</w:t>
            </w:r>
          </w:p>
        </w:tc>
      </w:tr>
      <w:tr w:rsidR="00946C6B" w:rsidRPr="009643C4" w14:paraId="2D8BE076" w14:textId="77777777" w:rsidTr="001F0022">
        <w:trPr>
          <w:trHeight w:val="157"/>
        </w:trPr>
        <w:tc>
          <w:tcPr>
            <w:tcW w:w="709" w:type="dxa"/>
            <w:shd w:val="clear" w:color="auto" w:fill="auto"/>
            <w:tcMar>
              <w:left w:w="28" w:type="dxa"/>
              <w:right w:w="28" w:type="dxa"/>
            </w:tcMar>
            <w:vAlign w:val="center"/>
          </w:tcPr>
          <w:p w14:paraId="34DEBEE4" w14:textId="08A55EFE" w:rsidR="00946C6B" w:rsidRPr="009643C4" w:rsidRDefault="00946C6B" w:rsidP="00946C6B">
            <w:pPr>
              <w:tabs>
                <w:tab w:val="left" w:pos="-142"/>
              </w:tabs>
              <w:jc w:val="center"/>
              <w:rPr>
                <w:rFonts w:cstheme="minorHAnsi"/>
                <w:sz w:val="20"/>
                <w:szCs w:val="20"/>
              </w:rPr>
            </w:pPr>
            <w:r w:rsidRPr="006714C1">
              <w:rPr>
                <w:rFonts w:cstheme="minorHAnsi"/>
                <w:sz w:val="20"/>
                <w:szCs w:val="20"/>
              </w:rPr>
              <w:t>1.</w:t>
            </w:r>
          </w:p>
        </w:tc>
        <w:tc>
          <w:tcPr>
            <w:tcW w:w="1121" w:type="dxa"/>
            <w:shd w:val="clear" w:color="auto" w:fill="auto"/>
            <w:tcMar>
              <w:left w:w="28" w:type="dxa"/>
              <w:right w:w="28" w:type="dxa"/>
            </w:tcMar>
            <w:vAlign w:val="center"/>
          </w:tcPr>
          <w:p w14:paraId="604E1216" w14:textId="06D2078C" w:rsidR="00946C6B" w:rsidRPr="009643C4" w:rsidRDefault="00946C6B" w:rsidP="00946C6B">
            <w:pPr>
              <w:tabs>
                <w:tab w:val="left" w:pos="-142"/>
              </w:tabs>
              <w:jc w:val="center"/>
              <w:rPr>
                <w:rFonts w:cstheme="minorHAnsi"/>
                <w:sz w:val="20"/>
                <w:szCs w:val="20"/>
              </w:rPr>
            </w:pPr>
            <w:r w:rsidRPr="006714C1">
              <w:rPr>
                <w:rFonts w:cstheme="minorHAnsi"/>
                <w:sz w:val="20"/>
                <w:szCs w:val="20"/>
              </w:rPr>
              <w:t>MAKO-301</w:t>
            </w:r>
          </w:p>
        </w:tc>
        <w:tc>
          <w:tcPr>
            <w:tcW w:w="2958" w:type="dxa"/>
            <w:shd w:val="clear" w:color="auto" w:fill="auto"/>
            <w:tcMar>
              <w:left w:w="28" w:type="dxa"/>
              <w:right w:w="28" w:type="dxa"/>
            </w:tcMar>
            <w:vAlign w:val="center"/>
          </w:tcPr>
          <w:p w14:paraId="2E18BDFE" w14:textId="1A89DAEA" w:rsidR="00946C6B" w:rsidRPr="009643C4" w:rsidRDefault="00946C6B" w:rsidP="00946C6B">
            <w:pPr>
              <w:tabs>
                <w:tab w:val="left" w:pos="-142"/>
              </w:tabs>
              <w:rPr>
                <w:rFonts w:cstheme="minorHAnsi"/>
                <w:sz w:val="20"/>
                <w:szCs w:val="20"/>
              </w:rPr>
            </w:pPr>
            <w:r w:rsidRPr="006714C1">
              <w:rPr>
                <w:rFonts w:cstheme="minorHAnsi"/>
                <w:sz w:val="20"/>
                <w:szCs w:val="20"/>
              </w:rPr>
              <w:t>Digitalni copywriting</w:t>
            </w:r>
          </w:p>
        </w:tc>
        <w:tc>
          <w:tcPr>
            <w:tcW w:w="1200" w:type="dxa"/>
            <w:shd w:val="clear" w:color="auto" w:fill="auto"/>
            <w:tcMar>
              <w:left w:w="28" w:type="dxa"/>
              <w:right w:w="28" w:type="dxa"/>
            </w:tcMar>
            <w:vAlign w:val="center"/>
          </w:tcPr>
          <w:p w14:paraId="063D979D" w14:textId="57C7E1CD" w:rsidR="00946C6B" w:rsidRPr="009643C4" w:rsidRDefault="00946C6B" w:rsidP="00946C6B">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tcMar>
              <w:left w:w="28" w:type="dxa"/>
              <w:right w:w="28" w:type="dxa"/>
            </w:tcMar>
            <w:vAlign w:val="center"/>
          </w:tcPr>
          <w:p w14:paraId="03EE0974" w14:textId="4D8E82C5" w:rsidR="00946C6B" w:rsidRPr="009643C4" w:rsidRDefault="00946C6B" w:rsidP="00946C6B">
            <w:pPr>
              <w:tabs>
                <w:tab w:val="left" w:pos="-142"/>
              </w:tabs>
              <w:jc w:val="center"/>
              <w:rPr>
                <w:rFonts w:cstheme="minorHAnsi"/>
                <w:sz w:val="20"/>
                <w:szCs w:val="20"/>
              </w:rPr>
            </w:pPr>
            <w:r w:rsidRPr="006714C1">
              <w:rPr>
                <w:rFonts w:cstheme="minorHAnsi"/>
                <w:sz w:val="20"/>
                <w:szCs w:val="20"/>
              </w:rPr>
              <w:t>5</w:t>
            </w:r>
          </w:p>
        </w:tc>
        <w:tc>
          <w:tcPr>
            <w:tcW w:w="3690" w:type="dxa"/>
            <w:tcBorders>
              <w:top w:val="dashed" w:sz="4" w:space="0" w:color="auto"/>
            </w:tcBorders>
            <w:shd w:val="clear" w:color="auto" w:fill="auto"/>
            <w:tcMar>
              <w:left w:w="28" w:type="dxa"/>
              <w:right w:w="28" w:type="dxa"/>
            </w:tcMar>
            <w:vAlign w:val="center"/>
          </w:tcPr>
          <w:p w14:paraId="5B98C68A" w14:textId="77777777" w:rsidR="00946C6B" w:rsidRPr="00FC5AE5" w:rsidRDefault="00946C6B" w:rsidP="00946C6B">
            <w:pPr>
              <w:tabs>
                <w:tab w:val="left" w:pos="-142"/>
              </w:tabs>
              <w:rPr>
                <w:rFonts w:cstheme="minorHAnsi"/>
                <w:spacing w:val="-2"/>
                <w:sz w:val="20"/>
                <w:szCs w:val="20"/>
              </w:rPr>
            </w:pPr>
            <w:r w:rsidRPr="00FC5AE5">
              <w:rPr>
                <w:rFonts w:cstheme="minorHAnsi"/>
                <w:spacing w:val="-2"/>
                <w:sz w:val="20"/>
                <w:szCs w:val="20"/>
              </w:rPr>
              <w:t>Doc. dr. sc Iva Buljubašić</w:t>
            </w:r>
          </w:p>
          <w:p w14:paraId="369C8E84" w14:textId="0F058410" w:rsidR="00946C6B" w:rsidRPr="009643C4" w:rsidRDefault="00946C6B" w:rsidP="00946C6B">
            <w:pPr>
              <w:tabs>
                <w:tab w:val="left" w:pos="-142"/>
              </w:tabs>
              <w:rPr>
                <w:rFonts w:cstheme="minorHAnsi"/>
                <w:b/>
                <w:sz w:val="20"/>
                <w:szCs w:val="20"/>
              </w:rPr>
            </w:pPr>
            <w:r w:rsidRPr="00FC5AE5">
              <w:rPr>
                <w:rFonts w:cstheme="minorHAnsi"/>
                <w:sz w:val="20"/>
                <w:szCs w:val="20"/>
              </w:rPr>
              <w:t>Boris Rauš, predavač</w:t>
            </w:r>
          </w:p>
        </w:tc>
        <w:tc>
          <w:tcPr>
            <w:tcW w:w="268" w:type="dxa"/>
            <w:tcBorders>
              <w:top w:val="dashed" w:sz="4" w:space="0" w:color="auto"/>
            </w:tcBorders>
            <w:shd w:val="clear" w:color="auto" w:fill="auto"/>
            <w:tcMar>
              <w:left w:w="28" w:type="dxa"/>
              <w:right w:w="28" w:type="dxa"/>
            </w:tcMar>
            <w:vAlign w:val="center"/>
          </w:tcPr>
          <w:p w14:paraId="2F142151" w14:textId="77777777" w:rsidR="00946C6B" w:rsidRPr="009643C4" w:rsidRDefault="00946C6B" w:rsidP="00946C6B">
            <w:pPr>
              <w:tabs>
                <w:tab w:val="left" w:pos="-142"/>
              </w:tabs>
              <w:jc w:val="center"/>
              <w:rPr>
                <w:rFonts w:cstheme="minorHAnsi"/>
                <w:sz w:val="20"/>
                <w:szCs w:val="20"/>
              </w:rPr>
            </w:pPr>
          </w:p>
        </w:tc>
        <w:tc>
          <w:tcPr>
            <w:tcW w:w="567" w:type="dxa"/>
            <w:tcBorders>
              <w:top w:val="dashed" w:sz="4" w:space="0" w:color="auto"/>
            </w:tcBorders>
            <w:shd w:val="clear" w:color="auto" w:fill="auto"/>
            <w:tcMar>
              <w:left w:w="28" w:type="dxa"/>
              <w:right w:w="28" w:type="dxa"/>
            </w:tcMar>
            <w:vAlign w:val="center"/>
          </w:tcPr>
          <w:p w14:paraId="61A80AD0" w14:textId="77777777" w:rsidR="00946C6B" w:rsidRDefault="00946C6B" w:rsidP="00946C6B">
            <w:pPr>
              <w:tabs>
                <w:tab w:val="left" w:pos="-142"/>
              </w:tabs>
              <w:jc w:val="center"/>
              <w:rPr>
                <w:rFonts w:cstheme="minorHAnsi"/>
                <w:sz w:val="20"/>
                <w:szCs w:val="20"/>
              </w:rPr>
            </w:pPr>
          </w:p>
          <w:p w14:paraId="06B3C5D4" w14:textId="77777777" w:rsidR="00946C6B" w:rsidRPr="006714C1" w:rsidRDefault="00946C6B" w:rsidP="00946C6B">
            <w:pPr>
              <w:tabs>
                <w:tab w:val="left" w:pos="-142"/>
              </w:tabs>
              <w:jc w:val="center"/>
              <w:rPr>
                <w:rFonts w:cstheme="minorHAnsi"/>
                <w:sz w:val="20"/>
                <w:szCs w:val="20"/>
              </w:rPr>
            </w:pPr>
            <w:r w:rsidRPr="006714C1">
              <w:rPr>
                <w:rFonts w:cstheme="minorHAnsi"/>
                <w:sz w:val="20"/>
                <w:szCs w:val="20"/>
              </w:rPr>
              <w:t>15</w:t>
            </w:r>
          </w:p>
          <w:p w14:paraId="39B8F796" w14:textId="77777777" w:rsidR="00946C6B" w:rsidRPr="006714C1" w:rsidRDefault="00946C6B" w:rsidP="00946C6B">
            <w:pPr>
              <w:tabs>
                <w:tab w:val="left" w:pos="-142"/>
              </w:tabs>
              <w:jc w:val="center"/>
              <w:rPr>
                <w:rFonts w:cstheme="minorHAnsi"/>
                <w:sz w:val="20"/>
                <w:szCs w:val="20"/>
              </w:rPr>
            </w:pPr>
          </w:p>
          <w:p w14:paraId="300BEDBD" w14:textId="77777777" w:rsidR="00946C6B" w:rsidRPr="009643C4" w:rsidRDefault="00946C6B" w:rsidP="00946C6B">
            <w:pPr>
              <w:tabs>
                <w:tab w:val="left" w:pos="-142"/>
              </w:tabs>
              <w:jc w:val="center"/>
              <w:rPr>
                <w:rFonts w:cstheme="minorHAnsi"/>
                <w:sz w:val="20"/>
                <w:szCs w:val="20"/>
              </w:rPr>
            </w:pPr>
          </w:p>
        </w:tc>
        <w:tc>
          <w:tcPr>
            <w:tcW w:w="567" w:type="dxa"/>
            <w:tcBorders>
              <w:top w:val="dashed" w:sz="4" w:space="0" w:color="auto"/>
            </w:tcBorders>
            <w:shd w:val="clear" w:color="auto" w:fill="auto"/>
            <w:tcMar>
              <w:left w:w="28" w:type="dxa"/>
              <w:right w:w="28" w:type="dxa"/>
            </w:tcMar>
            <w:vAlign w:val="center"/>
          </w:tcPr>
          <w:p w14:paraId="07FEF75C" w14:textId="77777777" w:rsidR="00946C6B" w:rsidRPr="006714C1" w:rsidRDefault="00946C6B" w:rsidP="00946C6B">
            <w:pPr>
              <w:tabs>
                <w:tab w:val="left" w:pos="-142"/>
              </w:tabs>
              <w:jc w:val="center"/>
              <w:rPr>
                <w:rFonts w:cstheme="minorHAnsi"/>
                <w:sz w:val="20"/>
                <w:szCs w:val="20"/>
              </w:rPr>
            </w:pPr>
          </w:p>
          <w:p w14:paraId="6B304801" w14:textId="77777777" w:rsidR="00946C6B" w:rsidRPr="009643C4" w:rsidRDefault="00946C6B" w:rsidP="00946C6B">
            <w:pPr>
              <w:tabs>
                <w:tab w:val="left" w:pos="-142"/>
              </w:tabs>
              <w:jc w:val="center"/>
              <w:rPr>
                <w:rFonts w:cstheme="minorHAnsi"/>
                <w:sz w:val="20"/>
                <w:szCs w:val="20"/>
              </w:rPr>
            </w:pPr>
          </w:p>
        </w:tc>
        <w:tc>
          <w:tcPr>
            <w:tcW w:w="851" w:type="dxa"/>
            <w:tcBorders>
              <w:top w:val="dashed" w:sz="4" w:space="0" w:color="auto"/>
            </w:tcBorders>
            <w:shd w:val="clear" w:color="auto" w:fill="auto"/>
            <w:tcMar>
              <w:left w:w="28" w:type="dxa"/>
              <w:right w:w="28" w:type="dxa"/>
            </w:tcMar>
            <w:vAlign w:val="center"/>
          </w:tcPr>
          <w:p w14:paraId="2CCFFA9A" w14:textId="77777777" w:rsidR="00946C6B" w:rsidRDefault="00946C6B" w:rsidP="00946C6B">
            <w:pPr>
              <w:tabs>
                <w:tab w:val="left" w:pos="-142"/>
              </w:tabs>
              <w:jc w:val="center"/>
              <w:rPr>
                <w:rFonts w:cstheme="minorHAnsi"/>
                <w:color w:val="FF0000"/>
                <w:sz w:val="20"/>
                <w:szCs w:val="20"/>
              </w:rPr>
            </w:pPr>
          </w:p>
          <w:p w14:paraId="41CDAF60" w14:textId="77777777" w:rsidR="00946C6B" w:rsidRPr="00A30F0C" w:rsidRDefault="00946C6B" w:rsidP="00946C6B">
            <w:pPr>
              <w:tabs>
                <w:tab w:val="left" w:pos="-142"/>
              </w:tabs>
              <w:jc w:val="center"/>
              <w:rPr>
                <w:rFonts w:cstheme="minorHAnsi"/>
                <w:sz w:val="20"/>
                <w:szCs w:val="20"/>
              </w:rPr>
            </w:pPr>
            <w:r w:rsidRPr="00A30F0C">
              <w:rPr>
                <w:rFonts w:cstheme="minorHAnsi"/>
                <w:sz w:val="20"/>
                <w:szCs w:val="20"/>
              </w:rPr>
              <w:t>30</w:t>
            </w:r>
          </w:p>
          <w:p w14:paraId="36473CBC" w14:textId="5B642AEF" w:rsidR="00946C6B" w:rsidRPr="009643C4" w:rsidRDefault="00946C6B" w:rsidP="00946C6B">
            <w:pPr>
              <w:tabs>
                <w:tab w:val="left" w:pos="-142"/>
              </w:tabs>
              <w:jc w:val="center"/>
              <w:rPr>
                <w:rFonts w:cstheme="minorHAnsi"/>
                <w:sz w:val="20"/>
                <w:szCs w:val="20"/>
              </w:rPr>
            </w:pPr>
          </w:p>
        </w:tc>
        <w:tc>
          <w:tcPr>
            <w:tcW w:w="912" w:type="dxa"/>
            <w:tcBorders>
              <w:top w:val="dashed" w:sz="4" w:space="0" w:color="auto"/>
            </w:tcBorders>
            <w:shd w:val="clear" w:color="auto" w:fill="auto"/>
            <w:tcMar>
              <w:left w:w="28" w:type="dxa"/>
              <w:right w:w="28" w:type="dxa"/>
            </w:tcMar>
            <w:vAlign w:val="center"/>
          </w:tcPr>
          <w:p w14:paraId="65F1C133" w14:textId="14B1F0A3" w:rsidR="00946C6B" w:rsidRPr="009643C4" w:rsidRDefault="00946C6B" w:rsidP="00946C6B">
            <w:pPr>
              <w:tabs>
                <w:tab w:val="left" w:pos="-142"/>
              </w:tabs>
              <w:jc w:val="center"/>
              <w:rPr>
                <w:rFonts w:cstheme="minorHAnsi"/>
                <w:sz w:val="16"/>
                <w:szCs w:val="16"/>
              </w:rPr>
            </w:pPr>
            <w:r w:rsidRPr="006714C1">
              <w:rPr>
                <w:rFonts w:cstheme="minorHAnsi"/>
                <w:sz w:val="16"/>
                <w:szCs w:val="16"/>
              </w:rPr>
              <w:t>1/5*MOSJ*MKK*KOST</w:t>
            </w:r>
          </w:p>
        </w:tc>
        <w:tc>
          <w:tcPr>
            <w:tcW w:w="851" w:type="dxa"/>
            <w:tcBorders>
              <w:top w:val="dashed" w:sz="4" w:space="0" w:color="auto"/>
            </w:tcBorders>
            <w:shd w:val="clear" w:color="auto" w:fill="auto"/>
            <w:tcMar>
              <w:left w:w="28" w:type="dxa"/>
              <w:right w:w="28" w:type="dxa"/>
            </w:tcMar>
            <w:vAlign w:val="center"/>
          </w:tcPr>
          <w:p w14:paraId="068DB79E" w14:textId="77777777" w:rsidR="00946C6B" w:rsidRPr="009643C4" w:rsidRDefault="00946C6B" w:rsidP="00946C6B">
            <w:pPr>
              <w:tabs>
                <w:tab w:val="left" w:pos="-142"/>
              </w:tabs>
              <w:jc w:val="center"/>
              <w:rPr>
                <w:rFonts w:cstheme="minorHAnsi"/>
                <w:sz w:val="16"/>
                <w:szCs w:val="16"/>
              </w:rPr>
            </w:pPr>
          </w:p>
        </w:tc>
        <w:tc>
          <w:tcPr>
            <w:tcW w:w="850" w:type="dxa"/>
            <w:tcBorders>
              <w:top w:val="dashed" w:sz="4" w:space="0" w:color="auto"/>
            </w:tcBorders>
            <w:shd w:val="clear" w:color="auto" w:fill="auto"/>
            <w:tcMar>
              <w:left w:w="28" w:type="dxa"/>
              <w:right w:w="28" w:type="dxa"/>
            </w:tcMar>
            <w:vAlign w:val="center"/>
          </w:tcPr>
          <w:p w14:paraId="05C9E611" w14:textId="2B7F82FD" w:rsidR="00946C6B" w:rsidRPr="009643C4" w:rsidRDefault="00946C6B" w:rsidP="00946C6B">
            <w:pPr>
              <w:tabs>
                <w:tab w:val="left" w:pos="-142"/>
              </w:tabs>
              <w:jc w:val="center"/>
              <w:rPr>
                <w:rFonts w:cstheme="minorHAnsi"/>
                <w:sz w:val="16"/>
                <w:szCs w:val="16"/>
              </w:rPr>
            </w:pPr>
            <w:r w:rsidRPr="006714C1">
              <w:rPr>
                <w:rFonts w:cstheme="minorHAnsi"/>
                <w:sz w:val="16"/>
                <w:szCs w:val="16"/>
              </w:rPr>
              <w:t>1/5*MOSJ*MKK*KOST</w:t>
            </w:r>
          </w:p>
        </w:tc>
      </w:tr>
      <w:tr w:rsidR="00946C6B" w:rsidRPr="009643C4" w14:paraId="788DCDA1" w14:textId="77777777" w:rsidTr="001F0022">
        <w:trPr>
          <w:trHeight w:val="157"/>
        </w:trPr>
        <w:tc>
          <w:tcPr>
            <w:tcW w:w="709" w:type="dxa"/>
            <w:shd w:val="clear" w:color="auto" w:fill="auto"/>
            <w:tcMar>
              <w:left w:w="28" w:type="dxa"/>
              <w:right w:w="28" w:type="dxa"/>
            </w:tcMar>
            <w:vAlign w:val="center"/>
          </w:tcPr>
          <w:p w14:paraId="6A2ED0E0" w14:textId="496AB10C" w:rsidR="00946C6B" w:rsidRPr="009643C4" w:rsidRDefault="00946C6B" w:rsidP="00946C6B">
            <w:pPr>
              <w:tabs>
                <w:tab w:val="left" w:pos="-142"/>
              </w:tabs>
              <w:jc w:val="center"/>
              <w:rPr>
                <w:rFonts w:cstheme="minorHAnsi"/>
                <w:sz w:val="20"/>
                <w:szCs w:val="20"/>
              </w:rPr>
            </w:pPr>
            <w:r w:rsidRPr="006714C1">
              <w:rPr>
                <w:rFonts w:cstheme="minorHAnsi"/>
                <w:sz w:val="20"/>
                <w:szCs w:val="20"/>
              </w:rPr>
              <w:t>2.</w:t>
            </w:r>
          </w:p>
        </w:tc>
        <w:tc>
          <w:tcPr>
            <w:tcW w:w="1121" w:type="dxa"/>
            <w:shd w:val="clear" w:color="auto" w:fill="auto"/>
            <w:tcMar>
              <w:left w:w="28" w:type="dxa"/>
              <w:right w:w="28" w:type="dxa"/>
            </w:tcMar>
            <w:vAlign w:val="center"/>
          </w:tcPr>
          <w:p w14:paraId="2110228E" w14:textId="16AA641D" w:rsidR="00946C6B" w:rsidRPr="009643C4" w:rsidRDefault="00946C6B" w:rsidP="00946C6B">
            <w:pPr>
              <w:tabs>
                <w:tab w:val="left" w:pos="-142"/>
              </w:tabs>
              <w:jc w:val="center"/>
              <w:rPr>
                <w:rFonts w:cstheme="minorHAnsi"/>
                <w:sz w:val="20"/>
                <w:szCs w:val="20"/>
              </w:rPr>
            </w:pPr>
            <w:r w:rsidRPr="006714C1">
              <w:rPr>
                <w:rFonts w:cstheme="minorHAnsi"/>
                <w:sz w:val="20"/>
                <w:szCs w:val="20"/>
              </w:rPr>
              <w:t>MA-MM-49</w:t>
            </w:r>
          </w:p>
        </w:tc>
        <w:tc>
          <w:tcPr>
            <w:tcW w:w="2958" w:type="dxa"/>
            <w:shd w:val="clear" w:color="auto" w:fill="auto"/>
            <w:tcMar>
              <w:left w:w="28" w:type="dxa"/>
              <w:right w:w="28" w:type="dxa"/>
            </w:tcMar>
            <w:vAlign w:val="center"/>
          </w:tcPr>
          <w:p w14:paraId="030A5AC3" w14:textId="2C7D9AEF" w:rsidR="00946C6B" w:rsidRPr="009643C4" w:rsidRDefault="00946C6B" w:rsidP="00946C6B">
            <w:pPr>
              <w:tabs>
                <w:tab w:val="left" w:pos="-142"/>
              </w:tabs>
              <w:rPr>
                <w:rFonts w:cstheme="minorHAnsi"/>
                <w:spacing w:val="-2"/>
                <w:sz w:val="20"/>
                <w:szCs w:val="20"/>
              </w:rPr>
            </w:pPr>
            <w:r w:rsidRPr="006714C1">
              <w:rPr>
                <w:rFonts w:cstheme="minorHAnsi"/>
                <w:spacing w:val="-2"/>
                <w:sz w:val="20"/>
                <w:szCs w:val="20"/>
              </w:rPr>
              <w:t>Web dizajn</w:t>
            </w:r>
          </w:p>
        </w:tc>
        <w:tc>
          <w:tcPr>
            <w:tcW w:w="1200" w:type="dxa"/>
            <w:shd w:val="clear" w:color="auto" w:fill="auto"/>
            <w:tcMar>
              <w:left w:w="28" w:type="dxa"/>
              <w:right w:w="28" w:type="dxa"/>
            </w:tcMar>
            <w:vAlign w:val="center"/>
          </w:tcPr>
          <w:p w14:paraId="3F488EA8" w14:textId="435D4312" w:rsidR="00946C6B" w:rsidRPr="009643C4" w:rsidRDefault="00946C6B" w:rsidP="00946C6B">
            <w:pPr>
              <w:tabs>
                <w:tab w:val="left" w:pos="-142"/>
              </w:tabs>
              <w:jc w:val="center"/>
              <w:rPr>
                <w:rFonts w:cstheme="minorHAnsi"/>
                <w:spacing w:val="-2"/>
                <w:sz w:val="20"/>
                <w:szCs w:val="20"/>
              </w:rPr>
            </w:pPr>
            <w:r w:rsidRPr="006714C1">
              <w:rPr>
                <w:rFonts w:cstheme="minorHAnsi"/>
                <w:spacing w:val="-2"/>
                <w:sz w:val="20"/>
                <w:szCs w:val="20"/>
              </w:rPr>
              <w:t>I</w:t>
            </w:r>
          </w:p>
        </w:tc>
        <w:tc>
          <w:tcPr>
            <w:tcW w:w="510" w:type="dxa"/>
            <w:shd w:val="clear" w:color="auto" w:fill="auto"/>
            <w:tcMar>
              <w:left w:w="28" w:type="dxa"/>
              <w:right w:w="28" w:type="dxa"/>
            </w:tcMar>
            <w:vAlign w:val="center"/>
          </w:tcPr>
          <w:p w14:paraId="5D959621" w14:textId="783FE8AB" w:rsidR="00946C6B" w:rsidRPr="009643C4" w:rsidRDefault="00946C6B" w:rsidP="00946C6B">
            <w:pPr>
              <w:tabs>
                <w:tab w:val="left" w:pos="-142"/>
              </w:tabs>
              <w:jc w:val="center"/>
              <w:rPr>
                <w:rFonts w:cstheme="minorHAnsi"/>
                <w:spacing w:val="-2"/>
                <w:sz w:val="20"/>
                <w:szCs w:val="20"/>
              </w:rPr>
            </w:pPr>
            <w:r w:rsidRPr="006714C1">
              <w:rPr>
                <w:rFonts w:cstheme="minorHAnsi"/>
                <w:spacing w:val="-2"/>
                <w:sz w:val="20"/>
                <w:szCs w:val="20"/>
              </w:rPr>
              <w:t>5</w:t>
            </w:r>
          </w:p>
        </w:tc>
        <w:tc>
          <w:tcPr>
            <w:tcW w:w="3690" w:type="dxa"/>
            <w:tcBorders>
              <w:top w:val="dashed" w:sz="4" w:space="0" w:color="auto"/>
            </w:tcBorders>
            <w:shd w:val="clear" w:color="auto" w:fill="auto"/>
            <w:tcMar>
              <w:left w:w="28" w:type="dxa"/>
              <w:right w:w="28" w:type="dxa"/>
            </w:tcMar>
            <w:vAlign w:val="center"/>
          </w:tcPr>
          <w:p w14:paraId="63C1109F" w14:textId="77777777" w:rsidR="00946C6B" w:rsidRPr="006714C1" w:rsidRDefault="00946C6B" w:rsidP="00946C6B">
            <w:pPr>
              <w:tabs>
                <w:tab w:val="left" w:pos="-142"/>
              </w:tabs>
              <w:rPr>
                <w:rFonts w:cstheme="minorHAnsi"/>
                <w:spacing w:val="-2"/>
                <w:sz w:val="20"/>
                <w:szCs w:val="20"/>
              </w:rPr>
            </w:pPr>
            <w:r w:rsidRPr="006714C1">
              <w:rPr>
                <w:rFonts w:cstheme="minorHAnsi"/>
                <w:spacing w:val="-2"/>
                <w:sz w:val="20"/>
                <w:szCs w:val="20"/>
              </w:rPr>
              <w:t>Toni Podmanicki, predavač</w:t>
            </w:r>
          </w:p>
          <w:p w14:paraId="692F9919" w14:textId="00A79A9A" w:rsidR="00946C6B" w:rsidRPr="009643C4" w:rsidRDefault="00946C6B" w:rsidP="00946C6B">
            <w:pPr>
              <w:tabs>
                <w:tab w:val="left" w:pos="-142"/>
              </w:tabs>
              <w:rPr>
                <w:rFonts w:cstheme="minorHAnsi"/>
                <w:i/>
                <w:spacing w:val="-2"/>
                <w:sz w:val="20"/>
                <w:szCs w:val="20"/>
              </w:rPr>
            </w:pPr>
            <w:r w:rsidRPr="006714C1">
              <w:rPr>
                <w:rFonts w:cstheme="minorHAnsi"/>
                <w:spacing w:val="-2"/>
                <w:sz w:val="20"/>
                <w:szCs w:val="20"/>
              </w:rPr>
              <w:t>Gost predavač</w:t>
            </w:r>
          </w:p>
        </w:tc>
        <w:tc>
          <w:tcPr>
            <w:tcW w:w="268" w:type="dxa"/>
            <w:tcBorders>
              <w:top w:val="dashed" w:sz="4" w:space="0" w:color="auto"/>
            </w:tcBorders>
            <w:shd w:val="clear" w:color="auto" w:fill="auto"/>
            <w:tcMar>
              <w:left w:w="28" w:type="dxa"/>
              <w:right w:w="28" w:type="dxa"/>
            </w:tcMar>
            <w:vAlign w:val="center"/>
          </w:tcPr>
          <w:p w14:paraId="62114E23" w14:textId="77777777" w:rsidR="00946C6B" w:rsidRPr="009643C4" w:rsidRDefault="00946C6B" w:rsidP="00946C6B">
            <w:pPr>
              <w:tabs>
                <w:tab w:val="left" w:pos="-142"/>
              </w:tabs>
              <w:jc w:val="center"/>
              <w:rPr>
                <w:rFonts w:cstheme="minorHAnsi"/>
                <w:spacing w:val="-2"/>
                <w:sz w:val="20"/>
                <w:szCs w:val="20"/>
              </w:rPr>
            </w:pPr>
          </w:p>
        </w:tc>
        <w:tc>
          <w:tcPr>
            <w:tcW w:w="567" w:type="dxa"/>
            <w:tcBorders>
              <w:top w:val="dashed" w:sz="4" w:space="0" w:color="auto"/>
            </w:tcBorders>
            <w:shd w:val="clear" w:color="auto" w:fill="auto"/>
            <w:tcMar>
              <w:left w:w="28" w:type="dxa"/>
              <w:right w:w="28" w:type="dxa"/>
            </w:tcMar>
            <w:vAlign w:val="center"/>
          </w:tcPr>
          <w:p w14:paraId="38E2BC92" w14:textId="77777777" w:rsidR="00946C6B" w:rsidRPr="006714C1" w:rsidRDefault="00946C6B" w:rsidP="00946C6B">
            <w:pPr>
              <w:tabs>
                <w:tab w:val="left" w:pos="-142"/>
              </w:tabs>
              <w:jc w:val="center"/>
              <w:rPr>
                <w:rFonts w:cstheme="minorHAnsi"/>
                <w:spacing w:val="-2"/>
                <w:sz w:val="20"/>
                <w:szCs w:val="20"/>
              </w:rPr>
            </w:pPr>
            <w:r w:rsidRPr="006714C1">
              <w:rPr>
                <w:rFonts w:cstheme="minorHAnsi"/>
                <w:spacing w:val="-2"/>
                <w:sz w:val="20"/>
                <w:szCs w:val="20"/>
              </w:rPr>
              <w:t>30</w:t>
            </w:r>
          </w:p>
          <w:p w14:paraId="1D92B429" w14:textId="77777777" w:rsidR="00946C6B" w:rsidRPr="009643C4" w:rsidRDefault="00946C6B" w:rsidP="00946C6B">
            <w:pPr>
              <w:tabs>
                <w:tab w:val="left" w:pos="-142"/>
              </w:tabs>
              <w:jc w:val="center"/>
              <w:rPr>
                <w:rFonts w:cstheme="minorHAnsi"/>
                <w:spacing w:val="-2"/>
                <w:sz w:val="20"/>
                <w:szCs w:val="20"/>
              </w:rPr>
            </w:pPr>
          </w:p>
        </w:tc>
        <w:tc>
          <w:tcPr>
            <w:tcW w:w="567" w:type="dxa"/>
            <w:tcBorders>
              <w:top w:val="dashed" w:sz="4" w:space="0" w:color="auto"/>
            </w:tcBorders>
            <w:shd w:val="clear" w:color="auto" w:fill="auto"/>
            <w:tcMar>
              <w:left w:w="28" w:type="dxa"/>
              <w:right w:w="28" w:type="dxa"/>
            </w:tcMar>
            <w:vAlign w:val="center"/>
          </w:tcPr>
          <w:p w14:paraId="20163867" w14:textId="77777777" w:rsidR="00946C6B" w:rsidRPr="009643C4" w:rsidRDefault="00946C6B" w:rsidP="00946C6B">
            <w:pPr>
              <w:tabs>
                <w:tab w:val="left" w:pos="-142"/>
              </w:tabs>
              <w:rPr>
                <w:rFonts w:cstheme="minorHAnsi"/>
                <w:spacing w:val="-2"/>
                <w:sz w:val="20"/>
                <w:szCs w:val="20"/>
              </w:rPr>
            </w:pPr>
          </w:p>
        </w:tc>
        <w:tc>
          <w:tcPr>
            <w:tcW w:w="851" w:type="dxa"/>
            <w:tcBorders>
              <w:top w:val="dashed" w:sz="4" w:space="0" w:color="auto"/>
            </w:tcBorders>
            <w:shd w:val="clear" w:color="auto" w:fill="auto"/>
            <w:tcMar>
              <w:left w:w="28" w:type="dxa"/>
              <w:right w:w="28" w:type="dxa"/>
            </w:tcMar>
            <w:vAlign w:val="center"/>
          </w:tcPr>
          <w:p w14:paraId="6D68F079" w14:textId="77777777" w:rsidR="00946C6B" w:rsidRPr="006714C1" w:rsidRDefault="00946C6B" w:rsidP="00946C6B">
            <w:pPr>
              <w:tabs>
                <w:tab w:val="left" w:pos="-142"/>
              </w:tabs>
              <w:jc w:val="center"/>
              <w:rPr>
                <w:rFonts w:cstheme="minorHAnsi"/>
                <w:spacing w:val="-2"/>
                <w:sz w:val="20"/>
                <w:szCs w:val="20"/>
              </w:rPr>
            </w:pPr>
            <w:r w:rsidRPr="006714C1">
              <w:rPr>
                <w:rFonts w:cstheme="minorHAnsi"/>
                <w:spacing w:val="-2"/>
                <w:sz w:val="20"/>
                <w:szCs w:val="20"/>
              </w:rPr>
              <w:t>30</w:t>
            </w:r>
          </w:p>
          <w:p w14:paraId="03292A43" w14:textId="77777777" w:rsidR="00946C6B" w:rsidRPr="009643C4" w:rsidRDefault="00946C6B" w:rsidP="00946C6B">
            <w:pPr>
              <w:tabs>
                <w:tab w:val="left" w:pos="-142"/>
              </w:tabs>
              <w:jc w:val="center"/>
              <w:rPr>
                <w:rFonts w:cstheme="minorHAnsi"/>
                <w:spacing w:val="-2"/>
                <w:sz w:val="20"/>
                <w:szCs w:val="20"/>
              </w:rPr>
            </w:pPr>
          </w:p>
        </w:tc>
        <w:tc>
          <w:tcPr>
            <w:tcW w:w="912" w:type="dxa"/>
            <w:tcBorders>
              <w:top w:val="dashed" w:sz="4" w:space="0" w:color="auto"/>
            </w:tcBorders>
            <w:shd w:val="clear" w:color="auto" w:fill="auto"/>
            <w:tcMar>
              <w:left w:w="28" w:type="dxa"/>
              <w:right w:w="28" w:type="dxa"/>
            </w:tcMar>
            <w:vAlign w:val="center"/>
          </w:tcPr>
          <w:p w14:paraId="5D4706B5" w14:textId="03B82F71" w:rsidR="00946C6B" w:rsidRPr="009643C4" w:rsidRDefault="00946C6B" w:rsidP="00946C6B">
            <w:pPr>
              <w:tabs>
                <w:tab w:val="left" w:pos="-142"/>
              </w:tabs>
              <w:jc w:val="center"/>
              <w:rPr>
                <w:rFonts w:cstheme="minorHAnsi"/>
                <w:sz w:val="16"/>
                <w:szCs w:val="16"/>
              </w:rPr>
            </w:pPr>
            <w:r w:rsidRPr="006714C1">
              <w:rPr>
                <w:rFonts w:cstheme="minorHAnsi"/>
                <w:sz w:val="16"/>
                <w:szCs w:val="16"/>
              </w:rPr>
              <w:t>1/5*MOSJ*MKK*KOST</w:t>
            </w:r>
          </w:p>
        </w:tc>
        <w:tc>
          <w:tcPr>
            <w:tcW w:w="851" w:type="dxa"/>
            <w:tcBorders>
              <w:top w:val="dashed" w:sz="4" w:space="0" w:color="auto"/>
            </w:tcBorders>
            <w:shd w:val="clear" w:color="auto" w:fill="auto"/>
            <w:tcMar>
              <w:left w:w="28" w:type="dxa"/>
              <w:right w:w="28" w:type="dxa"/>
            </w:tcMar>
            <w:vAlign w:val="center"/>
          </w:tcPr>
          <w:p w14:paraId="08D93AB5" w14:textId="77777777" w:rsidR="00946C6B" w:rsidRPr="009643C4" w:rsidRDefault="00946C6B" w:rsidP="00946C6B">
            <w:pPr>
              <w:tabs>
                <w:tab w:val="left" w:pos="-142"/>
              </w:tabs>
              <w:jc w:val="center"/>
              <w:rPr>
                <w:rFonts w:cstheme="minorHAnsi"/>
                <w:sz w:val="16"/>
                <w:szCs w:val="16"/>
              </w:rPr>
            </w:pPr>
          </w:p>
        </w:tc>
        <w:tc>
          <w:tcPr>
            <w:tcW w:w="850" w:type="dxa"/>
            <w:tcBorders>
              <w:top w:val="dashed" w:sz="4" w:space="0" w:color="auto"/>
            </w:tcBorders>
            <w:shd w:val="clear" w:color="auto" w:fill="auto"/>
            <w:tcMar>
              <w:left w:w="28" w:type="dxa"/>
              <w:right w:w="28" w:type="dxa"/>
            </w:tcMar>
            <w:vAlign w:val="center"/>
          </w:tcPr>
          <w:p w14:paraId="10ADD9EB" w14:textId="543AB6F4" w:rsidR="00946C6B" w:rsidRPr="009643C4" w:rsidRDefault="00946C6B" w:rsidP="00946C6B">
            <w:pPr>
              <w:tabs>
                <w:tab w:val="left" w:pos="-142"/>
              </w:tabs>
              <w:jc w:val="center"/>
              <w:rPr>
                <w:rFonts w:cstheme="minorHAnsi"/>
                <w:sz w:val="16"/>
                <w:szCs w:val="16"/>
              </w:rPr>
            </w:pPr>
            <w:r w:rsidRPr="006714C1">
              <w:rPr>
                <w:rFonts w:cstheme="minorHAnsi"/>
                <w:sz w:val="16"/>
                <w:szCs w:val="16"/>
              </w:rPr>
              <w:t>1/5*MOSJ*MKK*KOST</w:t>
            </w:r>
          </w:p>
        </w:tc>
      </w:tr>
      <w:tr w:rsidR="00946C6B" w:rsidRPr="009643C4" w14:paraId="756DE94E" w14:textId="77777777" w:rsidTr="001F0022">
        <w:trPr>
          <w:trHeight w:val="157"/>
        </w:trPr>
        <w:tc>
          <w:tcPr>
            <w:tcW w:w="709" w:type="dxa"/>
            <w:shd w:val="clear" w:color="auto" w:fill="auto"/>
            <w:tcMar>
              <w:left w:w="28" w:type="dxa"/>
              <w:right w:w="28" w:type="dxa"/>
            </w:tcMar>
            <w:vAlign w:val="center"/>
          </w:tcPr>
          <w:p w14:paraId="7316A1B5" w14:textId="16BE62ED" w:rsidR="00946C6B" w:rsidRPr="009643C4" w:rsidRDefault="00946C6B" w:rsidP="00946C6B">
            <w:pPr>
              <w:tabs>
                <w:tab w:val="left" w:pos="-142"/>
              </w:tabs>
              <w:jc w:val="center"/>
              <w:rPr>
                <w:rFonts w:cstheme="minorHAnsi"/>
                <w:sz w:val="20"/>
                <w:szCs w:val="20"/>
              </w:rPr>
            </w:pPr>
            <w:r w:rsidRPr="006714C1">
              <w:rPr>
                <w:rFonts w:cstheme="minorHAnsi"/>
                <w:sz w:val="20"/>
                <w:szCs w:val="20"/>
              </w:rPr>
              <w:t>3.</w:t>
            </w:r>
          </w:p>
        </w:tc>
        <w:tc>
          <w:tcPr>
            <w:tcW w:w="1121" w:type="dxa"/>
            <w:shd w:val="clear" w:color="auto" w:fill="auto"/>
            <w:tcMar>
              <w:left w:w="28" w:type="dxa"/>
              <w:right w:w="28" w:type="dxa"/>
            </w:tcMar>
            <w:vAlign w:val="center"/>
          </w:tcPr>
          <w:p w14:paraId="46467F49" w14:textId="2E632685" w:rsidR="00946C6B" w:rsidRPr="009643C4" w:rsidRDefault="00946C6B" w:rsidP="00946C6B">
            <w:pPr>
              <w:tabs>
                <w:tab w:val="left" w:pos="-142"/>
              </w:tabs>
              <w:jc w:val="center"/>
              <w:rPr>
                <w:rFonts w:cstheme="minorHAnsi"/>
                <w:sz w:val="20"/>
                <w:szCs w:val="20"/>
              </w:rPr>
            </w:pPr>
            <w:r w:rsidRPr="006714C1">
              <w:rPr>
                <w:rFonts w:cstheme="minorHAnsi"/>
                <w:sz w:val="20"/>
                <w:szCs w:val="20"/>
                <w:lang w:val="hr-HR"/>
              </w:rPr>
              <w:t>MA-MM-53</w:t>
            </w:r>
          </w:p>
        </w:tc>
        <w:tc>
          <w:tcPr>
            <w:tcW w:w="2958" w:type="dxa"/>
            <w:shd w:val="clear" w:color="auto" w:fill="auto"/>
            <w:tcMar>
              <w:left w:w="28" w:type="dxa"/>
              <w:right w:w="28" w:type="dxa"/>
            </w:tcMar>
            <w:vAlign w:val="center"/>
          </w:tcPr>
          <w:p w14:paraId="198DE7F7" w14:textId="4B4A9CF2" w:rsidR="00946C6B" w:rsidRPr="009643C4" w:rsidRDefault="00946C6B" w:rsidP="00946C6B">
            <w:pPr>
              <w:tabs>
                <w:tab w:val="left" w:pos="-142"/>
              </w:tabs>
              <w:rPr>
                <w:rFonts w:cstheme="minorHAnsi"/>
                <w:sz w:val="20"/>
                <w:szCs w:val="20"/>
              </w:rPr>
            </w:pPr>
            <w:r w:rsidRPr="006714C1">
              <w:rPr>
                <w:rFonts w:cstheme="minorHAnsi"/>
                <w:sz w:val="20"/>
                <w:szCs w:val="20"/>
              </w:rPr>
              <w:t>Transdisciplinarni projekti</w:t>
            </w:r>
          </w:p>
        </w:tc>
        <w:tc>
          <w:tcPr>
            <w:tcW w:w="1200" w:type="dxa"/>
            <w:shd w:val="clear" w:color="auto" w:fill="auto"/>
            <w:tcMar>
              <w:left w:w="28" w:type="dxa"/>
              <w:right w:w="28" w:type="dxa"/>
            </w:tcMar>
            <w:vAlign w:val="center"/>
          </w:tcPr>
          <w:p w14:paraId="7408BD67" w14:textId="5E68B344" w:rsidR="00946C6B" w:rsidRPr="009643C4" w:rsidRDefault="00946C6B" w:rsidP="00946C6B">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tcMar>
              <w:left w:w="28" w:type="dxa"/>
              <w:right w:w="28" w:type="dxa"/>
            </w:tcMar>
            <w:vAlign w:val="center"/>
          </w:tcPr>
          <w:p w14:paraId="0E570DFC" w14:textId="57E78CB3" w:rsidR="00946C6B" w:rsidRPr="009643C4" w:rsidRDefault="00946C6B" w:rsidP="00946C6B">
            <w:pPr>
              <w:tabs>
                <w:tab w:val="left" w:pos="-142"/>
              </w:tabs>
              <w:jc w:val="center"/>
              <w:rPr>
                <w:rFonts w:cstheme="minorHAnsi"/>
                <w:sz w:val="20"/>
                <w:szCs w:val="20"/>
              </w:rPr>
            </w:pPr>
            <w:r w:rsidRPr="006714C1">
              <w:rPr>
                <w:rFonts w:cstheme="minorHAnsi"/>
                <w:sz w:val="20"/>
                <w:szCs w:val="20"/>
              </w:rPr>
              <w:t>3</w:t>
            </w:r>
          </w:p>
        </w:tc>
        <w:tc>
          <w:tcPr>
            <w:tcW w:w="3690" w:type="dxa"/>
            <w:tcBorders>
              <w:top w:val="dashed" w:sz="4" w:space="0" w:color="auto"/>
            </w:tcBorders>
            <w:shd w:val="clear" w:color="auto" w:fill="auto"/>
            <w:tcMar>
              <w:left w:w="28" w:type="dxa"/>
              <w:right w:w="28" w:type="dxa"/>
            </w:tcMar>
            <w:vAlign w:val="center"/>
          </w:tcPr>
          <w:p w14:paraId="4AD4D574" w14:textId="77777777" w:rsidR="00946C6B" w:rsidRDefault="00946C6B" w:rsidP="00946C6B">
            <w:pPr>
              <w:tabs>
                <w:tab w:val="left" w:pos="-142"/>
              </w:tabs>
              <w:rPr>
                <w:rFonts w:cstheme="minorHAnsi"/>
                <w:spacing w:val="-2"/>
                <w:sz w:val="20"/>
                <w:szCs w:val="20"/>
              </w:rPr>
            </w:pPr>
            <w:r>
              <w:rPr>
                <w:rFonts w:cstheme="minorHAnsi"/>
                <w:spacing w:val="-2"/>
                <w:sz w:val="20"/>
                <w:szCs w:val="20"/>
              </w:rPr>
              <w:t>Dr. sc. Igor Mavrin, poslijedoktorand</w:t>
            </w:r>
          </w:p>
          <w:p w14:paraId="021BDBCF" w14:textId="620D9EA0" w:rsidR="00946C6B" w:rsidRPr="009643C4" w:rsidRDefault="00946C6B" w:rsidP="00946C6B">
            <w:pPr>
              <w:tabs>
                <w:tab w:val="left" w:pos="-142"/>
              </w:tabs>
              <w:rPr>
                <w:rFonts w:cstheme="minorHAnsi"/>
                <w:sz w:val="20"/>
                <w:szCs w:val="20"/>
              </w:rPr>
            </w:pPr>
            <w:r>
              <w:rPr>
                <w:rFonts w:cstheme="minorHAnsi"/>
                <w:sz w:val="20"/>
                <w:szCs w:val="20"/>
              </w:rPr>
              <w:t>Maja Haršanji, asistentica</w:t>
            </w:r>
          </w:p>
        </w:tc>
        <w:tc>
          <w:tcPr>
            <w:tcW w:w="268" w:type="dxa"/>
            <w:tcBorders>
              <w:top w:val="dashed" w:sz="4" w:space="0" w:color="auto"/>
            </w:tcBorders>
            <w:shd w:val="clear" w:color="auto" w:fill="auto"/>
            <w:tcMar>
              <w:left w:w="28" w:type="dxa"/>
              <w:right w:w="28" w:type="dxa"/>
            </w:tcMar>
            <w:vAlign w:val="center"/>
          </w:tcPr>
          <w:p w14:paraId="01CC3B51" w14:textId="77777777" w:rsidR="00946C6B" w:rsidRPr="009643C4" w:rsidRDefault="00946C6B" w:rsidP="00946C6B">
            <w:pPr>
              <w:tabs>
                <w:tab w:val="left" w:pos="-142"/>
              </w:tabs>
              <w:jc w:val="center"/>
              <w:rPr>
                <w:rFonts w:cstheme="minorHAnsi"/>
                <w:sz w:val="20"/>
                <w:szCs w:val="20"/>
              </w:rPr>
            </w:pPr>
          </w:p>
        </w:tc>
        <w:tc>
          <w:tcPr>
            <w:tcW w:w="567" w:type="dxa"/>
            <w:tcBorders>
              <w:top w:val="dashed" w:sz="4" w:space="0" w:color="auto"/>
            </w:tcBorders>
            <w:shd w:val="clear" w:color="auto" w:fill="auto"/>
            <w:tcMar>
              <w:left w:w="28" w:type="dxa"/>
              <w:right w:w="28" w:type="dxa"/>
            </w:tcMar>
            <w:vAlign w:val="center"/>
          </w:tcPr>
          <w:p w14:paraId="5FBC368B" w14:textId="77777777" w:rsidR="00946C6B" w:rsidRPr="006714C1" w:rsidRDefault="00946C6B" w:rsidP="00946C6B">
            <w:pPr>
              <w:tabs>
                <w:tab w:val="left" w:pos="-142"/>
              </w:tabs>
              <w:jc w:val="center"/>
              <w:rPr>
                <w:rFonts w:cstheme="minorHAnsi"/>
                <w:sz w:val="20"/>
                <w:szCs w:val="20"/>
              </w:rPr>
            </w:pPr>
            <w:r>
              <w:rPr>
                <w:rFonts w:cstheme="minorHAnsi"/>
                <w:sz w:val="20"/>
                <w:szCs w:val="20"/>
              </w:rPr>
              <w:t>15</w:t>
            </w:r>
          </w:p>
          <w:p w14:paraId="57D463BE" w14:textId="3F8B5803" w:rsidR="00946C6B" w:rsidRPr="009643C4" w:rsidRDefault="00946C6B" w:rsidP="00946C6B">
            <w:pPr>
              <w:tabs>
                <w:tab w:val="left" w:pos="-142"/>
              </w:tabs>
              <w:jc w:val="center"/>
              <w:rPr>
                <w:rFonts w:cstheme="minorHAnsi"/>
                <w:sz w:val="20"/>
                <w:szCs w:val="20"/>
              </w:rPr>
            </w:pPr>
          </w:p>
        </w:tc>
        <w:tc>
          <w:tcPr>
            <w:tcW w:w="567" w:type="dxa"/>
            <w:tcBorders>
              <w:top w:val="dashed" w:sz="4" w:space="0" w:color="auto"/>
            </w:tcBorders>
            <w:shd w:val="clear" w:color="auto" w:fill="auto"/>
            <w:tcMar>
              <w:left w:w="28" w:type="dxa"/>
              <w:right w:w="28" w:type="dxa"/>
            </w:tcMar>
            <w:vAlign w:val="center"/>
          </w:tcPr>
          <w:p w14:paraId="0A0362D6" w14:textId="77777777" w:rsidR="00946C6B" w:rsidRPr="009643C4" w:rsidRDefault="00946C6B" w:rsidP="00946C6B">
            <w:pPr>
              <w:tabs>
                <w:tab w:val="left" w:pos="-142"/>
              </w:tabs>
              <w:jc w:val="center"/>
              <w:rPr>
                <w:rFonts w:cstheme="minorHAnsi"/>
                <w:sz w:val="20"/>
                <w:szCs w:val="20"/>
              </w:rPr>
            </w:pPr>
          </w:p>
        </w:tc>
        <w:tc>
          <w:tcPr>
            <w:tcW w:w="851" w:type="dxa"/>
            <w:tcBorders>
              <w:top w:val="dashed" w:sz="4" w:space="0" w:color="auto"/>
            </w:tcBorders>
            <w:shd w:val="clear" w:color="auto" w:fill="auto"/>
            <w:tcMar>
              <w:left w:w="28" w:type="dxa"/>
              <w:right w:w="28" w:type="dxa"/>
            </w:tcMar>
            <w:vAlign w:val="center"/>
          </w:tcPr>
          <w:p w14:paraId="528548F6" w14:textId="77777777" w:rsidR="00946C6B" w:rsidRDefault="00946C6B" w:rsidP="00946C6B">
            <w:pPr>
              <w:tabs>
                <w:tab w:val="left" w:pos="-142"/>
              </w:tabs>
              <w:jc w:val="center"/>
              <w:rPr>
                <w:rFonts w:cstheme="minorHAnsi"/>
                <w:sz w:val="20"/>
                <w:szCs w:val="20"/>
              </w:rPr>
            </w:pPr>
          </w:p>
          <w:p w14:paraId="5E4CF6BB" w14:textId="77777777" w:rsidR="00946C6B" w:rsidRDefault="00946C6B" w:rsidP="00946C6B">
            <w:pPr>
              <w:tabs>
                <w:tab w:val="left" w:pos="-142"/>
              </w:tabs>
              <w:jc w:val="center"/>
              <w:rPr>
                <w:rFonts w:cstheme="minorHAnsi"/>
                <w:sz w:val="20"/>
                <w:szCs w:val="20"/>
              </w:rPr>
            </w:pPr>
            <w:r w:rsidRPr="006714C1">
              <w:rPr>
                <w:rFonts w:cstheme="minorHAnsi"/>
                <w:sz w:val="20"/>
                <w:szCs w:val="20"/>
              </w:rPr>
              <w:t>30</w:t>
            </w:r>
          </w:p>
          <w:p w14:paraId="49A25D51" w14:textId="77777777" w:rsidR="00946C6B" w:rsidRPr="006714C1" w:rsidRDefault="00946C6B" w:rsidP="00946C6B">
            <w:pPr>
              <w:tabs>
                <w:tab w:val="left" w:pos="-142"/>
              </w:tabs>
              <w:jc w:val="center"/>
              <w:rPr>
                <w:rFonts w:cstheme="minorHAnsi"/>
                <w:sz w:val="20"/>
                <w:szCs w:val="20"/>
              </w:rPr>
            </w:pPr>
            <w:r>
              <w:rPr>
                <w:rFonts w:cstheme="minorHAnsi"/>
                <w:sz w:val="20"/>
                <w:szCs w:val="20"/>
              </w:rPr>
              <w:t>30</w:t>
            </w:r>
          </w:p>
          <w:p w14:paraId="41E8CECA" w14:textId="77777777" w:rsidR="00946C6B" w:rsidRPr="009643C4" w:rsidRDefault="00946C6B" w:rsidP="00946C6B">
            <w:pPr>
              <w:tabs>
                <w:tab w:val="left" w:pos="-142"/>
              </w:tabs>
              <w:jc w:val="center"/>
              <w:rPr>
                <w:rFonts w:cstheme="minorHAnsi"/>
                <w:sz w:val="20"/>
                <w:szCs w:val="20"/>
              </w:rPr>
            </w:pPr>
          </w:p>
        </w:tc>
        <w:tc>
          <w:tcPr>
            <w:tcW w:w="912" w:type="dxa"/>
            <w:tcBorders>
              <w:top w:val="dashed" w:sz="4" w:space="0" w:color="auto"/>
            </w:tcBorders>
            <w:shd w:val="clear" w:color="auto" w:fill="auto"/>
            <w:tcMar>
              <w:left w:w="28" w:type="dxa"/>
              <w:right w:w="28" w:type="dxa"/>
            </w:tcMar>
            <w:vAlign w:val="center"/>
          </w:tcPr>
          <w:p w14:paraId="1B520555" w14:textId="3C585F4E" w:rsidR="00946C6B" w:rsidRPr="009643C4" w:rsidRDefault="00946C6B" w:rsidP="00946C6B">
            <w:pPr>
              <w:tabs>
                <w:tab w:val="left" w:pos="-142"/>
              </w:tabs>
              <w:jc w:val="center"/>
              <w:rPr>
                <w:rFonts w:cstheme="minorHAnsi"/>
                <w:sz w:val="16"/>
                <w:szCs w:val="16"/>
              </w:rPr>
            </w:pPr>
            <w:r w:rsidRPr="006714C1">
              <w:rPr>
                <w:rFonts w:cstheme="minorHAnsi"/>
                <w:sz w:val="16"/>
                <w:szCs w:val="16"/>
              </w:rPr>
              <w:t>1/5*MOSJ*MKK*KOST</w:t>
            </w:r>
          </w:p>
        </w:tc>
        <w:tc>
          <w:tcPr>
            <w:tcW w:w="851" w:type="dxa"/>
            <w:tcBorders>
              <w:top w:val="dashed" w:sz="4" w:space="0" w:color="auto"/>
            </w:tcBorders>
            <w:shd w:val="clear" w:color="auto" w:fill="auto"/>
            <w:tcMar>
              <w:left w:w="28" w:type="dxa"/>
              <w:right w:w="28" w:type="dxa"/>
            </w:tcMar>
            <w:vAlign w:val="center"/>
          </w:tcPr>
          <w:p w14:paraId="34A36193" w14:textId="77777777" w:rsidR="00946C6B" w:rsidRPr="009643C4" w:rsidRDefault="00946C6B" w:rsidP="00946C6B">
            <w:pPr>
              <w:tabs>
                <w:tab w:val="left" w:pos="-142"/>
              </w:tabs>
              <w:jc w:val="center"/>
              <w:rPr>
                <w:rFonts w:cstheme="minorHAnsi"/>
                <w:sz w:val="16"/>
                <w:szCs w:val="16"/>
              </w:rPr>
            </w:pPr>
          </w:p>
        </w:tc>
        <w:tc>
          <w:tcPr>
            <w:tcW w:w="850" w:type="dxa"/>
            <w:tcBorders>
              <w:top w:val="dashed" w:sz="4" w:space="0" w:color="auto"/>
            </w:tcBorders>
            <w:shd w:val="clear" w:color="auto" w:fill="auto"/>
            <w:tcMar>
              <w:left w:w="28" w:type="dxa"/>
              <w:right w:w="28" w:type="dxa"/>
            </w:tcMar>
            <w:vAlign w:val="center"/>
          </w:tcPr>
          <w:p w14:paraId="7AE31A1E" w14:textId="16EB5570" w:rsidR="00946C6B" w:rsidRPr="009643C4" w:rsidRDefault="00946C6B" w:rsidP="00946C6B">
            <w:pPr>
              <w:tabs>
                <w:tab w:val="left" w:pos="-142"/>
              </w:tabs>
              <w:jc w:val="center"/>
              <w:rPr>
                <w:rFonts w:cstheme="minorHAnsi"/>
                <w:sz w:val="16"/>
                <w:szCs w:val="16"/>
              </w:rPr>
            </w:pPr>
            <w:r w:rsidRPr="006714C1">
              <w:rPr>
                <w:rFonts w:cstheme="minorHAnsi"/>
                <w:sz w:val="16"/>
                <w:szCs w:val="16"/>
              </w:rPr>
              <w:t>1/5*MOSJ*MKK*KOST</w:t>
            </w:r>
          </w:p>
        </w:tc>
      </w:tr>
      <w:tr w:rsidR="00946C6B" w:rsidRPr="009643C4" w14:paraId="04A4E73E" w14:textId="77777777" w:rsidTr="001F0022">
        <w:trPr>
          <w:trHeight w:val="157"/>
        </w:trPr>
        <w:tc>
          <w:tcPr>
            <w:tcW w:w="709" w:type="dxa"/>
            <w:shd w:val="clear" w:color="auto" w:fill="auto"/>
            <w:tcMar>
              <w:left w:w="28" w:type="dxa"/>
              <w:right w:w="28" w:type="dxa"/>
            </w:tcMar>
            <w:vAlign w:val="center"/>
          </w:tcPr>
          <w:p w14:paraId="149C51A5" w14:textId="7E729203" w:rsidR="00946C6B" w:rsidRPr="009643C4" w:rsidRDefault="00946C6B" w:rsidP="00946C6B">
            <w:pPr>
              <w:tabs>
                <w:tab w:val="left" w:pos="-142"/>
              </w:tabs>
              <w:jc w:val="center"/>
              <w:rPr>
                <w:rFonts w:cstheme="minorHAnsi"/>
                <w:sz w:val="20"/>
                <w:szCs w:val="20"/>
              </w:rPr>
            </w:pPr>
            <w:r w:rsidRPr="006714C1">
              <w:rPr>
                <w:rFonts w:cstheme="minorHAnsi"/>
                <w:sz w:val="20"/>
                <w:szCs w:val="20"/>
              </w:rPr>
              <w:t>4.</w:t>
            </w:r>
          </w:p>
        </w:tc>
        <w:tc>
          <w:tcPr>
            <w:tcW w:w="1121" w:type="dxa"/>
            <w:shd w:val="clear" w:color="auto" w:fill="auto"/>
            <w:tcMar>
              <w:left w:w="28" w:type="dxa"/>
              <w:right w:w="28" w:type="dxa"/>
            </w:tcMar>
            <w:vAlign w:val="center"/>
          </w:tcPr>
          <w:p w14:paraId="4BF4E79B" w14:textId="369B1CB9" w:rsidR="00946C6B" w:rsidRPr="009643C4" w:rsidRDefault="00946C6B" w:rsidP="00946C6B">
            <w:pPr>
              <w:tabs>
                <w:tab w:val="left" w:pos="-142"/>
              </w:tabs>
              <w:jc w:val="center"/>
              <w:rPr>
                <w:rFonts w:cstheme="minorHAnsi"/>
                <w:sz w:val="20"/>
                <w:szCs w:val="20"/>
              </w:rPr>
            </w:pPr>
            <w:r w:rsidRPr="006714C1">
              <w:rPr>
                <w:rFonts w:cstheme="minorHAnsi"/>
                <w:sz w:val="20"/>
                <w:szCs w:val="20"/>
              </w:rPr>
              <w:t>MA-MM-58</w:t>
            </w:r>
          </w:p>
        </w:tc>
        <w:tc>
          <w:tcPr>
            <w:tcW w:w="2958" w:type="dxa"/>
            <w:shd w:val="clear" w:color="auto" w:fill="auto"/>
            <w:tcMar>
              <w:left w:w="28" w:type="dxa"/>
              <w:right w:w="28" w:type="dxa"/>
            </w:tcMar>
            <w:vAlign w:val="center"/>
          </w:tcPr>
          <w:p w14:paraId="0D65F5C9" w14:textId="10D3D55B" w:rsidR="00946C6B" w:rsidRPr="009643C4" w:rsidRDefault="00FE1380" w:rsidP="00946C6B">
            <w:pPr>
              <w:tabs>
                <w:tab w:val="left" w:pos="-142"/>
              </w:tabs>
              <w:rPr>
                <w:rFonts w:cstheme="minorHAnsi"/>
                <w:sz w:val="20"/>
                <w:szCs w:val="20"/>
              </w:rPr>
            </w:pPr>
            <w:r>
              <w:rPr>
                <w:rFonts w:cstheme="minorHAnsi"/>
                <w:sz w:val="20"/>
                <w:szCs w:val="20"/>
              </w:rPr>
              <w:t>Projektna nastava 3</w:t>
            </w:r>
          </w:p>
        </w:tc>
        <w:tc>
          <w:tcPr>
            <w:tcW w:w="1200" w:type="dxa"/>
            <w:shd w:val="clear" w:color="auto" w:fill="auto"/>
            <w:tcMar>
              <w:left w:w="28" w:type="dxa"/>
              <w:right w:w="28" w:type="dxa"/>
            </w:tcMar>
            <w:vAlign w:val="center"/>
          </w:tcPr>
          <w:p w14:paraId="1B92D6A5" w14:textId="30768540" w:rsidR="00946C6B" w:rsidRPr="009643C4" w:rsidRDefault="00946C6B" w:rsidP="00946C6B">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tcMar>
              <w:left w:w="28" w:type="dxa"/>
              <w:right w:w="28" w:type="dxa"/>
            </w:tcMar>
            <w:vAlign w:val="center"/>
          </w:tcPr>
          <w:p w14:paraId="6B413B60" w14:textId="0D59D3C2" w:rsidR="00946C6B" w:rsidRPr="009643C4" w:rsidRDefault="00946C6B" w:rsidP="00946C6B">
            <w:pPr>
              <w:tabs>
                <w:tab w:val="left" w:pos="-142"/>
              </w:tabs>
              <w:jc w:val="center"/>
              <w:rPr>
                <w:rFonts w:cstheme="minorHAnsi"/>
                <w:sz w:val="20"/>
                <w:szCs w:val="20"/>
              </w:rPr>
            </w:pPr>
            <w:r w:rsidRPr="006714C1">
              <w:rPr>
                <w:rFonts w:cstheme="minorHAnsi"/>
                <w:sz w:val="20"/>
                <w:szCs w:val="20"/>
              </w:rPr>
              <w:t>2</w:t>
            </w:r>
          </w:p>
        </w:tc>
        <w:tc>
          <w:tcPr>
            <w:tcW w:w="3690" w:type="dxa"/>
            <w:tcBorders>
              <w:top w:val="dashed" w:sz="4" w:space="0" w:color="auto"/>
            </w:tcBorders>
            <w:shd w:val="clear" w:color="auto" w:fill="auto"/>
            <w:tcMar>
              <w:left w:w="28" w:type="dxa"/>
              <w:right w:w="28" w:type="dxa"/>
            </w:tcMar>
            <w:vAlign w:val="center"/>
          </w:tcPr>
          <w:p w14:paraId="661D5BFC" w14:textId="77777777" w:rsidR="00946C6B" w:rsidRPr="00A30F0C" w:rsidRDefault="00946C6B" w:rsidP="00946C6B">
            <w:pPr>
              <w:tabs>
                <w:tab w:val="left" w:pos="-142"/>
              </w:tabs>
              <w:rPr>
                <w:rFonts w:cstheme="minorHAnsi"/>
                <w:spacing w:val="-2"/>
                <w:sz w:val="20"/>
                <w:szCs w:val="20"/>
              </w:rPr>
            </w:pPr>
            <w:r>
              <w:rPr>
                <w:rFonts w:cstheme="minorHAnsi"/>
                <w:spacing w:val="-2"/>
                <w:sz w:val="20"/>
                <w:szCs w:val="20"/>
              </w:rPr>
              <w:t>Toni Podmanicki, predavač</w:t>
            </w:r>
          </w:p>
          <w:p w14:paraId="6578BDAB" w14:textId="0F5EAE7D" w:rsidR="00946C6B" w:rsidRPr="009643C4" w:rsidRDefault="00946C6B" w:rsidP="00946C6B">
            <w:pPr>
              <w:tabs>
                <w:tab w:val="left" w:pos="-142"/>
              </w:tabs>
              <w:rPr>
                <w:rFonts w:cstheme="minorHAnsi"/>
                <w:sz w:val="20"/>
                <w:szCs w:val="20"/>
              </w:rPr>
            </w:pPr>
            <w:r w:rsidRPr="006714C1">
              <w:rPr>
                <w:rFonts w:cstheme="minorHAnsi"/>
                <w:spacing w:val="-2"/>
                <w:sz w:val="20"/>
                <w:szCs w:val="20"/>
              </w:rPr>
              <w:t>Mentori</w:t>
            </w:r>
          </w:p>
        </w:tc>
        <w:tc>
          <w:tcPr>
            <w:tcW w:w="268" w:type="dxa"/>
            <w:tcBorders>
              <w:top w:val="dashed" w:sz="4" w:space="0" w:color="auto"/>
            </w:tcBorders>
            <w:shd w:val="clear" w:color="auto" w:fill="auto"/>
            <w:tcMar>
              <w:left w:w="28" w:type="dxa"/>
              <w:right w:w="28" w:type="dxa"/>
            </w:tcMar>
            <w:vAlign w:val="center"/>
          </w:tcPr>
          <w:p w14:paraId="641147BF" w14:textId="77777777" w:rsidR="00946C6B" w:rsidRPr="009643C4" w:rsidRDefault="00946C6B" w:rsidP="00946C6B">
            <w:pPr>
              <w:tabs>
                <w:tab w:val="left" w:pos="-142"/>
              </w:tabs>
              <w:jc w:val="center"/>
              <w:rPr>
                <w:rFonts w:cstheme="minorHAnsi"/>
                <w:sz w:val="20"/>
                <w:szCs w:val="20"/>
              </w:rPr>
            </w:pPr>
          </w:p>
        </w:tc>
        <w:tc>
          <w:tcPr>
            <w:tcW w:w="567" w:type="dxa"/>
            <w:tcBorders>
              <w:top w:val="dashed" w:sz="4" w:space="0" w:color="auto"/>
            </w:tcBorders>
            <w:shd w:val="clear" w:color="auto" w:fill="auto"/>
            <w:tcMar>
              <w:left w:w="28" w:type="dxa"/>
              <w:right w:w="28" w:type="dxa"/>
            </w:tcMar>
            <w:vAlign w:val="center"/>
          </w:tcPr>
          <w:p w14:paraId="05FA698B" w14:textId="77777777" w:rsidR="00946C6B" w:rsidRPr="009643C4" w:rsidRDefault="00946C6B" w:rsidP="00946C6B">
            <w:pPr>
              <w:tabs>
                <w:tab w:val="left" w:pos="-142"/>
              </w:tabs>
              <w:jc w:val="center"/>
              <w:rPr>
                <w:rFonts w:cstheme="minorHAnsi"/>
                <w:sz w:val="20"/>
                <w:szCs w:val="20"/>
              </w:rPr>
            </w:pPr>
          </w:p>
        </w:tc>
        <w:tc>
          <w:tcPr>
            <w:tcW w:w="567" w:type="dxa"/>
            <w:tcBorders>
              <w:top w:val="dashed" w:sz="4" w:space="0" w:color="auto"/>
            </w:tcBorders>
            <w:shd w:val="clear" w:color="auto" w:fill="auto"/>
            <w:tcMar>
              <w:left w:w="28" w:type="dxa"/>
              <w:right w:w="28" w:type="dxa"/>
            </w:tcMar>
            <w:vAlign w:val="center"/>
          </w:tcPr>
          <w:p w14:paraId="72AFB656" w14:textId="77777777" w:rsidR="00946C6B" w:rsidRPr="009643C4" w:rsidRDefault="00946C6B" w:rsidP="00946C6B">
            <w:pPr>
              <w:tabs>
                <w:tab w:val="left" w:pos="-142"/>
              </w:tabs>
              <w:jc w:val="center"/>
              <w:rPr>
                <w:rFonts w:cstheme="minorHAnsi"/>
                <w:sz w:val="20"/>
                <w:szCs w:val="20"/>
              </w:rPr>
            </w:pPr>
          </w:p>
        </w:tc>
        <w:tc>
          <w:tcPr>
            <w:tcW w:w="851" w:type="dxa"/>
            <w:tcBorders>
              <w:top w:val="dashed" w:sz="4" w:space="0" w:color="auto"/>
            </w:tcBorders>
            <w:shd w:val="clear" w:color="auto" w:fill="auto"/>
            <w:tcMar>
              <w:left w:w="28" w:type="dxa"/>
              <w:right w:w="28" w:type="dxa"/>
            </w:tcMar>
            <w:vAlign w:val="center"/>
          </w:tcPr>
          <w:p w14:paraId="3E58A004" w14:textId="77777777" w:rsidR="00946C6B" w:rsidRPr="006714C1" w:rsidRDefault="00946C6B" w:rsidP="00946C6B">
            <w:pPr>
              <w:tabs>
                <w:tab w:val="left" w:pos="-142"/>
              </w:tabs>
              <w:jc w:val="center"/>
              <w:rPr>
                <w:rFonts w:cstheme="minorHAnsi"/>
                <w:sz w:val="20"/>
                <w:szCs w:val="20"/>
              </w:rPr>
            </w:pPr>
            <w:r w:rsidRPr="006714C1">
              <w:rPr>
                <w:rFonts w:cstheme="minorHAnsi"/>
                <w:sz w:val="20"/>
                <w:szCs w:val="20"/>
              </w:rPr>
              <w:t>30PK</w:t>
            </w:r>
          </w:p>
          <w:p w14:paraId="579FE5C9" w14:textId="77777777" w:rsidR="00946C6B" w:rsidRPr="009643C4" w:rsidRDefault="00946C6B" w:rsidP="00946C6B">
            <w:pPr>
              <w:tabs>
                <w:tab w:val="left" w:pos="-142"/>
              </w:tabs>
              <w:jc w:val="center"/>
              <w:rPr>
                <w:rFonts w:cstheme="minorHAnsi"/>
                <w:sz w:val="20"/>
                <w:szCs w:val="20"/>
              </w:rPr>
            </w:pPr>
          </w:p>
        </w:tc>
        <w:tc>
          <w:tcPr>
            <w:tcW w:w="912" w:type="dxa"/>
            <w:tcBorders>
              <w:top w:val="dashed" w:sz="4" w:space="0" w:color="auto"/>
            </w:tcBorders>
            <w:shd w:val="clear" w:color="auto" w:fill="auto"/>
            <w:tcMar>
              <w:left w:w="28" w:type="dxa"/>
              <w:right w:w="28" w:type="dxa"/>
            </w:tcMar>
            <w:vAlign w:val="center"/>
          </w:tcPr>
          <w:p w14:paraId="2C3F2DAE" w14:textId="77777777" w:rsidR="00946C6B" w:rsidRPr="009643C4" w:rsidRDefault="00946C6B" w:rsidP="00946C6B">
            <w:pPr>
              <w:tabs>
                <w:tab w:val="left" w:pos="-142"/>
              </w:tabs>
              <w:jc w:val="center"/>
              <w:rPr>
                <w:rFonts w:cstheme="minorHAnsi"/>
                <w:sz w:val="16"/>
                <w:szCs w:val="16"/>
              </w:rPr>
            </w:pPr>
          </w:p>
        </w:tc>
        <w:tc>
          <w:tcPr>
            <w:tcW w:w="851" w:type="dxa"/>
            <w:tcBorders>
              <w:top w:val="dashed" w:sz="4" w:space="0" w:color="auto"/>
            </w:tcBorders>
            <w:shd w:val="clear" w:color="auto" w:fill="auto"/>
            <w:tcMar>
              <w:left w:w="28" w:type="dxa"/>
              <w:right w:w="28" w:type="dxa"/>
            </w:tcMar>
            <w:vAlign w:val="center"/>
          </w:tcPr>
          <w:p w14:paraId="0EC84800" w14:textId="77777777" w:rsidR="00946C6B" w:rsidRPr="009643C4" w:rsidRDefault="00946C6B" w:rsidP="00946C6B">
            <w:pPr>
              <w:tabs>
                <w:tab w:val="left" w:pos="-142"/>
              </w:tabs>
              <w:jc w:val="center"/>
              <w:rPr>
                <w:rFonts w:cstheme="minorHAnsi"/>
                <w:sz w:val="16"/>
                <w:szCs w:val="16"/>
              </w:rPr>
            </w:pPr>
          </w:p>
        </w:tc>
        <w:tc>
          <w:tcPr>
            <w:tcW w:w="850" w:type="dxa"/>
            <w:tcBorders>
              <w:top w:val="dashed" w:sz="4" w:space="0" w:color="auto"/>
            </w:tcBorders>
            <w:shd w:val="clear" w:color="auto" w:fill="auto"/>
            <w:tcMar>
              <w:left w:w="28" w:type="dxa"/>
              <w:right w:w="28" w:type="dxa"/>
            </w:tcMar>
            <w:vAlign w:val="center"/>
          </w:tcPr>
          <w:p w14:paraId="347EEF08" w14:textId="2FA5B736" w:rsidR="00946C6B" w:rsidRPr="009643C4" w:rsidRDefault="00946C6B" w:rsidP="00946C6B">
            <w:pPr>
              <w:tabs>
                <w:tab w:val="left" w:pos="-142"/>
              </w:tabs>
              <w:jc w:val="center"/>
              <w:rPr>
                <w:rFonts w:cstheme="minorHAnsi"/>
                <w:sz w:val="16"/>
                <w:szCs w:val="16"/>
              </w:rPr>
            </w:pPr>
            <w:r w:rsidRPr="006714C1">
              <w:rPr>
                <w:rFonts w:cstheme="minorHAnsi"/>
                <w:sz w:val="16"/>
                <w:szCs w:val="16"/>
              </w:rPr>
              <w:t>1/5*MOSJ*MKK*KOST</w:t>
            </w:r>
          </w:p>
        </w:tc>
      </w:tr>
      <w:tr w:rsidR="00946C6B" w:rsidRPr="009643C4" w14:paraId="468734DF" w14:textId="77777777" w:rsidTr="00CB7213">
        <w:trPr>
          <w:trHeight w:val="157"/>
        </w:trPr>
        <w:tc>
          <w:tcPr>
            <w:tcW w:w="709" w:type="dxa"/>
            <w:shd w:val="clear" w:color="auto" w:fill="auto"/>
            <w:tcMar>
              <w:left w:w="28" w:type="dxa"/>
              <w:right w:w="28" w:type="dxa"/>
            </w:tcMar>
            <w:vAlign w:val="center"/>
          </w:tcPr>
          <w:p w14:paraId="3FB8A2DB" w14:textId="20C16927" w:rsidR="00946C6B" w:rsidRPr="006714C1" w:rsidRDefault="00946C6B" w:rsidP="00946C6B">
            <w:pPr>
              <w:tabs>
                <w:tab w:val="left" w:pos="-142"/>
              </w:tabs>
              <w:jc w:val="center"/>
              <w:rPr>
                <w:rFonts w:cstheme="minorHAnsi"/>
                <w:sz w:val="20"/>
                <w:szCs w:val="20"/>
              </w:rPr>
            </w:pPr>
            <w:r>
              <w:rPr>
                <w:rFonts w:cstheme="minorHAnsi"/>
                <w:sz w:val="20"/>
                <w:szCs w:val="20"/>
              </w:rPr>
              <w:t xml:space="preserve">5. </w:t>
            </w:r>
          </w:p>
        </w:tc>
        <w:tc>
          <w:tcPr>
            <w:tcW w:w="1121" w:type="dxa"/>
            <w:shd w:val="clear" w:color="auto" w:fill="auto"/>
            <w:tcMar>
              <w:left w:w="28" w:type="dxa"/>
              <w:right w:w="28" w:type="dxa"/>
            </w:tcMar>
            <w:vAlign w:val="center"/>
          </w:tcPr>
          <w:p w14:paraId="294C8A58" w14:textId="36EBC6D3" w:rsidR="00946C6B" w:rsidRPr="006714C1" w:rsidRDefault="00946C6B" w:rsidP="00946C6B">
            <w:pPr>
              <w:tabs>
                <w:tab w:val="left" w:pos="-142"/>
              </w:tabs>
              <w:jc w:val="center"/>
              <w:rPr>
                <w:rFonts w:cstheme="minorHAnsi"/>
                <w:sz w:val="20"/>
                <w:szCs w:val="20"/>
              </w:rPr>
            </w:pPr>
            <w:r w:rsidRPr="00A30F0C">
              <w:rPr>
                <w:rFonts w:cstheme="minorHAnsi"/>
                <w:sz w:val="20"/>
                <w:szCs w:val="20"/>
              </w:rPr>
              <w:t>MASP-002</w:t>
            </w:r>
          </w:p>
        </w:tc>
        <w:tc>
          <w:tcPr>
            <w:tcW w:w="2958" w:type="dxa"/>
            <w:shd w:val="clear" w:color="auto" w:fill="auto"/>
            <w:tcMar>
              <w:left w:w="28" w:type="dxa"/>
              <w:right w:w="28" w:type="dxa"/>
            </w:tcMar>
            <w:vAlign w:val="center"/>
          </w:tcPr>
          <w:p w14:paraId="78642330" w14:textId="2DCA751F" w:rsidR="00946C6B" w:rsidRPr="006714C1" w:rsidRDefault="00FE1380" w:rsidP="00946C6B">
            <w:pPr>
              <w:tabs>
                <w:tab w:val="left" w:pos="-142"/>
              </w:tabs>
              <w:rPr>
                <w:rFonts w:cstheme="minorHAnsi"/>
                <w:sz w:val="20"/>
                <w:szCs w:val="20"/>
              </w:rPr>
            </w:pPr>
            <w:r>
              <w:rPr>
                <w:rFonts w:cstheme="minorHAnsi"/>
                <w:sz w:val="20"/>
                <w:szCs w:val="20"/>
              </w:rPr>
              <w:t>Samostalni</w:t>
            </w:r>
            <w:r w:rsidR="00FC5AE5">
              <w:rPr>
                <w:rFonts w:cstheme="minorHAnsi"/>
                <w:sz w:val="20"/>
                <w:szCs w:val="20"/>
              </w:rPr>
              <w:t xml:space="preserve"> projek</w:t>
            </w:r>
            <w:r w:rsidR="00946C6B">
              <w:rPr>
                <w:rFonts w:cstheme="minorHAnsi"/>
                <w:sz w:val="20"/>
                <w:szCs w:val="20"/>
              </w:rPr>
              <w:t>t 2</w:t>
            </w:r>
          </w:p>
        </w:tc>
        <w:tc>
          <w:tcPr>
            <w:tcW w:w="1200" w:type="dxa"/>
            <w:shd w:val="clear" w:color="auto" w:fill="auto"/>
            <w:tcMar>
              <w:left w:w="28" w:type="dxa"/>
              <w:right w:w="28" w:type="dxa"/>
            </w:tcMar>
            <w:vAlign w:val="center"/>
          </w:tcPr>
          <w:p w14:paraId="34A6E4BF" w14:textId="7BD17F0F" w:rsidR="00946C6B" w:rsidRPr="006714C1" w:rsidRDefault="00946C6B" w:rsidP="00946C6B">
            <w:pPr>
              <w:tabs>
                <w:tab w:val="left" w:pos="-142"/>
              </w:tabs>
              <w:jc w:val="center"/>
              <w:rPr>
                <w:rFonts w:cstheme="minorHAnsi"/>
                <w:sz w:val="20"/>
                <w:szCs w:val="20"/>
              </w:rPr>
            </w:pPr>
            <w:r>
              <w:rPr>
                <w:rFonts w:cstheme="minorHAnsi"/>
                <w:sz w:val="20"/>
                <w:szCs w:val="20"/>
              </w:rPr>
              <w:t>I</w:t>
            </w:r>
          </w:p>
        </w:tc>
        <w:tc>
          <w:tcPr>
            <w:tcW w:w="510" w:type="dxa"/>
            <w:shd w:val="clear" w:color="auto" w:fill="auto"/>
            <w:tcMar>
              <w:left w:w="28" w:type="dxa"/>
              <w:right w:w="28" w:type="dxa"/>
            </w:tcMar>
            <w:vAlign w:val="center"/>
          </w:tcPr>
          <w:p w14:paraId="01A2340E" w14:textId="2F0452D8" w:rsidR="00946C6B" w:rsidRPr="006714C1" w:rsidRDefault="00946C6B" w:rsidP="00946C6B">
            <w:pPr>
              <w:tabs>
                <w:tab w:val="left" w:pos="-142"/>
              </w:tabs>
              <w:jc w:val="center"/>
              <w:rPr>
                <w:rFonts w:cstheme="minorHAnsi"/>
                <w:sz w:val="20"/>
                <w:szCs w:val="20"/>
              </w:rPr>
            </w:pPr>
            <w:r>
              <w:rPr>
                <w:rFonts w:cstheme="minorHAnsi"/>
                <w:sz w:val="20"/>
                <w:szCs w:val="20"/>
              </w:rPr>
              <w:t>5</w:t>
            </w:r>
          </w:p>
        </w:tc>
        <w:tc>
          <w:tcPr>
            <w:tcW w:w="3690" w:type="dxa"/>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14:paraId="53EAEDA0" w14:textId="77777777" w:rsidR="00946C6B" w:rsidRDefault="00946C6B" w:rsidP="00946C6B">
            <w:pPr>
              <w:tabs>
                <w:tab w:val="left" w:pos="-142"/>
              </w:tabs>
              <w:rPr>
                <w:rFonts w:ascii="Calibri" w:hAnsi="Calibri" w:cs="Calibri"/>
                <w:color w:val="000000"/>
                <w:sz w:val="20"/>
                <w:szCs w:val="20"/>
              </w:rPr>
            </w:pPr>
          </w:p>
          <w:p w14:paraId="76AB0610" w14:textId="77777777" w:rsidR="00946C6B" w:rsidRDefault="00946C6B" w:rsidP="00946C6B">
            <w:pPr>
              <w:tabs>
                <w:tab w:val="left" w:pos="-142"/>
              </w:tabs>
              <w:rPr>
                <w:rFonts w:ascii="Calibri" w:hAnsi="Calibri" w:cs="Calibri"/>
                <w:color w:val="000000"/>
                <w:sz w:val="20"/>
                <w:szCs w:val="20"/>
              </w:rPr>
            </w:pPr>
            <w:r>
              <w:rPr>
                <w:rFonts w:ascii="Calibri" w:hAnsi="Calibri" w:cs="Calibri"/>
                <w:color w:val="000000"/>
                <w:sz w:val="20"/>
                <w:szCs w:val="20"/>
              </w:rPr>
              <w:t>Dr. sc. Snježana Barić-Šelmić, poslijedoktorandica</w:t>
            </w:r>
          </w:p>
          <w:p w14:paraId="46B3A732" w14:textId="20688742" w:rsidR="00946C6B" w:rsidRDefault="00946C6B" w:rsidP="00946C6B">
            <w:pPr>
              <w:tabs>
                <w:tab w:val="left" w:pos="-142"/>
              </w:tabs>
              <w:rPr>
                <w:rFonts w:cstheme="minorHAnsi"/>
                <w:spacing w:val="-2"/>
                <w:sz w:val="20"/>
                <w:szCs w:val="20"/>
              </w:rPr>
            </w:pPr>
            <w:r>
              <w:rPr>
                <w:rFonts w:ascii="Calibri" w:hAnsi="Calibri" w:cs="Calibri"/>
                <w:color w:val="000000"/>
                <w:sz w:val="20"/>
                <w:szCs w:val="20"/>
              </w:rPr>
              <w:t>Maja Haršanji, asistentica</w:t>
            </w:r>
          </w:p>
        </w:tc>
        <w:tc>
          <w:tcPr>
            <w:tcW w:w="268" w:type="dxa"/>
            <w:tcBorders>
              <w:top w:val="dashed" w:sz="4" w:space="0" w:color="auto"/>
            </w:tcBorders>
            <w:shd w:val="clear" w:color="auto" w:fill="auto"/>
            <w:tcMar>
              <w:left w:w="28" w:type="dxa"/>
              <w:right w:w="28" w:type="dxa"/>
            </w:tcMar>
            <w:vAlign w:val="center"/>
          </w:tcPr>
          <w:p w14:paraId="75220626" w14:textId="77777777" w:rsidR="00946C6B" w:rsidRPr="009643C4" w:rsidRDefault="00946C6B" w:rsidP="00946C6B">
            <w:pPr>
              <w:tabs>
                <w:tab w:val="left" w:pos="-142"/>
              </w:tabs>
              <w:jc w:val="center"/>
              <w:rPr>
                <w:rFonts w:cstheme="minorHAnsi"/>
                <w:sz w:val="20"/>
                <w:szCs w:val="20"/>
              </w:rPr>
            </w:pPr>
          </w:p>
        </w:tc>
        <w:tc>
          <w:tcPr>
            <w:tcW w:w="567" w:type="dxa"/>
            <w:tcBorders>
              <w:top w:val="dashed" w:sz="4" w:space="0" w:color="auto"/>
            </w:tcBorders>
            <w:shd w:val="clear" w:color="auto" w:fill="auto"/>
            <w:tcMar>
              <w:left w:w="28" w:type="dxa"/>
              <w:right w:w="28" w:type="dxa"/>
            </w:tcMar>
            <w:vAlign w:val="center"/>
          </w:tcPr>
          <w:p w14:paraId="3552D512" w14:textId="6519A838" w:rsidR="00946C6B" w:rsidRPr="009643C4" w:rsidRDefault="00946C6B" w:rsidP="00946C6B">
            <w:pPr>
              <w:tabs>
                <w:tab w:val="left" w:pos="-142"/>
              </w:tabs>
              <w:jc w:val="center"/>
              <w:rPr>
                <w:rFonts w:cstheme="minorHAnsi"/>
                <w:sz w:val="20"/>
                <w:szCs w:val="20"/>
              </w:rPr>
            </w:pPr>
            <w:r>
              <w:rPr>
                <w:rFonts w:cstheme="minorHAnsi"/>
                <w:sz w:val="20"/>
                <w:szCs w:val="20"/>
              </w:rPr>
              <w:t>25</w:t>
            </w:r>
          </w:p>
        </w:tc>
        <w:tc>
          <w:tcPr>
            <w:tcW w:w="567" w:type="dxa"/>
            <w:tcBorders>
              <w:top w:val="dashed" w:sz="4" w:space="0" w:color="auto"/>
            </w:tcBorders>
            <w:shd w:val="clear" w:color="auto" w:fill="auto"/>
            <w:tcMar>
              <w:left w:w="28" w:type="dxa"/>
              <w:right w:w="28" w:type="dxa"/>
            </w:tcMar>
            <w:vAlign w:val="center"/>
          </w:tcPr>
          <w:p w14:paraId="45C4D15B" w14:textId="77777777" w:rsidR="00946C6B" w:rsidRPr="009643C4" w:rsidRDefault="00946C6B" w:rsidP="00946C6B">
            <w:pPr>
              <w:tabs>
                <w:tab w:val="left" w:pos="-142"/>
              </w:tabs>
              <w:jc w:val="center"/>
              <w:rPr>
                <w:rFonts w:cstheme="minorHAnsi"/>
                <w:sz w:val="20"/>
                <w:szCs w:val="20"/>
              </w:rPr>
            </w:pPr>
          </w:p>
        </w:tc>
        <w:tc>
          <w:tcPr>
            <w:tcW w:w="851" w:type="dxa"/>
            <w:tcBorders>
              <w:top w:val="dashed" w:sz="4" w:space="0" w:color="auto"/>
            </w:tcBorders>
            <w:shd w:val="clear" w:color="auto" w:fill="auto"/>
            <w:tcMar>
              <w:left w:w="28" w:type="dxa"/>
              <w:right w:w="28" w:type="dxa"/>
            </w:tcMar>
            <w:vAlign w:val="center"/>
          </w:tcPr>
          <w:p w14:paraId="245763DB" w14:textId="77777777" w:rsidR="00946C6B" w:rsidRDefault="00946C6B" w:rsidP="00946C6B">
            <w:pPr>
              <w:tabs>
                <w:tab w:val="left" w:pos="-142"/>
              </w:tabs>
              <w:jc w:val="center"/>
              <w:rPr>
                <w:rFonts w:cstheme="minorHAnsi"/>
                <w:sz w:val="20"/>
                <w:szCs w:val="20"/>
              </w:rPr>
            </w:pPr>
          </w:p>
          <w:p w14:paraId="479E9788" w14:textId="77777777" w:rsidR="00946C6B" w:rsidRDefault="00946C6B" w:rsidP="00946C6B">
            <w:pPr>
              <w:tabs>
                <w:tab w:val="left" w:pos="-142"/>
              </w:tabs>
              <w:jc w:val="center"/>
              <w:rPr>
                <w:rFonts w:cstheme="minorHAnsi"/>
                <w:sz w:val="20"/>
                <w:szCs w:val="20"/>
              </w:rPr>
            </w:pPr>
          </w:p>
          <w:p w14:paraId="2A28277B" w14:textId="77777777" w:rsidR="00946C6B" w:rsidRDefault="00946C6B" w:rsidP="00946C6B">
            <w:pPr>
              <w:tabs>
                <w:tab w:val="left" w:pos="-142"/>
              </w:tabs>
              <w:jc w:val="center"/>
              <w:rPr>
                <w:rFonts w:cstheme="minorHAnsi"/>
                <w:sz w:val="20"/>
                <w:szCs w:val="20"/>
              </w:rPr>
            </w:pPr>
          </w:p>
          <w:p w14:paraId="2AA06448" w14:textId="4D01333E" w:rsidR="00946C6B" w:rsidRPr="006714C1" w:rsidRDefault="00105608" w:rsidP="00946C6B">
            <w:pPr>
              <w:tabs>
                <w:tab w:val="left" w:pos="-142"/>
              </w:tabs>
              <w:jc w:val="center"/>
              <w:rPr>
                <w:rFonts w:cstheme="minorHAnsi"/>
                <w:sz w:val="20"/>
                <w:szCs w:val="20"/>
              </w:rPr>
            </w:pPr>
            <w:r>
              <w:rPr>
                <w:rFonts w:cstheme="minorHAnsi"/>
                <w:sz w:val="20"/>
                <w:szCs w:val="20"/>
              </w:rPr>
              <w:t>40</w:t>
            </w:r>
          </w:p>
        </w:tc>
        <w:tc>
          <w:tcPr>
            <w:tcW w:w="912" w:type="dxa"/>
            <w:tcBorders>
              <w:top w:val="dashed" w:sz="4" w:space="0" w:color="auto"/>
            </w:tcBorders>
            <w:shd w:val="clear" w:color="auto" w:fill="auto"/>
            <w:tcMar>
              <w:left w:w="28" w:type="dxa"/>
              <w:right w:w="28" w:type="dxa"/>
            </w:tcMar>
            <w:vAlign w:val="center"/>
          </w:tcPr>
          <w:p w14:paraId="6633D7ED" w14:textId="77777777" w:rsidR="00946C6B" w:rsidRPr="009643C4" w:rsidRDefault="00946C6B" w:rsidP="00946C6B">
            <w:pPr>
              <w:tabs>
                <w:tab w:val="left" w:pos="-142"/>
              </w:tabs>
              <w:jc w:val="center"/>
              <w:rPr>
                <w:rFonts w:cstheme="minorHAnsi"/>
                <w:sz w:val="16"/>
                <w:szCs w:val="16"/>
              </w:rPr>
            </w:pPr>
          </w:p>
        </w:tc>
        <w:tc>
          <w:tcPr>
            <w:tcW w:w="851" w:type="dxa"/>
            <w:tcBorders>
              <w:top w:val="dashed" w:sz="4" w:space="0" w:color="auto"/>
            </w:tcBorders>
            <w:shd w:val="clear" w:color="auto" w:fill="auto"/>
            <w:tcMar>
              <w:left w:w="28" w:type="dxa"/>
              <w:right w:w="28" w:type="dxa"/>
            </w:tcMar>
            <w:vAlign w:val="center"/>
          </w:tcPr>
          <w:p w14:paraId="6DEF7AA8" w14:textId="77777777" w:rsidR="00946C6B" w:rsidRPr="009643C4" w:rsidRDefault="00946C6B" w:rsidP="00946C6B">
            <w:pPr>
              <w:tabs>
                <w:tab w:val="left" w:pos="-142"/>
              </w:tabs>
              <w:jc w:val="center"/>
              <w:rPr>
                <w:rFonts w:cstheme="minorHAnsi"/>
                <w:sz w:val="16"/>
                <w:szCs w:val="16"/>
              </w:rPr>
            </w:pPr>
          </w:p>
        </w:tc>
        <w:tc>
          <w:tcPr>
            <w:tcW w:w="850" w:type="dxa"/>
            <w:tcBorders>
              <w:top w:val="dashed" w:sz="4" w:space="0" w:color="auto"/>
            </w:tcBorders>
            <w:shd w:val="clear" w:color="auto" w:fill="auto"/>
            <w:tcMar>
              <w:left w:w="28" w:type="dxa"/>
              <w:right w:w="28" w:type="dxa"/>
            </w:tcMar>
            <w:vAlign w:val="center"/>
          </w:tcPr>
          <w:p w14:paraId="17417DE3" w14:textId="77777777" w:rsidR="00946C6B" w:rsidRPr="006714C1" w:rsidRDefault="00946C6B" w:rsidP="00946C6B">
            <w:pPr>
              <w:tabs>
                <w:tab w:val="left" w:pos="-142"/>
              </w:tabs>
              <w:jc w:val="center"/>
              <w:rPr>
                <w:rFonts w:cstheme="minorHAnsi"/>
                <w:sz w:val="16"/>
                <w:szCs w:val="16"/>
              </w:rPr>
            </w:pPr>
          </w:p>
        </w:tc>
      </w:tr>
      <w:tr w:rsidR="00752500" w:rsidRPr="009643C4" w14:paraId="646F269B" w14:textId="77777777" w:rsidTr="001F0022">
        <w:trPr>
          <w:trHeight w:val="296"/>
        </w:trPr>
        <w:tc>
          <w:tcPr>
            <w:tcW w:w="15054" w:type="dxa"/>
            <w:gridSpan w:val="13"/>
            <w:shd w:val="clear" w:color="auto" w:fill="auto"/>
            <w:tcMar>
              <w:left w:w="28" w:type="dxa"/>
              <w:right w:w="28" w:type="dxa"/>
            </w:tcMar>
            <w:vAlign w:val="center"/>
          </w:tcPr>
          <w:p w14:paraId="4547E720" w14:textId="0FBCDBDC" w:rsidR="00752500" w:rsidRPr="009643C4" w:rsidRDefault="00752500" w:rsidP="00752500">
            <w:pPr>
              <w:tabs>
                <w:tab w:val="left" w:pos="-142"/>
              </w:tabs>
              <w:rPr>
                <w:rFonts w:cstheme="minorHAnsi"/>
                <w:b/>
                <w:sz w:val="20"/>
                <w:szCs w:val="20"/>
              </w:rPr>
            </w:pPr>
            <w:r w:rsidRPr="009643C4">
              <w:rPr>
                <w:rFonts w:cstheme="minorHAnsi"/>
                <w:b/>
                <w:sz w:val="20"/>
                <w:szCs w:val="20"/>
              </w:rPr>
              <w:t xml:space="preserve">ECTS izbornih predmeta u okviru Modula Dizajn digitalnih interakcija                 </w:t>
            </w:r>
            <w:r w:rsidR="00946C6B">
              <w:rPr>
                <w:rFonts w:cstheme="minorHAnsi"/>
                <w:b/>
                <w:sz w:val="20"/>
                <w:szCs w:val="20"/>
              </w:rPr>
              <w:t>20</w:t>
            </w:r>
          </w:p>
          <w:p w14:paraId="727A99E7" w14:textId="77777777" w:rsidR="00752500" w:rsidRPr="009643C4" w:rsidRDefault="00752500" w:rsidP="00752500">
            <w:pPr>
              <w:tabs>
                <w:tab w:val="left" w:pos="-142"/>
                <w:tab w:val="left" w:pos="3992"/>
              </w:tabs>
              <w:rPr>
                <w:rFonts w:cstheme="minorHAnsi"/>
                <w:sz w:val="20"/>
                <w:szCs w:val="20"/>
              </w:rPr>
            </w:pPr>
          </w:p>
        </w:tc>
      </w:tr>
    </w:tbl>
    <w:p w14:paraId="1728F389" w14:textId="77777777" w:rsidR="00752500" w:rsidRPr="009643C4" w:rsidRDefault="00752500" w:rsidP="00752500">
      <w:pPr>
        <w:tabs>
          <w:tab w:val="left" w:pos="-142"/>
        </w:tabs>
        <w:rPr>
          <w:rFonts w:cstheme="minorHAnsi"/>
          <w:sz w:val="20"/>
          <w:szCs w:val="20"/>
        </w:rPr>
      </w:pPr>
    </w:p>
    <w:p w14:paraId="19137F7A" w14:textId="77777777" w:rsidR="00752500" w:rsidRPr="009643C4" w:rsidRDefault="00752500" w:rsidP="00752500">
      <w:pPr>
        <w:pStyle w:val="NormalWeb"/>
        <w:tabs>
          <w:tab w:val="left" w:pos="-142"/>
        </w:tabs>
        <w:spacing w:beforeLines="0"/>
        <w:rPr>
          <w:rFonts w:asciiTheme="minorHAnsi" w:hAnsiTheme="minorHAnsi" w:cstheme="minorHAnsi"/>
          <w:b/>
          <w:lang w:val="hr-HR"/>
        </w:rPr>
      </w:pPr>
      <w:r w:rsidRPr="009643C4">
        <w:rPr>
          <w:rStyle w:val="PageNumber"/>
          <w:rFonts w:asciiTheme="minorHAnsi" w:hAnsiTheme="minorHAnsi" w:cstheme="minorHAnsi"/>
          <w:b/>
          <w:noProof/>
          <w:lang w:val="hr-HR"/>
        </w:rPr>
        <w:t>Napomena:</w:t>
      </w:r>
    </w:p>
    <w:p w14:paraId="1C0E2159" w14:textId="77777777" w:rsidR="00752500" w:rsidRPr="009643C4" w:rsidRDefault="00752500" w:rsidP="00752500">
      <w:pPr>
        <w:tabs>
          <w:tab w:val="left" w:pos="-142"/>
        </w:tabs>
        <w:rPr>
          <w:rFonts w:cstheme="minorHAnsi"/>
          <w:b/>
          <w:bCs/>
          <w:sz w:val="20"/>
          <w:szCs w:val="20"/>
          <w:shd w:val="clear" w:color="auto" w:fill="FFFFFF"/>
        </w:rPr>
      </w:pPr>
      <w:r w:rsidRPr="009643C4">
        <w:rPr>
          <w:rFonts w:cstheme="minorHAnsi"/>
          <w:sz w:val="20"/>
          <w:szCs w:val="20"/>
          <w:shd w:val="clear" w:color="auto" w:fill="FFFFFF"/>
        </w:rPr>
        <w:t>** </w:t>
      </w:r>
      <w:r w:rsidRPr="009643C4">
        <w:rPr>
          <w:rFonts w:cstheme="minorHAnsi"/>
          <w:b/>
          <w:bCs/>
          <w:sz w:val="20"/>
          <w:szCs w:val="20"/>
          <w:shd w:val="clear" w:color="auto" w:fill="FFFFFF"/>
        </w:rPr>
        <w:t xml:space="preserve">  </w:t>
      </w:r>
      <w:r w:rsidRPr="009643C4">
        <w:rPr>
          <w:rFonts w:cstheme="minorHAnsi"/>
          <w:bCs/>
          <w:sz w:val="20"/>
          <w:szCs w:val="20"/>
          <w:shd w:val="clear" w:color="auto" w:fill="FFFFFF"/>
        </w:rPr>
        <w:t>Izborni modul Dizajn digitalnih interakcija se odvija tijekom 4 semestra i ukupno nosi 49 ECTS bodova.</w:t>
      </w:r>
    </w:p>
    <w:p w14:paraId="65220562" w14:textId="77777777" w:rsidR="00752500" w:rsidRPr="009643C4" w:rsidRDefault="00752500" w:rsidP="00752500">
      <w:pPr>
        <w:tabs>
          <w:tab w:val="left" w:pos="-142"/>
        </w:tabs>
        <w:rPr>
          <w:rFonts w:cstheme="minorHAnsi"/>
          <w:sz w:val="20"/>
          <w:szCs w:val="20"/>
        </w:rPr>
      </w:pPr>
      <w:r w:rsidRPr="009643C4">
        <w:rPr>
          <w:rFonts w:cstheme="minorHAnsi"/>
          <w:bCs/>
          <w:sz w:val="20"/>
          <w:szCs w:val="20"/>
          <w:shd w:val="clear" w:color="auto" w:fill="FFFFFF"/>
        </w:rPr>
        <w:t xml:space="preserve">Modul se </w:t>
      </w:r>
      <w:r w:rsidRPr="009643C4">
        <w:rPr>
          <w:rFonts w:cstheme="minorHAnsi"/>
          <w:sz w:val="20"/>
          <w:szCs w:val="20"/>
          <w:shd w:val="clear" w:color="auto" w:fill="FFFFFF"/>
        </w:rPr>
        <w:t>upisuje u cjelini i uvjet je za stjecanje kompetencija neophodnih za rad u području dizajna digitalnih interakcija.</w:t>
      </w:r>
    </w:p>
    <w:p w14:paraId="65356754" w14:textId="77777777" w:rsidR="00752500" w:rsidRPr="009643C4" w:rsidRDefault="00752500" w:rsidP="00752500">
      <w:pPr>
        <w:pStyle w:val="NormalWeb"/>
        <w:tabs>
          <w:tab w:val="left" w:pos="-142"/>
        </w:tabs>
        <w:spacing w:beforeLines="0"/>
        <w:jc w:val="center"/>
        <w:rPr>
          <w:rFonts w:asciiTheme="minorHAnsi" w:hAnsiTheme="minorHAnsi" w:cstheme="minorHAnsi"/>
          <w:lang w:val="hr-HR"/>
        </w:rPr>
      </w:pPr>
      <w:r w:rsidRPr="009643C4">
        <w:rPr>
          <w:rFonts w:asciiTheme="minorHAnsi" w:hAnsiTheme="minorHAnsi" w:cstheme="minorHAnsi"/>
          <w:b/>
        </w:rPr>
        <w:br w:type="page"/>
      </w:r>
      <w:r w:rsidRPr="009643C4">
        <w:rPr>
          <w:rFonts w:asciiTheme="minorHAnsi" w:hAnsiTheme="minorHAnsi" w:cstheme="minorHAnsi"/>
          <w:b/>
        </w:rPr>
        <w:lastRenderedPageBreak/>
        <w:t>Odsjek za kulturu, medije i menadžment – Diplomski sveučilišni studij Mediji i odnosi s javnošću/jednopredmetni</w:t>
      </w:r>
    </w:p>
    <w:p w14:paraId="4CC9DC7A"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2. godina studija, ljetni, IV. semestar, 2020./2021.</w:t>
      </w:r>
    </w:p>
    <w:p w14:paraId="771C21CA" w14:textId="77777777" w:rsidR="00752500" w:rsidRPr="009643C4" w:rsidRDefault="00752500" w:rsidP="00752500">
      <w:pPr>
        <w:tabs>
          <w:tab w:val="left" w:pos="-142"/>
        </w:tabs>
        <w:rPr>
          <w:rFonts w:cstheme="minorHAnsi"/>
          <w:b/>
          <w:sz w:val="20"/>
          <w:szCs w:val="20"/>
        </w:rPr>
      </w:pPr>
    </w:p>
    <w:p w14:paraId="0D492AB0" w14:textId="77777777" w:rsidR="00752500" w:rsidRPr="009643C4" w:rsidRDefault="00752500" w:rsidP="00752500">
      <w:pPr>
        <w:tabs>
          <w:tab w:val="left" w:pos="-142"/>
        </w:tabs>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55"/>
        <w:gridCol w:w="2958"/>
        <w:gridCol w:w="1200"/>
        <w:gridCol w:w="510"/>
        <w:gridCol w:w="3690"/>
        <w:gridCol w:w="960"/>
        <w:gridCol w:w="703"/>
        <w:gridCol w:w="703"/>
        <w:gridCol w:w="744"/>
        <w:gridCol w:w="669"/>
        <w:gridCol w:w="34"/>
        <w:gridCol w:w="669"/>
        <w:gridCol w:w="39"/>
        <w:gridCol w:w="850"/>
      </w:tblGrid>
      <w:tr w:rsidR="00752500" w:rsidRPr="009643C4" w14:paraId="43F81367" w14:textId="77777777" w:rsidTr="001F0022">
        <w:trPr>
          <w:trHeight w:val="256"/>
        </w:trPr>
        <w:tc>
          <w:tcPr>
            <w:tcW w:w="675" w:type="dxa"/>
            <w:vMerge w:val="restart"/>
            <w:tcBorders>
              <w:bottom w:val="single" w:sz="12" w:space="0" w:color="auto"/>
            </w:tcBorders>
            <w:shd w:val="clear" w:color="auto" w:fill="E6E6E6"/>
            <w:vAlign w:val="center"/>
          </w:tcPr>
          <w:p w14:paraId="4AF74F6B" w14:textId="77777777" w:rsidR="00752500" w:rsidRPr="009643C4" w:rsidRDefault="00752500" w:rsidP="00752500">
            <w:pPr>
              <w:tabs>
                <w:tab w:val="left" w:pos="-142"/>
              </w:tabs>
              <w:jc w:val="center"/>
              <w:rPr>
                <w:rFonts w:cstheme="minorHAnsi"/>
                <w:b/>
                <w:sz w:val="20"/>
                <w:szCs w:val="20"/>
              </w:rPr>
            </w:pPr>
            <w:r w:rsidRPr="009643C4">
              <w:rPr>
                <w:rFonts w:cstheme="minorHAnsi"/>
                <w:sz w:val="20"/>
                <w:szCs w:val="20"/>
                <w:lang w:eastAsia="hr-HR"/>
              </w:rPr>
              <w:t> </w:t>
            </w:r>
            <w:r w:rsidRPr="009643C4">
              <w:rPr>
                <w:rFonts w:cstheme="minorHAnsi"/>
                <w:b/>
                <w:sz w:val="20"/>
                <w:szCs w:val="20"/>
              </w:rPr>
              <w:t>Red.</w:t>
            </w:r>
            <w:r w:rsidRPr="009643C4">
              <w:rPr>
                <w:rFonts w:cstheme="minorHAnsi"/>
                <w:b/>
                <w:sz w:val="20"/>
                <w:szCs w:val="20"/>
              </w:rPr>
              <w:br/>
              <w:t>br.</w:t>
            </w:r>
          </w:p>
        </w:tc>
        <w:tc>
          <w:tcPr>
            <w:tcW w:w="1155" w:type="dxa"/>
            <w:vMerge w:val="restart"/>
            <w:tcBorders>
              <w:bottom w:val="single" w:sz="12" w:space="0" w:color="auto"/>
            </w:tcBorders>
            <w:shd w:val="clear" w:color="auto" w:fill="E6E6E6"/>
            <w:vAlign w:val="center"/>
          </w:tcPr>
          <w:p w14:paraId="0CAE9F87"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Šifra predmeta</w:t>
            </w:r>
          </w:p>
        </w:tc>
        <w:tc>
          <w:tcPr>
            <w:tcW w:w="2958" w:type="dxa"/>
            <w:vMerge w:val="restart"/>
            <w:tcBorders>
              <w:bottom w:val="single" w:sz="12" w:space="0" w:color="auto"/>
            </w:tcBorders>
            <w:shd w:val="clear" w:color="auto" w:fill="E6E6E6"/>
            <w:vAlign w:val="center"/>
          </w:tcPr>
          <w:p w14:paraId="222AC7D9"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Naziv predmeta</w:t>
            </w:r>
          </w:p>
        </w:tc>
        <w:tc>
          <w:tcPr>
            <w:tcW w:w="1200" w:type="dxa"/>
            <w:vMerge w:val="restart"/>
            <w:tcBorders>
              <w:bottom w:val="single" w:sz="12" w:space="0" w:color="auto"/>
            </w:tcBorders>
            <w:shd w:val="clear" w:color="auto" w:fill="E6E6E6"/>
            <w:vAlign w:val="center"/>
          </w:tcPr>
          <w:p w14:paraId="5E41A673"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Obavezan/</w:t>
            </w:r>
            <w:r w:rsidRPr="009643C4">
              <w:rPr>
                <w:rFonts w:cstheme="minorHAnsi"/>
                <w:b/>
                <w:sz w:val="20"/>
                <w:szCs w:val="20"/>
              </w:rPr>
              <w:br/>
              <w:t>Izborni</w:t>
            </w:r>
          </w:p>
        </w:tc>
        <w:tc>
          <w:tcPr>
            <w:tcW w:w="510" w:type="dxa"/>
            <w:vMerge w:val="restart"/>
            <w:tcBorders>
              <w:bottom w:val="single" w:sz="12" w:space="0" w:color="auto"/>
            </w:tcBorders>
            <w:shd w:val="clear" w:color="auto" w:fill="E6E6E6"/>
            <w:vAlign w:val="center"/>
          </w:tcPr>
          <w:p w14:paraId="179B62B8"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ECTS</w:t>
            </w:r>
          </w:p>
        </w:tc>
        <w:tc>
          <w:tcPr>
            <w:tcW w:w="4650" w:type="dxa"/>
            <w:gridSpan w:val="2"/>
            <w:vMerge w:val="restart"/>
            <w:tcBorders>
              <w:bottom w:val="single" w:sz="12" w:space="0" w:color="auto"/>
            </w:tcBorders>
            <w:shd w:val="clear" w:color="auto" w:fill="E6E6E6"/>
            <w:vAlign w:val="center"/>
          </w:tcPr>
          <w:p w14:paraId="3F26F79F"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Nastavnik</w:t>
            </w:r>
          </w:p>
          <w:p w14:paraId="54F6733D"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 xml:space="preserve">(P - predavanja, S - seminari, SJ - vježbe iz stranog jezika, TJ - vježbe iz tjelesnog odgoja, LK1 – likovne vježbena 1. i 2. god. studija, LK2 - likovne vježbena 3. i 4. god. studija, L – laboratorijske vježbe, </w:t>
            </w:r>
            <w:r w:rsidRPr="009643C4">
              <w:rPr>
                <w:rFonts w:cstheme="minorHAnsi"/>
                <w:sz w:val="20"/>
                <w:szCs w:val="20"/>
              </w:rPr>
              <w:br/>
              <w:t>PK – vježbe u praktikumu)</w:t>
            </w:r>
          </w:p>
        </w:tc>
        <w:tc>
          <w:tcPr>
            <w:tcW w:w="2150" w:type="dxa"/>
            <w:gridSpan w:val="3"/>
            <w:tcBorders>
              <w:bottom w:val="single" w:sz="4" w:space="0" w:color="auto"/>
            </w:tcBorders>
            <w:shd w:val="clear" w:color="auto" w:fill="E6E6E6"/>
            <w:vAlign w:val="center"/>
          </w:tcPr>
          <w:p w14:paraId="0DAFDB42"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Sati</w:t>
            </w:r>
          </w:p>
        </w:tc>
        <w:tc>
          <w:tcPr>
            <w:tcW w:w="2261" w:type="dxa"/>
            <w:gridSpan w:val="5"/>
            <w:tcBorders>
              <w:bottom w:val="single" w:sz="4" w:space="0" w:color="auto"/>
            </w:tcBorders>
            <w:shd w:val="clear" w:color="auto" w:fill="E6E6E6"/>
            <w:vAlign w:val="center"/>
          </w:tcPr>
          <w:p w14:paraId="2E7B1C43" w14:textId="77777777" w:rsidR="00752500" w:rsidRPr="009643C4" w:rsidRDefault="00752500" w:rsidP="00752500">
            <w:pPr>
              <w:tabs>
                <w:tab w:val="left" w:pos="-142"/>
              </w:tabs>
              <w:jc w:val="center"/>
              <w:rPr>
                <w:rFonts w:cstheme="minorHAnsi"/>
                <w:b/>
                <w:sz w:val="20"/>
                <w:szCs w:val="20"/>
              </w:rPr>
            </w:pPr>
            <w:r w:rsidRPr="009643C4">
              <w:rPr>
                <w:rFonts w:cstheme="minorHAnsi"/>
                <w:b/>
                <w:sz w:val="20"/>
                <w:szCs w:val="20"/>
              </w:rPr>
              <w:t>Grupe</w:t>
            </w:r>
          </w:p>
        </w:tc>
      </w:tr>
      <w:tr w:rsidR="00752500" w:rsidRPr="009643C4" w14:paraId="0D5F9A50" w14:textId="77777777" w:rsidTr="001F0022">
        <w:trPr>
          <w:trHeight w:val="930"/>
        </w:trPr>
        <w:tc>
          <w:tcPr>
            <w:tcW w:w="675" w:type="dxa"/>
            <w:vMerge/>
            <w:tcBorders>
              <w:top w:val="single" w:sz="18" w:space="0" w:color="auto"/>
              <w:bottom w:val="single" w:sz="12" w:space="0" w:color="auto"/>
            </w:tcBorders>
            <w:shd w:val="clear" w:color="auto" w:fill="auto"/>
            <w:vAlign w:val="center"/>
          </w:tcPr>
          <w:p w14:paraId="1F0D20D3" w14:textId="77777777" w:rsidR="00752500" w:rsidRPr="009643C4" w:rsidRDefault="00752500" w:rsidP="00752500">
            <w:pPr>
              <w:tabs>
                <w:tab w:val="left" w:pos="-142"/>
              </w:tabs>
              <w:rPr>
                <w:rFonts w:cstheme="minorHAnsi"/>
                <w:sz w:val="20"/>
                <w:szCs w:val="20"/>
              </w:rPr>
            </w:pPr>
          </w:p>
        </w:tc>
        <w:tc>
          <w:tcPr>
            <w:tcW w:w="1155" w:type="dxa"/>
            <w:vMerge/>
            <w:tcBorders>
              <w:top w:val="single" w:sz="4" w:space="0" w:color="auto"/>
              <w:bottom w:val="single" w:sz="12" w:space="0" w:color="auto"/>
            </w:tcBorders>
            <w:shd w:val="clear" w:color="auto" w:fill="auto"/>
            <w:vAlign w:val="center"/>
          </w:tcPr>
          <w:p w14:paraId="55B1004A" w14:textId="77777777" w:rsidR="00752500" w:rsidRPr="009643C4" w:rsidRDefault="00752500" w:rsidP="00752500">
            <w:pPr>
              <w:tabs>
                <w:tab w:val="left" w:pos="-142"/>
              </w:tabs>
              <w:rPr>
                <w:rFonts w:cstheme="minorHAnsi"/>
                <w:sz w:val="20"/>
                <w:szCs w:val="20"/>
              </w:rPr>
            </w:pPr>
          </w:p>
        </w:tc>
        <w:tc>
          <w:tcPr>
            <w:tcW w:w="2958" w:type="dxa"/>
            <w:vMerge/>
            <w:tcBorders>
              <w:top w:val="single" w:sz="4" w:space="0" w:color="auto"/>
              <w:bottom w:val="single" w:sz="12" w:space="0" w:color="auto"/>
            </w:tcBorders>
            <w:shd w:val="clear" w:color="auto" w:fill="auto"/>
            <w:vAlign w:val="center"/>
          </w:tcPr>
          <w:p w14:paraId="0264F539" w14:textId="77777777" w:rsidR="00752500" w:rsidRPr="009643C4" w:rsidRDefault="00752500" w:rsidP="00752500">
            <w:pPr>
              <w:tabs>
                <w:tab w:val="left" w:pos="-142"/>
              </w:tabs>
              <w:rPr>
                <w:rFonts w:cstheme="minorHAnsi"/>
                <w:sz w:val="20"/>
                <w:szCs w:val="20"/>
              </w:rPr>
            </w:pPr>
          </w:p>
        </w:tc>
        <w:tc>
          <w:tcPr>
            <w:tcW w:w="1200" w:type="dxa"/>
            <w:vMerge/>
            <w:tcBorders>
              <w:top w:val="single" w:sz="4" w:space="0" w:color="auto"/>
              <w:bottom w:val="single" w:sz="12" w:space="0" w:color="auto"/>
            </w:tcBorders>
            <w:shd w:val="clear" w:color="auto" w:fill="auto"/>
            <w:vAlign w:val="center"/>
          </w:tcPr>
          <w:p w14:paraId="7620331E" w14:textId="77777777" w:rsidR="00752500" w:rsidRPr="009643C4" w:rsidRDefault="00752500" w:rsidP="00752500">
            <w:pPr>
              <w:tabs>
                <w:tab w:val="left" w:pos="-142"/>
              </w:tabs>
              <w:rPr>
                <w:rFonts w:cstheme="minorHAnsi"/>
                <w:sz w:val="20"/>
                <w:szCs w:val="20"/>
              </w:rPr>
            </w:pPr>
          </w:p>
        </w:tc>
        <w:tc>
          <w:tcPr>
            <w:tcW w:w="510" w:type="dxa"/>
            <w:vMerge/>
            <w:tcBorders>
              <w:top w:val="single" w:sz="4" w:space="0" w:color="auto"/>
              <w:bottom w:val="single" w:sz="12" w:space="0" w:color="auto"/>
            </w:tcBorders>
            <w:shd w:val="clear" w:color="auto" w:fill="auto"/>
            <w:vAlign w:val="center"/>
          </w:tcPr>
          <w:p w14:paraId="4C55F492" w14:textId="77777777" w:rsidR="00752500" w:rsidRPr="009643C4" w:rsidRDefault="00752500" w:rsidP="00752500">
            <w:pPr>
              <w:tabs>
                <w:tab w:val="left" w:pos="-142"/>
              </w:tabs>
              <w:rPr>
                <w:rFonts w:cstheme="minorHAnsi"/>
                <w:sz w:val="20"/>
                <w:szCs w:val="20"/>
              </w:rPr>
            </w:pPr>
          </w:p>
        </w:tc>
        <w:tc>
          <w:tcPr>
            <w:tcW w:w="4650" w:type="dxa"/>
            <w:gridSpan w:val="2"/>
            <w:vMerge/>
            <w:tcBorders>
              <w:top w:val="single" w:sz="4" w:space="0" w:color="auto"/>
              <w:bottom w:val="single" w:sz="12" w:space="0" w:color="auto"/>
            </w:tcBorders>
            <w:shd w:val="clear" w:color="auto" w:fill="auto"/>
            <w:vAlign w:val="center"/>
          </w:tcPr>
          <w:p w14:paraId="18945A63" w14:textId="77777777" w:rsidR="00752500" w:rsidRPr="009643C4" w:rsidRDefault="00752500" w:rsidP="00752500">
            <w:pPr>
              <w:tabs>
                <w:tab w:val="left" w:pos="-142"/>
              </w:tabs>
              <w:jc w:val="center"/>
              <w:rPr>
                <w:rFonts w:cstheme="minorHAnsi"/>
                <w:b/>
                <w:sz w:val="20"/>
                <w:szCs w:val="20"/>
              </w:rPr>
            </w:pPr>
          </w:p>
        </w:tc>
        <w:tc>
          <w:tcPr>
            <w:tcW w:w="703" w:type="dxa"/>
            <w:tcBorders>
              <w:top w:val="single" w:sz="4" w:space="0" w:color="auto"/>
              <w:bottom w:val="single" w:sz="12" w:space="0" w:color="auto"/>
            </w:tcBorders>
            <w:shd w:val="clear" w:color="auto" w:fill="auto"/>
            <w:vAlign w:val="center"/>
          </w:tcPr>
          <w:p w14:paraId="0E5C372C"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P</w:t>
            </w:r>
          </w:p>
        </w:tc>
        <w:tc>
          <w:tcPr>
            <w:tcW w:w="703" w:type="dxa"/>
            <w:tcBorders>
              <w:top w:val="single" w:sz="4" w:space="0" w:color="auto"/>
              <w:bottom w:val="single" w:sz="12" w:space="0" w:color="auto"/>
            </w:tcBorders>
            <w:shd w:val="clear" w:color="auto" w:fill="auto"/>
            <w:vAlign w:val="center"/>
          </w:tcPr>
          <w:p w14:paraId="02BD5719"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S</w:t>
            </w:r>
          </w:p>
        </w:tc>
        <w:tc>
          <w:tcPr>
            <w:tcW w:w="744" w:type="dxa"/>
            <w:tcBorders>
              <w:top w:val="single" w:sz="4" w:space="0" w:color="auto"/>
              <w:bottom w:val="single" w:sz="12" w:space="0" w:color="auto"/>
            </w:tcBorders>
            <w:shd w:val="clear" w:color="auto" w:fill="auto"/>
            <w:vAlign w:val="center"/>
          </w:tcPr>
          <w:p w14:paraId="34C311D4"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 xml:space="preserve">SJ, </w:t>
            </w:r>
            <w:r w:rsidRPr="009643C4">
              <w:rPr>
                <w:rFonts w:cstheme="minorHAnsi"/>
                <w:sz w:val="20"/>
                <w:szCs w:val="20"/>
              </w:rPr>
              <w:br/>
              <w:t xml:space="preserve">TJ, </w:t>
            </w:r>
            <w:r w:rsidRPr="009643C4">
              <w:rPr>
                <w:rFonts w:cstheme="minorHAnsi"/>
                <w:sz w:val="20"/>
                <w:szCs w:val="20"/>
              </w:rPr>
              <w:br/>
              <w:t xml:space="preserve">LK1, </w:t>
            </w:r>
            <w:r w:rsidRPr="009643C4">
              <w:rPr>
                <w:rFonts w:cstheme="minorHAnsi"/>
                <w:sz w:val="20"/>
                <w:szCs w:val="20"/>
              </w:rPr>
              <w:br/>
              <w:t>LK2</w:t>
            </w:r>
          </w:p>
          <w:p w14:paraId="3A8FD141"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DR</w:t>
            </w:r>
          </w:p>
        </w:tc>
        <w:tc>
          <w:tcPr>
            <w:tcW w:w="669" w:type="dxa"/>
            <w:tcBorders>
              <w:top w:val="single" w:sz="4" w:space="0" w:color="auto"/>
              <w:bottom w:val="single" w:sz="12" w:space="0" w:color="auto"/>
            </w:tcBorders>
            <w:shd w:val="clear" w:color="auto" w:fill="auto"/>
            <w:vAlign w:val="center"/>
          </w:tcPr>
          <w:p w14:paraId="3A5B6FEC"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P</w:t>
            </w:r>
          </w:p>
        </w:tc>
        <w:tc>
          <w:tcPr>
            <w:tcW w:w="703" w:type="dxa"/>
            <w:gridSpan w:val="2"/>
            <w:tcBorders>
              <w:top w:val="single" w:sz="4" w:space="0" w:color="auto"/>
              <w:bottom w:val="single" w:sz="12" w:space="0" w:color="auto"/>
            </w:tcBorders>
            <w:shd w:val="clear" w:color="auto" w:fill="auto"/>
            <w:vAlign w:val="center"/>
          </w:tcPr>
          <w:p w14:paraId="60E18B3F"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S</w:t>
            </w:r>
          </w:p>
        </w:tc>
        <w:tc>
          <w:tcPr>
            <w:tcW w:w="889" w:type="dxa"/>
            <w:gridSpan w:val="2"/>
            <w:tcBorders>
              <w:top w:val="single" w:sz="4" w:space="0" w:color="auto"/>
              <w:bottom w:val="single" w:sz="12" w:space="0" w:color="auto"/>
            </w:tcBorders>
            <w:shd w:val="clear" w:color="auto" w:fill="auto"/>
            <w:vAlign w:val="center"/>
          </w:tcPr>
          <w:p w14:paraId="47A7D9E9"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 xml:space="preserve">SJ, </w:t>
            </w:r>
            <w:r w:rsidRPr="009643C4">
              <w:rPr>
                <w:rFonts w:cstheme="minorHAnsi"/>
                <w:sz w:val="20"/>
                <w:szCs w:val="20"/>
              </w:rPr>
              <w:br/>
              <w:t xml:space="preserve">TJ, </w:t>
            </w:r>
            <w:r w:rsidRPr="009643C4">
              <w:rPr>
                <w:rFonts w:cstheme="minorHAnsi"/>
                <w:sz w:val="20"/>
                <w:szCs w:val="20"/>
              </w:rPr>
              <w:br/>
              <w:t xml:space="preserve">LK1, </w:t>
            </w:r>
            <w:r w:rsidRPr="009643C4">
              <w:rPr>
                <w:rFonts w:cstheme="minorHAnsi"/>
                <w:sz w:val="20"/>
                <w:szCs w:val="20"/>
              </w:rPr>
              <w:br/>
              <w:t>LK2</w:t>
            </w:r>
          </w:p>
        </w:tc>
      </w:tr>
      <w:tr w:rsidR="00752500" w:rsidRPr="009643C4" w14:paraId="740E9506" w14:textId="77777777" w:rsidTr="001F0022">
        <w:trPr>
          <w:trHeight w:val="455"/>
        </w:trPr>
        <w:tc>
          <w:tcPr>
            <w:tcW w:w="675" w:type="dxa"/>
            <w:vMerge w:val="restart"/>
            <w:shd w:val="clear" w:color="auto" w:fill="auto"/>
            <w:vAlign w:val="center"/>
          </w:tcPr>
          <w:p w14:paraId="27AF9A4C"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1.</w:t>
            </w:r>
          </w:p>
        </w:tc>
        <w:tc>
          <w:tcPr>
            <w:tcW w:w="1155" w:type="dxa"/>
            <w:vMerge w:val="restart"/>
            <w:shd w:val="clear" w:color="auto" w:fill="auto"/>
            <w:vAlign w:val="center"/>
          </w:tcPr>
          <w:p w14:paraId="16BF2809"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MA-MO-07</w:t>
            </w:r>
          </w:p>
        </w:tc>
        <w:tc>
          <w:tcPr>
            <w:tcW w:w="2958" w:type="dxa"/>
            <w:vMerge w:val="restart"/>
            <w:shd w:val="clear" w:color="auto" w:fill="auto"/>
            <w:vAlign w:val="center"/>
          </w:tcPr>
          <w:p w14:paraId="3E6F8D41" w14:textId="77777777" w:rsidR="00752500" w:rsidRPr="009643C4" w:rsidRDefault="00752500" w:rsidP="00752500">
            <w:pPr>
              <w:tabs>
                <w:tab w:val="left" w:pos="-142"/>
              </w:tabs>
              <w:rPr>
                <w:rFonts w:cstheme="minorHAnsi"/>
                <w:sz w:val="20"/>
                <w:szCs w:val="20"/>
                <w:lang w:eastAsia="hr-HR"/>
              </w:rPr>
            </w:pPr>
            <w:r w:rsidRPr="009643C4">
              <w:rPr>
                <w:rFonts w:cstheme="minorHAnsi"/>
                <w:sz w:val="20"/>
                <w:szCs w:val="20"/>
              </w:rPr>
              <w:t>Praksa/asistentura</w:t>
            </w:r>
          </w:p>
        </w:tc>
        <w:tc>
          <w:tcPr>
            <w:tcW w:w="1200" w:type="dxa"/>
            <w:vMerge w:val="restart"/>
            <w:shd w:val="clear" w:color="auto" w:fill="auto"/>
            <w:vAlign w:val="center"/>
          </w:tcPr>
          <w:p w14:paraId="588AC1FD"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O</w:t>
            </w:r>
          </w:p>
        </w:tc>
        <w:tc>
          <w:tcPr>
            <w:tcW w:w="510" w:type="dxa"/>
            <w:vMerge w:val="restart"/>
            <w:shd w:val="clear" w:color="auto" w:fill="auto"/>
            <w:vAlign w:val="center"/>
          </w:tcPr>
          <w:p w14:paraId="5E40FCC5"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5</w:t>
            </w:r>
          </w:p>
          <w:p w14:paraId="7E2E070D" w14:textId="77777777" w:rsidR="00752500" w:rsidRPr="009643C4" w:rsidRDefault="00752500" w:rsidP="00752500">
            <w:pPr>
              <w:tabs>
                <w:tab w:val="left" w:pos="-142"/>
              </w:tabs>
              <w:jc w:val="center"/>
              <w:rPr>
                <w:rFonts w:cstheme="minorHAnsi"/>
                <w:sz w:val="20"/>
                <w:szCs w:val="20"/>
              </w:rPr>
            </w:pPr>
          </w:p>
        </w:tc>
        <w:tc>
          <w:tcPr>
            <w:tcW w:w="3690" w:type="dxa"/>
            <w:tcBorders>
              <w:bottom w:val="dashed" w:sz="4" w:space="0" w:color="auto"/>
            </w:tcBorders>
            <w:shd w:val="clear" w:color="auto" w:fill="auto"/>
            <w:vAlign w:val="center"/>
          </w:tcPr>
          <w:p w14:paraId="46D176BB" w14:textId="77777777" w:rsidR="00752500" w:rsidRPr="009643C4" w:rsidRDefault="00752500" w:rsidP="00752500">
            <w:pPr>
              <w:tabs>
                <w:tab w:val="left" w:pos="-142"/>
              </w:tabs>
              <w:rPr>
                <w:rFonts w:cstheme="minorHAnsi"/>
                <w:b/>
                <w:sz w:val="20"/>
                <w:szCs w:val="20"/>
              </w:rPr>
            </w:pPr>
            <w:r w:rsidRPr="009643C4">
              <w:rPr>
                <w:rFonts w:cstheme="minorHAnsi"/>
                <w:sz w:val="20"/>
                <w:szCs w:val="20"/>
              </w:rPr>
              <w:t>mentor</w:t>
            </w:r>
          </w:p>
        </w:tc>
        <w:tc>
          <w:tcPr>
            <w:tcW w:w="960" w:type="dxa"/>
            <w:tcBorders>
              <w:bottom w:val="dashed" w:sz="4" w:space="0" w:color="auto"/>
            </w:tcBorders>
            <w:shd w:val="clear" w:color="auto" w:fill="auto"/>
            <w:vAlign w:val="center"/>
          </w:tcPr>
          <w:p w14:paraId="6CC4CB42" w14:textId="77777777" w:rsidR="00752500" w:rsidRPr="009643C4" w:rsidRDefault="00752500" w:rsidP="00752500">
            <w:pPr>
              <w:tabs>
                <w:tab w:val="left" w:pos="-142"/>
              </w:tabs>
              <w:rPr>
                <w:rFonts w:cstheme="minorHAnsi"/>
                <w:b/>
                <w:sz w:val="20"/>
                <w:szCs w:val="20"/>
              </w:rPr>
            </w:pPr>
          </w:p>
        </w:tc>
        <w:tc>
          <w:tcPr>
            <w:tcW w:w="703" w:type="dxa"/>
            <w:tcBorders>
              <w:bottom w:val="dashed" w:sz="4" w:space="0" w:color="auto"/>
            </w:tcBorders>
            <w:shd w:val="clear" w:color="auto" w:fill="auto"/>
            <w:vAlign w:val="center"/>
          </w:tcPr>
          <w:p w14:paraId="54B68F52"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5</w:t>
            </w:r>
          </w:p>
        </w:tc>
        <w:tc>
          <w:tcPr>
            <w:tcW w:w="703" w:type="dxa"/>
            <w:tcBorders>
              <w:bottom w:val="dashed" w:sz="4" w:space="0" w:color="auto"/>
            </w:tcBorders>
            <w:shd w:val="clear" w:color="auto" w:fill="auto"/>
            <w:vAlign w:val="center"/>
          </w:tcPr>
          <w:p w14:paraId="7AA52FCD" w14:textId="77777777" w:rsidR="00752500" w:rsidRPr="009643C4" w:rsidRDefault="00752500" w:rsidP="00752500">
            <w:pPr>
              <w:tabs>
                <w:tab w:val="left" w:pos="-142"/>
              </w:tabs>
              <w:jc w:val="center"/>
              <w:rPr>
                <w:rFonts w:cstheme="minorHAnsi"/>
                <w:sz w:val="20"/>
                <w:szCs w:val="20"/>
              </w:rPr>
            </w:pPr>
          </w:p>
        </w:tc>
        <w:tc>
          <w:tcPr>
            <w:tcW w:w="744" w:type="dxa"/>
            <w:tcBorders>
              <w:bottom w:val="dashed" w:sz="4" w:space="0" w:color="auto"/>
            </w:tcBorders>
            <w:shd w:val="clear" w:color="auto" w:fill="auto"/>
            <w:vAlign w:val="center"/>
          </w:tcPr>
          <w:p w14:paraId="2E27C4B5"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60</w:t>
            </w:r>
          </w:p>
        </w:tc>
        <w:tc>
          <w:tcPr>
            <w:tcW w:w="669" w:type="dxa"/>
            <w:tcBorders>
              <w:bottom w:val="dashed" w:sz="4" w:space="0" w:color="auto"/>
            </w:tcBorders>
            <w:shd w:val="clear" w:color="auto" w:fill="auto"/>
            <w:vAlign w:val="center"/>
          </w:tcPr>
          <w:p w14:paraId="46B229B2" w14:textId="77777777" w:rsidR="00752500" w:rsidRPr="00D93EBF" w:rsidRDefault="00752500" w:rsidP="00752500">
            <w:pPr>
              <w:tabs>
                <w:tab w:val="left" w:pos="-142"/>
              </w:tabs>
              <w:jc w:val="center"/>
              <w:rPr>
                <w:rFonts w:cstheme="minorHAnsi"/>
                <w:sz w:val="16"/>
                <w:szCs w:val="16"/>
              </w:rPr>
            </w:pPr>
            <w:r w:rsidRPr="00D93EBF">
              <w:rPr>
                <w:rFonts w:cstheme="minorHAnsi"/>
                <w:sz w:val="16"/>
                <w:szCs w:val="16"/>
              </w:rPr>
              <w:t>1/2</w:t>
            </w:r>
          </w:p>
        </w:tc>
        <w:tc>
          <w:tcPr>
            <w:tcW w:w="703" w:type="dxa"/>
            <w:gridSpan w:val="2"/>
            <w:tcBorders>
              <w:bottom w:val="dashed" w:sz="4" w:space="0" w:color="auto"/>
            </w:tcBorders>
            <w:shd w:val="clear" w:color="auto" w:fill="auto"/>
            <w:vAlign w:val="center"/>
          </w:tcPr>
          <w:p w14:paraId="3BF6789E" w14:textId="77777777" w:rsidR="00752500" w:rsidRPr="00D93EBF" w:rsidRDefault="00752500" w:rsidP="00752500">
            <w:pPr>
              <w:tabs>
                <w:tab w:val="left" w:pos="-142"/>
              </w:tabs>
              <w:jc w:val="center"/>
              <w:rPr>
                <w:rFonts w:cstheme="minorHAnsi"/>
                <w:sz w:val="16"/>
                <w:szCs w:val="16"/>
              </w:rPr>
            </w:pPr>
          </w:p>
        </w:tc>
        <w:tc>
          <w:tcPr>
            <w:tcW w:w="889" w:type="dxa"/>
            <w:gridSpan w:val="2"/>
            <w:tcBorders>
              <w:bottom w:val="dashed" w:sz="4" w:space="0" w:color="auto"/>
            </w:tcBorders>
            <w:shd w:val="clear" w:color="auto" w:fill="auto"/>
            <w:vAlign w:val="center"/>
          </w:tcPr>
          <w:p w14:paraId="797E0EE6" w14:textId="77777777" w:rsidR="00752500" w:rsidRPr="00D93EBF" w:rsidRDefault="00752500" w:rsidP="00752500">
            <w:pPr>
              <w:tabs>
                <w:tab w:val="left" w:pos="-142"/>
              </w:tabs>
              <w:jc w:val="center"/>
              <w:rPr>
                <w:rFonts w:cstheme="minorHAnsi"/>
                <w:sz w:val="16"/>
                <w:szCs w:val="16"/>
              </w:rPr>
            </w:pPr>
            <w:r w:rsidRPr="00D93EBF">
              <w:rPr>
                <w:rFonts w:cstheme="minorHAnsi"/>
                <w:sz w:val="16"/>
                <w:szCs w:val="16"/>
              </w:rPr>
              <w:t>1/2</w:t>
            </w:r>
          </w:p>
        </w:tc>
      </w:tr>
      <w:tr w:rsidR="00752500" w:rsidRPr="009643C4" w14:paraId="4EF6D544" w14:textId="77777777" w:rsidTr="001F0022">
        <w:trPr>
          <w:trHeight w:val="424"/>
        </w:trPr>
        <w:tc>
          <w:tcPr>
            <w:tcW w:w="675" w:type="dxa"/>
            <w:vMerge/>
            <w:shd w:val="clear" w:color="auto" w:fill="auto"/>
            <w:vAlign w:val="center"/>
          </w:tcPr>
          <w:p w14:paraId="6E77F09A" w14:textId="77777777" w:rsidR="00752500" w:rsidRPr="009643C4" w:rsidRDefault="00752500" w:rsidP="00752500">
            <w:pPr>
              <w:tabs>
                <w:tab w:val="left" w:pos="-142"/>
              </w:tabs>
              <w:jc w:val="center"/>
              <w:rPr>
                <w:rFonts w:cstheme="minorHAnsi"/>
                <w:sz w:val="20"/>
                <w:szCs w:val="20"/>
              </w:rPr>
            </w:pPr>
          </w:p>
        </w:tc>
        <w:tc>
          <w:tcPr>
            <w:tcW w:w="1155" w:type="dxa"/>
            <w:vMerge/>
            <w:shd w:val="clear" w:color="auto" w:fill="auto"/>
            <w:vAlign w:val="center"/>
          </w:tcPr>
          <w:p w14:paraId="0A5633AB" w14:textId="77777777" w:rsidR="00752500" w:rsidRPr="009643C4" w:rsidRDefault="00752500" w:rsidP="00752500">
            <w:pPr>
              <w:tabs>
                <w:tab w:val="left" w:pos="-142"/>
              </w:tabs>
              <w:jc w:val="center"/>
              <w:rPr>
                <w:rFonts w:cstheme="minorHAnsi"/>
                <w:sz w:val="20"/>
                <w:szCs w:val="20"/>
              </w:rPr>
            </w:pPr>
          </w:p>
        </w:tc>
        <w:tc>
          <w:tcPr>
            <w:tcW w:w="2958" w:type="dxa"/>
            <w:vMerge/>
            <w:shd w:val="clear" w:color="auto" w:fill="auto"/>
            <w:vAlign w:val="center"/>
          </w:tcPr>
          <w:p w14:paraId="2808D401" w14:textId="77777777" w:rsidR="00752500" w:rsidRPr="009643C4" w:rsidRDefault="00752500" w:rsidP="00752500">
            <w:pPr>
              <w:tabs>
                <w:tab w:val="left" w:pos="-142"/>
              </w:tabs>
              <w:rPr>
                <w:rFonts w:cstheme="minorHAnsi"/>
                <w:sz w:val="20"/>
                <w:szCs w:val="20"/>
              </w:rPr>
            </w:pPr>
          </w:p>
        </w:tc>
        <w:tc>
          <w:tcPr>
            <w:tcW w:w="1200" w:type="dxa"/>
            <w:vMerge/>
            <w:shd w:val="clear" w:color="auto" w:fill="auto"/>
            <w:vAlign w:val="center"/>
          </w:tcPr>
          <w:p w14:paraId="75B9FCA2" w14:textId="77777777" w:rsidR="00752500" w:rsidRPr="009643C4" w:rsidRDefault="00752500" w:rsidP="00752500">
            <w:pPr>
              <w:tabs>
                <w:tab w:val="left" w:pos="-142"/>
              </w:tabs>
              <w:jc w:val="center"/>
              <w:rPr>
                <w:rFonts w:cstheme="minorHAnsi"/>
                <w:b/>
                <w:sz w:val="20"/>
                <w:szCs w:val="20"/>
              </w:rPr>
            </w:pPr>
          </w:p>
        </w:tc>
        <w:tc>
          <w:tcPr>
            <w:tcW w:w="510" w:type="dxa"/>
            <w:vMerge/>
            <w:shd w:val="clear" w:color="auto" w:fill="auto"/>
            <w:vAlign w:val="center"/>
          </w:tcPr>
          <w:p w14:paraId="7B1DBD9F" w14:textId="77777777" w:rsidR="00752500" w:rsidRPr="009643C4" w:rsidRDefault="00752500" w:rsidP="00752500">
            <w:pPr>
              <w:tabs>
                <w:tab w:val="left" w:pos="-142"/>
              </w:tabs>
              <w:jc w:val="center"/>
              <w:rPr>
                <w:rFonts w:cstheme="minorHAnsi"/>
                <w:sz w:val="20"/>
                <w:szCs w:val="20"/>
              </w:rPr>
            </w:pPr>
          </w:p>
        </w:tc>
        <w:tc>
          <w:tcPr>
            <w:tcW w:w="3690" w:type="dxa"/>
            <w:tcBorders>
              <w:top w:val="dashed" w:sz="4" w:space="0" w:color="auto"/>
              <w:bottom w:val="single" w:sz="4" w:space="0" w:color="auto"/>
            </w:tcBorders>
            <w:shd w:val="clear" w:color="auto" w:fill="auto"/>
            <w:vAlign w:val="center"/>
          </w:tcPr>
          <w:p w14:paraId="3F0076D2" w14:textId="77777777" w:rsidR="00752500" w:rsidRPr="009643C4" w:rsidRDefault="00752500" w:rsidP="00752500">
            <w:pPr>
              <w:tabs>
                <w:tab w:val="left" w:pos="-142"/>
              </w:tabs>
              <w:rPr>
                <w:rFonts w:cstheme="minorHAnsi"/>
                <w:b/>
                <w:sz w:val="20"/>
                <w:szCs w:val="20"/>
              </w:rPr>
            </w:pPr>
          </w:p>
        </w:tc>
        <w:tc>
          <w:tcPr>
            <w:tcW w:w="960" w:type="dxa"/>
            <w:tcBorders>
              <w:top w:val="dashed" w:sz="4" w:space="0" w:color="auto"/>
              <w:bottom w:val="single" w:sz="4" w:space="0" w:color="auto"/>
            </w:tcBorders>
            <w:shd w:val="clear" w:color="auto" w:fill="auto"/>
            <w:vAlign w:val="center"/>
          </w:tcPr>
          <w:p w14:paraId="0FDB2C16" w14:textId="77777777" w:rsidR="00752500" w:rsidRPr="009643C4" w:rsidRDefault="00752500" w:rsidP="00752500">
            <w:pPr>
              <w:tabs>
                <w:tab w:val="left" w:pos="-142"/>
              </w:tabs>
              <w:rPr>
                <w:rFonts w:cstheme="minorHAnsi"/>
                <w:b/>
                <w:sz w:val="20"/>
                <w:szCs w:val="20"/>
              </w:rPr>
            </w:pPr>
          </w:p>
        </w:tc>
        <w:tc>
          <w:tcPr>
            <w:tcW w:w="703" w:type="dxa"/>
            <w:tcBorders>
              <w:top w:val="dashed" w:sz="4" w:space="0" w:color="auto"/>
              <w:bottom w:val="single" w:sz="4" w:space="0" w:color="auto"/>
            </w:tcBorders>
            <w:shd w:val="clear" w:color="auto" w:fill="auto"/>
            <w:vAlign w:val="center"/>
          </w:tcPr>
          <w:p w14:paraId="6636FAA4" w14:textId="77777777" w:rsidR="00752500" w:rsidRPr="009643C4" w:rsidRDefault="00752500" w:rsidP="00752500">
            <w:pPr>
              <w:tabs>
                <w:tab w:val="left" w:pos="-142"/>
              </w:tabs>
              <w:jc w:val="center"/>
              <w:rPr>
                <w:rFonts w:cstheme="minorHAnsi"/>
                <w:sz w:val="20"/>
                <w:szCs w:val="20"/>
              </w:rPr>
            </w:pPr>
          </w:p>
        </w:tc>
        <w:tc>
          <w:tcPr>
            <w:tcW w:w="703" w:type="dxa"/>
            <w:tcBorders>
              <w:top w:val="dashed" w:sz="4" w:space="0" w:color="auto"/>
              <w:bottom w:val="single" w:sz="4" w:space="0" w:color="auto"/>
            </w:tcBorders>
            <w:shd w:val="clear" w:color="auto" w:fill="auto"/>
            <w:vAlign w:val="center"/>
          </w:tcPr>
          <w:p w14:paraId="663A5DB0" w14:textId="77777777" w:rsidR="00752500" w:rsidRPr="009643C4" w:rsidRDefault="00752500" w:rsidP="00752500">
            <w:pPr>
              <w:tabs>
                <w:tab w:val="left" w:pos="-142"/>
              </w:tabs>
              <w:jc w:val="center"/>
              <w:rPr>
                <w:rFonts w:cstheme="minorHAnsi"/>
                <w:sz w:val="20"/>
                <w:szCs w:val="20"/>
              </w:rPr>
            </w:pPr>
          </w:p>
        </w:tc>
        <w:tc>
          <w:tcPr>
            <w:tcW w:w="744" w:type="dxa"/>
            <w:tcBorders>
              <w:top w:val="dashed" w:sz="4" w:space="0" w:color="auto"/>
              <w:bottom w:val="single" w:sz="4" w:space="0" w:color="auto"/>
            </w:tcBorders>
            <w:shd w:val="clear" w:color="auto" w:fill="auto"/>
            <w:vAlign w:val="center"/>
          </w:tcPr>
          <w:p w14:paraId="6829094B" w14:textId="77777777" w:rsidR="00752500" w:rsidRPr="009643C4" w:rsidRDefault="00752500" w:rsidP="00752500">
            <w:pPr>
              <w:tabs>
                <w:tab w:val="left" w:pos="-142"/>
              </w:tabs>
              <w:jc w:val="center"/>
              <w:rPr>
                <w:rFonts w:cstheme="minorHAnsi"/>
                <w:sz w:val="20"/>
                <w:szCs w:val="20"/>
              </w:rPr>
            </w:pPr>
          </w:p>
        </w:tc>
        <w:tc>
          <w:tcPr>
            <w:tcW w:w="669" w:type="dxa"/>
            <w:tcBorders>
              <w:top w:val="dashed" w:sz="4" w:space="0" w:color="auto"/>
              <w:bottom w:val="single" w:sz="4" w:space="0" w:color="auto"/>
            </w:tcBorders>
            <w:shd w:val="clear" w:color="auto" w:fill="auto"/>
            <w:vAlign w:val="center"/>
          </w:tcPr>
          <w:p w14:paraId="095672B8" w14:textId="77777777" w:rsidR="00752500" w:rsidRPr="00D93EBF" w:rsidRDefault="00752500" w:rsidP="00752500">
            <w:pPr>
              <w:tabs>
                <w:tab w:val="left" w:pos="-142"/>
              </w:tabs>
              <w:jc w:val="center"/>
              <w:rPr>
                <w:rFonts w:cstheme="minorHAnsi"/>
                <w:sz w:val="16"/>
                <w:szCs w:val="16"/>
              </w:rPr>
            </w:pPr>
          </w:p>
        </w:tc>
        <w:tc>
          <w:tcPr>
            <w:tcW w:w="703" w:type="dxa"/>
            <w:gridSpan w:val="2"/>
            <w:tcBorders>
              <w:top w:val="dashed" w:sz="4" w:space="0" w:color="auto"/>
              <w:bottom w:val="single" w:sz="4" w:space="0" w:color="auto"/>
            </w:tcBorders>
            <w:shd w:val="clear" w:color="auto" w:fill="auto"/>
          </w:tcPr>
          <w:p w14:paraId="547BA29B" w14:textId="77777777" w:rsidR="00752500" w:rsidRPr="00D93EBF" w:rsidRDefault="00752500" w:rsidP="00752500">
            <w:pPr>
              <w:tabs>
                <w:tab w:val="left" w:pos="-142"/>
              </w:tabs>
              <w:rPr>
                <w:rFonts w:cstheme="minorHAnsi"/>
                <w:sz w:val="16"/>
                <w:szCs w:val="16"/>
              </w:rPr>
            </w:pPr>
          </w:p>
        </w:tc>
        <w:tc>
          <w:tcPr>
            <w:tcW w:w="889" w:type="dxa"/>
            <w:gridSpan w:val="2"/>
            <w:tcBorders>
              <w:top w:val="dashed" w:sz="4" w:space="0" w:color="auto"/>
              <w:bottom w:val="single" w:sz="4" w:space="0" w:color="auto"/>
            </w:tcBorders>
            <w:shd w:val="clear" w:color="auto" w:fill="auto"/>
          </w:tcPr>
          <w:p w14:paraId="261A0321" w14:textId="77777777" w:rsidR="00752500" w:rsidRPr="00D93EBF" w:rsidRDefault="00752500" w:rsidP="00752500">
            <w:pPr>
              <w:tabs>
                <w:tab w:val="left" w:pos="-142"/>
              </w:tabs>
              <w:rPr>
                <w:rFonts w:cstheme="minorHAnsi"/>
                <w:sz w:val="16"/>
                <w:szCs w:val="16"/>
              </w:rPr>
            </w:pPr>
          </w:p>
        </w:tc>
      </w:tr>
      <w:tr w:rsidR="00752500" w:rsidRPr="009643C4" w14:paraId="0F058940" w14:textId="77777777" w:rsidTr="001F0022">
        <w:trPr>
          <w:trHeight w:val="435"/>
        </w:trPr>
        <w:tc>
          <w:tcPr>
            <w:tcW w:w="675" w:type="dxa"/>
            <w:vMerge w:val="restart"/>
            <w:shd w:val="clear" w:color="auto" w:fill="auto"/>
            <w:vAlign w:val="center"/>
          </w:tcPr>
          <w:p w14:paraId="6E606818"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2.</w:t>
            </w:r>
          </w:p>
        </w:tc>
        <w:tc>
          <w:tcPr>
            <w:tcW w:w="1155" w:type="dxa"/>
            <w:vMerge w:val="restart"/>
            <w:shd w:val="clear" w:color="auto" w:fill="auto"/>
            <w:vAlign w:val="center"/>
          </w:tcPr>
          <w:p w14:paraId="03864B1F"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MA-MO-D</w:t>
            </w:r>
          </w:p>
        </w:tc>
        <w:tc>
          <w:tcPr>
            <w:tcW w:w="2958" w:type="dxa"/>
            <w:vMerge w:val="restart"/>
            <w:shd w:val="clear" w:color="auto" w:fill="auto"/>
            <w:vAlign w:val="center"/>
          </w:tcPr>
          <w:p w14:paraId="51FC950A" w14:textId="77777777" w:rsidR="00752500" w:rsidRPr="009643C4" w:rsidRDefault="00752500" w:rsidP="00752500">
            <w:pPr>
              <w:tabs>
                <w:tab w:val="left" w:pos="-142"/>
              </w:tabs>
              <w:rPr>
                <w:rFonts w:cstheme="minorHAnsi"/>
                <w:sz w:val="20"/>
                <w:szCs w:val="20"/>
                <w:lang w:eastAsia="hr-HR"/>
              </w:rPr>
            </w:pPr>
            <w:r w:rsidRPr="009643C4">
              <w:rPr>
                <w:rFonts w:cstheme="minorHAnsi"/>
                <w:sz w:val="20"/>
                <w:szCs w:val="20"/>
              </w:rPr>
              <w:t>Diplomski rad</w:t>
            </w:r>
          </w:p>
        </w:tc>
        <w:tc>
          <w:tcPr>
            <w:tcW w:w="1200" w:type="dxa"/>
            <w:vMerge w:val="restart"/>
            <w:shd w:val="clear" w:color="auto" w:fill="auto"/>
            <w:vAlign w:val="center"/>
          </w:tcPr>
          <w:p w14:paraId="61EE83FC" w14:textId="77777777" w:rsidR="00752500" w:rsidRPr="009643C4" w:rsidRDefault="00752500" w:rsidP="00752500">
            <w:pPr>
              <w:tabs>
                <w:tab w:val="left" w:pos="-142"/>
              </w:tabs>
              <w:jc w:val="center"/>
              <w:rPr>
                <w:rFonts w:cstheme="minorHAnsi"/>
                <w:b/>
                <w:sz w:val="20"/>
                <w:szCs w:val="20"/>
              </w:rPr>
            </w:pPr>
            <w:r w:rsidRPr="009643C4">
              <w:rPr>
                <w:rFonts w:cstheme="minorHAnsi"/>
                <w:sz w:val="20"/>
                <w:szCs w:val="20"/>
              </w:rPr>
              <w:t>O</w:t>
            </w:r>
          </w:p>
        </w:tc>
        <w:tc>
          <w:tcPr>
            <w:tcW w:w="510" w:type="dxa"/>
            <w:vMerge w:val="restart"/>
            <w:shd w:val="clear" w:color="auto" w:fill="auto"/>
            <w:vAlign w:val="center"/>
          </w:tcPr>
          <w:p w14:paraId="164A5535"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25</w:t>
            </w:r>
          </w:p>
        </w:tc>
        <w:tc>
          <w:tcPr>
            <w:tcW w:w="3690" w:type="dxa"/>
            <w:tcBorders>
              <w:top w:val="single" w:sz="4" w:space="0" w:color="auto"/>
              <w:bottom w:val="dashed" w:sz="4" w:space="0" w:color="auto"/>
            </w:tcBorders>
            <w:shd w:val="clear" w:color="auto" w:fill="auto"/>
            <w:vAlign w:val="center"/>
          </w:tcPr>
          <w:p w14:paraId="3CB392FE" w14:textId="77777777" w:rsidR="00752500" w:rsidRPr="009643C4" w:rsidRDefault="00752500" w:rsidP="00752500">
            <w:pPr>
              <w:tabs>
                <w:tab w:val="left" w:pos="-142"/>
              </w:tabs>
              <w:rPr>
                <w:rFonts w:cstheme="minorHAnsi"/>
                <w:i/>
                <w:sz w:val="20"/>
                <w:szCs w:val="20"/>
              </w:rPr>
            </w:pPr>
            <w:r w:rsidRPr="009643C4">
              <w:rPr>
                <w:rFonts w:cstheme="minorHAnsi"/>
                <w:sz w:val="20"/>
                <w:szCs w:val="20"/>
              </w:rPr>
              <w:t>mentor</w:t>
            </w:r>
          </w:p>
        </w:tc>
        <w:tc>
          <w:tcPr>
            <w:tcW w:w="960" w:type="dxa"/>
            <w:tcBorders>
              <w:top w:val="single" w:sz="4" w:space="0" w:color="auto"/>
              <w:bottom w:val="dashed" w:sz="4" w:space="0" w:color="auto"/>
            </w:tcBorders>
            <w:shd w:val="clear" w:color="auto" w:fill="auto"/>
            <w:vAlign w:val="center"/>
          </w:tcPr>
          <w:p w14:paraId="501AF1B7" w14:textId="77777777" w:rsidR="00752500" w:rsidRPr="009643C4" w:rsidRDefault="00752500" w:rsidP="00752500">
            <w:pPr>
              <w:tabs>
                <w:tab w:val="left" w:pos="-142"/>
              </w:tabs>
              <w:rPr>
                <w:rFonts w:cstheme="minorHAnsi"/>
                <w:b/>
                <w:sz w:val="20"/>
                <w:szCs w:val="20"/>
              </w:rPr>
            </w:pPr>
          </w:p>
        </w:tc>
        <w:tc>
          <w:tcPr>
            <w:tcW w:w="703" w:type="dxa"/>
            <w:tcBorders>
              <w:top w:val="single" w:sz="4" w:space="0" w:color="auto"/>
              <w:bottom w:val="dashed" w:sz="4" w:space="0" w:color="auto"/>
            </w:tcBorders>
            <w:shd w:val="clear" w:color="auto" w:fill="auto"/>
            <w:vAlign w:val="center"/>
          </w:tcPr>
          <w:p w14:paraId="34B7D259"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80</w:t>
            </w:r>
          </w:p>
        </w:tc>
        <w:tc>
          <w:tcPr>
            <w:tcW w:w="703" w:type="dxa"/>
            <w:tcBorders>
              <w:top w:val="single" w:sz="4" w:space="0" w:color="auto"/>
              <w:bottom w:val="dashed" w:sz="4" w:space="0" w:color="auto"/>
            </w:tcBorders>
            <w:shd w:val="clear" w:color="auto" w:fill="auto"/>
            <w:vAlign w:val="center"/>
          </w:tcPr>
          <w:p w14:paraId="0B0D6425" w14:textId="77777777" w:rsidR="00752500" w:rsidRPr="009643C4" w:rsidRDefault="00752500" w:rsidP="00752500">
            <w:pPr>
              <w:tabs>
                <w:tab w:val="left" w:pos="-142"/>
              </w:tabs>
              <w:jc w:val="center"/>
              <w:rPr>
                <w:rFonts w:cstheme="minorHAnsi"/>
                <w:sz w:val="20"/>
                <w:szCs w:val="20"/>
              </w:rPr>
            </w:pPr>
          </w:p>
        </w:tc>
        <w:tc>
          <w:tcPr>
            <w:tcW w:w="744" w:type="dxa"/>
            <w:tcBorders>
              <w:top w:val="single" w:sz="4" w:space="0" w:color="auto"/>
              <w:bottom w:val="dashed" w:sz="4" w:space="0" w:color="auto"/>
            </w:tcBorders>
            <w:shd w:val="clear" w:color="auto" w:fill="auto"/>
            <w:vAlign w:val="center"/>
          </w:tcPr>
          <w:p w14:paraId="1BC7A1AE" w14:textId="77777777" w:rsidR="00752500" w:rsidRPr="009643C4" w:rsidRDefault="00752500" w:rsidP="00752500">
            <w:pPr>
              <w:tabs>
                <w:tab w:val="left" w:pos="-142"/>
              </w:tabs>
              <w:jc w:val="center"/>
              <w:rPr>
                <w:rFonts w:cstheme="minorHAnsi"/>
                <w:sz w:val="20"/>
                <w:szCs w:val="20"/>
              </w:rPr>
            </w:pPr>
          </w:p>
        </w:tc>
        <w:tc>
          <w:tcPr>
            <w:tcW w:w="669" w:type="dxa"/>
            <w:tcBorders>
              <w:top w:val="single" w:sz="4" w:space="0" w:color="auto"/>
              <w:bottom w:val="dashed" w:sz="4" w:space="0" w:color="auto"/>
            </w:tcBorders>
            <w:shd w:val="clear" w:color="auto" w:fill="auto"/>
            <w:vAlign w:val="center"/>
          </w:tcPr>
          <w:p w14:paraId="54925991" w14:textId="77777777" w:rsidR="00752500" w:rsidRPr="00D93EBF" w:rsidRDefault="00752500" w:rsidP="00752500">
            <w:pPr>
              <w:tabs>
                <w:tab w:val="left" w:pos="-142"/>
              </w:tabs>
              <w:jc w:val="center"/>
              <w:rPr>
                <w:rFonts w:cstheme="minorHAnsi"/>
                <w:sz w:val="16"/>
                <w:szCs w:val="16"/>
              </w:rPr>
            </w:pPr>
            <w:r w:rsidRPr="00D93EBF">
              <w:rPr>
                <w:rFonts w:cstheme="minorHAnsi"/>
                <w:sz w:val="16"/>
                <w:szCs w:val="16"/>
              </w:rPr>
              <w:t>1/2</w:t>
            </w:r>
          </w:p>
        </w:tc>
        <w:tc>
          <w:tcPr>
            <w:tcW w:w="703" w:type="dxa"/>
            <w:gridSpan w:val="2"/>
            <w:tcBorders>
              <w:top w:val="single" w:sz="4" w:space="0" w:color="auto"/>
              <w:bottom w:val="dashed" w:sz="4" w:space="0" w:color="auto"/>
            </w:tcBorders>
            <w:shd w:val="clear" w:color="auto" w:fill="auto"/>
            <w:vAlign w:val="center"/>
          </w:tcPr>
          <w:p w14:paraId="0D82E2D9" w14:textId="77777777" w:rsidR="00752500" w:rsidRPr="00D93EBF" w:rsidRDefault="00752500" w:rsidP="00752500">
            <w:pPr>
              <w:tabs>
                <w:tab w:val="left" w:pos="-142"/>
              </w:tabs>
              <w:jc w:val="center"/>
              <w:rPr>
                <w:rFonts w:cstheme="minorHAnsi"/>
                <w:sz w:val="16"/>
                <w:szCs w:val="16"/>
              </w:rPr>
            </w:pPr>
          </w:p>
        </w:tc>
        <w:tc>
          <w:tcPr>
            <w:tcW w:w="889" w:type="dxa"/>
            <w:gridSpan w:val="2"/>
            <w:tcBorders>
              <w:top w:val="single" w:sz="4" w:space="0" w:color="auto"/>
              <w:bottom w:val="dashed" w:sz="4" w:space="0" w:color="auto"/>
            </w:tcBorders>
            <w:shd w:val="clear" w:color="auto" w:fill="auto"/>
            <w:vAlign w:val="center"/>
          </w:tcPr>
          <w:p w14:paraId="71456A22" w14:textId="77777777" w:rsidR="00752500" w:rsidRPr="00D93EBF" w:rsidRDefault="00752500" w:rsidP="00752500">
            <w:pPr>
              <w:tabs>
                <w:tab w:val="left" w:pos="-142"/>
              </w:tabs>
              <w:jc w:val="center"/>
              <w:rPr>
                <w:rFonts w:cstheme="minorHAnsi"/>
                <w:sz w:val="16"/>
                <w:szCs w:val="16"/>
              </w:rPr>
            </w:pPr>
          </w:p>
        </w:tc>
      </w:tr>
      <w:tr w:rsidR="00752500" w:rsidRPr="009643C4" w14:paraId="2A2FC150" w14:textId="77777777" w:rsidTr="001F0022">
        <w:trPr>
          <w:trHeight w:val="424"/>
        </w:trPr>
        <w:tc>
          <w:tcPr>
            <w:tcW w:w="675" w:type="dxa"/>
            <w:vMerge/>
            <w:shd w:val="clear" w:color="auto" w:fill="auto"/>
            <w:vAlign w:val="center"/>
          </w:tcPr>
          <w:p w14:paraId="626F0921" w14:textId="77777777" w:rsidR="00752500" w:rsidRPr="009643C4" w:rsidRDefault="00752500" w:rsidP="00752500">
            <w:pPr>
              <w:tabs>
                <w:tab w:val="left" w:pos="-142"/>
              </w:tabs>
              <w:rPr>
                <w:rFonts w:cstheme="minorHAnsi"/>
                <w:sz w:val="20"/>
                <w:szCs w:val="20"/>
              </w:rPr>
            </w:pPr>
          </w:p>
        </w:tc>
        <w:tc>
          <w:tcPr>
            <w:tcW w:w="1155" w:type="dxa"/>
            <w:vMerge/>
            <w:shd w:val="clear" w:color="auto" w:fill="auto"/>
            <w:vAlign w:val="center"/>
          </w:tcPr>
          <w:p w14:paraId="58BE2F9F" w14:textId="77777777" w:rsidR="00752500" w:rsidRPr="009643C4" w:rsidRDefault="00752500" w:rsidP="00752500">
            <w:pPr>
              <w:tabs>
                <w:tab w:val="left" w:pos="-142"/>
              </w:tabs>
              <w:jc w:val="center"/>
              <w:rPr>
                <w:rFonts w:cstheme="minorHAnsi"/>
                <w:sz w:val="20"/>
                <w:szCs w:val="20"/>
              </w:rPr>
            </w:pPr>
          </w:p>
        </w:tc>
        <w:tc>
          <w:tcPr>
            <w:tcW w:w="2958" w:type="dxa"/>
            <w:vMerge/>
            <w:shd w:val="clear" w:color="auto" w:fill="auto"/>
            <w:vAlign w:val="center"/>
          </w:tcPr>
          <w:p w14:paraId="1335D18A" w14:textId="77777777" w:rsidR="00752500" w:rsidRPr="009643C4" w:rsidRDefault="00752500" w:rsidP="00752500">
            <w:pPr>
              <w:tabs>
                <w:tab w:val="left" w:pos="-142"/>
              </w:tabs>
              <w:rPr>
                <w:rFonts w:cstheme="minorHAnsi"/>
                <w:sz w:val="20"/>
                <w:szCs w:val="20"/>
              </w:rPr>
            </w:pPr>
          </w:p>
        </w:tc>
        <w:tc>
          <w:tcPr>
            <w:tcW w:w="1200" w:type="dxa"/>
            <w:vMerge/>
            <w:shd w:val="clear" w:color="auto" w:fill="auto"/>
            <w:vAlign w:val="center"/>
          </w:tcPr>
          <w:p w14:paraId="12B44865" w14:textId="77777777" w:rsidR="00752500" w:rsidRPr="009643C4" w:rsidRDefault="00752500" w:rsidP="00752500">
            <w:pPr>
              <w:tabs>
                <w:tab w:val="left" w:pos="-142"/>
              </w:tabs>
              <w:jc w:val="center"/>
              <w:rPr>
                <w:rFonts w:cstheme="minorHAnsi"/>
                <w:b/>
                <w:sz w:val="20"/>
                <w:szCs w:val="20"/>
              </w:rPr>
            </w:pPr>
          </w:p>
        </w:tc>
        <w:tc>
          <w:tcPr>
            <w:tcW w:w="510" w:type="dxa"/>
            <w:vMerge/>
            <w:shd w:val="clear" w:color="auto" w:fill="auto"/>
            <w:vAlign w:val="center"/>
          </w:tcPr>
          <w:p w14:paraId="2949F314" w14:textId="77777777" w:rsidR="00752500" w:rsidRPr="009643C4" w:rsidRDefault="00752500" w:rsidP="00752500">
            <w:pPr>
              <w:tabs>
                <w:tab w:val="left" w:pos="-142"/>
              </w:tabs>
              <w:jc w:val="center"/>
              <w:rPr>
                <w:rFonts w:cstheme="minorHAnsi"/>
                <w:sz w:val="20"/>
                <w:szCs w:val="20"/>
              </w:rPr>
            </w:pPr>
          </w:p>
        </w:tc>
        <w:tc>
          <w:tcPr>
            <w:tcW w:w="3690" w:type="dxa"/>
            <w:tcBorders>
              <w:top w:val="dashed" w:sz="4" w:space="0" w:color="auto"/>
              <w:bottom w:val="single" w:sz="4" w:space="0" w:color="auto"/>
            </w:tcBorders>
            <w:shd w:val="clear" w:color="auto" w:fill="auto"/>
            <w:vAlign w:val="center"/>
          </w:tcPr>
          <w:p w14:paraId="14FF1C70" w14:textId="77777777" w:rsidR="00752500" w:rsidRPr="009643C4" w:rsidRDefault="00752500" w:rsidP="00752500">
            <w:pPr>
              <w:tabs>
                <w:tab w:val="left" w:pos="-142"/>
              </w:tabs>
              <w:rPr>
                <w:rFonts w:cstheme="minorHAnsi"/>
                <w:sz w:val="20"/>
                <w:szCs w:val="20"/>
              </w:rPr>
            </w:pPr>
          </w:p>
        </w:tc>
        <w:tc>
          <w:tcPr>
            <w:tcW w:w="960" w:type="dxa"/>
            <w:tcBorders>
              <w:top w:val="dashed" w:sz="4" w:space="0" w:color="auto"/>
              <w:bottom w:val="single" w:sz="4" w:space="0" w:color="auto"/>
            </w:tcBorders>
            <w:shd w:val="clear" w:color="auto" w:fill="auto"/>
            <w:vAlign w:val="center"/>
          </w:tcPr>
          <w:p w14:paraId="19F2A3D2" w14:textId="77777777" w:rsidR="00752500" w:rsidRPr="009643C4" w:rsidRDefault="00752500" w:rsidP="00752500">
            <w:pPr>
              <w:tabs>
                <w:tab w:val="left" w:pos="-142"/>
              </w:tabs>
              <w:rPr>
                <w:rFonts w:cstheme="minorHAnsi"/>
                <w:b/>
                <w:sz w:val="20"/>
                <w:szCs w:val="20"/>
              </w:rPr>
            </w:pPr>
          </w:p>
        </w:tc>
        <w:tc>
          <w:tcPr>
            <w:tcW w:w="703" w:type="dxa"/>
            <w:tcBorders>
              <w:top w:val="dashed" w:sz="4" w:space="0" w:color="auto"/>
              <w:bottom w:val="single" w:sz="4" w:space="0" w:color="auto"/>
            </w:tcBorders>
            <w:shd w:val="clear" w:color="auto" w:fill="auto"/>
            <w:vAlign w:val="center"/>
          </w:tcPr>
          <w:p w14:paraId="0C836C6F" w14:textId="77777777" w:rsidR="00752500" w:rsidRPr="009643C4" w:rsidRDefault="00752500" w:rsidP="00752500">
            <w:pPr>
              <w:tabs>
                <w:tab w:val="left" w:pos="-142"/>
              </w:tabs>
              <w:jc w:val="center"/>
              <w:rPr>
                <w:rFonts w:cstheme="minorHAnsi"/>
                <w:sz w:val="20"/>
                <w:szCs w:val="20"/>
              </w:rPr>
            </w:pPr>
          </w:p>
        </w:tc>
        <w:tc>
          <w:tcPr>
            <w:tcW w:w="703" w:type="dxa"/>
            <w:tcBorders>
              <w:top w:val="dashed" w:sz="4" w:space="0" w:color="auto"/>
              <w:bottom w:val="single" w:sz="4" w:space="0" w:color="auto"/>
            </w:tcBorders>
            <w:shd w:val="clear" w:color="auto" w:fill="auto"/>
            <w:vAlign w:val="center"/>
          </w:tcPr>
          <w:p w14:paraId="28E39A32" w14:textId="77777777" w:rsidR="00752500" w:rsidRPr="009643C4" w:rsidRDefault="00752500" w:rsidP="00752500">
            <w:pPr>
              <w:tabs>
                <w:tab w:val="left" w:pos="-142"/>
              </w:tabs>
              <w:jc w:val="center"/>
              <w:rPr>
                <w:rFonts w:cstheme="minorHAnsi"/>
                <w:sz w:val="20"/>
                <w:szCs w:val="20"/>
              </w:rPr>
            </w:pPr>
          </w:p>
        </w:tc>
        <w:tc>
          <w:tcPr>
            <w:tcW w:w="744" w:type="dxa"/>
            <w:tcBorders>
              <w:top w:val="dashed" w:sz="4" w:space="0" w:color="auto"/>
              <w:bottom w:val="single" w:sz="4" w:space="0" w:color="auto"/>
            </w:tcBorders>
            <w:shd w:val="clear" w:color="auto" w:fill="auto"/>
            <w:vAlign w:val="center"/>
          </w:tcPr>
          <w:p w14:paraId="3E9F28A9" w14:textId="77777777" w:rsidR="00752500" w:rsidRPr="009643C4" w:rsidRDefault="00752500" w:rsidP="00752500">
            <w:pPr>
              <w:tabs>
                <w:tab w:val="left" w:pos="-142"/>
              </w:tabs>
              <w:jc w:val="center"/>
              <w:rPr>
                <w:rFonts w:cstheme="minorHAnsi"/>
                <w:sz w:val="20"/>
                <w:szCs w:val="20"/>
              </w:rPr>
            </w:pPr>
          </w:p>
        </w:tc>
        <w:tc>
          <w:tcPr>
            <w:tcW w:w="669" w:type="dxa"/>
            <w:tcBorders>
              <w:top w:val="dashed" w:sz="4" w:space="0" w:color="auto"/>
              <w:bottom w:val="single" w:sz="4" w:space="0" w:color="auto"/>
            </w:tcBorders>
            <w:shd w:val="clear" w:color="auto" w:fill="auto"/>
            <w:vAlign w:val="center"/>
          </w:tcPr>
          <w:p w14:paraId="7AE7B395" w14:textId="77777777" w:rsidR="00752500" w:rsidRPr="009643C4" w:rsidRDefault="00752500" w:rsidP="00752500">
            <w:pPr>
              <w:tabs>
                <w:tab w:val="left" w:pos="-142"/>
              </w:tabs>
              <w:jc w:val="center"/>
              <w:rPr>
                <w:rFonts w:cstheme="minorHAnsi"/>
                <w:sz w:val="20"/>
                <w:szCs w:val="20"/>
              </w:rPr>
            </w:pPr>
          </w:p>
        </w:tc>
        <w:tc>
          <w:tcPr>
            <w:tcW w:w="703" w:type="dxa"/>
            <w:gridSpan w:val="2"/>
            <w:tcBorders>
              <w:top w:val="dashed" w:sz="4" w:space="0" w:color="auto"/>
              <w:bottom w:val="single" w:sz="4" w:space="0" w:color="auto"/>
            </w:tcBorders>
            <w:shd w:val="clear" w:color="auto" w:fill="auto"/>
            <w:vAlign w:val="center"/>
          </w:tcPr>
          <w:p w14:paraId="25E15351" w14:textId="77777777" w:rsidR="00752500" w:rsidRPr="009643C4" w:rsidRDefault="00752500" w:rsidP="00752500">
            <w:pPr>
              <w:tabs>
                <w:tab w:val="left" w:pos="-142"/>
              </w:tabs>
              <w:jc w:val="center"/>
              <w:rPr>
                <w:rFonts w:cstheme="minorHAnsi"/>
                <w:sz w:val="20"/>
                <w:szCs w:val="20"/>
              </w:rPr>
            </w:pPr>
          </w:p>
        </w:tc>
        <w:tc>
          <w:tcPr>
            <w:tcW w:w="889" w:type="dxa"/>
            <w:gridSpan w:val="2"/>
            <w:tcBorders>
              <w:top w:val="dashed" w:sz="4" w:space="0" w:color="auto"/>
              <w:bottom w:val="single" w:sz="4" w:space="0" w:color="auto"/>
            </w:tcBorders>
            <w:shd w:val="clear" w:color="auto" w:fill="auto"/>
            <w:vAlign w:val="center"/>
          </w:tcPr>
          <w:p w14:paraId="50460B63" w14:textId="77777777" w:rsidR="00752500" w:rsidRPr="009643C4" w:rsidRDefault="00752500" w:rsidP="00752500">
            <w:pPr>
              <w:tabs>
                <w:tab w:val="left" w:pos="-142"/>
              </w:tabs>
              <w:jc w:val="center"/>
              <w:rPr>
                <w:rFonts w:cstheme="minorHAnsi"/>
                <w:sz w:val="20"/>
                <w:szCs w:val="20"/>
              </w:rPr>
            </w:pPr>
          </w:p>
        </w:tc>
      </w:tr>
      <w:tr w:rsidR="00752500" w:rsidRPr="009643C4" w14:paraId="5417F7B5" w14:textId="77777777" w:rsidTr="001F0022">
        <w:trPr>
          <w:trHeight w:val="278"/>
        </w:trPr>
        <w:tc>
          <w:tcPr>
            <w:tcW w:w="11148" w:type="dxa"/>
            <w:gridSpan w:val="7"/>
            <w:shd w:val="clear" w:color="auto" w:fill="auto"/>
            <w:vAlign w:val="center"/>
          </w:tcPr>
          <w:p w14:paraId="0517E691" w14:textId="77777777" w:rsidR="00752500" w:rsidRPr="009643C4" w:rsidRDefault="00752500" w:rsidP="00752500">
            <w:pPr>
              <w:tabs>
                <w:tab w:val="left" w:pos="-142"/>
              </w:tabs>
              <w:rPr>
                <w:rFonts w:cstheme="minorHAnsi"/>
                <w:b/>
                <w:sz w:val="20"/>
                <w:szCs w:val="20"/>
              </w:rPr>
            </w:pPr>
            <w:r w:rsidRPr="009643C4">
              <w:rPr>
                <w:rFonts w:cstheme="minorHAnsi"/>
                <w:b/>
                <w:sz w:val="20"/>
                <w:szCs w:val="20"/>
              </w:rPr>
              <w:t>ECTS obaveznih predmeta                                          30</w:t>
            </w:r>
          </w:p>
        </w:tc>
        <w:tc>
          <w:tcPr>
            <w:tcW w:w="4411" w:type="dxa"/>
            <w:gridSpan w:val="8"/>
            <w:tcBorders>
              <w:bottom w:val="single" w:sz="4" w:space="0" w:color="auto"/>
            </w:tcBorders>
            <w:shd w:val="clear" w:color="auto" w:fill="auto"/>
            <w:vAlign w:val="center"/>
          </w:tcPr>
          <w:p w14:paraId="00F50D9D" w14:textId="77777777" w:rsidR="00752500" w:rsidRPr="009643C4" w:rsidRDefault="00752500" w:rsidP="00752500">
            <w:pPr>
              <w:tabs>
                <w:tab w:val="left" w:pos="-142"/>
              </w:tabs>
              <w:rPr>
                <w:rFonts w:cstheme="minorHAnsi"/>
                <w:sz w:val="20"/>
                <w:szCs w:val="20"/>
              </w:rPr>
            </w:pPr>
          </w:p>
        </w:tc>
      </w:tr>
      <w:tr w:rsidR="00752500" w:rsidRPr="009643C4" w14:paraId="7DC8848A" w14:textId="77777777" w:rsidTr="001F0022">
        <w:trPr>
          <w:trHeight w:val="295"/>
        </w:trPr>
        <w:tc>
          <w:tcPr>
            <w:tcW w:w="675" w:type="dxa"/>
            <w:shd w:val="clear" w:color="auto" w:fill="auto"/>
            <w:vAlign w:val="center"/>
          </w:tcPr>
          <w:p w14:paraId="3686B306"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3.</w:t>
            </w:r>
          </w:p>
        </w:tc>
        <w:tc>
          <w:tcPr>
            <w:tcW w:w="1155" w:type="dxa"/>
            <w:shd w:val="clear" w:color="auto" w:fill="auto"/>
            <w:vAlign w:val="center"/>
          </w:tcPr>
          <w:p w14:paraId="688EAB11" w14:textId="77777777" w:rsidR="00752500" w:rsidRPr="009643C4" w:rsidRDefault="00752500" w:rsidP="00752500">
            <w:pPr>
              <w:tabs>
                <w:tab w:val="left" w:pos="-142"/>
              </w:tabs>
              <w:jc w:val="center"/>
              <w:rPr>
                <w:rFonts w:cstheme="minorHAnsi"/>
                <w:sz w:val="20"/>
                <w:szCs w:val="20"/>
              </w:rPr>
            </w:pPr>
          </w:p>
        </w:tc>
        <w:tc>
          <w:tcPr>
            <w:tcW w:w="2958" w:type="dxa"/>
            <w:shd w:val="clear" w:color="auto" w:fill="auto"/>
            <w:vAlign w:val="center"/>
          </w:tcPr>
          <w:p w14:paraId="4445ACBA" w14:textId="77777777" w:rsidR="00752500" w:rsidRPr="009643C4" w:rsidRDefault="00752500" w:rsidP="00752500">
            <w:pPr>
              <w:tabs>
                <w:tab w:val="left" w:pos="-142"/>
              </w:tabs>
              <w:rPr>
                <w:rFonts w:cstheme="minorHAnsi"/>
                <w:spacing w:val="-2"/>
                <w:sz w:val="20"/>
                <w:szCs w:val="20"/>
              </w:rPr>
            </w:pPr>
          </w:p>
        </w:tc>
        <w:tc>
          <w:tcPr>
            <w:tcW w:w="1200" w:type="dxa"/>
            <w:shd w:val="clear" w:color="auto" w:fill="auto"/>
            <w:vAlign w:val="center"/>
          </w:tcPr>
          <w:p w14:paraId="40003795" w14:textId="77777777" w:rsidR="00752500" w:rsidRPr="009643C4" w:rsidRDefault="00752500" w:rsidP="00752500">
            <w:pPr>
              <w:tabs>
                <w:tab w:val="left" w:pos="-142"/>
              </w:tabs>
              <w:jc w:val="center"/>
              <w:rPr>
                <w:rFonts w:cstheme="minorHAnsi"/>
                <w:spacing w:val="-2"/>
                <w:sz w:val="20"/>
                <w:szCs w:val="20"/>
              </w:rPr>
            </w:pPr>
          </w:p>
        </w:tc>
        <w:tc>
          <w:tcPr>
            <w:tcW w:w="510" w:type="dxa"/>
            <w:shd w:val="clear" w:color="auto" w:fill="auto"/>
            <w:vAlign w:val="center"/>
          </w:tcPr>
          <w:p w14:paraId="63612B10" w14:textId="77777777" w:rsidR="00752500" w:rsidRPr="009643C4" w:rsidRDefault="00752500" w:rsidP="00752500">
            <w:pPr>
              <w:tabs>
                <w:tab w:val="left" w:pos="-142"/>
              </w:tabs>
              <w:jc w:val="center"/>
              <w:rPr>
                <w:rFonts w:cstheme="minorHAnsi"/>
                <w:spacing w:val="-2"/>
                <w:sz w:val="20"/>
                <w:szCs w:val="20"/>
              </w:rPr>
            </w:pPr>
          </w:p>
        </w:tc>
        <w:tc>
          <w:tcPr>
            <w:tcW w:w="3690" w:type="dxa"/>
            <w:tcBorders>
              <w:top w:val="dashed" w:sz="4" w:space="0" w:color="auto"/>
            </w:tcBorders>
            <w:shd w:val="clear" w:color="auto" w:fill="auto"/>
            <w:vAlign w:val="center"/>
          </w:tcPr>
          <w:p w14:paraId="21BE0026" w14:textId="77777777" w:rsidR="00752500" w:rsidRPr="009643C4" w:rsidRDefault="00752500" w:rsidP="00752500">
            <w:pPr>
              <w:tabs>
                <w:tab w:val="left" w:pos="-142"/>
              </w:tabs>
              <w:rPr>
                <w:rFonts w:cstheme="minorHAnsi"/>
                <w:spacing w:val="-2"/>
                <w:sz w:val="20"/>
                <w:szCs w:val="20"/>
              </w:rPr>
            </w:pPr>
          </w:p>
        </w:tc>
        <w:tc>
          <w:tcPr>
            <w:tcW w:w="960" w:type="dxa"/>
            <w:tcBorders>
              <w:top w:val="dashed" w:sz="4" w:space="0" w:color="auto"/>
            </w:tcBorders>
            <w:shd w:val="clear" w:color="auto" w:fill="auto"/>
            <w:vAlign w:val="center"/>
          </w:tcPr>
          <w:p w14:paraId="11186489" w14:textId="77777777" w:rsidR="00752500" w:rsidRPr="009643C4" w:rsidRDefault="00752500" w:rsidP="00752500">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6FD58E1E" w14:textId="77777777" w:rsidR="00752500" w:rsidRPr="009643C4" w:rsidRDefault="00752500" w:rsidP="00752500">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6EBA177F" w14:textId="77777777" w:rsidR="00752500" w:rsidRPr="009643C4" w:rsidRDefault="00752500" w:rsidP="00752500">
            <w:pPr>
              <w:tabs>
                <w:tab w:val="left" w:pos="-142"/>
              </w:tabs>
              <w:rPr>
                <w:rFonts w:cstheme="minorHAnsi"/>
                <w:spacing w:val="-2"/>
                <w:sz w:val="20"/>
                <w:szCs w:val="20"/>
              </w:rPr>
            </w:pPr>
          </w:p>
        </w:tc>
        <w:tc>
          <w:tcPr>
            <w:tcW w:w="744" w:type="dxa"/>
            <w:tcBorders>
              <w:top w:val="dashed" w:sz="4" w:space="0" w:color="auto"/>
            </w:tcBorders>
            <w:shd w:val="clear" w:color="auto" w:fill="auto"/>
            <w:vAlign w:val="center"/>
          </w:tcPr>
          <w:p w14:paraId="7424540D" w14:textId="77777777" w:rsidR="00752500" w:rsidRPr="009643C4" w:rsidRDefault="00752500" w:rsidP="00752500">
            <w:pPr>
              <w:tabs>
                <w:tab w:val="left" w:pos="-142"/>
              </w:tabs>
              <w:jc w:val="center"/>
              <w:rPr>
                <w:rFonts w:cstheme="minorHAnsi"/>
                <w:spacing w:val="-2"/>
                <w:sz w:val="20"/>
                <w:szCs w:val="20"/>
              </w:rPr>
            </w:pPr>
          </w:p>
        </w:tc>
        <w:tc>
          <w:tcPr>
            <w:tcW w:w="703" w:type="dxa"/>
            <w:gridSpan w:val="2"/>
            <w:tcBorders>
              <w:top w:val="dashed" w:sz="4" w:space="0" w:color="auto"/>
            </w:tcBorders>
            <w:shd w:val="clear" w:color="auto" w:fill="auto"/>
          </w:tcPr>
          <w:p w14:paraId="30B96CBC" w14:textId="77777777" w:rsidR="00752500" w:rsidRPr="009643C4" w:rsidRDefault="00752500" w:rsidP="00752500">
            <w:pPr>
              <w:tabs>
                <w:tab w:val="left" w:pos="-142"/>
              </w:tabs>
              <w:jc w:val="center"/>
              <w:rPr>
                <w:rFonts w:cstheme="minorHAnsi"/>
                <w:sz w:val="20"/>
                <w:szCs w:val="20"/>
              </w:rPr>
            </w:pPr>
          </w:p>
        </w:tc>
        <w:tc>
          <w:tcPr>
            <w:tcW w:w="708" w:type="dxa"/>
            <w:gridSpan w:val="2"/>
            <w:tcBorders>
              <w:top w:val="dashed" w:sz="4" w:space="0" w:color="auto"/>
            </w:tcBorders>
            <w:shd w:val="clear" w:color="auto" w:fill="auto"/>
            <w:vAlign w:val="center"/>
          </w:tcPr>
          <w:p w14:paraId="548D456F" w14:textId="77777777" w:rsidR="00752500" w:rsidRPr="009643C4" w:rsidRDefault="00752500" w:rsidP="00752500">
            <w:pPr>
              <w:tabs>
                <w:tab w:val="left" w:pos="-142"/>
              </w:tabs>
              <w:jc w:val="center"/>
              <w:rPr>
                <w:rFonts w:cstheme="minorHAnsi"/>
                <w:sz w:val="20"/>
                <w:szCs w:val="20"/>
              </w:rPr>
            </w:pPr>
          </w:p>
        </w:tc>
        <w:tc>
          <w:tcPr>
            <w:tcW w:w="850" w:type="dxa"/>
            <w:tcBorders>
              <w:top w:val="dashed" w:sz="4" w:space="0" w:color="auto"/>
            </w:tcBorders>
            <w:shd w:val="clear" w:color="auto" w:fill="auto"/>
          </w:tcPr>
          <w:p w14:paraId="4AAD84B2" w14:textId="77777777" w:rsidR="00752500" w:rsidRPr="009643C4" w:rsidRDefault="00752500" w:rsidP="00752500">
            <w:pPr>
              <w:tabs>
                <w:tab w:val="left" w:pos="-142"/>
              </w:tabs>
              <w:jc w:val="center"/>
              <w:rPr>
                <w:rFonts w:cstheme="minorHAnsi"/>
                <w:sz w:val="20"/>
                <w:szCs w:val="20"/>
              </w:rPr>
            </w:pPr>
          </w:p>
        </w:tc>
      </w:tr>
      <w:tr w:rsidR="00752500" w:rsidRPr="009643C4" w14:paraId="2911634B" w14:textId="77777777" w:rsidTr="001F0022">
        <w:trPr>
          <w:trHeight w:val="513"/>
        </w:trPr>
        <w:tc>
          <w:tcPr>
            <w:tcW w:w="15559" w:type="dxa"/>
            <w:gridSpan w:val="15"/>
            <w:shd w:val="clear" w:color="auto" w:fill="auto"/>
            <w:vAlign w:val="center"/>
          </w:tcPr>
          <w:p w14:paraId="1091A735" w14:textId="77777777" w:rsidR="00752500" w:rsidRPr="009643C4" w:rsidRDefault="00752500" w:rsidP="00752500">
            <w:pPr>
              <w:tabs>
                <w:tab w:val="left" w:pos="-142"/>
              </w:tabs>
              <w:rPr>
                <w:rFonts w:cstheme="minorHAnsi"/>
                <w:b/>
                <w:sz w:val="20"/>
                <w:szCs w:val="20"/>
              </w:rPr>
            </w:pPr>
            <w:r w:rsidRPr="009643C4">
              <w:rPr>
                <w:rFonts w:cstheme="minorHAnsi"/>
                <w:b/>
                <w:sz w:val="20"/>
                <w:szCs w:val="20"/>
              </w:rPr>
              <w:t>ECTS izbornih predmeta odabrane struke  studija            minimalno 0</w:t>
            </w:r>
          </w:p>
          <w:p w14:paraId="3EC86682" w14:textId="77777777" w:rsidR="00752500" w:rsidRPr="009643C4" w:rsidRDefault="00752500" w:rsidP="00752500">
            <w:pPr>
              <w:tabs>
                <w:tab w:val="left" w:pos="-142"/>
              </w:tabs>
              <w:rPr>
                <w:rFonts w:cstheme="minorHAnsi"/>
                <w:sz w:val="20"/>
                <w:szCs w:val="20"/>
              </w:rPr>
            </w:pPr>
          </w:p>
        </w:tc>
      </w:tr>
      <w:tr w:rsidR="00752500" w:rsidRPr="009643C4" w14:paraId="4AA1B318" w14:textId="77777777" w:rsidTr="001F0022">
        <w:trPr>
          <w:trHeight w:val="295"/>
        </w:trPr>
        <w:tc>
          <w:tcPr>
            <w:tcW w:w="675" w:type="dxa"/>
            <w:vMerge w:val="restart"/>
            <w:shd w:val="clear" w:color="auto" w:fill="auto"/>
            <w:vAlign w:val="center"/>
          </w:tcPr>
          <w:p w14:paraId="1B1AF476"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4.</w:t>
            </w:r>
          </w:p>
        </w:tc>
        <w:tc>
          <w:tcPr>
            <w:tcW w:w="1155" w:type="dxa"/>
            <w:vMerge w:val="restart"/>
            <w:shd w:val="clear" w:color="auto" w:fill="auto"/>
            <w:vAlign w:val="center"/>
          </w:tcPr>
          <w:p w14:paraId="74211FE4" w14:textId="77777777" w:rsidR="00752500" w:rsidRPr="009643C4" w:rsidRDefault="00752500" w:rsidP="00752500">
            <w:pPr>
              <w:tabs>
                <w:tab w:val="left" w:pos="-142"/>
              </w:tabs>
              <w:jc w:val="center"/>
              <w:rPr>
                <w:rFonts w:cstheme="minorHAnsi"/>
                <w:sz w:val="20"/>
                <w:szCs w:val="20"/>
              </w:rPr>
            </w:pPr>
          </w:p>
        </w:tc>
        <w:tc>
          <w:tcPr>
            <w:tcW w:w="2958" w:type="dxa"/>
            <w:vMerge w:val="restart"/>
            <w:shd w:val="clear" w:color="auto" w:fill="auto"/>
            <w:vAlign w:val="center"/>
          </w:tcPr>
          <w:p w14:paraId="35D1638B" w14:textId="77777777" w:rsidR="00752500" w:rsidRPr="009643C4" w:rsidRDefault="00752500" w:rsidP="00752500">
            <w:pPr>
              <w:tabs>
                <w:tab w:val="left" w:pos="-142"/>
              </w:tabs>
              <w:rPr>
                <w:rFonts w:cstheme="minorHAnsi"/>
                <w:sz w:val="20"/>
                <w:szCs w:val="20"/>
              </w:rPr>
            </w:pPr>
          </w:p>
        </w:tc>
        <w:tc>
          <w:tcPr>
            <w:tcW w:w="1200" w:type="dxa"/>
            <w:vMerge w:val="restart"/>
            <w:shd w:val="clear" w:color="auto" w:fill="auto"/>
            <w:vAlign w:val="center"/>
          </w:tcPr>
          <w:p w14:paraId="3CE48CC2" w14:textId="77777777" w:rsidR="00752500" w:rsidRPr="009643C4" w:rsidRDefault="00752500" w:rsidP="00752500">
            <w:pPr>
              <w:tabs>
                <w:tab w:val="left" w:pos="-142"/>
              </w:tabs>
              <w:jc w:val="center"/>
              <w:rPr>
                <w:rFonts w:cstheme="minorHAnsi"/>
                <w:sz w:val="20"/>
                <w:szCs w:val="20"/>
              </w:rPr>
            </w:pPr>
          </w:p>
        </w:tc>
        <w:tc>
          <w:tcPr>
            <w:tcW w:w="510" w:type="dxa"/>
            <w:vMerge w:val="restart"/>
            <w:shd w:val="clear" w:color="auto" w:fill="auto"/>
            <w:vAlign w:val="center"/>
          </w:tcPr>
          <w:p w14:paraId="26F8D056" w14:textId="77777777" w:rsidR="00752500" w:rsidRPr="009643C4" w:rsidRDefault="00752500" w:rsidP="00752500">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325D2F43" w14:textId="77777777" w:rsidR="00752500" w:rsidRPr="009643C4" w:rsidRDefault="00752500" w:rsidP="00752500">
            <w:pPr>
              <w:tabs>
                <w:tab w:val="left" w:pos="-142"/>
              </w:tabs>
              <w:rPr>
                <w:rFonts w:cstheme="minorHAnsi"/>
                <w:sz w:val="20"/>
                <w:szCs w:val="20"/>
              </w:rPr>
            </w:pPr>
          </w:p>
        </w:tc>
        <w:tc>
          <w:tcPr>
            <w:tcW w:w="960" w:type="dxa"/>
            <w:tcBorders>
              <w:top w:val="dashed" w:sz="4" w:space="0" w:color="auto"/>
              <w:bottom w:val="dashed" w:sz="4" w:space="0" w:color="auto"/>
            </w:tcBorders>
            <w:shd w:val="clear" w:color="auto" w:fill="auto"/>
            <w:vAlign w:val="center"/>
          </w:tcPr>
          <w:p w14:paraId="3BEAE3C6" w14:textId="77777777" w:rsidR="00752500" w:rsidRPr="009643C4" w:rsidRDefault="00752500" w:rsidP="00752500">
            <w:pPr>
              <w:tabs>
                <w:tab w:val="left" w:pos="-142"/>
              </w:tabs>
              <w:rPr>
                <w:rFonts w:cstheme="minorHAnsi"/>
                <w:b/>
                <w:sz w:val="20"/>
                <w:szCs w:val="20"/>
              </w:rPr>
            </w:pPr>
          </w:p>
        </w:tc>
        <w:tc>
          <w:tcPr>
            <w:tcW w:w="703" w:type="dxa"/>
            <w:tcBorders>
              <w:top w:val="dashed" w:sz="4" w:space="0" w:color="auto"/>
              <w:bottom w:val="dashed" w:sz="4" w:space="0" w:color="auto"/>
            </w:tcBorders>
            <w:shd w:val="clear" w:color="auto" w:fill="auto"/>
            <w:vAlign w:val="center"/>
          </w:tcPr>
          <w:p w14:paraId="3D30F2E1" w14:textId="77777777" w:rsidR="00752500" w:rsidRPr="009643C4" w:rsidRDefault="00752500" w:rsidP="00752500">
            <w:pPr>
              <w:tabs>
                <w:tab w:val="left" w:pos="-142"/>
              </w:tabs>
              <w:jc w:val="center"/>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19E27450" w14:textId="77777777" w:rsidR="00752500" w:rsidRPr="009643C4" w:rsidRDefault="00752500" w:rsidP="00752500">
            <w:pPr>
              <w:tabs>
                <w:tab w:val="left" w:pos="-142"/>
              </w:tabs>
              <w:rPr>
                <w:rFonts w:cstheme="minorHAnsi"/>
                <w:sz w:val="20"/>
                <w:szCs w:val="20"/>
              </w:rPr>
            </w:pPr>
          </w:p>
        </w:tc>
        <w:tc>
          <w:tcPr>
            <w:tcW w:w="744" w:type="dxa"/>
            <w:tcBorders>
              <w:top w:val="dashed" w:sz="4" w:space="0" w:color="auto"/>
              <w:bottom w:val="dashed" w:sz="4" w:space="0" w:color="auto"/>
            </w:tcBorders>
            <w:shd w:val="clear" w:color="auto" w:fill="auto"/>
            <w:vAlign w:val="center"/>
          </w:tcPr>
          <w:p w14:paraId="1F94DAFC" w14:textId="77777777" w:rsidR="00752500" w:rsidRPr="009643C4" w:rsidRDefault="00752500" w:rsidP="00752500">
            <w:pPr>
              <w:tabs>
                <w:tab w:val="left" w:pos="-142"/>
              </w:tabs>
              <w:rPr>
                <w:rFonts w:cstheme="minorHAnsi"/>
                <w:sz w:val="20"/>
                <w:szCs w:val="20"/>
              </w:rPr>
            </w:pPr>
          </w:p>
        </w:tc>
        <w:tc>
          <w:tcPr>
            <w:tcW w:w="703" w:type="dxa"/>
            <w:gridSpan w:val="2"/>
            <w:tcBorders>
              <w:top w:val="dashed" w:sz="4" w:space="0" w:color="auto"/>
              <w:bottom w:val="dashed" w:sz="4" w:space="0" w:color="auto"/>
            </w:tcBorders>
            <w:shd w:val="clear" w:color="auto" w:fill="auto"/>
            <w:vAlign w:val="center"/>
          </w:tcPr>
          <w:p w14:paraId="2CA1B8AF" w14:textId="77777777" w:rsidR="00752500" w:rsidRPr="009643C4" w:rsidRDefault="00752500" w:rsidP="00752500">
            <w:pPr>
              <w:tabs>
                <w:tab w:val="left" w:pos="-142"/>
              </w:tabs>
              <w:jc w:val="center"/>
              <w:rPr>
                <w:rFonts w:cstheme="minorHAnsi"/>
                <w:sz w:val="20"/>
                <w:szCs w:val="20"/>
              </w:rPr>
            </w:pPr>
          </w:p>
        </w:tc>
        <w:tc>
          <w:tcPr>
            <w:tcW w:w="708" w:type="dxa"/>
            <w:gridSpan w:val="2"/>
            <w:tcBorders>
              <w:top w:val="dashed" w:sz="4" w:space="0" w:color="auto"/>
              <w:bottom w:val="dashed" w:sz="4" w:space="0" w:color="auto"/>
            </w:tcBorders>
            <w:shd w:val="clear" w:color="auto" w:fill="auto"/>
            <w:vAlign w:val="center"/>
          </w:tcPr>
          <w:p w14:paraId="5336E1D2" w14:textId="77777777" w:rsidR="00752500" w:rsidRPr="009643C4" w:rsidRDefault="00752500" w:rsidP="00752500">
            <w:pPr>
              <w:tabs>
                <w:tab w:val="left" w:pos="-142"/>
              </w:tabs>
              <w:jc w:val="center"/>
              <w:rPr>
                <w:rFonts w:cstheme="minorHAnsi"/>
                <w:sz w:val="20"/>
                <w:szCs w:val="20"/>
              </w:rPr>
            </w:pPr>
          </w:p>
        </w:tc>
        <w:tc>
          <w:tcPr>
            <w:tcW w:w="850" w:type="dxa"/>
            <w:tcBorders>
              <w:top w:val="dashed" w:sz="4" w:space="0" w:color="auto"/>
              <w:bottom w:val="dashed" w:sz="4" w:space="0" w:color="auto"/>
            </w:tcBorders>
            <w:shd w:val="clear" w:color="auto" w:fill="auto"/>
            <w:vAlign w:val="center"/>
          </w:tcPr>
          <w:p w14:paraId="7B8223BB" w14:textId="77777777" w:rsidR="00752500" w:rsidRPr="009643C4" w:rsidRDefault="00752500" w:rsidP="00752500">
            <w:pPr>
              <w:tabs>
                <w:tab w:val="left" w:pos="-142"/>
              </w:tabs>
              <w:jc w:val="center"/>
              <w:rPr>
                <w:rFonts w:cstheme="minorHAnsi"/>
                <w:sz w:val="20"/>
                <w:szCs w:val="20"/>
              </w:rPr>
            </w:pPr>
          </w:p>
        </w:tc>
      </w:tr>
      <w:tr w:rsidR="00752500" w:rsidRPr="009643C4" w14:paraId="69D314E0" w14:textId="77777777" w:rsidTr="001F0022">
        <w:trPr>
          <w:trHeight w:val="295"/>
        </w:trPr>
        <w:tc>
          <w:tcPr>
            <w:tcW w:w="675" w:type="dxa"/>
            <w:vMerge/>
            <w:shd w:val="clear" w:color="auto" w:fill="auto"/>
            <w:vAlign w:val="center"/>
          </w:tcPr>
          <w:p w14:paraId="38608ACB" w14:textId="77777777" w:rsidR="00752500" w:rsidRPr="009643C4" w:rsidRDefault="00752500" w:rsidP="00752500">
            <w:pPr>
              <w:tabs>
                <w:tab w:val="left" w:pos="-142"/>
              </w:tabs>
              <w:jc w:val="center"/>
              <w:rPr>
                <w:rFonts w:cstheme="minorHAnsi"/>
                <w:sz w:val="20"/>
                <w:szCs w:val="20"/>
              </w:rPr>
            </w:pPr>
          </w:p>
        </w:tc>
        <w:tc>
          <w:tcPr>
            <w:tcW w:w="1155" w:type="dxa"/>
            <w:vMerge/>
            <w:shd w:val="clear" w:color="auto" w:fill="auto"/>
            <w:vAlign w:val="center"/>
          </w:tcPr>
          <w:p w14:paraId="6AB956E0" w14:textId="77777777" w:rsidR="00752500" w:rsidRPr="009643C4" w:rsidRDefault="00752500" w:rsidP="00752500">
            <w:pPr>
              <w:tabs>
                <w:tab w:val="left" w:pos="-142"/>
              </w:tabs>
              <w:jc w:val="center"/>
              <w:rPr>
                <w:rFonts w:cstheme="minorHAnsi"/>
                <w:sz w:val="20"/>
                <w:szCs w:val="20"/>
              </w:rPr>
            </w:pPr>
          </w:p>
        </w:tc>
        <w:tc>
          <w:tcPr>
            <w:tcW w:w="2958" w:type="dxa"/>
            <w:vMerge/>
            <w:shd w:val="clear" w:color="auto" w:fill="auto"/>
            <w:vAlign w:val="center"/>
          </w:tcPr>
          <w:p w14:paraId="6346B400" w14:textId="77777777" w:rsidR="00752500" w:rsidRPr="009643C4" w:rsidRDefault="00752500" w:rsidP="00752500">
            <w:pPr>
              <w:tabs>
                <w:tab w:val="left" w:pos="-142"/>
              </w:tabs>
              <w:rPr>
                <w:rFonts w:cstheme="minorHAnsi"/>
                <w:sz w:val="20"/>
                <w:szCs w:val="20"/>
              </w:rPr>
            </w:pPr>
          </w:p>
        </w:tc>
        <w:tc>
          <w:tcPr>
            <w:tcW w:w="1200" w:type="dxa"/>
            <w:vMerge/>
            <w:shd w:val="clear" w:color="auto" w:fill="auto"/>
            <w:vAlign w:val="center"/>
          </w:tcPr>
          <w:p w14:paraId="2A746208" w14:textId="77777777" w:rsidR="00752500" w:rsidRPr="009643C4" w:rsidRDefault="00752500" w:rsidP="00752500">
            <w:pPr>
              <w:tabs>
                <w:tab w:val="left" w:pos="-142"/>
              </w:tabs>
              <w:jc w:val="center"/>
              <w:rPr>
                <w:rFonts w:cstheme="minorHAnsi"/>
                <w:sz w:val="20"/>
                <w:szCs w:val="20"/>
              </w:rPr>
            </w:pPr>
          </w:p>
        </w:tc>
        <w:tc>
          <w:tcPr>
            <w:tcW w:w="510" w:type="dxa"/>
            <w:vMerge/>
            <w:shd w:val="clear" w:color="auto" w:fill="auto"/>
            <w:vAlign w:val="center"/>
          </w:tcPr>
          <w:p w14:paraId="4DE19450" w14:textId="77777777" w:rsidR="00752500" w:rsidRPr="009643C4" w:rsidRDefault="00752500" w:rsidP="00752500">
            <w:pPr>
              <w:tabs>
                <w:tab w:val="left" w:pos="-142"/>
              </w:tabs>
              <w:jc w:val="center"/>
              <w:rPr>
                <w:rFonts w:cstheme="minorHAnsi"/>
                <w:sz w:val="20"/>
                <w:szCs w:val="20"/>
              </w:rPr>
            </w:pPr>
          </w:p>
        </w:tc>
        <w:tc>
          <w:tcPr>
            <w:tcW w:w="3690" w:type="dxa"/>
            <w:tcBorders>
              <w:top w:val="dashed" w:sz="4" w:space="0" w:color="auto"/>
            </w:tcBorders>
            <w:shd w:val="clear" w:color="auto" w:fill="auto"/>
            <w:vAlign w:val="center"/>
          </w:tcPr>
          <w:p w14:paraId="62039EDF" w14:textId="77777777" w:rsidR="00752500" w:rsidRPr="009643C4" w:rsidRDefault="00752500" w:rsidP="00752500">
            <w:pPr>
              <w:tabs>
                <w:tab w:val="left" w:pos="-142"/>
              </w:tabs>
              <w:rPr>
                <w:rFonts w:cstheme="minorHAnsi"/>
                <w:b/>
                <w:sz w:val="20"/>
                <w:szCs w:val="20"/>
              </w:rPr>
            </w:pPr>
          </w:p>
        </w:tc>
        <w:tc>
          <w:tcPr>
            <w:tcW w:w="960" w:type="dxa"/>
            <w:tcBorders>
              <w:top w:val="dashed" w:sz="4" w:space="0" w:color="auto"/>
            </w:tcBorders>
            <w:shd w:val="clear" w:color="auto" w:fill="auto"/>
            <w:vAlign w:val="center"/>
          </w:tcPr>
          <w:p w14:paraId="3FF2BABC" w14:textId="77777777" w:rsidR="00752500" w:rsidRPr="009643C4" w:rsidRDefault="00752500" w:rsidP="00752500">
            <w:pPr>
              <w:tabs>
                <w:tab w:val="left" w:pos="-142"/>
              </w:tabs>
              <w:rPr>
                <w:rFonts w:cstheme="minorHAnsi"/>
                <w:b/>
                <w:sz w:val="20"/>
                <w:szCs w:val="20"/>
              </w:rPr>
            </w:pPr>
          </w:p>
        </w:tc>
        <w:tc>
          <w:tcPr>
            <w:tcW w:w="703" w:type="dxa"/>
            <w:tcBorders>
              <w:top w:val="dashed" w:sz="4" w:space="0" w:color="auto"/>
            </w:tcBorders>
            <w:shd w:val="clear" w:color="auto" w:fill="auto"/>
            <w:vAlign w:val="center"/>
          </w:tcPr>
          <w:p w14:paraId="5DF2A373" w14:textId="77777777" w:rsidR="00752500" w:rsidRPr="009643C4" w:rsidRDefault="00752500" w:rsidP="00752500">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407554DC" w14:textId="77777777" w:rsidR="00752500" w:rsidRPr="009643C4" w:rsidRDefault="00752500" w:rsidP="00752500">
            <w:pPr>
              <w:tabs>
                <w:tab w:val="left" w:pos="-142"/>
              </w:tabs>
              <w:jc w:val="center"/>
              <w:rPr>
                <w:rFonts w:cstheme="minorHAnsi"/>
                <w:sz w:val="20"/>
                <w:szCs w:val="20"/>
              </w:rPr>
            </w:pPr>
          </w:p>
        </w:tc>
        <w:tc>
          <w:tcPr>
            <w:tcW w:w="744" w:type="dxa"/>
            <w:tcBorders>
              <w:top w:val="dashed" w:sz="4" w:space="0" w:color="auto"/>
            </w:tcBorders>
            <w:shd w:val="clear" w:color="auto" w:fill="auto"/>
            <w:vAlign w:val="center"/>
          </w:tcPr>
          <w:p w14:paraId="70454CD8" w14:textId="77777777" w:rsidR="00752500" w:rsidRPr="009643C4" w:rsidRDefault="00752500" w:rsidP="00752500">
            <w:pPr>
              <w:tabs>
                <w:tab w:val="left" w:pos="-142"/>
              </w:tabs>
              <w:jc w:val="center"/>
              <w:rPr>
                <w:rFonts w:cstheme="minorHAnsi"/>
                <w:sz w:val="20"/>
                <w:szCs w:val="20"/>
              </w:rPr>
            </w:pPr>
          </w:p>
        </w:tc>
        <w:tc>
          <w:tcPr>
            <w:tcW w:w="703" w:type="dxa"/>
            <w:gridSpan w:val="2"/>
            <w:tcBorders>
              <w:top w:val="dashed" w:sz="4" w:space="0" w:color="auto"/>
            </w:tcBorders>
            <w:shd w:val="clear" w:color="auto" w:fill="auto"/>
            <w:vAlign w:val="center"/>
          </w:tcPr>
          <w:p w14:paraId="2DA1DAE7" w14:textId="77777777" w:rsidR="00752500" w:rsidRPr="009643C4" w:rsidRDefault="00752500" w:rsidP="00752500">
            <w:pPr>
              <w:tabs>
                <w:tab w:val="left" w:pos="-142"/>
              </w:tabs>
              <w:jc w:val="center"/>
              <w:rPr>
                <w:rFonts w:cstheme="minorHAnsi"/>
                <w:sz w:val="20"/>
                <w:szCs w:val="20"/>
              </w:rPr>
            </w:pPr>
          </w:p>
        </w:tc>
        <w:tc>
          <w:tcPr>
            <w:tcW w:w="708" w:type="dxa"/>
            <w:gridSpan w:val="2"/>
            <w:tcBorders>
              <w:top w:val="dashed" w:sz="4" w:space="0" w:color="auto"/>
            </w:tcBorders>
            <w:shd w:val="clear" w:color="auto" w:fill="auto"/>
            <w:vAlign w:val="center"/>
          </w:tcPr>
          <w:p w14:paraId="3557A111" w14:textId="77777777" w:rsidR="00752500" w:rsidRPr="009643C4" w:rsidRDefault="00752500" w:rsidP="00752500">
            <w:pPr>
              <w:tabs>
                <w:tab w:val="left" w:pos="-142"/>
              </w:tabs>
              <w:jc w:val="center"/>
              <w:rPr>
                <w:rFonts w:cstheme="minorHAnsi"/>
                <w:sz w:val="20"/>
                <w:szCs w:val="20"/>
              </w:rPr>
            </w:pPr>
          </w:p>
        </w:tc>
        <w:tc>
          <w:tcPr>
            <w:tcW w:w="850" w:type="dxa"/>
            <w:tcBorders>
              <w:top w:val="dashed" w:sz="4" w:space="0" w:color="auto"/>
            </w:tcBorders>
            <w:shd w:val="clear" w:color="auto" w:fill="auto"/>
            <w:vAlign w:val="center"/>
          </w:tcPr>
          <w:p w14:paraId="7DCAD826" w14:textId="77777777" w:rsidR="00752500" w:rsidRPr="009643C4" w:rsidRDefault="00752500" w:rsidP="00752500">
            <w:pPr>
              <w:tabs>
                <w:tab w:val="left" w:pos="-142"/>
              </w:tabs>
              <w:jc w:val="center"/>
              <w:rPr>
                <w:rFonts w:cstheme="minorHAnsi"/>
                <w:sz w:val="20"/>
                <w:szCs w:val="20"/>
              </w:rPr>
            </w:pPr>
          </w:p>
        </w:tc>
      </w:tr>
      <w:tr w:rsidR="00752500" w:rsidRPr="009643C4" w14:paraId="497C06EB" w14:textId="77777777" w:rsidTr="001F0022">
        <w:trPr>
          <w:trHeight w:val="295"/>
        </w:trPr>
        <w:tc>
          <w:tcPr>
            <w:tcW w:w="675" w:type="dxa"/>
            <w:vMerge w:val="restart"/>
            <w:shd w:val="clear" w:color="auto" w:fill="auto"/>
            <w:vAlign w:val="center"/>
          </w:tcPr>
          <w:p w14:paraId="61D4C4F1" w14:textId="77777777" w:rsidR="00752500" w:rsidRPr="009643C4" w:rsidRDefault="00752500" w:rsidP="00752500">
            <w:pPr>
              <w:tabs>
                <w:tab w:val="left" w:pos="-142"/>
              </w:tabs>
              <w:jc w:val="center"/>
              <w:rPr>
                <w:rFonts w:cstheme="minorHAnsi"/>
                <w:sz w:val="20"/>
                <w:szCs w:val="20"/>
              </w:rPr>
            </w:pPr>
            <w:r w:rsidRPr="009643C4">
              <w:rPr>
                <w:rFonts w:cstheme="minorHAnsi"/>
                <w:sz w:val="20"/>
                <w:szCs w:val="20"/>
              </w:rPr>
              <w:t>5.</w:t>
            </w:r>
          </w:p>
        </w:tc>
        <w:tc>
          <w:tcPr>
            <w:tcW w:w="1155" w:type="dxa"/>
            <w:vMerge w:val="restart"/>
            <w:shd w:val="clear" w:color="auto" w:fill="auto"/>
            <w:vAlign w:val="center"/>
          </w:tcPr>
          <w:p w14:paraId="3A943D26" w14:textId="77777777" w:rsidR="00752500" w:rsidRPr="009643C4" w:rsidRDefault="00752500" w:rsidP="00752500">
            <w:pPr>
              <w:tabs>
                <w:tab w:val="left" w:pos="-142"/>
              </w:tabs>
              <w:jc w:val="center"/>
              <w:rPr>
                <w:rFonts w:cstheme="minorHAnsi"/>
                <w:sz w:val="20"/>
                <w:szCs w:val="20"/>
              </w:rPr>
            </w:pPr>
          </w:p>
        </w:tc>
        <w:tc>
          <w:tcPr>
            <w:tcW w:w="2958" w:type="dxa"/>
            <w:vMerge w:val="restart"/>
            <w:shd w:val="clear" w:color="auto" w:fill="auto"/>
            <w:vAlign w:val="center"/>
          </w:tcPr>
          <w:p w14:paraId="63FAAE59" w14:textId="77777777" w:rsidR="00752500" w:rsidRPr="009643C4" w:rsidRDefault="00752500" w:rsidP="00752500">
            <w:pPr>
              <w:tabs>
                <w:tab w:val="left" w:pos="-142"/>
              </w:tabs>
              <w:rPr>
                <w:rFonts w:cstheme="minorHAnsi"/>
                <w:sz w:val="20"/>
                <w:szCs w:val="20"/>
              </w:rPr>
            </w:pPr>
          </w:p>
        </w:tc>
        <w:tc>
          <w:tcPr>
            <w:tcW w:w="1200" w:type="dxa"/>
            <w:vMerge w:val="restart"/>
            <w:shd w:val="clear" w:color="auto" w:fill="auto"/>
            <w:vAlign w:val="center"/>
          </w:tcPr>
          <w:p w14:paraId="22FF7A7B" w14:textId="77777777" w:rsidR="00752500" w:rsidRPr="009643C4" w:rsidRDefault="00752500" w:rsidP="00752500">
            <w:pPr>
              <w:tabs>
                <w:tab w:val="left" w:pos="-142"/>
              </w:tabs>
              <w:jc w:val="center"/>
              <w:rPr>
                <w:rFonts w:cstheme="minorHAnsi"/>
                <w:sz w:val="20"/>
                <w:szCs w:val="20"/>
              </w:rPr>
            </w:pPr>
          </w:p>
        </w:tc>
        <w:tc>
          <w:tcPr>
            <w:tcW w:w="510" w:type="dxa"/>
            <w:vMerge w:val="restart"/>
            <w:shd w:val="clear" w:color="auto" w:fill="auto"/>
            <w:vAlign w:val="center"/>
          </w:tcPr>
          <w:p w14:paraId="3E0A749C" w14:textId="77777777" w:rsidR="00752500" w:rsidRPr="009643C4" w:rsidRDefault="00752500" w:rsidP="00752500">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322859CB" w14:textId="77777777" w:rsidR="00752500" w:rsidRPr="009643C4" w:rsidRDefault="00752500" w:rsidP="00752500">
            <w:pPr>
              <w:tabs>
                <w:tab w:val="left" w:pos="-142"/>
              </w:tabs>
              <w:rPr>
                <w:rFonts w:cstheme="minorHAnsi"/>
                <w:sz w:val="20"/>
                <w:szCs w:val="20"/>
              </w:rPr>
            </w:pPr>
          </w:p>
        </w:tc>
        <w:tc>
          <w:tcPr>
            <w:tcW w:w="960" w:type="dxa"/>
            <w:tcBorders>
              <w:top w:val="dashed" w:sz="4" w:space="0" w:color="auto"/>
              <w:bottom w:val="dashed" w:sz="4" w:space="0" w:color="auto"/>
            </w:tcBorders>
            <w:shd w:val="clear" w:color="auto" w:fill="auto"/>
            <w:vAlign w:val="center"/>
          </w:tcPr>
          <w:p w14:paraId="51098169" w14:textId="77777777" w:rsidR="00752500" w:rsidRPr="009643C4" w:rsidRDefault="00752500" w:rsidP="00752500">
            <w:pPr>
              <w:tabs>
                <w:tab w:val="left" w:pos="-142"/>
              </w:tabs>
              <w:rPr>
                <w:rFonts w:cstheme="minorHAnsi"/>
                <w:b/>
                <w:sz w:val="20"/>
                <w:szCs w:val="20"/>
              </w:rPr>
            </w:pPr>
          </w:p>
        </w:tc>
        <w:tc>
          <w:tcPr>
            <w:tcW w:w="703" w:type="dxa"/>
            <w:tcBorders>
              <w:top w:val="dashed" w:sz="4" w:space="0" w:color="auto"/>
              <w:bottom w:val="dashed" w:sz="4" w:space="0" w:color="auto"/>
            </w:tcBorders>
            <w:shd w:val="clear" w:color="auto" w:fill="auto"/>
            <w:vAlign w:val="center"/>
          </w:tcPr>
          <w:p w14:paraId="74B6699D" w14:textId="77777777" w:rsidR="00752500" w:rsidRPr="009643C4" w:rsidRDefault="00752500" w:rsidP="00752500">
            <w:pPr>
              <w:tabs>
                <w:tab w:val="left" w:pos="-142"/>
              </w:tabs>
              <w:jc w:val="center"/>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14FEAF63" w14:textId="77777777" w:rsidR="00752500" w:rsidRPr="009643C4" w:rsidRDefault="00752500" w:rsidP="00752500">
            <w:pPr>
              <w:tabs>
                <w:tab w:val="left" w:pos="-142"/>
              </w:tabs>
              <w:jc w:val="center"/>
              <w:rPr>
                <w:rFonts w:cstheme="minorHAnsi"/>
                <w:sz w:val="20"/>
                <w:szCs w:val="20"/>
              </w:rPr>
            </w:pPr>
          </w:p>
        </w:tc>
        <w:tc>
          <w:tcPr>
            <w:tcW w:w="744" w:type="dxa"/>
            <w:tcBorders>
              <w:top w:val="dashed" w:sz="4" w:space="0" w:color="auto"/>
              <w:bottom w:val="dashed" w:sz="4" w:space="0" w:color="auto"/>
            </w:tcBorders>
            <w:shd w:val="clear" w:color="auto" w:fill="auto"/>
            <w:vAlign w:val="center"/>
          </w:tcPr>
          <w:p w14:paraId="099B2C7B" w14:textId="77777777" w:rsidR="00752500" w:rsidRPr="009643C4" w:rsidRDefault="00752500" w:rsidP="00752500">
            <w:pPr>
              <w:tabs>
                <w:tab w:val="left" w:pos="-142"/>
              </w:tabs>
              <w:jc w:val="center"/>
              <w:rPr>
                <w:rFonts w:cstheme="minorHAnsi"/>
                <w:sz w:val="20"/>
                <w:szCs w:val="20"/>
              </w:rPr>
            </w:pPr>
          </w:p>
        </w:tc>
        <w:tc>
          <w:tcPr>
            <w:tcW w:w="703" w:type="dxa"/>
            <w:gridSpan w:val="2"/>
            <w:tcBorders>
              <w:top w:val="dashed" w:sz="4" w:space="0" w:color="auto"/>
              <w:bottom w:val="dashed" w:sz="4" w:space="0" w:color="auto"/>
            </w:tcBorders>
            <w:shd w:val="clear" w:color="auto" w:fill="auto"/>
            <w:vAlign w:val="center"/>
          </w:tcPr>
          <w:p w14:paraId="2106110D" w14:textId="77777777" w:rsidR="00752500" w:rsidRPr="009643C4" w:rsidRDefault="00752500" w:rsidP="00752500">
            <w:pPr>
              <w:tabs>
                <w:tab w:val="left" w:pos="-142"/>
              </w:tabs>
              <w:jc w:val="center"/>
              <w:rPr>
                <w:rFonts w:cstheme="minorHAnsi"/>
                <w:sz w:val="20"/>
                <w:szCs w:val="20"/>
              </w:rPr>
            </w:pPr>
          </w:p>
        </w:tc>
        <w:tc>
          <w:tcPr>
            <w:tcW w:w="708" w:type="dxa"/>
            <w:gridSpan w:val="2"/>
            <w:tcBorders>
              <w:top w:val="dashed" w:sz="4" w:space="0" w:color="auto"/>
              <w:bottom w:val="dashed" w:sz="4" w:space="0" w:color="auto"/>
            </w:tcBorders>
            <w:shd w:val="clear" w:color="auto" w:fill="auto"/>
            <w:vAlign w:val="center"/>
          </w:tcPr>
          <w:p w14:paraId="00C8D334" w14:textId="77777777" w:rsidR="00752500" w:rsidRPr="009643C4" w:rsidRDefault="00752500" w:rsidP="00752500">
            <w:pPr>
              <w:tabs>
                <w:tab w:val="left" w:pos="-142"/>
              </w:tabs>
              <w:jc w:val="center"/>
              <w:rPr>
                <w:rFonts w:cstheme="minorHAnsi"/>
                <w:sz w:val="20"/>
                <w:szCs w:val="20"/>
              </w:rPr>
            </w:pPr>
          </w:p>
        </w:tc>
        <w:tc>
          <w:tcPr>
            <w:tcW w:w="850" w:type="dxa"/>
            <w:tcBorders>
              <w:top w:val="dashed" w:sz="4" w:space="0" w:color="auto"/>
              <w:bottom w:val="dashed" w:sz="4" w:space="0" w:color="auto"/>
            </w:tcBorders>
            <w:shd w:val="clear" w:color="auto" w:fill="auto"/>
            <w:vAlign w:val="center"/>
          </w:tcPr>
          <w:p w14:paraId="335B1D33" w14:textId="77777777" w:rsidR="00752500" w:rsidRPr="009643C4" w:rsidRDefault="00752500" w:rsidP="00752500">
            <w:pPr>
              <w:tabs>
                <w:tab w:val="left" w:pos="-142"/>
              </w:tabs>
              <w:jc w:val="center"/>
              <w:rPr>
                <w:rFonts w:cstheme="minorHAnsi"/>
                <w:sz w:val="20"/>
                <w:szCs w:val="20"/>
              </w:rPr>
            </w:pPr>
          </w:p>
        </w:tc>
      </w:tr>
      <w:tr w:rsidR="00752500" w:rsidRPr="009643C4" w14:paraId="5F1EEE43" w14:textId="77777777" w:rsidTr="001F0022">
        <w:trPr>
          <w:trHeight w:val="295"/>
        </w:trPr>
        <w:tc>
          <w:tcPr>
            <w:tcW w:w="675" w:type="dxa"/>
            <w:vMerge/>
            <w:shd w:val="clear" w:color="auto" w:fill="auto"/>
            <w:vAlign w:val="center"/>
          </w:tcPr>
          <w:p w14:paraId="36223F19" w14:textId="77777777" w:rsidR="00752500" w:rsidRPr="009643C4" w:rsidRDefault="00752500" w:rsidP="00752500">
            <w:pPr>
              <w:tabs>
                <w:tab w:val="left" w:pos="-142"/>
              </w:tabs>
              <w:jc w:val="center"/>
              <w:rPr>
                <w:rFonts w:cstheme="minorHAnsi"/>
                <w:sz w:val="20"/>
                <w:szCs w:val="20"/>
              </w:rPr>
            </w:pPr>
          </w:p>
        </w:tc>
        <w:tc>
          <w:tcPr>
            <w:tcW w:w="1155" w:type="dxa"/>
            <w:vMerge/>
            <w:shd w:val="clear" w:color="auto" w:fill="auto"/>
            <w:vAlign w:val="center"/>
          </w:tcPr>
          <w:p w14:paraId="5ADB7C72" w14:textId="77777777" w:rsidR="00752500" w:rsidRPr="009643C4" w:rsidRDefault="00752500" w:rsidP="00752500">
            <w:pPr>
              <w:tabs>
                <w:tab w:val="left" w:pos="-142"/>
              </w:tabs>
              <w:jc w:val="center"/>
              <w:rPr>
                <w:rFonts w:cstheme="minorHAnsi"/>
                <w:sz w:val="20"/>
                <w:szCs w:val="20"/>
              </w:rPr>
            </w:pPr>
          </w:p>
        </w:tc>
        <w:tc>
          <w:tcPr>
            <w:tcW w:w="2958" w:type="dxa"/>
            <w:vMerge/>
            <w:shd w:val="clear" w:color="auto" w:fill="auto"/>
            <w:vAlign w:val="center"/>
          </w:tcPr>
          <w:p w14:paraId="3141FD81" w14:textId="77777777" w:rsidR="00752500" w:rsidRPr="009643C4" w:rsidRDefault="00752500" w:rsidP="00752500">
            <w:pPr>
              <w:tabs>
                <w:tab w:val="left" w:pos="-142"/>
              </w:tabs>
              <w:rPr>
                <w:rFonts w:cstheme="minorHAnsi"/>
                <w:sz w:val="20"/>
                <w:szCs w:val="20"/>
              </w:rPr>
            </w:pPr>
          </w:p>
        </w:tc>
        <w:tc>
          <w:tcPr>
            <w:tcW w:w="1200" w:type="dxa"/>
            <w:vMerge/>
            <w:shd w:val="clear" w:color="auto" w:fill="auto"/>
            <w:vAlign w:val="center"/>
          </w:tcPr>
          <w:p w14:paraId="4BA6FA68" w14:textId="77777777" w:rsidR="00752500" w:rsidRPr="009643C4" w:rsidRDefault="00752500" w:rsidP="00752500">
            <w:pPr>
              <w:tabs>
                <w:tab w:val="left" w:pos="-142"/>
              </w:tabs>
              <w:jc w:val="center"/>
              <w:rPr>
                <w:rFonts w:cstheme="minorHAnsi"/>
                <w:sz w:val="20"/>
                <w:szCs w:val="20"/>
              </w:rPr>
            </w:pPr>
          </w:p>
        </w:tc>
        <w:tc>
          <w:tcPr>
            <w:tcW w:w="510" w:type="dxa"/>
            <w:vMerge/>
            <w:shd w:val="clear" w:color="auto" w:fill="auto"/>
            <w:vAlign w:val="center"/>
          </w:tcPr>
          <w:p w14:paraId="5FE138A1" w14:textId="77777777" w:rsidR="00752500" w:rsidRPr="009643C4" w:rsidRDefault="00752500" w:rsidP="00752500">
            <w:pPr>
              <w:tabs>
                <w:tab w:val="left" w:pos="-142"/>
              </w:tabs>
              <w:jc w:val="center"/>
              <w:rPr>
                <w:rFonts w:cstheme="minorHAnsi"/>
                <w:sz w:val="20"/>
                <w:szCs w:val="20"/>
              </w:rPr>
            </w:pPr>
          </w:p>
        </w:tc>
        <w:tc>
          <w:tcPr>
            <w:tcW w:w="3690" w:type="dxa"/>
            <w:tcBorders>
              <w:top w:val="dashed" w:sz="4" w:space="0" w:color="auto"/>
            </w:tcBorders>
            <w:shd w:val="clear" w:color="auto" w:fill="auto"/>
            <w:vAlign w:val="center"/>
          </w:tcPr>
          <w:p w14:paraId="5E4651F3" w14:textId="77777777" w:rsidR="00752500" w:rsidRPr="009643C4" w:rsidRDefault="00752500" w:rsidP="00752500">
            <w:pPr>
              <w:tabs>
                <w:tab w:val="left" w:pos="-142"/>
              </w:tabs>
              <w:rPr>
                <w:rFonts w:cstheme="minorHAnsi"/>
                <w:sz w:val="20"/>
                <w:szCs w:val="20"/>
              </w:rPr>
            </w:pPr>
          </w:p>
        </w:tc>
        <w:tc>
          <w:tcPr>
            <w:tcW w:w="960" w:type="dxa"/>
            <w:tcBorders>
              <w:top w:val="dashed" w:sz="4" w:space="0" w:color="auto"/>
            </w:tcBorders>
            <w:shd w:val="clear" w:color="auto" w:fill="auto"/>
            <w:vAlign w:val="center"/>
          </w:tcPr>
          <w:p w14:paraId="4AC2D2D5" w14:textId="77777777" w:rsidR="00752500" w:rsidRPr="009643C4" w:rsidRDefault="00752500" w:rsidP="00752500">
            <w:pPr>
              <w:tabs>
                <w:tab w:val="left" w:pos="-142"/>
              </w:tabs>
              <w:rPr>
                <w:rFonts w:cstheme="minorHAnsi"/>
                <w:b/>
                <w:sz w:val="20"/>
                <w:szCs w:val="20"/>
              </w:rPr>
            </w:pPr>
          </w:p>
        </w:tc>
        <w:tc>
          <w:tcPr>
            <w:tcW w:w="703" w:type="dxa"/>
            <w:tcBorders>
              <w:top w:val="dashed" w:sz="4" w:space="0" w:color="auto"/>
            </w:tcBorders>
            <w:shd w:val="clear" w:color="auto" w:fill="auto"/>
            <w:vAlign w:val="center"/>
          </w:tcPr>
          <w:p w14:paraId="2F1F2360" w14:textId="77777777" w:rsidR="00752500" w:rsidRPr="009643C4" w:rsidRDefault="00752500" w:rsidP="00752500">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589CE63A" w14:textId="77777777" w:rsidR="00752500" w:rsidRPr="009643C4" w:rsidRDefault="00752500" w:rsidP="00752500">
            <w:pPr>
              <w:tabs>
                <w:tab w:val="left" w:pos="-142"/>
              </w:tabs>
              <w:jc w:val="center"/>
              <w:rPr>
                <w:rFonts w:cstheme="minorHAnsi"/>
                <w:sz w:val="20"/>
                <w:szCs w:val="20"/>
              </w:rPr>
            </w:pPr>
          </w:p>
        </w:tc>
        <w:tc>
          <w:tcPr>
            <w:tcW w:w="744" w:type="dxa"/>
            <w:tcBorders>
              <w:top w:val="dashed" w:sz="4" w:space="0" w:color="auto"/>
            </w:tcBorders>
            <w:shd w:val="clear" w:color="auto" w:fill="auto"/>
            <w:vAlign w:val="center"/>
          </w:tcPr>
          <w:p w14:paraId="16391C6F" w14:textId="77777777" w:rsidR="00752500" w:rsidRPr="009643C4" w:rsidRDefault="00752500" w:rsidP="00752500">
            <w:pPr>
              <w:tabs>
                <w:tab w:val="left" w:pos="-142"/>
              </w:tabs>
              <w:jc w:val="center"/>
              <w:rPr>
                <w:rFonts w:cstheme="minorHAnsi"/>
                <w:sz w:val="20"/>
                <w:szCs w:val="20"/>
              </w:rPr>
            </w:pPr>
          </w:p>
        </w:tc>
        <w:tc>
          <w:tcPr>
            <w:tcW w:w="703" w:type="dxa"/>
            <w:gridSpan w:val="2"/>
            <w:tcBorders>
              <w:top w:val="dashed" w:sz="4" w:space="0" w:color="auto"/>
            </w:tcBorders>
            <w:shd w:val="clear" w:color="auto" w:fill="auto"/>
            <w:vAlign w:val="center"/>
          </w:tcPr>
          <w:p w14:paraId="28048E3D" w14:textId="77777777" w:rsidR="00752500" w:rsidRPr="009643C4" w:rsidRDefault="00752500" w:rsidP="00752500">
            <w:pPr>
              <w:tabs>
                <w:tab w:val="left" w:pos="-142"/>
              </w:tabs>
              <w:jc w:val="center"/>
              <w:rPr>
                <w:rFonts w:cstheme="minorHAnsi"/>
                <w:sz w:val="20"/>
                <w:szCs w:val="20"/>
              </w:rPr>
            </w:pPr>
          </w:p>
        </w:tc>
        <w:tc>
          <w:tcPr>
            <w:tcW w:w="708" w:type="dxa"/>
            <w:gridSpan w:val="2"/>
            <w:tcBorders>
              <w:top w:val="dashed" w:sz="4" w:space="0" w:color="auto"/>
            </w:tcBorders>
            <w:shd w:val="clear" w:color="auto" w:fill="auto"/>
            <w:vAlign w:val="center"/>
          </w:tcPr>
          <w:p w14:paraId="51D191AD" w14:textId="77777777" w:rsidR="00752500" w:rsidRPr="009643C4" w:rsidRDefault="00752500" w:rsidP="00752500">
            <w:pPr>
              <w:tabs>
                <w:tab w:val="left" w:pos="-142"/>
              </w:tabs>
              <w:jc w:val="center"/>
              <w:rPr>
                <w:rFonts w:cstheme="minorHAnsi"/>
                <w:sz w:val="20"/>
                <w:szCs w:val="20"/>
              </w:rPr>
            </w:pPr>
          </w:p>
        </w:tc>
        <w:tc>
          <w:tcPr>
            <w:tcW w:w="850" w:type="dxa"/>
            <w:tcBorders>
              <w:top w:val="dashed" w:sz="4" w:space="0" w:color="auto"/>
            </w:tcBorders>
            <w:shd w:val="clear" w:color="auto" w:fill="auto"/>
            <w:vAlign w:val="center"/>
          </w:tcPr>
          <w:p w14:paraId="6FCE79AE" w14:textId="77777777" w:rsidR="00752500" w:rsidRPr="009643C4" w:rsidRDefault="00752500" w:rsidP="00752500">
            <w:pPr>
              <w:tabs>
                <w:tab w:val="left" w:pos="-142"/>
              </w:tabs>
              <w:jc w:val="center"/>
              <w:rPr>
                <w:rFonts w:cstheme="minorHAnsi"/>
                <w:sz w:val="20"/>
                <w:szCs w:val="20"/>
              </w:rPr>
            </w:pPr>
          </w:p>
        </w:tc>
      </w:tr>
      <w:tr w:rsidR="00752500" w:rsidRPr="009643C4" w14:paraId="2171816C" w14:textId="77777777" w:rsidTr="001F0022">
        <w:trPr>
          <w:trHeight w:val="295"/>
        </w:trPr>
        <w:tc>
          <w:tcPr>
            <w:tcW w:w="675" w:type="dxa"/>
            <w:vMerge/>
            <w:shd w:val="clear" w:color="auto" w:fill="auto"/>
            <w:vAlign w:val="center"/>
          </w:tcPr>
          <w:p w14:paraId="40A76977" w14:textId="77777777" w:rsidR="00752500" w:rsidRPr="009643C4" w:rsidRDefault="00752500" w:rsidP="00752500">
            <w:pPr>
              <w:tabs>
                <w:tab w:val="left" w:pos="-142"/>
              </w:tabs>
              <w:rPr>
                <w:rFonts w:cstheme="minorHAnsi"/>
                <w:sz w:val="20"/>
                <w:szCs w:val="20"/>
              </w:rPr>
            </w:pPr>
          </w:p>
        </w:tc>
        <w:tc>
          <w:tcPr>
            <w:tcW w:w="1155" w:type="dxa"/>
            <w:vMerge/>
            <w:shd w:val="clear" w:color="auto" w:fill="auto"/>
            <w:vAlign w:val="center"/>
          </w:tcPr>
          <w:p w14:paraId="7185CDFF" w14:textId="77777777" w:rsidR="00752500" w:rsidRPr="009643C4" w:rsidRDefault="00752500" w:rsidP="00752500">
            <w:pPr>
              <w:tabs>
                <w:tab w:val="left" w:pos="-142"/>
              </w:tabs>
              <w:jc w:val="center"/>
              <w:rPr>
                <w:rFonts w:cstheme="minorHAnsi"/>
                <w:sz w:val="20"/>
                <w:szCs w:val="20"/>
              </w:rPr>
            </w:pPr>
          </w:p>
        </w:tc>
        <w:tc>
          <w:tcPr>
            <w:tcW w:w="2958" w:type="dxa"/>
            <w:vMerge/>
            <w:shd w:val="clear" w:color="auto" w:fill="auto"/>
            <w:vAlign w:val="center"/>
          </w:tcPr>
          <w:p w14:paraId="353CB2B0" w14:textId="77777777" w:rsidR="00752500" w:rsidRPr="009643C4" w:rsidRDefault="00752500" w:rsidP="00752500">
            <w:pPr>
              <w:tabs>
                <w:tab w:val="left" w:pos="-142"/>
              </w:tabs>
              <w:rPr>
                <w:rFonts w:cstheme="minorHAnsi"/>
                <w:sz w:val="20"/>
                <w:szCs w:val="20"/>
              </w:rPr>
            </w:pPr>
          </w:p>
        </w:tc>
        <w:tc>
          <w:tcPr>
            <w:tcW w:w="1200" w:type="dxa"/>
            <w:vMerge/>
            <w:shd w:val="clear" w:color="auto" w:fill="auto"/>
            <w:vAlign w:val="center"/>
          </w:tcPr>
          <w:p w14:paraId="749FD7EF" w14:textId="77777777" w:rsidR="00752500" w:rsidRPr="009643C4" w:rsidRDefault="00752500" w:rsidP="00752500">
            <w:pPr>
              <w:tabs>
                <w:tab w:val="left" w:pos="-142"/>
              </w:tabs>
              <w:jc w:val="center"/>
              <w:rPr>
                <w:rFonts w:cstheme="minorHAnsi"/>
                <w:sz w:val="20"/>
                <w:szCs w:val="20"/>
              </w:rPr>
            </w:pPr>
          </w:p>
        </w:tc>
        <w:tc>
          <w:tcPr>
            <w:tcW w:w="510" w:type="dxa"/>
            <w:vMerge/>
            <w:shd w:val="clear" w:color="auto" w:fill="auto"/>
            <w:vAlign w:val="center"/>
          </w:tcPr>
          <w:p w14:paraId="332BEF66" w14:textId="77777777" w:rsidR="00752500" w:rsidRPr="009643C4" w:rsidRDefault="00752500" w:rsidP="00752500">
            <w:pPr>
              <w:tabs>
                <w:tab w:val="left" w:pos="-142"/>
              </w:tabs>
              <w:jc w:val="center"/>
              <w:rPr>
                <w:rFonts w:cstheme="minorHAnsi"/>
                <w:sz w:val="20"/>
                <w:szCs w:val="20"/>
              </w:rPr>
            </w:pPr>
          </w:p>
        </w:tc>
        <w:tc>
          <w:tcPr>
            <w:tcW w:w="3690" w:type="dxa"/>
            <w:tcBorders>
              <w:top w:val="dashed" w:sz="4" w:space="0" w:color="auto"/>
            </w:tcBorders>
            <w:shd w:val="clear" w:color="auto" w:fill="auto"/>
            <w:vAlign w:val="center"/>
          </w:tcPr>
          <w:p w14:paraId="378BF465" w14:textId="77777777" w:rsidR="00752500" w:rsidRPr="009643C4" w:rsidRDefault="00752500" w:rsidP="00752500">
            <w:pPr>
              <w:tabs>
                <w:tab w:val="left" w:pos="-142"/>
              </w:tabs>
              <w:rPr>
                <w:rFonts w:cstheme="minorHAnsi"/>
                <w:b/>
                <w:sz w:val="20"/>
                <w:szCs w:val="20"/>
              </w:rPr>
            </w:pPr>
          </w:p>
        </w:tc>
        <w:tc>
          <w:tcPr>
            <w:tcW w:w="960" w:type="dxa"/>
            <w:tcBorders>
              <w:top w:val="dashed" w:sz="4" w:space="0" w:color="auto"/>
            </w:tcBorders>
            <w:shd w:val="clear" w:color="auto" w:fill="auto"/>
            <w:vAlign w:val="center"/>
          </w:tcPr>
          <w:p w14:paraId="0F2BA674" w14:textId="77777777" w:rsidR="00752500" w:rsidRPr="009643C4" w:rsidRDefault="00752500" w:rsidP="00752500">
            <w:pPr>
              <w:tabs>
                <w:tab w:val="left" w:pos="-142"/>
              </w:tabs>
              <w:rPr>
                <w:rFonts w:cstheme="minorHAnsi"/>
                <w:b/>
                <w:sz w:val="20"/>
                <w:szCs w:val="20"/>
              </w:rPr>
            </w:pPr>
          </w:p>
        </w:tc>
        <w:tc>
          <w:tcPr>
            <w:tcW w:w="703" w:type="dxa"/>
            <w:tcBorders>
              <w:top w:val="dashed" w:sz="4" w:space="0" w:color="auto"/>
            </w:tcBorders>
            <w:shd w:val="clear" w:color="auto" w:fill="auto"/>
            <w:vAlign w:val="center"/>
          </w:tcPr>
          <w:p w14:paraId="189D68DD" w14:textId="77777777" w:rsidR="00752500" w:rsidRPr="009643C4" w:rsidRDefault="00752500" w:rsidP="00752500">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69CCAD04" w14:textId="77777777" w:rsidR="00752500" w:rsidRPr="009643C4" w:rsidRDefault="00752500" w:rsidP="00752500">
            <w:pPr>
              <w:tabs>
                <w:tab w:val="left" w:pos="-142"/>
              </w:tabs>
              <w:jc w:val="center"/>
              <w:rPr>
                <w:rFonts w:cstheme="minorHAnsi"/>
                <w:sz w:val="20"/>
                <w:szCs w:val="20"/>
              </w:rPr>
            </w:pPr>
          </w:p>
        </w:tc>
        <w:tc>
          <w:tcPr>
            <w:tcW w:w="744" w:type="dxa"/>
            <w:tcBorders>
              <w:top w:val="dashed" w:sz="4" w:space="0" w:color="auto"/>
            </w:tcBorders>
            <w:shd w:val="clear" w:color="auto" w:fill="auto"/>
            <w:vAlign w:val="center"/>
          </w:tcPr>
          <w:p w14:paraId="6C165E46" w14:textId="77777777" w:rsidR="00752500" w:rsidRPr="009643C4" w:rsidRDefault="00752500" w:rsidP="00752500">
            <w:pPr>
              <w:tabs>
                <w:tab w:val="left" w:pos="-142"/>
              </w:tabs>
              <w:jc w:val="center"/>
              <w:rPr>
                <w:rFonts w:cstheme="minorHAnsi"/>
                <w:sz w:val="20"/>
                <w:szCs w:val="20"/>
              </w:rPr>
            </w:pPr>
          </w:p>
        </w:tc>
        <w:tc>
          <w:tcPr>
            <w:tcW w:w="703" w:type="dxa"/>
            <w:gridSpan w:val="2"/>
            <w:tcBorders>
              <w:top w:val="dashed" w:sz="4" w:space="0" w:color="auto"/>
            </w:tcBorders>
            <w:shd w:val="clear" w:color="auto" w:fill="auto"/>
            <w:vAlign w:val="center"/>
          </w:tcPr>
          <w:p w14:paraId="312B8BE2" w14:textId="77777777" w:rsidR="00752500" w:rsidRPr="009643C4" w:rsidRDefault="00752500" w:rsidP="00752500">
            <w:pPr>
              <w:tabs>
                <w:tab w:val="left" w:pos="-142"/>
              </w:tabs>
              <w:jc w:val="center"/>
              <w:rPr>
                <w:rFonts w:cstheme="minorHAnsi"/>
                <w:sz w:val="20"/>
                <w:szCs w:val="20"/>
              </w:rPr>
            </w:pPr>
          </w:p>
        </w:tc>
        <w:tc>
          <w:tcPr>
            <w:tcW w:w="708" w:type="dxa"/>
            <w:gridSpan w:val="2"/>
            <w:tcBorders>
              <w:top w:val="dashed" w:sz="4" w:space="0" w:color="auto"/>
            </w:tcBorders>
            <w:shd w:val="clear" w:color="auto" w:fill="auto"/>
            <w:vAlign w:val="center"/>
          </w:tcPr>
          <w:p w14:paraId="6EA218AB" w14:textId="77777777" w:rsidR="00752500" w:rsidRPr="009643C4" w:rsidRDefault="00752500" w:rsidP="00752500">
            <w:pPr>
              <w:tabs>
                <w:tab w:val="left" w:pos="-142"/>
              </w:tabs>
              <w:jc w:val="center"/>
              <w:rPr>
                <w:rFonts w:cstheme="minorHAnsi"/>
                <w:sz w:val="20"/>
                <w:szCs w:val="20"/>
              </w:rPr>
            </w:pPr>
          </w:p>
        </w:tc>
        <w:tc>
          <w:tcPr>
            <w:tcW w:w="850" w:type="dxa"/>
            <w:tcBorders>
              <w:top w:val="dashed" w:sz="4" w:space="0" w:color="auto"/>
            </w:tcBorders>
            <w:shd w:val="clear" w:color="auto" w:fill="auto"/>
            <w:vAlign w:val="center"/>
          </w:tcPr>
          <w:p w14:paraId="5B994178" w14:textId="77777777" w:rsidR="00752500" w:rsidRPr="009643C4" w:rsidRDefault="00752500" w:rsidP="00752500">
            <w:pPr>
              <w:tabs>
                <w:tab w:val="left" w:pos="-142"/>
              </w:tabs>
              <w:jc w:val="center"/>
              <w:rPr>
                <w:rFonts w:cstheme="minorHAnsi"/>
                <w:sz w:val="20"/>
                <w:szCs w:val="20"/>
              </w:rPr>
            </w:pPr>
          </w:p>
        </w:tc>
      </w:tr>
      <w:tr w:rsidR="00752500" w:rsidRPr="009643C4" w14:paraId="37E6D852" w14:textId="77777777" w:rsidTr="001F0022">
        <w:trPr>
          <w:trHeight w:val="296"/>
        </w:trPr>
        <w:tc>
          <w:tcPr>
            <w:tcW w:w="15559" w:type="dxa"/>
            <w:gridSpan w:val="15"/>
            <w:shd w:val="clear" w:color="auto" w:fill="auto"/>
            <w:vAlign w:val="center"/>
          </w:tcPr>
          <w:p w14:paraId="1A7EC422" w14:textId="77777777" w:rsidR="00752500" w:rsidRPr="009643C4" w:rsidRDefault="00752500" w:rsidP="00752500">
            <w:pPr>
              <w:tabs>
                <w:tab w:val="left" w:pos="-142"/>
              </w:tabs>
              <w:rPr>
                <w:rFonts w:cstheme="minorHAnsi"/>
                <w:b/>
                <w:sz w:val="20"/>
                <w:szCs w:val="20"/>
              </w:rPr>
            </w:pPr>
            <w:r w:rsidRPr="009643C4">
              <w:rPr>
                <w:rFonts w:cstheme="minorHAnsi"/>
                <w:b/>
                <w:sz w:val="20"/>
                <w:szCs w:val="20"/>
              </w:rPr>
              <w:t>ECTS ostalih izbornih predmeta                  maksimalno 5</w:t>
            </w:r>
          </w:p>
          <w:p w14:paraId="0C37132A" w14:textId="77777777" w:rsidR="00752500" w:rsidRPr="009643C4" w:rsidRDefault="00752500" w:rsidP="00752500">
            <w:pPr>
              <w:tabs>
                <w:tab w:val="left" w:pos="-142"/>
              </w:tabs>
              <w:rPr>
                <w:rFonts w:cstheme="minorHAnsi"/>
                <w:sz w:val="20"/>
                <w:szCs w:val="20"/>
              </w:rPr>
            </w:pPr>
          </w:p>
        </w:tc>
      </w:tr>
      <w:tr w:rsidR="00752500" w:rsidRPr="009643C4" w14:paraId="29C2AF0E" w14:textId="77777777" w:rsidTr="001F0022">
        <w:trPr>
          <w:trHeight w:val="404"/>
        </w:trPr>
        <w:tc>
          <w:tcPr>
            <w:tcW w:w="15559" w:type="dxa"/>
            <w:gridSpan w:val="15"/>
            <w:shd w:val="clear" w:color="auto" w:fill="auto"/>
            <w:vAlign w:val="center"/>
          </w:tcPr>
          <w:p w14:paraId="2E05A61F" w14:textId="77777777" w:rsidR="00752500" w:rsidRPr="009643C4" w:rsidRDefault="00752500" w:rsidP="00752500">
            <w:pPr>
              <w:tabs>
                <w:tab w:val="left" w:pos="-142"/>
              </w:tabs>
              <w:rPr>
                <w:rFonts w:cstheme="minorHAnsi"/>
                <w:b/>
                <w:sz w:val="20"/>
                <w:szCs w:val="20"/>
              </w:rPr>
            </w:pPr>
            <w:r w:rsidRPr="009643C4">
              <w:rPr>
                <w:rFonts w:cstheme="minorHAnsi"/>
                <w:b/>
                <w:sz w:val="20"/>
                <w:szCs w:val="20"/>
              </w:rPr>
              <w:t xml:space="preserve">ECTS UKUPNO =                                                      30  </w:t>
            </w:r>
          </w:p>
        </w:tc>
      </w:tr>
    </w:tbl>
    <w:p w14:paraId="2CC283FA" w14:textId="77777777" w:rsidR="00752500" w:rsidRPr="009643C4" w:rsidRDefault="00752500" w:rsidP="00752500">
      <w:pPr>
        <w:rPr>
          <w:rFonts w:cstheme="minorHAnsi"/>
          <w:sz w:val="20"/>
          <w:szCs w:val="20"/>
        </w:rPr>
      </w:pPr>
    </w:p>
    <w:p w14:paraId="3D4DEA22" w14:textId="77777777" w:rsidR="00752500" w:rsidRPr="009643C4" w:rsidRDefault="00752500" w:rsidP="00752500">
      <w:pPr>
        <w:pStyle w:val="NormalWeb"/>
        <w:spacing w:beforeLines="0"/>
        <w:rPr>
          <w:rFonts w:asciiTheme="minorHAnsi" w:hAnsiTheme="minorHAnsi" w:cstheme="minorHAnsi"/>
          <w:lang w:val="hr-HR"/>
        </w:rPr>
      </w:pPr>
    </w:p>
    <w:p w14:paraId="711BEBCC" w14:textId="77777777" w:rsidR="00752500" w:rsidRPr="009643C4" w:rsidRDefault="00752500" w:rsidP="00752500">
      <w:pPr>
        <w:pStyle w:val="NormalWeb"/>
        <w:spacing w:beforeLines="0"/>
        <w:rPr>
          <w:rFonts w:asciiTheme="minorHAnsi" w:hAnsiTheme="minorHAnsi" w:cstheme="minorHAnsi"/>
          <w:lang w:val="hr-HR"/>
        </w:rPr>
      </w:pPr>
    </w:p>
    <w:p w14:paraId="5731DBF5" w14:textId="77777777" w:rsidR="00EC3AC7" w:rsidRPr="009643C4" w:rsidRDefault="00EC3AC7">
      <w:pPr>
        <w:rPr>
          <w:rFonts w:cstheme="minorHAnsi"/>
          <w:sz w:val="20"/>
          <w:szCs w:val="20"/>
          <w:lang w:val="hr-HR"/>
        </w:rPr>
        <w:sectPr w:rsidR="00EC3AC7" w:rsidRPr="009643C4" w:rsidSect="00752500">
          <w:pgSz w:w="16840" w:h="11900" w:orient="landscape"/>
          <w:pgMar w:top="1440" w:right="1440" w:bottom="1440" w:left="851" w:header="708" w:footer="708" w:gutter="0"/>
          <w:pgNumType w:start="0"/>
          <w:cols w:space="708"/>
          <w:titlePg/>
          <w:docGrid w:linePitch="360"/>
        </w:sectPr>
      </w:pPr>
    </w:p>
    <w:p w14:paraId="0184F198" w14:textId="1EEB6ACD" w:rsidR="00D87BEF" w:rsidRPr="009643C4" w:rsidRDefault="00373B17" w:rsidP="00D87BEF">
      <w:pPr>
        <w:jc w:val="center"/>
        <w:rPr>
          <w:rFonts w:cstheme="minorHAnsi"/>
          <w:sz w:val="20"/>
          <w:szCs w:val="20"/>
          <w:lang w:val="hr-HR"/>
        </w:rPr>
      </w:pPr>
      <w:r w:rsidRPr="00373B17">
        <w:rPr>
          <w:rFonts w:cstheme="minorHAnsi"/>
          <w:noProof/>
          <w:sz w:val="20"/>
          <w:szCs w:val="20"/>
          <w:lang w:val="hr-HR" w:eastAsia="hr-HR"/>
        </w:rPr>
        <w:lastRenderedPageBreak/>
        <w:drawing>
          <wp:inline distT="0" distB="0" distL="0" distR="0" wp14:anchorId="7290ADFE" wp14:editId="50203FDF">
            <wp:extent cx="5727700" cy="8096787"/>
            <wp:effectExtent l="0" t="0" r="6350" b="0"/>
            <wp:docPr id="2" name="Picture 2" descr="D:\Desktop\Nastavni kalendar ak. 2021.-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Nastavni kalendar ak. 2021.-202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0" cy="8096787"/>
                    </a:xfrm>
                    <a:prstGeom prst="rect">
                      <a:avLst/>
                    </a:prstGeom>
                    <a:noFill/>
                    <a:ln>
                      <a:noFill/>
                    </a:ln>
                  </pic:spPr>
                </pic:pic>
              </a:graphicData>
            </a:graphic>
          </wp:inline>
        </w:drawing>
      </w:r>
      <w:r w:rsidR="00D87BEF" w:rsidRPr="009643C4">
        <w:rPr>
          <w:rFonts w:cstheme="minorHAnsi"/>
          <w:sz w:val="20"/>
          <w:szCs w:val="20"/>
          <w:lang w:val="hr-HR"/>
        </w:rPr>
        <w:br w:type="page"/>
      </w:r>
    </w:p>
    <w:p w14:paraId="5FBA5D40" w14:textId="77777777" w:rsidR="00942394" w:rsidRPr="009643C4" w:rsidRDefault="00942394">
      <w:pPr>
        <w:rPr>
          <w:rFonts w:cstheme="minorHAnsi"/>
          <w:b/>
          <w:sz w:val="20"/>
          <w:szCs w:val="20"/>
          <w:lang w:val="hr-HR"/>
        </w:rPr>
      </w:pPr>
      <w:r w:rsidRPr="009643C4">
        <w:rPr>
          <w:rFonts w:cstheme="minorHAnsi"/>
          <w:b/>
          <w:sz w:val="20"/>
          <w:szCs w:val="20"/>
          <w:lang w:val="hr-HR"/>
        </w:rPr>
        <w:lastRenderedPageBreak/>
        <w:t xml:space="preserve">POPIS KOLEGIJA </w:t>
      </w:r>
    </w:p>
    <w:p w14:paraId="0B9859F0" w14:textId="77777777" w:rsidR="00ED6D5F" w:rsidRPr="009643C4" w:rsidRDefault="00ED6D5F">
      <w:pPr>
        <w:rPr>
          <w:rFonts w:cstheme="minorHAnsi"/>
          <w:sz w:val="20"/>
          <w:szCs w:val="20"/>
          <w:lang w:val="hr-HR"/>
        </w:rPr>
      </w:pPr>
    </w:p>
    <w:p w14:paraId="6EBEFF10" w14:textId="77777777" w:rsidR="00ED6D5F" w:rsidRPr="00433D71" w:rsidRDefault="00C7290B" w:rsidP="006A1E7D">
      <w:pPr>
        <w:pStyle w:val="ListParagraph"/>
        <w:numPr>
          <w:ilvl w:val="0"/>
          <w:numId w:val="222"/>
        </w:numPr>
        <w:jc w:val="both"/>
        <w:rPr>
          <w:rFonts w:cstheme="minorHAnsi"/>
          <w:b/>
          <w:bCs/>
          <w:sz w:val="20"/>
          <w:szCs w:val="20"/>
          <w:lang w:val="hr-HR"/>
        </w:rPr>
      </w:pPr>
      <w:r w:rsidRPr="00433D71">
        <w:rPr>
          <w:rFonts w:cstheme="minorHAnsi"/>
          <w:b/>
          <w:bCs/>
          <w:sz w:val="20"/>
          <w:szCs w:val="20"/>
          <w:lang w:val="hr-HR"/>
        </w:rPr>
        <w:t>OBVEZNI PREDMETI</w:t>
      </w:r>
    </w:p>
    <w:p w14:paraId="304BEF77" w14:textId="77777777" w:rsidR="00ED6D5F" w:rsidRPr="009643C4" w:rsidRDefault="00ED6D5F" w:rsidP="00ED6D5F">
      <w:pPr>
        <w:jc w:val="both"/>
        <w:rPr>
          <w:rFonts w:cstheme="minorHAnsi"/>
          <w:b/>
          <w:bCs/>
          <w:sz w:val="20"/>
          <w:szCs w:val="20"/>
          <w:lang w:val="hr-HR"/>
        </w:rPr>
      </w:pPr>
    </w:p>
    <w:p w14:paraId="6C2E7C5F" w14:textId="77777777" w:rsidR="00F10B74" w:rsidRPr="009643C4" w:rsidRDefault="00F10B74" w:rsidP="00F10B74">
      <w:pPr>
        <w:rPr>
          <w:rFonts w:cstheme="minorHAnsi"/>
          <w:b/>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F10B74" w:rsidRPr="009643C4" w14:paraId="44E68777" w14:textId="77777777" w:rsidTr="00E63C77">
        <w:trPr>
          <w:trHeight w:hRule="exact" w:val="405"/>
        </w:trPr>
        <w:tc>
          <w:tcPr>
            <w:tcW w:w="5000" w:type="pct"/>
            <w:gridSpan w:val="3"/>
            <w:shd w:val="clear" w:color="auto" w:fill="auto"/>
            <w:vAlign w:val="center"/>
          </w:tcPr>
          <w:p w14:paraId="4E66480A" w14:textId="77777777" w:rsidR="00F10B74" w:rsidRPr="009643C4" w:rsidRDefault="00F10B74" w:rsidP="00E63C77">
            <w:pPr>
              <w:rPr>
                <w:rFonts w:cstheme="minorHAnsi"/>
                <w:sz w:val="20"/>
                <w:szCs w:val="20"/>
              </w:rPr>
            </w:pPr>
            <w:r w:rsidRPr="009643C4">
              <w:rPr>
                <w:rFonts w:cstheme="minorHAnsi"/>
                <w:sz w:val="20"/>
                <w:szCs w:val="20"/>
              </w:rPr>
              <w:t>Opće informacije</w:t>
            </w:r>
          </w:p>
        </w:tc>
      </w:tr>
      <w:tr w:rsidR="00F10B74" w:rsidRPr="009643C4" w14:paraId="2E685B30" w14:textId="77777777" w:rsidTr="00E63C77">
        <w:trPr>
          <w:trHeight w:val="405"/>
        </w:trPr>
        <w:tc>
          <w:tcPr>
            <w:tcW w:w="1715" w:type="pct"/>
            <w:vAlign w:val="center"/>
          </w:tcPr>
          <w:p w14:paraId="5AE7C648" w14:textId="77777777" w:rsidR="00F10B74" w:rsidRPr="009643C4" w:rsidRDefault="00F10B74" w:rsidP="00E63C77">
            <w:pPr>
              <w:rPr>
                <w:rFonts w:cstheme="minorHAnsi"/>
                <w:sz w:val="20"/>
                <w:szCs w:val="20"/>
              </w:rPr>
            </w:pPr>
            <w:r w:rsidRPr="009643C4">
              <w:rPr>
                <w:rFonts w:cstheme="minorHAnsi"/>
                <w:sz w:val="20"/>
                <w:szCs w:val="20"/>
              </w:rPr>
              <w:t>Naziv predmeta</w:t>
            </w:r>
          </w:p>
        </w:tc>
        <w:tc>
          <w:tcPr>
            <w:tcW w:w="3285" w:type="pct"/>
            <w:gridSpan w:val="2"/>
            <w:vAlign w:val="center"/>
          </w:tcPr>
          <w:p w14:paraId="08AEA122" w14:textId="77777777" w:rsidR="00F10B74" w:rsidRPr="009643C4" w:rsidRDefault="00F10B74" w:rsidP="00E63C77">
            <w:pPr>
              <w:tabs>
                <w:tab w:val="left" w:pos="4731"/>
              </w:tabs>
              <w:rPr>
                <w:rFonts w:cstheme="minorHAnsi"/>
                <w:sz w:val="20"/>
                <w:szCs w:val="20"/>
              </w:rPr>
            </w:pPr>
            <w:r w:rsidRPr="009643C4">
              <w:rPr>
                <w:rFonts w:cstheme="minorHAnsi"/>
                <w:sz w:val="20"/>
                <w:szCs w:val="20"/>
              </w:rPr>
              <w:t xml:space="preserve">Medijske teorije i društvo </w:t>
            </w:r>
          </w:p>
        </w:tc>
      </w:tr>
      <w:tr w:rsidR="00F10B74" w:rsidRPr="009643C4" w14:paraId="55E10991" w14:textId="77777777" w:rsidTr="00E63C77">
        <w:trPr>
          <w:trHeight w:val="259"/>
        </w:trPr>
        <w:tc>
          <w:tcPr>
            <w:tcW w:w="1715" w:type="pct"/>
            <w:shd w:val="clear" w:color="auto" w:fill="auto"/>
            <w:vAlign w:val="center"/>
          </w:tcPr>
          <w:p w14:paraId="747EFF00" w14:textId="77777777" w:rsidR="00F10B74" w:rsidRPr="009643C4" w:rsidRDefault="00F10B74" w:rsidP="00E63C77">
            <w:pPr>
              <w:rPr>
                <w:rFonts w:cstheme="minorHAnsi"/>
                <w:sz w:val="20"/>
                <w:szCs w:val="20"/>
              </w:rPr>
            </w:pPr>
            <w:r w:rsidRPr="009643C4">
              <w:rPr>
                <w:rFonts w:cstheme="minorHAnsi"/>
                <w:sz w:val="20"/>
                <w:szCs w:val="20"/>
              </w:rPr>
              <w:t>Nositelj predmeta</w:t>
            </w:r>
          </w:p>
        </w:tc>
        <w:tc>
          <w:tcPr>
            <w:tcW w:w="3285" w:type="pct"/>
            <w:gridSpan w:val="2"/>
            <w:shd w:val="clear" w:color="auto" w:fill="auto"/>
            <w:vAlign w:val="center"/>
          </w:tcPr>
          <w:p w14:paraId="4709968A" w14:textId="77777777" w:rsidR="00F10B74" w:rsidRPr="009643C4" w:rsidRDefault="00F10B74" w:rsidP="00E63C77">
            <w:pPr>
              <w:rPr>
                <w:rFonts w:cstheme="minorHAnsi"/>
                <w:sz w:val="20"/>
                <w:szCs w:val="20"/>
              </w:rPr>
            </w:pPr>
            <w:r w:rsidRPr="009643C4">
              <w:rPr>
                <w:rFonts w:cstheme="minorHAnsi"/>
                <w:sz w:val="20"/>
                <w:szCs w:val="20"/>
              </w:rPr>
              <w:t>Doc. dr. sc. Ivica Šola</w:t>
            </w:r>
          </w:p>
        </w:tc>
      </w:tr>
      <w:tr w:rsidR="00F10B74" w:rsidRPr="009643C4" w14:paraId="06C6EB33" w14:textId="77777777" w:rsidTr="00E63C77">
        <w:trPr>
          <w:trHeight w:val="405"/>
        </w:trPr>
        <w:tc>
          <w:tcPr>
            <w:tcW w:w="1715" w:type="pct"/>
            <w:vAlign w:val="center"/>
          </w:tcPr>
          <w:p w14:paraId="3538ECEC" w14:textId="77777777" w:rsidR="00F10B74" w:rsidRPr="009643C4" w:rsidRDefault="00F10B74" w:rsidP="00E63C77">
            <w:pPr>
              <w:rPr>
                <w:rFonts w:cstheme="minorHAnsi"/>
                <w:sz w:val="20"/>
                <w:szCs w:val="20"/>
              </w:rPr>
            </w:pPr>
            <w:r w:rsidRPr="009643C4">
              <w:rPr>
                <w:rFonts w:cstheme="minorHAnsi"/>
                <w:sz w:val="20"/>
                <w:szCs w:val="20"/>
              </w:rPr>
              <w:t>Suradnik na predmetu</w:t>
            </w:r>
          </w:p>
        </w:tc>
        <w:tc>
          <w:tcPr>
            <w:tcW w:w="3285" w:type="pct"/>
            <w:gridSpan w:val="2"/>
            <w:vAlign w:val="center"/>
          </w:tcPr>
          <w:p w14:paraId="63E5ED21" w14:textId="77777777" w:rsidR="00F10B74" w:rsidRPr="009643C4" w:rsidRDefault="00F10B74" w:rsidP="00E63C77">
            <w:pPr>
              <w:rPr>
                <w:rFonts w:cstheme="minorHAnsi"/>
                <w:sz w:val="20"/>
                <w:szCs w:val="20"/>
              </w:rPr>
            </w:pPr>
            <w:r w:rsidRPr="009643C4">
              <w:rPr>
                <w:rFonts w:cstheme="minorHAnsi"/>
                <w:sz w:val="20"/>
                <w:szCs w:val="20"/>
              </w:rPr>
              <w:t>Snježana Barić-Šelmić, asistentica</w:t>
            </w:r>
          </w:p>
        </w:tc>
      </w:tr>
      <w:tr w:rsidR="00F10B74" w:rsidRPr="009643C4" w14:paraId="7DE7F4F9" w14:textId="77777777" w:rsidTr="00E63C77">
        <w:trPr>
          <w:trHeight w:val="405"/>
        </w:trPr>
        <w:tc>
          <w:tcPr>
            <w:tcW w:w="1715" w:type="pct"/>
            <w:vAlign w:val="center"/>
          </w:tcPr>
          <w:p w14:paraId="1839BFB3" w14:textId="77777777" w:rsidR="00F10B74" w:rsidRPr="009643C4" w:rsidRDefault="00F10B74" w:rsidP="00E63C77">
            <w:pPr>
              <w:rPr>
                <w:rFonts w:cstheme="minorHAnsi"/>
                <w:sz w:val="20"/>
                <w:szCs w:val="20"/>
              </w:rPr>
            </w:pPr>
            <w:r w:rsidRPr="009643C4">
              <w:rPr>
                <w:rFonts w:cstheme="minorHAnsi"/>
                <w:sz w:val="20"/>
                <w:szCs w:val="20"/>
              </w:rPr>
              <w:t>Studijski program</w:t>
            </w:r>
          </w:p>
        </w:tc>
        <w:tc>
          <w:tcPr>
            <w:tcW w:w="3285" w:type="pct"/>
            <w:gridSpan w:val="2"/>
            <w:vAlign w:val="center"/>
          </w:tcPr>
          <w:p w14:paraId="7A7BE408" w14:textId="77777777" w:rsidR="00F10B74" w:rsidRPr="009643C4" w:rsidRDefault="00F10B74" w:rsidP="00E63C77">
            <w:pPr>
              <w:rPr>
                <w:rFonts w:cstheme="minorHAnsi"/>
                <w:sz w:val="20"/>
                <w:szCs w:val="20"/>
              </w:rPr>
            </w:pPr>
            <w:r w:rsidRPr="009643C4">
              <w:rPr>
                <w:rFonts w:cstheme="minorHAnsi"/>
                <w:sz w:val="20"/>
                <w:szCs w:val="20"/>
              </w:rPr>
              <w:t xml:space="preserve">Diplomski studij Mediji i odnosi s javnošću </w:t>
            </w:r>
          </w:p>
        </w:tc>
      </w:tr>
      <w:tr w:rsidR="00F10B74" w:rsidRPr="009643C4" w14:paraId="0D7CB7D8" w14:textId="77777777" w:rsidTr="00E63C77">
        <w:trPr>
          <w:trHeight w:val="405"/>
        </w:trPr>
        <w:tc>
          <w:tcPr>
            <w:tcW w:w="1715" w:type="pct"/>
            <w:vAlign w:val="center"/>
          </w:tcPr>
          <w:p w14:paraId="46ADEE37" w14:textId="77777777" w:rsidR="00F10B74" w:rsidRPr="009643C4" w:rsidRDefault="00F10B74" w:rsidP="00E63C77">
            <w:pPr>
              <w:rPr>
                <w:rFonts w:cstheme="minorHAnsi"/>
                <w:sz w:val="20"/>
                <w:szCs w:val="20"/>
              </w:rPr>
            </w:pPr>
            <w:r w:rsidRPr="009643C4">
              <w:rPr>
                <w:rFonts w:cstheme="minorHAnsi"/>
                <w:sz w:val="20"/>
                <w:szCs w:val="20"/>
              </w:rPr>
              <w:t>Šifra predmeta</w:t>
            </w:r>
          </w:p>
        </w:tc>
        <w:tc>
          <w:tcPr>
            <w:tcW w:w="3285" w:type="pct"/>
            <w:gridSpan w:val="2"/>
            <w:vAlign w:val="center"/>
          </w:tcPr>
          <w:p w14:paraId="19989444" w14:textId="77777777" w:rsidR="00F10B74" w:rsidRPr="009643C4" w:rsidRDefault="00F10B74" w:rsidP="00E63C77">
            <w:pPr>
              <w:rPr>
                <w:rFonts w:cstheme="minorHAnsi"/>
                <w:sz w:val="20"/>
                <w:szCs w:val="20"/>
              </w:rPr>
            </w:pPr>
            <w:r w:rsidRPr="009643C4">
              <w:rPr>
                <w:rFonts w:cstheme="minorHAnsi"/>
                <w:sz w:val="20"/>
                <w:szCs w:val="20"/>
              </w:rPr>
              <w:t>MA-MO-01</w:t>
            </w:r>
          </w:p>
        </w:tc>
      </w:tr>
      <w:tr w:rsidR="00F10B74" w:rsidRPr="009643C4" w14:paraId="7437EEE0" w14:textId="77777777" w:rsidTr="00E63C77">
        <w:trPr>
          <w:trHeight w:val="405"/>
        </w:trPr>
        <w:tc>
          <w:tcPr>
            <w:tcW w:w="1715" w:type="pct"/>
            <w:vAlign w:val="center"/>
          </w:tcPr>
          <w:p w14:paraId="04A5835C" w14:textId="77777777" w:rsidR="00F10B74" w:rsidRPr="009643C4" w:rsidRDefault="00F10B74" w:rsidP="00E63C77">
            <w:pPr>
              <w:rPr>
                <w:rFonts w:cstheme="minorHAnsi"/>
                <w:sz w:val="20"/>
                <w:szCs w:val="20"/>
              </w:rPr>
            </w:pPr>
            <w:r w:rsidRPr="009643C4">
              <w:rPr>
                <w:rFonts w:cstheme="minorHAnsi"/>
                <w:sz w:val="20"/>
                <w:szCs w:val="20"/>
              </w:rPr>
              <w:t>Status predmeta</w:t>
            </w:r>
          </w:p>
        </w:tc>
        <w:tc>
          <w:tcPr>
            <w:tcW w:w="3285" w:type="pct"/>
            <w:gridSpan w:val="2"/>
            <w:vAlign w:val="center"/>
          </w:tcPr>
          <w:p w14:paraId="5CAD0223" w14:textId="77777777" w:rsidR="00F10B74" w:rsidRPr="009643C4" w:rsidRDefault="00F10B74" w:rsidP="00E63C77">
            <w:pPr>
              <w:rPr>
                <w:rFonts w:cstheme="minorHAnsi"/>
                <w:sz w:val="20"/>
                <w:szCs w:val="20"/>
              </w:rPr>
            </w:pPr>
            <w:r w:rsidRPr="009643C4">
              <w:rPr>
                <w:rFonts w:cstheme="minorHAnsi"/>
                <w:sz w:val="20"/>
                <w:szCs w:val="20"/>
              </w:rPr>
              <w:t>Obvezni kolegij</w:t>
            </w:r>
          </w:p>
        </w:tc>
      </w:tr>
      <w:tr w:rsidR="00F10B74" w:rsidRPr="009643C4" w14:paraId="497BB505" w14:textId="77777777" w:rsidTr="00E63C77">
        <w:trPr>
          <w:trHeight w:val="405"/>
        </w:trPr>
        <w:tc>
          <w:tcPr>
            <w:tcW w:w="1715" w:type="pct"/>
            <w:vAlign w:val="center"/>
          </w:tcPr>
          <w:p w14:paraId="20D3F260" w14:textId="77777777" w:rsidR="00F10B74" w:rsidRPr="009643C4" w:rsidRDefault="00F10B74" w:rsidP="00E63C77">
            <w:pPr>
              <w:rPr>
                <w:rFonts w:cstheme="minorHAnsi"/>
                <w:sz w:val="20"/>
                <w:szCs w:val="20"/>
              </w:rPr>
            </w:pPr>
            <w:r w:rsidRPr="009643C4">
              <w:rPr>
                <w:rFonts w:cstheme="minorHAnsi"/>
                <w:sz w:val="20"/>
                <w:szCs w:val="20"/>
              </w:rPr>
              <w:t>Godina</w:t>
            </w:r>
          </w:p>
        </w:tc>
        <w:tc>
          <w:tcPr>
            <w:tcW w:w="3285" w:type="pct"/>
            <w:gridSpan w:val="2"/>
            <w:vAlign w:val="center"/>
          </w:tcPr>
          <w:p w14:paraId="7E060F09" w14:textId="77777777" w:rsidR="00F10B74" w:rsidRPr="009643C4" w:rsidRDefault="00F10B74" w:rsidP="0047260B">
            <w:pPr>
              <w:numPr>
                <w:ilvl w:val="0"/>
                <w:numId w:val="6"/>
              </w:numPr>
              <w:ind w:left="316"/>
              <w:rPr>
                <w:rFonts w:cstheme="minorHAnsi"/>
                <w:sz w:val="20"/>
                <w:szCs w:val="20"/>
              </w:rPr>
            </w:pPr>
            <w:r w:rsidRPr="009643C4">
              <w:rPr>
                <w:rFonts w:cstheme="minorHAnsi"/>
                <w:sz w:val="20"/>
                <w:szCs w:val="20"/>
              </w:rPr>
              <w:t>godina (I. semester)</w:t>
            </w:r>
          </w:p>
        </w:tc>
      </w:tr>
      <w:tr w:rsidR="00F10B74" w:rsidRPr="009643C4" w14:paraId="7D3C3A64" w14:textId="77777777" w:rsidTr="00E63C77">
        <w:trPr>
          <w:trHeight w:val="255"/>
        </w:trPr>
        <w:tc>
          <w:tcPr>
            <w:tcW w:w="1715" w:type="pct"/>
            <w:vMerge w:val="restart"/>
            <w:vAlign w:val="center"/>
          </w:tcPr>
          <w:p w14:paraId="29DC5842" w14:textId="77777777" w:rsidR="00F10B74" w:rsidRPr="009643C4" w:rsidRDefault="00F10B74" w:rsidP="00E63C77">
            <w:pPr>
              <w:rPr>
                <w:rFonts w:cstheme="minorHAnsi"/>
                <w:sz w:val="20"/>
                <w:szCs w:val="20"/>
              </w:rPr>
            </w:pPr>
            <w:r w:rsidRPr="009643C4">
              <w:rPr>
                <w:rFonts w:cstheme="minorHAnsi"/>
                <w:sz w:val="20"/>
                <w:szCs w:val="20"/>
              </w:rPr>
              <w:t>Bodovna vrijednost i način izvođenja nastave</w:t>
            </w:r>
          </w:p>
        </w:tc>
        <w:tc>
          <w:tcPr>
            <w:tcW w:w="1857" w:type="pct"/>
            <w:vAlign w:val="center"/>
          </w:tcPr>
          <w:p w14:paraId="0532B4D8" w14:textId="77777777" w:rsidR="00F10B74" w:rsidRPr="009643C4" w:rsidRDefault="00F10B74" w:rsidP="00E63C77">
            <w:pPr>
              <w:rPr>
                <w:rFonts w:cstheme="minorHAnsi"/>
                <w:sz w:val="20"/>
                <w:szCs w:val="20"/>
              </w:rPr>
            </w:pPr>
            <w:r w:rsidRPr="009643C4">
              <w:rPr>
                <w:rFonts w:cstheme="minorHAnsi"/>
                <w:sz w:val="20"/>
                <w:szCs w:val="20"/>
              </w:rPr>
              <w:t>ECTS koeficijent opterećenja studenata</w:t>
            </w:r>
          </w:p>
        </w:tc>
        <w:tc>
          <w:tcPr>
            <w:tcW w:w="1428" w:type="pct"/>
            <w:vAlign w:val="center"/>
          </w:tcPr>
          <w:p w14:paraId="05508648" w14:textId="77777777" w:rsidR="00F10B74" w:rsidRPr="009643C4" w:rsidRDefault="00F10B74" w:rsidP="00E63C77">
            <w:pPr>
              <w:jc w:val="center"/>
              <w:rPr>
                <w:rFonts w:cstheme="minorHAnsi"/>
                <w:sz w:val="20"/>
                <w:szCs w:val="20"/>
              </w:rPr>
            </w:pPr>
            <w:r w:rsidRPr="009643C4">
              <w:rPr>
                <w:rFonts w:cstheme="minorHAnsi"/>
                <w:sz w:val="20"/>
                <w:szCs w:val="20"/>
              </w:rPr>
              <w:t>4</w:t>
            </w:r>
          </w:p>
        </w:tc>
      </w:tr>
      <w:tr w:rsidR="00F10B74" w:rsidRPr="009643C4" w14:paraId="114E418B" w14:textId="77777777" w:rsidTr="00E63C77">
        <w:trPr>
          <w:trHeight w:val="255"/>
        </w:trPr>
        <w:tc>
          <w:tcPr>
            <w:tcW w:w="1715" w:type="pct"/>
            <w:vMerge/>
            <w:vAlign w:val="center"/>
          </w:tcPr>
          <w:p w14:paraId="0A98FE0D" w14:textId="77777777" w:rsidR="00F10B74" w:rsidRPr="009643C4" w:rsidRDefault="00F10B74" w:rsidP="00E63C77">
            <w:pPr>
              <w:rPr>
                <w:rFonts w:cstheme="minorHAnsi"/>
                <w:sz w:val="20"/>
                <w:szCs w:val="20"/>
              </w:rPr>
            </w:pPr>
          </w:p>
        </w:tc>
        <w:tc>
          <w:tcPr>
            <w:tcW w:w="1857" w:type="pct"/>
            <w:vAlign w:val="center"/>
          </w:tcPr>
          <w:p w14:paraId="2A56E59B" w14:textId="77777777" w:rsidR="00F10B74" w:rsidRPr="009643C4" w:rsidRDefault="00F10B74" w:rsidP="00E63C77">
            <w:pPr>
              <w:rPr>
                <w:rFonts w:cstheme="minorHAnsi"/>
                <w:sz w:val="20"/>
                <w:szCs w:val="20"/>
              </w:rPr>
            </w:pPr>
            <w:r w:rsidRPr="009643C4">
              <w:rPr>
                <w:rFonts w:cstheme="minorHAnsi"/>
                <w:sz w:val="20"/>
                <w:szCs w:val="20"/>
              </w:rPr>
              <w:t>Broj sati (P+V+S)</w:t>
            </w:r>
          </w:p>
        </w:tc>
        <w:tc>
          <w:tcPr>
            <w:tcW w:w="1428" w:type="pct"/>
            <w:vAlign w:val="center"/>
          </w:tcPr>
          <w:p w14:paraId="62B33D94" w14:textId="77777777" w:rsidR="00F10B74" w:rsidRPr="009643C4" w:rsidRDefault="00F10B74" w:rsidP="00E63C77">
            <w:pPr>
              <w:jc w:val="center"/>
              <w:rPr>
                <w:rFonts w:cstheme="minorHAnsi"/>
                <w:sz w:val="20"/>
                <w:szCs w:val="20"/>
              </w:rPr>
            </w:pPr>
            <w:r w:rsidRPr="009643C4">
              <w:rPr>
                <w:rFonts w:cstheme="minorHAnsi"/>
                <w:sz w:val="20"/>
                <w:szCs w:val="20"/>
              </w:rPr>
              <w:t>45 (30+0+15)</w:t>
            </w:r>
          </w:p>
        </w:tc>
      </w:tr>
    </w:tbl>
    <w:p w14:paraId="02351EC2" w14:textId="77777777" w:rsidR="00F10B74" w:rsidRPr="009643C4" w:rsidRDefault="00F10B74" w:rsidP="00F10B74">
      <w:pPr>
        <w:rPr>
          <w:rFonts w:cstheme="minorHAnsi"/>
          <w:sz w:val="20"/>
          <w:szCs w:val="20"/>
        </w:rPr>
      </w:pPr>
    </w:p>
    <w:tbl>
      <w:tblPr>
        <w:tblW w:w="5139"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4"/>
        <w:gridCol w:w="539"/>
        <w:gridCol w:w="1296"/>
        <w:gridCol w:w="137"/>
        <w:gridCol w:w="661"/>
        <w:gridCol w:w="1315"/>
        <w:gridCol w:w="269"/>
        <w:gridCol w:w="591"/>
        <w:gridCol w:w="2291"/>
        <w:gridCol w:w="667"/>
      </w:tblGrid>
      <w:tr w:rsidR="00F10B74" w:rsidRPr="009643C4" w14:paraId="799692A2" w14:textId="77777777" w:rsidTr="00E63C77">
        <w:trPr>
          <w:trHeight w:hRule="exact" w:val="288"/>
        </w:trPr>
        <w:tc>
          <w:tcPr>
            <w:tcW w:w="5000" w:type="pct"/>
            <w:gridSpan w:val="10"/>
            <w:shd w:val="clear" w:color="auto" w:fill="auto"/>
            <w:vAlign w:val="center"/>
          </w:tcPr>
          <w:p w14:paraId="4AE9A0DD" w14:textId="77777777" w:rsidR="00F10B74" w:rsidRPr="009643C4" w:rsidRDefault="00F10B74" w:rsidP="00E63C77">
            <w:pPr>
              <w:rPr>
                <w:rFonts w:cstheme="minorHAnsi"/>
                <w:sz w:val="20"/>
                <w:szCs w:val="20"/>
              </w:rPr>
            </w:pPr>
            <w:r w:rsidRPr="009643C4">
              <w:rPr>
                <w:rFonts w:cstheme="minorHAnsi"/>
                <w:sz w:val="20"/>
                <w:szCs w:val="20"/>
              </w:rPr>
              <w:t>1. OPIS PREDMETA</w:t>
            </w:r>
          </w:p>
          <w:p w14:paraId="7FCD1474" w14:textId="77777777" w:rsidR="00F10B74" w:rsidRPr="009643C4" w:rsidRDefault="00F10B74" w:rsidP="00E63C77">
            <w:pPr>
              <w:pStyle w:val="Heading3"/>
              <w:rPr>
                <w:rFonts w:asciiTheme="minorHAnsi" w:hAnsiTheme="minorHAnsi" w:cstheme="minorHAnsi"/>
                <w:b w:val="0"/>
                <w:szCs w:val="20"/>
                <w:lang w:val="hr-HR"/>
              </w:rPr>
            </w:pPr>
          </w:p>
        </w:tc>
      </w:tr>
      <w:tr w:rsidR="00F10B74" w:rsidRPr="009643C4" w14:paraId="0F3D56CD" w14:textId="77777777" w:rsidTr="00E63C77">
        <w:trPr>
          <w:trHeight w:hRule="exact" w:val="288"/>
        </w:trPr>
        <w:tc>
          <w:tcPr>
            <w:tcW w:w="5000" w:type="pct"/>
            <w:gridSpan w:val="10"/>
            <w:shd w:val="clear" w:color="auto" w:fill="auto"/>
            <w:vAlign w:val="center"/>
          </w:tcPr>
          <w:p w14:paraId="208451A8" w14:textId="77777777" w:rsidR="00F10B74" w:rsidRPr="009643C4" w:rsidRDefault="00F10B74" w:rsidP="0047260B">
            <w:pPr>
              <w:pStyle w:val="BodyText"/>
              <w:numPr>
                <w:ilvl w:val="1"/>
                <w:numId w:val="3"/>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Ciljevi predmeta</w:t>
            </w:r>
          </w:p>
        </w:tc>
      </w:tr>
      <w:tr w:rsidR="00F10B74" w:rsidRPr="009643C4" w14:paraId="5748AC63" w14:textId="77777777" w:rsidTr="00E63C77">
        <w:trPr>
          <w:trHeight w:val="432"/>
        </w:trPr>
        <w:tc>
          <w:tcPr>
            <w:tcW w:w="5000" w:type="pct"/>
            <w:gridSpan w:val="10"/>
            <w:vAlign w:val="center"/>
          </w:tcPr>
          <w:p w14:paraId="3F37B5DD" w14:textId="77777777" w:rsidR="00F10B74" w:rsidRPr="009643C4" w:rsidRDefault="00F10B74" w:rsidP="00E63C77">
            <w:pPr>
              <w:rPr>
                <w:rFonts w:cstheme="minorHAnsi"/>
                <w:sz w:val="20"/>
                <w:szCs w:val="20"/>
              </w:rPr>
            </w:pPr>
            <w:r w:rsidRPr="009643C4">
              <w:rPr>
                <w:rFonts w:cstheme="minorHAnsi"/>
                <w:sz w:val="20"/>
                <w:szCs w:val="20"/>
              </w:rPr>
              <w:t>Predmet će dati uvid studentima u različite interpretativne pristupe medijima kroz više teorija i to na dijakronijski način počevši od logosfere pa do suvremenih teorija. Temeljni cilj je dati pregled mišljenja i autora s osobitim naglaskom na semiotičku i fenomenološku tradiciju. Takošer, cilj je kolegija i prikaz interakcije medija i društva te upoznavanje s rezultatima procesa ove interakcije. Cilj je također ukazati kako je određeni tip medija stvarao određene tipove društva i dominantne mentalitete.</w:t>
            </w:r>
          </w:p>
        </w:tc>
      </w:tr>
      <w:tr w:rsidR="00F10B74" w:rsidRPr="009643C4" w14:paraId="12B83597" w14:textId="77777777" w:rsidTr="00E63C77">
        <w:trPr>
          <w:trHeight w:val="432"/>
        </w:trPr>
        <w:tc>
          <w:tcPr>
            <w:tcW w:w="5000" w:type="pct"/>
            <w:gridSpan w:val="10"/>
            <w:vAlign w:val="center"/>
          </w:tcPr>
          <w:p w14:paraId="1A0A2849" w14:textId="77777777" w:rsidR="00F10B74" w:rsidRPr="009643C4" w:rsidRDefault="00F10B74" w:rsidP="0047260B">
            <w:pPr>
              <w:pStyle w:val="BodyText"/>
              <w:numPr>
                <w:ilvl w:val="1"/>
                <w:numId w:val="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Uvjeti za upis predmeta</w:t>
            </w:r>
          </w:p>
        </w:tc>
      </w:tr>
      <w:tr w:rsidR="00F10B74" w:rsidRPr="009643C4" w14:paraId="72604D17" w14:textId="77777777" w:rsidTr="00E63C77">
        <w:trPr>
          <w:trHeight w:val="188"/>
        </w:trPr>
        <w:tc>
          <w:tcPr>
            <w:tcW w:w="5000" w:type="pct"/>
            <w:gridSpan w:val="10"/>
            <w:vAlign w:val="center"/>
          </w:tcPr>
          <w:p w14:paraId="3FEC96C1" w14:textId="77777777" w:rsidR="00F10B74" w:rsidRPr="009643C4" w:rsidRDefault="00F10B74" w:rsidP="00E63C77">
            <w:pPr>
              <w:pStyle w:val="FieldText"/>
              <w:ind w:left="720"/>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F10B74" w:rsidRPr="009643C4" w14:paraId="3A2F821D" w14:textId="77777777" w:rsidTr="00E63C77">
        <w:trPr>
          <w:trHeight w:val="432"/>
        </w:trPr>
        <w:tc>
          <w:tcPr>
            <w:tcW w:w="5000" w:type="pct"/>
            <w:gridSpan w:val="10"/>
            <w:vAlign w:val="center"/>
          </w:tcPr>
          <w:p w14:paraId="737A6988" w14:textId="77777777" w:rsidR="00F10B74" w:rsidRPr="009643C4" w:rsidRDefault="00F10B74" w:rsidP="0047260B">
            <w:pPr>
              <w:pStyle w:val="BodyText"/>
              <w:numPr>
                <w:ilvl w:val="1"/>
                <w:numId w:val="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Očekivani ishodi učenja za predmet </w:t>
            </w:r>
          </w:p>
        </w:tc>
      </w:tr>
      <w:tr w:rsidR="00F10B74" w:rsidRPr="009643C4" w14:paraId="515712AA" w14:textId="77777777" w:rsidTr="00E63C77">
        <w:trPr>
          <w:trHeight w:val="432"/>
        </w:trPr>
        <w:tc>
          <w:tcPr>
            <w:tcW w:w="5000" w:type="pct"/>
            <w:gridSpan w:val="10"/>
            <w:vAlign w:val="center"/>
          </w:tcPr>
          <w:p w14:paraId="4B9F682E" w14:textId="77777777" w:rsidR="00F10B74" w:rsidRPr="009643C4" w:rsidRDefault="00F10B74" w:rsidP="00E63C77">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Nakon položenog kolegijastudent će moći:</w:t>
            </w:r>
          </w:p>
          <w:p w14:paraId="3D6C77CA" w14:textId="77777777" w:rsidR="00F10B74" w:rsidRPr="009643C4" w:rsidRDefault="00F10B74" w:rsidP="0047260B">
            <w:pPr>
              <w:pStyle w:val="FieldText"/>
              <w:numPr>
                <w:ilvl w:val="0"/>
                <w:numId w:val="7"/>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Usvojiti klasifikacije medijskih teorija </w:t>
            </w:r>
          </w:p>
          <w:p w14:paraId="053C5A60" w14:textId="77777777" w:rsidR="00F10B74" w:rsidRPr="009643C4" w:rsidRDefault="00F10B74" w:rsidP="0047260B">
            <w:pPr>
              <w:pStyle w:val="FieldText"/>
              <w:numPr>
                <w:ilvl w:val="0"/>
                <w:numId w:val="7"/>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Analizirati proces međusobnog prožimanja i dijalektike europskog i sjevernoameričkog pristupa</w:t>
            </w:r>
          </w:p>
          <w:p w14:paraId="7763CE1E" w14:textId="77777777" w:rsidR="00F10B74" w:rsidRPr="009643C4" w:rsidRDefault="00F10B74" w:rsidP="0047260B">
            <w:pPr>
              <w:pStyle w:val="FieldText"/>
              <w:numPr>
                <w:ilvl w:val="0"/>
                <w:numId w:val="7"/>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Identificirati determinističke medijske teorije u kontekstu antropogeneze i sociogeneze</w:t>
            </w:r>
          </w:p>
          <w:p w14:paraId="4AE74C69" w14:textId="77777777" w:rsidR="00F10B74" w:rsidRPr="009643C4" w:rsidRDefault="00F10B74" w:rsidP="0047260B">
            <w:pPr>
              <w:pStyle w:val="FieldText"/>
              <w:numPr>
                <w:ilvl w:val="0"/>
                <w:numId w:val="7"/>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Samostalno analizirati i čitati relevantne autore</w:t>
            </w:r>
          </w:p>
          <w:p w14:paraId="266B2732" w14:textId="77777777" w:rsidR="00F10B74" w:rsidRPr="009643C4" w:rsidRDefault="00F10B74" w:rsidP="0047260B">
            <w:pPr>
              <w:pStyle w:val="FieldText"/>
              <w:numPr>
                <w:ilvl w:val="0"/>
                <w:numId w:val="7"/>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Razviti sposobnog kritičkog odmaka i apsolutiziranja pojedinih teorija</w:t>
            </w:r>
          </w:p>
          <w:p w14:paraId="77CB74D7" w14:textId="77777777" w:rsidR="00F10B74" w:rsidRPr="009643C4" w:rsidRDefault="00F10B74" w:rsidP="0047260B">
            <w:pPr>
              <w:pStyle w:val="FieldText"/>
              <w:numPr>
                <w:ilvl w:val="0"/>
                <w:numId w:val="7"/>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Produbiti razumijevanje demokracije i političkih procesa</w:t>
            </w:r>
          </w:p>
          <w:p w14:paraId="534E477A" w14:textId="77777777" w:rsidR="00F10B74" w:rsidRPr="009643C4" w:rsidRDefault="00F10B74" w:rsidP="0047260B">
            <w:pPr>
              <w:pStyle w:val="FieldText"/>
              <w:numPr>
                <w:ilvl w:val="0"/>
                <w:numId w:val="7"/>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Rasvijetliti medijalizaciju politike (Castells) i spektakularizaciju kulture</w:t>
            </w:r>
          </w:p>
          <w:p w14:paraId="7D18F865" w14:textId="77777777" w:rsidR="00F10B74" w:rsidRPr="009643C4" w:rsidRDefault="00F10B74" w:rsidP="0047260B">
            <w:pPr>
              <w:pStyle w:val="FieldText"/>
              <w:numPr>
                <w:ilvl w:val="0"/>
                <w:numId w:val="7"/>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Produbiti znanje o društvu kroz prizmu mediogeneze</w:t>
            </w:r>
          </w:p>
          <w:p w14:paraId="41FE3C2B" w14:textId="77777777" w:rsidR="00F10B74" w:rsidRPr="009643C4" w:rsidRDefault="00F10B74" w:rsidP="00E63C77">
            <w:pPr>
              <w:pStyle w:val="FieldText"/>
              <w:ind w:left="720"/>
              <w:rPr>
                <w:rFonts w:asciiTheme="minorHAnsi" w:hAnsiTheme="minorHAnsi" w:cstheme="minorHAnsi"/>
                <w:b w:val="0"/>
                <w:sz w:val="20"/>
                <w:szCs w:val="20"/>
                <w:lang w:val="hr-HR"/>
              </w:rPr>
            </w:pPr>
          </w:p>
        </w:tc>
      </w:tr>
      <w:tr w:rsidR="00F10B74" w:rsidRPr="009643C4" w14:paraId="3CF79D85" w14:textId="77777777" w:rsidTr="00E63C77">
        <w:trPr>
          <w:trHeight w:val="323"/>
        </w:trPr>
        <w:tc>
          <w:tcPr>
            <w:tcW w:w="5000" w:type="pct"/>
            <w:gridSpan w:val="10"/>
            <w:vAlign w:val="center"/>
          </w:tcPr>
          <w:p w14:paraId="1473E3D2" w14:textId="77777777" w:rsidR="00F10B74" w:rsidRPr="009643C4" w:rsidRDefault="00F10B74" w:rsidP="0047260B">
            <w:pPr>
              <w:pStyle w:val="BodyText"/>
              <w:numPr>
                <w:ilvl w:val="1"/>
                <w:numId w:val="3"/>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Sadržaj predmeta</w:t>
            </w:r>
          </w:p>
        </w:tc>
      </w:tr>
      <w:tr w:rsidR="00F10B74" w:rsidRPr="009643C4" w14:paraId="5E35267A" w14:textId="77777777" w:rsidTr="00E63C77">
        <w:trPr>
          <w:trHeight w:val="432"/>
        </w:trPr>
        <w:tc>
          <w:tcPr>
            <w:tcW w:w="5000" w:type="pct"/>
            <w:gridSpan w:val="10"/>
            <w:vAlign w:val="center"/>
          </w:tcPr>
          <w:p w14:paraId="0262D3EF" w14:textId="77777777" w:rsidR="00F10B74" w:rsidRPr="009643C4" w:rsidRDefault="00F10B74" w:rsidP="00E63C77">
            <w:pPr>
              <w:pStyle w:val="BodyText"/>
              <w:ind w:left="792"/>
              <w:jc w:val="both"/>
              <w:rPr>
                <w:rFonts w:asciiTheme="minorHAnsi" w:hAnsiTheme="minorHAnsi" w:cstheme="minorHAnsi"/>
                <w:b w:val="0"/>
                <w:sz w:val="20"/>
                <w:szCs w:val="20"/>
                <w:lang w:val="hr-HR"/>
              </w:rPr>
            </w:pPr>
          </w:p>
          <w:p w14:paraId="2469186C" w14:textId="77777777" w:rsidR="00F10B74" w:rsidRPr="009643C4" w:rsidRDefault="00F10B74" w:rsidP="0047260B">
            <w:pPr>
              <w:pStyle w:val="Default"/>
              <w:numPr>
                <w:ilvl w:val="0"/>
                <w:numId w:val="8"/>
              </w:numPr>
              <w:ind w:left="662"/>
              <w:rPr>
                <w:rFonts w:asciiTheme="minorHAnsi" w:hAnsiTheme="minorHAnsi" w:cstheme="minorHAnsi"/>
                <w:color w:val="auto"/>
                <w:sz w:val="20"/>
                <w:szCs w:val="20"/>
              </w:rPr>
            </w:pPr>
            <w:r w:rsidRPr="009643C4">
              <w:rPr>
                <w:rFonts w:asciiTheme="minorHAnsi" w:hAnsiTheme="minorHAnsi" w:cstheme="minorHAnsi"/>
                <w:color w:val="auto"/>
                <w:sz w:val="20"/>
                <w:szCs w:val="20"/>
              </w:rPr>
              <w:t>Retorička tradicija (agonika)</w:t>
            </w:r>
          </w:p>
          <w:p w14:paraId="6EDA9B3C" w14:textId="77777777" w:rsidR="00F10B74" w:rsidRPr="009643C4" w:rsidRDefault="00F10B74" w:rsidP="0047260B">
            <w:pPr>
              <w:pStyle w:val="Default"/>
              <w:numPr>
                <w:ilvl w:val="0"/>
                <w:numId w:val="8"/>
              </w:numPr>
              <w:ind w:left="662"/>
              <w:rPr>
                <w:rFonts w:asciiTheme="minorHAnsi" w:hAnsiTheme="minorHAnsi" w:cstheme="minorHAnsi"/>
                <w:color w:val="auto"/>
                <w:sz w:val="20"/>
                <w:szCs w:val="20"/>
              </w:rPr>
            </w:pPr>
            <w:r w:rsidRPr="009643C4">
              <w:rPr>
                <w:rFonts w:asciiTheme="minorHAnsi" w:hAnsiTheme="minorHAnsi" w:cstheme="minorHAnsi"/>
                <w:color w:val="auto"/>
                <w:sz w:val="20"/>
                <w:szCs w:val="20"/>
              </w:rPr>
              <w:t>Semiotička tradicija</w:t>
            </w:r>
          </w:p>
          <w:p w14:paraId="53823FE3" w14:textId="77777777" w:rsidR="00F10B74" w:rsidRPr="009643C4" w:rsidRDefault="00F10B74" w:rsidP="0047260B">
            <w:pPr>
              <w:pStyle w:val="Default"/>
              <w:numPr>
                <w:ilvl w:val="0"/>
                <w:numId w:val="8"/>
              </w:numPr>
              <w:ind w:left="662"/>
              <w:rPr>
                <w:rFonts w:asciiTheme="minorHAnsi" w:hAnsiTheme="minorHAnsi" w:cstheme="minorHAnsi"/>
                <w:color w:val="auto"/>
                <w:sz w:val="20"/>
                <w:szCs w:val="20"/>
              </w:rPr>
            </w:pPr>
            <w:r w:rsidRPr="009643C4">
              <w:rPr>
                <w:rFonts w:asciiTheme="minorHAnsi" w:hAnsiTheme="minorHAnsi" w:cstheme="minorHAnsi"/>
                <w:color w:val="auto"/>
                <w:sz w:val="20"/>
                <w:szCs w:val="20"/>
              </w:rPr>
              <w:t>Kibernetička tradicija (Norbert Wiener)</w:t>
            </w:r>
          </w:p>
          <w:p w14:paraId="46D9C14E" w14:textId="77777777" w:rsidR="00F10B74" w:rsidRPr="009643C4" w:rsidRDefault="00F10B74" w:rsidP="0047260B">
            <w:pPr>
              <w:pStyle w:val="Default"/>
              <w:numPr>
                <w:ilvl w:val="0"/>
                <w:numId w:val="8"/>
              </w:numPr>
              <w:ind w:left="662"/>
              <w:rPr>
                <w:rFonts w:asciiTheme="minorHAnsi" w:hAnsiTheme="minorHAnsi" w:cstheme="minorHAnsi"/>
                <w:color w:val="auto"/>
                <w:sz w:val="20"/>
                <w:szCs w:val="20"/>
              </w:rPr>
            </w:pPr>
            <w:r w:rsidRPr="009643C4">
              <w:rPr>
                <w:rFonts w:asciiTheme="minorHAnsi" w:hAnsiTheme="minorHAnsi" w:cstheme="minorHAnsi"/>
                <w:color w:val="auto"/>
                <w:sz w:val="20"/>
                <w:szCs w:val="20"/>
              </w:rPr>
              <w:t>Sociopsihološka tradicija</w:t>
            </w:r>
          </w:p>
          <w:p w14:paraId="2AD99F02" w14:textId="77777777" w:rsidR="00F10B74" w:rsidRPr="009643C4" w:rsidRDefault="00F10B74" w:rsidP="0047260B">
            <w:pPr>
              <w:pStyle w:val="Default"/>
              <w:numPr>
                <w:ilvl w:val="0"/>
                <w:numId w:val="8"/>
              </w:numPr>
              <w:ind w:left="662"/>
              <w:rPr>
                <w:rFonts w:asciiTheme="minorHAnsi" w:hAnsiTheme="minorHAnsi" w:cstheme="minorHAnsi"/>
                <w:color w:val="auto"/>
                <w:sz w:val="20"/>
                <w:szCs w:val="20"/>
              </w:rPr>
            </w:pPr>
            <w:r w:rsidRPr="009643C4">
              <w:rPr>
                <w:rFonts w:asciiTheme="minorHAnsi" w:hAnsiTheme="minorHAnsi" w:cstheme="minorHAnsi"/>
                <w:color w:val="auto"/>
                <w:sz w:val="20"/>
                <w:szCs w:val="20"/>
              </w:rPr>
              <w:t>Sociokulturalna tradicija</w:t>
            </w:r>
          </w:p>
          <w:p w14:paraId="79B5E91D" w14:textId="77777777" w:rsidR="00F10B74" w:rsidRPr="009643C4" w:rsidRDefault="00F10B74" w:rsidP="0047260B">
            <w:pPr>
              <w:pStyle w:val="Default"/>
              <w:numPr>
                <w:ilvl w:val="0"/>
                <w:numId w:val="8"/>
              </w:numPr>
              <w:ind w:left="662"/>
              <w:rPr>
                <w:rFonts w:asciiTheme="minorHAnsi" w:hAnsiTheme="minorHAnsi" w:cstheme="minorHAnsi"/>
                <w:color w:val="auto"/>
                <w:sz w:val="20"/>
                <w:szCs w:val="20"/>
              </w:rPr>
            </w:pPr>
            <w:r w:rsidRPr="009643C4">
              <w:rPr>
                <w:rFonts w:asciiTheme="minorHAnsi" w:hAnsiTheme="minorHAnsi" w:cstheme="minorHAnsi"/>
                <w:color w:val="auto"/>
                <w:sz w:val="20"/>
                <w:szCs w:val="20"/>
              </w:rPr>
              <w:t>Frankfurtsaka škola</w:t>
            </w:r>
          </w:p>
          <w:p w14:paraId="52BCF21F" w14:textId="77777777" w:rsidR="00F10B74" w:rsidRPr="009643C4" w:rsidRDefault="00F10B74" w:rsidP="0047260B">
            <w:pPr>
              <w:pStyle w:val="Default"/>
              <w:numPr>
                <w:ilvl w:val="0"/>
                <w:numId w:val="8"/>
              </w:numPr>
              <w:ind w:left="662"/>
              <w:rPr>
                <w:rFonts w:asciiTheme="minorHAnsi" w:hAnsiTheme="minorHAnsi" w:cstheme="minorHAnsi"/>
                <w:color w:val="auto"/>
                <w:sz w:val="20"/>
                <w:szCs w:val="20"/>
              </w:rPr>
            </w:pPr>
            <w:r w:rsidRPr="009643C4">
              <w:rPr>
                <w:rFonts w:asciiTheme="minorHAnsi" w:hAnsiTheme="minorHAnsi" w:cstheme="minorHAnsi"/>
                <w:color w:val="auto"/>
                <w:sz w:val="20"/>
                <w:szCs w:val="20"/>
              </w:rPr>
              <w:t>Fenomenološka tradicija</w:t>
            </w:r>
          </w:p>
          <w:p w14:paraId="35A18161" w14:textId="77777777" w:rsidR="00F10B74" w:rsidRPr="009643C4" w:rsidRDefault="00F10B74" w:rsidP="0047260B">
            <w:pPr>
              <w:pStyle w:val="Default"/>
              <w:numPr>
                <w:ilvl w:val="0"/>
                <w:numId w:val="8"/>
              </w:numPr>
              <w:ind w:left="662"/>
              <w:rPr>
                <w:rFonts w:asciiTheme="minorHAnsi" w:hAnsiTheme="minorHAnsi" w:cstheme="minorHAnsi"/>
                <w:color w:val="auto"/>
                <w:sz w:val="20"/>
                <w:szCs w:val="20"/>
              </w:rPr>
            </w:pPr>
            <w:r w:rsidRPr="009643C4">
              <w:rPr>
                <w:rFonts w:asciiTheme="minorHAnsi" w:hAnsiTheme="minorHAnsi" w:cstheme="minorHAnsi"/>
                <w:color w:val="auto"/>
                <w:sz w:val="20"/>
                <w:szCs w:val="20"/>
              </w:rPr>
              <w:t xml:space="preserve">Upoznavanje sa svojstvima i logikom funkcioniranja pojedinih medija (knjiga, novine, plakat, fotografija, film, radio, televizija, Internet) u njihovom društvenom kontekstu. </w:t>
            </w:r>
          </w:p>
          <w:p w14:paraId="0FED3238" w14:textId="77777777" w:rsidR="00F10B74" w:rsidRPr="009643C4" w:rsidRDefault="00F10B74" w:rsidP="0047260B">
            <w:pPr>
              <w:pStyle w:val="Default"/>
              <w:numPr>
                <w:ilvl w:val="0"/>
                <w:numId w:val="8"/>
              </w:numPr>
              <w:ind w:left="662"/>
              <w:rPr>
                <w:rFonts w:asciiTheme="minorHAnsi" w:hAnsiTheme="minorHAnsi" w:cstheme="minorHAnsi"/>
                <w:color w:val="auto"/>
                <w:sz w:val="20"/>
                <w:szCs w:val="20"/>
              </w:rPr>
            </w:pPr>
            <w:r w:rsidRPr="009643C4">
              <w:rPr>
                <w:rFonts w:asciiTheme="minorHAnsi" w:hAnsiTheme="minorHAnsi" w:cstheme="minorHAnsi"/>
                <w:color w:val="auto"/>
                <w:sz w:val="20"/>
                <w:szCs w:val="20"/>
              </w:rPr>
              <w:t>Elementi medijske teorije (Regis Debray – logosfera, grafosfera, videosfera)</w:t>
            </w:r>
          </w:p>
          <w:p w14:paraId="19AC48DE" w14:textId="77777777" w:rsidR="00F10B74" w:rsidRPr="009643C4" w:rsidRDefault="00F10B74" w:rsidP="0047260B">
            <w:pPr>
              <w:pStyle w:val="Default"/>
              <w:numPr>
                <w:ilvl w:val="0"/>
                <w:numId w:val="8"/>
              </w:numPr>
              <w:ind w:left="662"/>
              <w:rPr>
                <w:rFonts w:asciiTheme="minorHAnsi" w:hAnsiTheme="minorHAnsi" w:cstheme="minorHAnsi"/>
                <w:color w:val="auto"/>
                <w:sz w:val="20"/>
                <w:szCs w:val="20"/>
              </w:rPr>
            </w:pPr>
            <w:r w:rsidRPr="009643C4">
              <w:rPr>
                <w:rFonts w:asciiTheme="minorHAnsi" w:hAnsiTheme="minorHAnsi" w:cstheme="minorHAnsi"/>
                <w:color w:val="auto"/>
                <w:sz w:val="20"/>
                <w:szCs w:val="20"/>
              </w:rPr>
              <w:lastRenderedPageBreak/>
              <w:t>Suvremene demokracije i mediji kao korektiv.</w:t>
            </w:r>
          </w:p>
          <w:p w14:paraId="01741ACF" w14:textId="77777777" w:rsidR="00F10B74" w:rsidRPr="009643C4" w:rsidRDefault="00F10B74" w:rsidP="0047260B">
            <w:pPr>
              <w:pStyle w:val="Default"/>
              <w:numPr>
                <w:ilvl w:val="0"/>
                <w:numId w:val="8"/>
              </w:numPr>
              <w:ind w:left="662"/>
              <w:rPr>
                <w:rFonts w:asciiTheme="minorHAnsi" w:hAnsiTheme="minorHAnsi" w:cstheme="minorHAnsi"/>
                <w:color w:val="auto"/>
                <w:sz w:val="20"/>
                <w:szCs w:val="20"/>
              </w:rPr>
            </w:pPr>
            <w:r w:rsidRPr="009643C4">
              <w:rPr>
                <w:rFonts w:asciiTheme="minorHAnsi" w:hAnsiTheme="minorHAnsi" w:cstheme="minorHAnsi"/>
                <w:color w:val="auto"/>
                <w:sz w:val="20"/>
                <w:szCs w:val="20"/>
              </w:rPr>
              <w:t>U više različitih segmenata analizirat će se kako se ti odnosi razvijaju i na kojim temeljima: mediji i političari, mediji i kultura, mediji i izbori, mediji i humanitarne djelatnosti te mediji i društveno odgovorno poslovanje</w:t>
            </w:r>
          </w:p>
        </w:tc>
      </w:tr>
      <w:tr w:rsidR="00F10B74" w:rsidRPr="009643C4" w14:paraId="54B7053B" w14:textId="77777777" w:rsidTr="00E63C77">
        <w:trPr>
          <w:trHeight w:val="432"/>
        </w:trPr>
        <w:tc>
          <w:tcPr>
            <w:tcW w:w="1798" w:type="pct"/>
            <w:gridSpan w:val="3"/>
            <w:vAlign w:val="center"/>
          </w:tcPr>
          <w:p w14:paraId="381207C4" w14:textId="77777777" w:rsidR="00F10B74" w:rsidRPr="009643C4" w:rsidRDefault="00F10B74" w:rsidP="0047260B">
            <w:pPr>
              <w:pStyle w:val="BodyText"/>
              <w:numPr>
                <w:ilvl w:val="1"/>
                <w:numId w:val="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t xml:space="preserve">Vrste izvođenja nastave </w:t>
            </w:r>
          </w:p>
        </w:tc>
        <w:tc>
          <w:tcPr>
            <w:tcW w:w="1286" w:type="pct"/>
            <w:gridSpan w:val="4"/>
            <w:vAlign w:val="center"/>
          </w:tcPr>
          <w:p w14:paraId="26C0A94B" w14:textId="77777777" w:rsidR="00F10B74" w:rsidRPr="009643C4" w:rsidRDefault="00C50F66" w:rsidP="00E63C77">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F10B74"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F10B74" w:rsidRPr="009643C4">
              <w:rPr>
                <w:rFonts w:asciiTheme="minorHAnsi" w:hAnsiTheme="minorHAnsi" w:cstheme="minorHAnsi"/>
                <w:b w:val="0"/>
                <w:sz w:val="20"/>
                <w:szCs w:val="20"/>
                <w:lang w:val="hr-HR"/>
              </w:rPr>
              <w:t xml:space="preserve"> predavanja</w:t>
            </w:r>
          </w:p>
          <w:p w14:paraId="482B79D6" w14:textId="77777777" w:rsidR="00F10B74" w:rsidRPr="009643C4" w:rsidRDefault="00C50F66" w:rsidP="00E63C77">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F10B74"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F10B74" w:rsidRPr="009643C4">
              <w:rPr>
                <w:rFonts w:asciiTheme="minorHAnsi" w:hAnsiTheme="minorHAnsi" w:cstheme="minorHAnsi"/>
                <w:b w:val="0"/>
                <w:sz w:val="20"/>
                <w:szCs w:val="20"/>
                <w:lang w:val="hr-HR"/>
              </w:rPr>
              <w:t xml:space="preserve"> seminari i radionice  </w:t>
            </w:r>
          </w:p>
          <w:p w14:paraId="46EDED8B" w14:textId="77777777" w:rsidR="00F10B74" w:rsidRPr="009643C4" w:rsidRDefault="00C50F66" w:rsidP="00E63C77">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F10B74"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F10B74" w:rsidRPr="009643C4">
              <w:rPr>
                <w:rFonts w:asciiTheme="minorHAnsi" w:hAnsiTheme="minorHAnsi" w:cstheme="minorHAnsi"/>
                <w:b w:val="0"/>
                <w:sz w:val="20"/>
                <w:szCs w:val="20"/>
                <w:lang w:val="hr-HR"/>
              </w:rPr>
              <w:t xml:space="preserve"> vježbe  </w:t>
            </w:r>
          </w:p>
          <w:bookmarkStart w:id="1" w:name="Check7"/>
          <w:p w14:paraId="30BECF6E" w14:textId="77777777" w:rsidR="00F10B74" w:rsidRPr="009643C4" w:rsidRDefault="00C50F66" w:rsidP="00E63C77">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1"/>
                  </w:checkBox>
                </w:ffData>
              </w:fldChar>
            </w:r>
            <w:r w:rsidR="00F10B74"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bookmarkEnd w:id="1"/>
            <w:r w:rsidR="00F10B74" w:rsidRPr="009643C4">
              <w:rPr>
                <w:rFonts w:asciiTheme="minorHAnsi" w:hAnsiTheme="minorHAnsi" w:cstheme="minorHAnsi"/>
                <w:b w:val="0"/>
                <w:sz w:val="20"/>
                <w:szCs w:val="20"/>
                <w:lang w:val="hr-HR"/>
              </w:rPr>
              <w:t xml:space="preserve"> obrazovanje na daljinu</w:t>
            </w:r>
          </w:p>
          <w:p w14:paraId="232871F3" w14:textId="77777777" w:rsidR="00F10B74" w:rsidRPr="009643C4" w:rsidRDefault="00C50F66" w:rsidP="00E63C77">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checkBox>
                    <w:sizeAuto/>
                    <w:default w:val="1"/>
                  </w:checkBox>
                </w:ffData>
              </w:fldChar>
            </w:r>
            <w:r w:rsidR="00F10B74"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F10B74" w:rsidRPr="009643C4">
              <w:rPr>
                <w:rFonts w:asciiTheme="minorHAnsi" w:hAnsiTheme="minorHAnsi" w:cstheme="minorHAnsi"/>
                <w:b w:val="0"/>
                <w:sz w:val="20"/>
                <w:szCs w:val="20"/>
                <w:lang w:val="hr-HR"/>
              </w:rPr>
              <w:t xml:space="preserve">  terenska nastava</w:t>
            </w:r>
          </w:p>
        </w:tc>
        <w:tc>
          <w:tcPr>
            <w:tcW w:w="1915" w:type="pct"/>
            <w:gridSpan w:val="3"/>
            <w:vAlign w:val="center"/>
          </w:tcPr>
          <w:p w14:paraId="61A83996" w14:textId="77777777" w:rsidR="00F10B74" w:rsidRPr="009643C4" w:rsidRDefault="00C50F66" w:rsidP="00E63C77">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F10B74"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F10B74" w:rsidRPr="009643C4">
              <w:rPr>
                <w:rFonts w:asciiTheme="minorHAnsi" w:hAnsiTheme="minorHAnsi" w:cstheme="minorHAnsi"/>
                <w:b w:val="0"/>
                <w:sz w:val="20"/>
                <w:szCs w:val="20"/>
                <w:lang w:val="hr-HR"/>
              </w:rPr>
              <w:t xml:space="preserve"> samostalni zadaci  </w:t>
            </w:r>
          </w:p>
          <w:p w14:paraId="0DB6262F" w14:textId="77777777" w:rsidR="00F10B74" w:rsidRPr="009643C4" w:rsidRDefault="00C50F66" w:rsidP="00E63C77">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F10B74"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F10B74" w:rsidRPr="009643C4">
              <w:rPr>
                <w:rFonts w:asciiTheme="minorHAnsi" w:hAnsiTheme="minorHAnsi" w:cstheme="minorHAnsi"/>
                <w:b w:val="0"/>
                <w:sz w:val="20"/>
                <w:szCs w:val="20"/>
                <w:lang w:val="hr-HR"/>
              </w:rPr>
              <w:t xml:space="preserve"> multimedija i mreža  </w:t>
            </w:r>
          </w:p>
          <w:p w14:paraId="1FE381C3" w14:textId="77777777" w:rsidR="00F10B74" w:rsidRPr="009643C4" w:rsidRDefault="00C50F66" w:rsidP="00E63C77">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F10B74"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F10B74" w:rsidRPr="009643C4">
              <w:rPr>
                <w:rFonts w:asciiTheme="minorHAnsi" w:hAnsiTheme="minorHAnsi" w:cstheme="minorHAnsi"/>
                <w:b w:val="0"/>
                <w:sz w:val="20"/>
                <w:szCs w:val="20"/>
                <w:lang w:val="hr-HR"/>
              </w:rPr>
              <w:t xml:space="preserve"> laboratorij</w:t>
            </w:r>
          </w:p>
          <w:bookmarkStart w:id="2" w:name="Check8"/>
          <w:p w14:paraId="75F5E184" w14:textId="77777777" w:rsidR="00F10B74" w:rsidRPr="009643C4" w:rsidRDefault="00C50F66" w:rsidP="00E63C77">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F10B74"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bookmarkEnd w:id="2"/>
            <w:r w:rsidR="00F10B74" w:rsidRPr="009643C4">
              <w:rPr>
                <w:rFonts w:asciiTheme="minorHAnsi" w:hAnsiTheme="minorHAnsi" w:cstheme="minorHAnsi"/>
                <w:b w:val="0"/>
                <w:sz w:val="20"/>
                <w:szCs w:val="20"/>
                <w:lang w:val="hr-HR"/>
              </w:rPr>
              <w:t xml:space="preserve"> mentorski rad</w:t>
            </w:r>
          </w:p>
          <w:p w14:paraId="74D97053" w14:textId="77777777" w:rsidR="00F10B74" w:rsidRPr="009643C4" w:rsidRDefault="00C50F66" w:rsidP="00E63C77">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F10B74"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F10B74" w:rsidRPr="009643C4">
              <w:rPr>
                <w:rFonts w:asciiTheme="minorHAnsi" w:hAnsiTheme="minorHAnsi" w:cstheme="minorHAnsi"/>
                <w:b w:val="0"/>
                <w:sz w:val="20"/>
                <w:szCs w:val="20"/>
                <w:lang w:val="hr-HR"/>
              </w:rPr>
              <w:t xml:space="preserve"> ostalo </w:t>
            </w:r>
            <w:r w:rsidR="00F10B74" w:rsidRPr="009643C4">
              <w:rPr>
                <w:rFonts w:asciiTheme="minorHAnsi" w:hAnsiTheme="minorHAnsi" w:cstheme="minorHAnsi"/>
                <w:b w:val="0"/>
                <w:sz w:val="20"/>
                <w:szCs w:val="20"/>
                <w:u w:val="single"/>
                <w:lang w:val="hr-HR"/>
              </w:rPr>
              <w:t>konzultacije</w:t>
            </w:r>
          </w:p>
        </w:tc>
      </w:tr>
      <w:tr w:rsidR="00F10B74" w:rsidRPr="009643C4" w14:paraId="4265F5DE" w14:textId="77777777" w:rsidTr="00E63C77">
        <w:trPr>
          <w:trHeight w:val="432"/>
        </w:trPr>
        <w:tc>
          <w:tcPr>
            <w:tcW w:w="1798" w:type="pct"/>
            <w:gridSpan w:val="3"/>
            <w:vAlign w:val="center"/>
          </w:tcPr>
          <w:p w14:paraId="0C5083A0" w14:textId="77777777" w:rsidR="00F10B74" w:rsidRPr="009643C4" w:rsidRDefault="00F10B74" w:rsidP="0047260B">
            <w:pPr>
              <w:pStyle w:val="BodyText"/>
              <w:numPr>
                <w:ilvl w:val="1"/>
                <w:numId w:val="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Komentari</w:t>
            </w:r>
          </w:p>
        </w:tc>
        <w:tc>
          <w:tcPr>
            <w:tcW w:w="3202" w:type="pct"/>
            <w:gridSpan w:val="7"/>
            <w:vAlign w:val="center"/>
          </w:tcPr>
          <w:p w14:paraId="07D646C7" w14:textId="77777777" w:rsidR="00F10B74" w:rsidRPr="009643C4" w:rsidRDefault="00F10B74" w:rsidP="00E63C77">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F10B74" w:rsidRPr="009643C4" w14:paraId="0587F87E" w14:textId="77777777" w:rsidTr="00E63C77">
        <w:trPr>
          <w:trHeight w:val="432"/>
        </w:trPr>
        <w:tc>
          <w:tcPr>
            <w:tcW w:w="5000" w:type="pct"/>
            <w:gridSpan w:val="10"/>
            <w:vAlign w:val="center"/>
          </w:tcPr>
          <w:p w14:paraId="5C961A9E" w14:textId="77777777" w:rsidR="00F10B74" w:rsidRPr="009643C4" w:rsidRDefault="00F10B74" w:rsidP="0047260B">
            <w:pPr>
              <w:pStyle w:val="BodyText"/>
              <w:numPr>
                <w:ilvl w:val="1"/>
                <w:numId w:val="4"/>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Obveze studenata</w:t>
            </w:r>
          </w:p>
        </w:tc>
      </w:tr>
      <w:tr w:rsidR="00F10B74" w:rsidRPr="009643C4" w14:paraId="675C23DC" w14:textId="77777777" w:rsidTr="00E63C77">
        <w:trPr>
          <w:trHeight w:val="432"/>
        </w:trPr>
        <w:tc>
          <w:tcPr>
            <w:tcW w:w="5000" w:type="pct"/>
            <w:gridSpan w:val="10"/>
            <w:vAlign w:val="center"/>
          </w:tcPr>
          <w:p w14:paraId="4C54AC20" w14:textId="77777777" w:rsidR="00F10B74" w:rsidRPr="009643C4" w:rsidRDefault="00F10B74" w:rsidP="00E63C77">
            <w:pPr>
              <w:pStyle w:val="BodyText"/>
              <w:ind w:left="360"/>
              <w:jc w:val="both"/>
              <w:rPr>
                <w:rFonts w:asciiTheme="minorHAnsi" w:hAnsiTheme="minorHAnsi" w:cstheme="minorHAnsi"/>
                <w:b w:val="0"/>
                <w:sz w:val="20"/>
                <w:szCs w:val="20"/>
                <w:lang w:val="hr-HR"/>
              </w:rPr>
            </w:pPr>
            <w:r w:rsidRPr="009643C4">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9643C4">
              <w:rPr>
                <w:rFonts w:asciiTheme="minorHAnsi" w:hAnsiTheme="minorHAnsi" w:cstheme="minorHAnsi"/>
                <w:b w:val="0"/>
                <w:sz w:val="20"/>
                <w:szCs w:val="20"/>
                <w:lang w:val="hr-HR"/>
              </w:rPr>
              <w:t>u kojim će prikazati i primijeniti stečena znanja iz kolegija te i</w:t>
            </w:r>
            <w:r w:rsidRPr="009643C4">
              <w:rPr>
                <w:rFonts w:asciiTheme="minorHAnsi" w:hAnsiTheme="minorHAnsi" w:cstheme="minorHAnsi"/>
                <w:b w:val="0"/>
                <w:noProof/>
                <w:sz w:val="20"/>
                <w:szCs w:val="20"/>
                <w:lang w:val="hr-HR"/>
              </w:rPr>
              <w:t xml:space="preserve">spunjenje ostalih zadataka definiranih u okviru kolegija. </w:t>
            </w:r>
          </w:p>
        </w:tc>
      </w:tr>
      <w:tr w:rsidR="00F10B74" w:rsidRPr="009643C4" w14:paraId="1575EAD0" w14:textId="77777777" w:rsidTr="00E63C77">
        <w:trPr>
          <w:trHeight w:val="432"/>
        </w:trPr>
        <w:tc>
          <w:tcPr>
            <w:tcW w:w="5000" w:type="pct"/>
            <w:gridSpan w:val="10"/>
            <w:vAlign w:val="center"/>
          </w:tcPr>
          <w:p w14:paraId="54D89FC3" w14:textId="77777777" w:rsidR="00F10B74" w:rsidRPr="009643C4" w:rsidRDefault="00F10B74" w:rsidP="0047260B">
            <w:pPr>
              <w:pStyle w:val="BodyText"/>
              <w:numPr>
                <w:ilvl w:val="1"/>
                <w:numId w:val="4"/>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Praćenje rada studenata</w:t>
            </w:r>
          </w:p>
        </w:tc>
      </w:tr>
      <w:tr w:rsidR="00F10B74" w:rsidRPr="009643C4" w14:paraId="4DB32868" w14:textId="77777777" w:rsidTr="00E63C77">
        <w:trPr>
          <w:trHeight w:val="111"/>
        </w:trPr>
        <w:tc>
          <w:tcPr>
            <w:tcW w:w="807" w:type="pct"/>
            <w:vAlign w:val="center"/>
          </w:tcPr>
          <w:p w14:paraId="67BDE169" w14:textId="77777777" w:rsidR="00F10B74" w:rsidRPr="009643C4" w:rsidRDefault="00F10B74" w:rsidP="00E63C77">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Pohađanje nastave</w:t>
            </w:r>
          </w:p>
        </w:tc>
        <w:tc>
          <w:tcPr>
            <w:tcW w:w="291" w:type="pct"/>
            <w:vAlign w:val="center"/>
          </w:tcPr>
          <w:p w14:paraId="7A7D6DA8" w14:textId="77777777" w:rsidR="00F10B74" w:rsidRPr="009643C4" w:rsidRDefault="00F10B74" w:rsidP="00E63C77">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0,2</w:t>
            </w:r>
          </w:p>
        </w:tc>
        <w:tc>
          <w:tcPr>
            <w:tcW w:w="774" w:type="pct"/>
            <w:gridSpan w:val="2"/>
            <w:vAlign w:val="center"/>
          </w:tcPr>
          <w:p w14:paraId="38E4B12E" w14:textId="77777777" w:rsidR="00F10B74" w:rsidRPr="009643C4" w:rsidRDefault="00F10B74" w:rsidP="00E63C77">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Aktivnost u nastavi</w:t>
            </w:r>
          </w:p>
        </w:tc>
        <w:tc>
          <w:tcPr>
            <w:tcW w:w="357" w:type="pct"/>
            <w:vAlign w:val="center"/>
          </w:tcPr>
          <w:p w14:paraId="386E01F6" w14:textId="77777777" w:rsidR="00F10B74" w:rsidRPr="009643C4" w:rsidRDefault="00F10B74" w:rsidP="00E63C77">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0,2</w:t>
            </w:r>
          </w:p>
        </w:tc>
        <w:tc>
          <w:tcPr>
            <w:tcW w:w="710" w:type="pct"/>
            <w:vAlign w:val="center"/>
          </w:tcPr>
          <w:p w14:paraId="6F4E0272" w14:textId="77777777" w:rsidR="00F10B74" w:rsidRPr="009643C4" w:rsidRDefault="00F10B74" w:rsidP="00E63C77">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Seminarski rad</w:t>
            </w:r>
          </w:p>
        </w:tc>
        <w:tc>
          <w:tcPr>
            <w:tcW w:w="464" w:type="pct"/>
            <w:gridSpan w:val="2"/>
            <w:vAlign w:val="center"/>
          </w:tcPr>
          <w:p w14:paraId="1EC0C594" w14:textId="77777777" w:rsidR="00F10B74" w:rsidRPr="009643C4" w:rsidRDefault="00F10B74" w:rsidP="00E63C77">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0,8</w:t>
            </w:r>
          </w:p>
        </w:tc>
        <w:tc>
          <w:tcPr>
            <w:tcW w:w="1237" w:type="pct"/>
            <w:vAlign w:val="center"/>
          </w:tcPr>
          <w:p w14:paraId="64688379" w14:textId="77777777" w:rsidR="00F10B74" w:rsidRPr="009643C4" w:rsidRDefault="00F10B74" w:rsidP="00E63C77">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Eksperimentalni rad</w:t>
            </w:r>
          </w:p>
        </w:tc>
        <w:tc>
          <w:tcPr>
            <w:tcW w:w="360" w:type="pct"/>
            <w:vAlign w:val="center"/>
          </w:tcPr>
          <w:p w14:paraId="1888A874" w14:textId="77777777" w:rsidR="00F10B74" w:rsidRPr="009643C4" w:rsidRDefault="00C50F66" w:rsidP="00E63C77">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Text3"/>
                  <w:enabled/>
                  <w:calcOnExit w:val="0"/>
                  <w:textInput/>
                </w:ffData>
              </w:fldChar>
            </w:r>
            <w:r w:rsidR="00F10B74"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F10B74" w:rsidRPr="009643C4">
              <w:rPr>
                <w:rFonts w:asciiTheme="minorHAnsi" w:hAnsiTheme="minorHAnsi" w:cstheme="minorHAnsi"/>
                <w:b w:val="0"/>
                <w:sz w:val="20"/>
                <w:szCs w:val="20"/>
                <w:lang w:val="hr-HR"/>
              </w:rPr>
              <w:t> </w:t>
            </w:r>
            <w:r w:rsidR="00F10B74" w:rsidRPr="009643C4">
              <w:rPr>
                <w:rFonts w:asciiTheme="minorHAnsi" w:hAnsiTheme="minorHAnsi" w:cstheme="minorHAnsi"/>
                <w:b w:val="0"/>
                <w:sz w:val="20"/>
                <w:szCs w:val="20"/>
                <w:lang w:val="hr-HR"/>
              </w:rPr>
              <w:t> </w:t>
            </w:r>
            <w:r w:rsidR="00F10B74"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F10B74" w:rsidRPr="009643C4" w14:paraId="492B5F70" w14:textId="77777777" w:rsidTr="00E63C77">
        <w:trPr>
          <w:trHeight w:val="108"/>
        </w:trPr>
        <w:tc>
          <w:tcPr>
            <w:tcW w:w="807" w:type="pct"/>
            <w:vAlign w:val="center"/>
          </w:tcPr>
          <w:p w14:paraId="6D21F572" w14:textId="77777777" w:rsidR="00F10B74" w:rsidRPr="009643C4" w:rsidRDefault="00F10B74" w:rsidP="00E63C77">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Pismeni ispit</w:t>
            </w:r>
          </w:p>
        </w:tc>
        <w:tc>
          <w:tcPr>
            <w:tcW w:w="291" w:type="pct"/>
            <w:vAlign w:val="center"/>
          </w:tcPr>
          <w:p w14:paraId="4AD2042F" w14:textId="77777777" w:rsidR="00F10B74" w:rsidRPr="009643C4" w:rsidRDefault="00F10B74" w:rsidP="00E63C77">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1,2</w:t>
            </w:r>
          </w:p>
        </w:tc>
        <w:tc>
          <w:tcPr>
            <w:tcW w:w="774" w:type="pct"/>
            <w:gridSpan w:val="2"/>
            <w:vAlign w:val="center"/>
          </w:tcPr>
          <w:p w14:paraId="75F75CF5" w14:textId="77777777" w:rsidR="00F10B74" w:rsidRPr="009643C4" w:rsidRDefault="00F10B74" w:rsidP="00E63C77">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Usmeni ispit</w:t>
            </w:r>
          </w:p>
        </w:tc>
        <w:tc>
          <w:tcPr>
            <w:tcW w:w="357" w:type="pct"/>
            <w:vAlign w:val="center"/>
          </w:tcPr>
          <w:p w14:paraId="2DB613B3" w14:textId="77777777" w:rsidR="00F10B74" w:rsidRPr="009643C4" w:rsidRDefault="00F10B74" w:rsidP="00E63C77">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0,8</w:t>
            </w:r>
          </w:p>
        </w:tc>
        <w:tc>
          <w:tcPr>
            <w:tcW w:w="710" w:type="pct"/>
            <w:vAlign w:val="center"/>
          </w:tcPr>
          <w:p w14:paraId="3D1E74B2" w14:textId="77777777" w:rsidR="00F10B74" w:rsidRPr="009643C4" w:rsidRDefault="00F10B74" w:rsidP="00E63C77">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Esej</w:t>
            </w:r>
          </w:p>
        </w:tc>
        <w:tc>
          <w:tcPr>
            <w:tcW w:w="464" w:type="pct"/>
            <w:gridSpan w:val="2"/>
            <w:vAlign w:val="center"/>
          </w:tcPr>
          <w:p w14:paraId="546FB31E" w14:textId="77777777" w:rsidR="00F10B74" w:rsidRPr="009643C4" w:rsidRDefault="00C50F66" w:rsidP="00E63C77">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F10B74"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F10B74" w:rsidRPr="009643C4">
              <w:rPr>
                <w:rFonts w:asciiTheme="minorHAnsi" w:hAnsiTheme="minorHAnsi" w:cstheme="minorHAnsi"/>
                <w:b w:val="0"/>
                <w:sz w:val="20"/>
                <w:szCs w:val="20"/>
                <w:lang w:val="hr-HR"/>
              </w:rPr>
              <w:t> </w:t>
            </w:r>
            <w:r w:rsidR="00F10B74" w:rsidRPr="009643C4">
              <w:rPr>
                <w:rFonts w:asciiTheme="minorHAnsi" w:hAnsiTheme="minorHAnsi" w:cstheme="minorHAnsi"/>
                <w:b w:val="0"/>
                <w:sz w:val="20"/>
                <w:szCs w:val="20"/>
                <w:lang w:val="hr-HR"/>
              </w:rPr>
              <w:t> </w:t>
            </w:r>
            <w:r w:rsidR="00F10B74"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1237" w:type="pct"/>
            <w:vAlign w:val="center"/>
          </w:tcPr>
          <w:p w14:paraId="5C3779A9" w14:textId="77777777" w:rsidR="00F10B74" w:rsidRPr="009643C4" w:rsidRDefault="00F10B74" w:rsidP="00E63C77">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Istraživanje</w:t>
            </w:r>
          </w:p>
        </w:tc>
        <w:tc>
          <w:tcPr>
            <w:tcW w:w="360" w:type="pct"/>
            <w:vAlign w:val="center"/>
          </w:tcPr>
          <w:p w14:paraId="57433A96" w14:textId="77777777" w:rsidR="00F10B74" w:rsidRPr="009643C4" w:rsidRDefault="00F10B74" w:rsidP="00E63C77">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0,8</w:t>
            </w:r>
          </w:p>
        </w:tc>
      </w:tr>
      <w:tr w:rsidR="00F10B74" w:rsidRPr="009643C4" w14:paraId="5C7B4871" w14:textId="77777777" w:rsidTr="00E63C77">
        <w:trPr>
          <w:trHeight w:val="108"/>
        </w:trPr>
        <w:tc>
          <w:tcPr>
            <w:tcW w:w="807" w:type="pct"/>
            <w:vAlign w:val="center"/>
          </w:tcPr>
          <w:p w14:paraId="1FF92873" w14:textId="77777777" w:rsidR="00F10B74" w:rsidRPr="009643C4" w:rsidRDefault="00F10B74" w:rsidP="00E63C77">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Projekt</w:t>
            </w:r>
          </w:p>
        </w:tc>
        <w:tc>
          <w:tcPr>
            <w:tcW w:w="291" w:type="pct"/>
            <w:vAlign w:val="center"/>
          </w:tcPr>
          <w:p w14:paraId="349198AC" w14:textId="77777777" w:rsidR="00F10B74" w:rsidRPr="009643C4" w:rsidRDefault="00C50F66" w:rsidP="00E63C77">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F10B74"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F10B74" w:rsidRPr="009643C4">
              <w:rPr>
                <w:rFonts w:asciiTheme="minorHAnsi" w:hAnsiTheme="minorHAnsi" w:cstheme="minorHAnsi"/>
                <w:b w:val="0"/>
                <w:sz w:val="20"/>
                <w:szCs w:val="20"/>
                <w:lang w:val="hr-HR"/>
              </w:rPr>
              <w:t> </w:t>
            </w:r>
            <w:r w:rsidR="00F10B74" w:rsidRPr="009643C4">
              <w:rPr>
                <w:rFonts w:asciiTheme="minorHAnsi" w:hAnsiTheme="minorHAnsi" w:cstheme="minorHAnsi"/>
                <w:b w:val="0"/>
                <w:sz w:val="20"/>
                <w:szCs w:val="20"/>
                <w:lang w:val="hr-HR"/>
              </w:rPr>
              <w:t> </w:t>
            </w:r>
            <w:r w:rsidR="00F10B74"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74" w:type="pct"/>
            <w:gridSpan w:val="2"/>
            <w:vAlign w:val="center"/>
          </w:tcPr>
          <w:p w14:paraId="509AD09B" w14:textId="77777777" w:rsidR="00F10B74" w:rsidRPr="009643C4" w:rsidRDefault="00F10B74" w:rsidP="00E63C77">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Kontinuirana provjera znanja</w:t>
            </w:r>
          </w:p>
        </w:tc>
        <w:tc>
          <w:tcPr>
            <w:tcW w:w="357" w:type="pct"/>
            <w:vAlign w:val="center"/>
          </w:tcPr>
          <w:p w14:paraId="5E41A725" w14:textId="77777777" w:rsidR="00F10B74" w:rsidRPr="009643C4" w:rsidRDefault="00F10B74" w:rsidP="00E63C77">
            <w:pPr>
              <w:pStyle w:val="BodyText"/>
              <w:jc w:val="center"/>
              <w:rPr>
                <w:rFonts w:asciiTheme="minorHAnsi" w:hAnsiTheme="minorHAnsi" w:cstheme="minorHAnsi"/>
                <w:b w:val="0"/>
                <w:sz w:val="20"/>
                <w:szCs w:val="20"/>
                <w:lang w:val="hr-HR"/>
              </w:rPr>
            </w:pPr>
          </w:p>
        </w:tc>
        <w:tc>
          <w:tcPr>
            <w:tcW w:w="710" w:type="pct"/>
            <w:vAlign w:val="center"/>
          </w:tcPr>
          <w:p w14:paraId="17B6124E" w14:textId="77777777" w:rsidR="00F10B74" w:rsidRPr="009643C4" w:rsidRDefault="00F10B74" w:rsidP="00E63C77">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Referat</w:t>
            </w:r>
          </w:p>
        </w:tc>
        <w:tc>
          <w:tcPr>
            <w:tcW w:w="464" w:type="pct"/>
            <w:gridSpan w:val="2"/>
            <w:vAlign w:val="center"/>
          </w:tcPr>
          <w:p w14:paraId="3EE90856" w14:textId="77777777" w:rsidR="00F10B74" w:rsidRPr="009643C4" w:rsidRDefault="00C50F66" w:rsidP="00E63C77">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F10B74"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F10B74" w:rsidRPr="009643C4">
              <w:rPr>
                <w:rFonts w:asciiTheme="minorHAnsi" w:hAnsiTheme="minorHAnsi" w:cstheme="minorHAnsi"/>
                <w:b w:val="0"/>
                <w:sz w:val="20"/>
                <w:szCs w:val="20"/>
                <w:lang w:val="hr-HR"/>
              </w:rPr>
              <w:t> </w:t>
            </w:r>
            <w:r w:rsidR="00F10B74" w:rsidRPr="009643C4">
              <w:rPr>
                <w:rFonts w:asciiTheme="minorHAnsi" w:hAnsiTheme="minorHAnsi" w:cstheme="minorHAnsi"/>
                <w:b w:val="0"/>
                <w:sz w:val="20"/>
                <w:szCs w:val="20"/>
                <w:lang w:val="hr-HR"/>
              </w:rPr>
              <w:t> </w:t>
            </w:r>
            <w:r w:rsidR="00F10B74"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1237" w:type="pct"/>
            <w:vAlign w:val="center"/>
          </w:tcPr>
          <w:p w14:paraId="0CF1A875" w14:textId="77777777" w:rsidR="00F10B74" w:rsidRPr="009643C4" w:rsidRDefault="00F10B74" w:rsidP="00E63C77">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Praktični rad</w:t>
            </w:r>
          </w:p>
        </w:tc>
        <w:tc>
          <w:tcPr>
            <w:tcW w:w="360" w:type="pct"/>
            <w:vAlign w:val="center"/>
          </w:tcPr>
          <w:p w14:paraId="2DD8427C" w14:textId="77777777" w:rsidR="00F10B74" w:rsidRPr="009643C4" w:rsidRDefault="00F10B74" w:rsidP="00E63C77">
            <w:pPr>
              <w:pStyle w:val="BodyText"/>
              <w:jc w:val="center"/>
              <w:rPr>
                <w:rFonts w:asciiTheme="minorHAnsi" w:hAnsiTheme="minorHAnsi" w:cstheme="minorHAnsi"/>
                <w:b w:val="0"/>
                <w:sz w:val="20"/>
                <w:szCs w:val="20"/>
                <w:lang w:val="hr-HR"/>
              </w:rPr>
            </w:pPr>
          </w:p>
        </w:tc>
      </w:tr>
      <w:tr w:rsidR="00F10B74" w:rsidRPr="009643C4" w14:paraId="72017658" w14:textId="77777777" w:rsidTr="00E63C77">
        <w:trPr>
          <w:trHeight w:val="108"/>
        </w:trPr>
        <w:tc>
          <w:tcPr>
            <w:tcW w:w="807" w:type="pct"/>
            <w:vAlign w:val="center"/>
          </w:tcPr>
          <w:p w14:paraId="0096F624" w14:textId="77777777" w:rsidR="00F10B74" w:rsidRPr="009643C4" w:rsidRDefault="00F10B74" w:rsidP="00E63C77">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Portfolio</w:t>
            </w:r>
          </w:p>
        </w:tc>
        <w:tc>
          <w:tcPr>
            <w:tcW w:w="291" w:type="pct"/>
            <w:vAlign w:val="center"/>
          </w:tcPr>
          <w:p w14:paraId="3A6D6373" w14:textId="77777777" w:rsidR="00F10B74" w:rsidRPr="009643C4" w:rsidRDefault="00C50F66" w:rsidP="00E63C77">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F10B74"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F10B74" w:rsidRPr="009643C4">
              <w:rPr>
                <w:rFonts w:asciiTheme="minorHAnsi" w:hAnsiTheme="minorHAnsi" w:cstheme="minorHAnsi"/>
                <w:b w:val="0"/>
                <w:sz w:val="20"/>
                <w:szCs w:val="20"/>
                <w:lang w:val="hr-HR"/>
              </w:rPr>
              <w:t> </w:t>
            </w:r>
            <w:r w:rsidR="00F10B74" w:rsidRPr="009643C4">
              <w:rPr>
                <w:rFonts w:asciiTheme="minorHAnsi" w:hAnsiTheme="minorHAnsi" w:cstheme="minorHAnsi"/>
                <w:b w:val="0"/>
                <w:sz w:val="20"/>
                <w:szCs w:val="20"/>
                <w:lang w:val="hr-HR"/>
              </w:rPr>
              <w:t> </w:t>
            </w:r>
            <w:r w:rsidR="00F10B74"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74" w:type="pct"/>
            <w:gridSpan w:val="2"/>
            <w:vAlign w:val="center"/>
          </w:tcPr>
          <w:p w14:paraId="118CF83D" w14:textId="77777777" w:rsidR="00F10B74" w:rsidRPr="009643C4" w:rsidRDefault="00F10B74" w:rsidP="00E63C77">
            <w:pPr>
              <w:pStyle w:val="BodyText"/>
              <w:rPr>
                <w:rFonts w:asciiTheme="minorHAnsi" w:hAnsiTheme="minorHAnsi" w:cstheme="minorHAnsi"/>
                <w:b w:val="0"/>
                <w:sz w:val="20"/>
                <w:szCs w:val="20"/>
                <w:lang w:val="hr-HR"/>
              </w:rPr>
            </w:pPr>
          </w:p>
        </w:tc>
        <w:tc>
          <w:tcPr>
            <w:tcW w:w="357" w:type="pct"/>
            <w:vAlign w:val="center"/>
          </w:tcPr>
          <w:p w14:paraId="681C09B5" w14:textId="77777777" w:rsidR="00F10B74" w:rsidRPr="009643C4" w:rsidRDefault="00C50F66" w:rsidP="00E63C77">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F10B74"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F10B74" w:rsidRPr="009643C4">
              <w:rPr>
                <w:rFonts w:asciiTheme="minorHAnsi" w:hAnsiTheme="minorHAnsi" w:cstheme="minorHAnsi"/>
                <w:b w:val="0"/>
                <w:sz w:val="20"/>
                <w:szCs w:val="20"/>
                <w:lang w:val="hr-HR"/>
              </w:rPr>
              <w:t> </w:t>
            </w:r>
            <w:r w:rsidR="00F10B74" w:rsidRPr="009643C4">
              <w:rPr>
                <w:rFonts w:asciiTheme="minorHAnsi" w:hAnsiTheme="minorHAnsi" w:cstheme="minorHAnsi"/>
                <w:b w:val="0"/>
                <w:sz w:val="20"/>
                <w:szCs w:val="20"/>
                <w:lang w:val="hr-HR"/>
              </w:rPr>
              <w:t> </w:t>
            </w:r>
            <w:r w:rsidR="00F10B74"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10" w:type="pct"/>
            <w:vAlign w:val="center"/>
          </w:tcPr>
          <w:p w14:paraId="16AD64E2" w14:textId="77777777" w:rsidR="00F10B74" w:rsidRPr="009643C4" w:rsidRDefault="00F10B74" w:rsidP="00E63C77">
            <w:pPr>
              <w:pStyle w:val="BodyText"/>
              <w:rPr>
                <w:rFonts w:asciiTheme="minorHAnsi" w:hAnsiTheme="minorHAnsi" w:cstheme="minorHAnsi"/>
                <w:b w:val="0"/>
                <w:sz w:val="20"/>
                <w:szCs w:val="20"/>
                <w:lang w:val="hr-HR"/>
              </w:rPr>
            </w:pPr>
          </w:p>
        </w:tc>
        <w:tc>
          <w:tcPr>
            <w:tcW w:w="464" w:type="pct"/>
            <w:gridSpan w:val="2"/>
            <w:vAlign w:val="center"/>
          </w:tcPr>
          <w:p w14:paraId="1503FCCF" w14:textId="77777777" w:rsidR="00F10B74" w:rsidRPr="009643C4" w:rsidRDefault="00C50F66" w:rsidP="00E63C77">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F10B74"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F10B74" w:rsidRPr="009643C4">
              <w:rPr>
                <w:rFonts w:asciiTheme="minorHAnsi" w:hAnsiTheme="minorHAnsi" w:cstheme="minorHAnsi"/>
                <w:b w:val="0"/>
                <w:sz w:val="20"/>
                <w:szCs w:val="20"/>
                <w:lang w:val="hr-HR"/>
              </w:rPr>
              <w:t> </w:t>
            </w:r>
            <w:r w:rsidR="00F10B74" w:rsidRPr="009643C4">
              <w:rPr>
                <w:rFonts w:asciiTheme="minorHAnsi" w:hAnsiTheme="minorHAnsi" w:cstheme="minorHAnsi"/>
                <w:b w:val="0"/>
                <w:sz w:val="20"/>
                <w:szCs w:val="20"/>
                <w:lang w:val="hr-HR"/>
              </w:rPr>
              <w:t> </w:t>
            </w:r>
            <w:r w:rsidR="00F10B74"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1237" w:type="pct"/>
            <w:vAlign w:val="center"/>
          </w:tcPr>
          <w:p w14:paraId="55064858" w14:textId="77777777" w:rsidR="00F10B74" w:rsidRPr="009643C4" w:rsidRDefault="00F10B74" w:rsidP="00E63C77">
            <w:pPr>
              <w:pStyle w:val="BodyText"/>
              <w:rPr>
                <w:rFonts w:asciiTheme="minorHAnsi" w:hAnsiTheme="minorHAnsi" w:cstheme="minorHAnsi"/>
                <w:b w:val="0"/>
                <w:sz w:val="20"/>
                <w:szCs w:val="20"/>
                <w:lang w:val="hr-HR"/>
              </w:rPr>
            </w:pPr>
          </w:p>
        </w:tc>
        <w:tc>
          <w:tcPr>
            <w:tcW w:w="360" w:type="pct"/>
            <w:vAlign w:val="center"/>
          </w:tcPr>
          <w:p w14:paraId="6D124C2E" w14:textId="77777777" w:rsidR="00F10B74" w:rsidRPr="009643C4" w:rsidRDefault="00C50F66" w:rsidP="00E63C77">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F10B74"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F10B74" w:rsidRPr="009643C4">
              <w:rPr>
                <w:rFonts w:asciiTheme="minorHAnsi" w:hAnsiTheme="minorHAnsi" w:cstheme="minorHAnsi"/>
                <w:b w:val="0"/>
                <w:sz w:val="20"/>
                <w:szCs w:val="20"/>
                <w:lang w:val="hr-HR"/>
              </w:rPr>
              <w:t> </w:t>
            </w:r>
            <w:r w:rsidR="00F10B74" w:rsidRPr="009643C4">
              <w:rPr>
                <w:rFonts w:asciiTheme="minorHAnsi" w:hAnsiTheme="minorHAnsi" w:cstheme="minorHAnsi"/>
                <w:b w:val="0"/>
                <w:sz w:val="20"/>
                <w:szCs w:val="20"/>
                <w:lang w:val="hr-HR"/>
              </w:rPr>
              <w:t> </w:t>
            </w:r>
            <w:r w:rsidR="00F10B74"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F10B74" w:rsidRPr="009643C4" w14:paraId="7902F3D4" w14:textId="77777777" w:rsidTr="00E63C77">
        <w:trPr>
          <w:trHeight w:val="432"/>
        </w:trPr>
        <w:tc>
          <w:tcPr>
            <w:tcW w:w="5000" w:type="pct"/>
            <w:gridSpan w:val="10"/>
            <w:vAlign w:val="center"/>
          </w:tcPr>
          <w:p w14:paraId="3D261511" w14:textId="77777777" w:rsidR="00F10B74" w:rsidRPr="009643C4" w:rsidRDefault="00F10B74" w:rsidP="00E63C77">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F10B74" w:rsidRPr="009643C4" w14:paraId="1EF51F28" w14:textId="77777777" w:rsidTr="00E63C77">
        <w:trPr>
          <w:trHeight w:val="432"/>
        </w:trPr>
        <w:tc>
          <w:tcPr>
            <w:tcW w:w="5000" w:type="pct"/>
            <w:gridSpan w:val="10"/>
            <w:vAlign w:val="center"/>
          </w:tcPr>
          <w:p w14:paraId="0151173D" w14:textId="77777777" w:rsidR="00F10B74" w:rsidRPr="009643C4" w:rsidRDefault="00F10B74" w:rsidP="0047260B">
            <w:pPr>
              <w:pStyle w:val="BodyText"/>
              <w:numPr>
                <w:ilvl w:val="1"/>
                <w:numId w:val="4"/>
              </w:numPr>
              <w:jc w:val="both"/>
              <w:rPr>
                <w:rFonts w:asciiTheme="minorHAnsi" w:hAnsiTheme="minorHAnsi" w:cstheme="minorHAnsi"/>
                <w:b w:val="0"/>
                <w:sz w:val="20"/>
                <w:szCs w:val="20"/>
                <w:lang w:val="hr-HR"/>
              </w:rPr>
            </w:pPr>
            <w:r w:rsidRPr="009643C4">
              <w:rPr>
                <w:rFonts w:asciiTheme="minorHAnsi" w:eastAsia="Calibri" w:hAnsiTheme="minorHAnsi" w:cstheme="minorHAnsi"/>
                <w:b w:val="0"/>
                <w:sz w:val="20"/>
                <w:szCs w:val="20"/>
                <w:lang w:val="hr-HR"/>
              </w:rPr>
              <w:t>Povezivanje ishoda učenja, nastavnih metoda i ocjenjivanja</w:t>
            </w:r>
          </w:p>
        </w:tc>
      </w:tr>
      <w:tr w:rsidR="00F10B74" w:rsidRPr="009643C4" w14:paraId="09644C06" w14:textId="77777777" w:rsidTr="00E63C77">
        <w:trPr>
          <w:trHeight w:val="432"/>
        </w:trPr>
        <w:tc>
          <w:tcPr>
            <w:tcW w:w="5000" w:type="pct"/>
            <w:gridSpan w:val="10"/>
            <w:vAlign w:val="center"/>
          </w:tcPr>
          <w:p w14:paraId="3CB90A83" w14:textId="77777777" w:rsidR="00F10B74" w:rsidRPr="009643C4" w:rsidRDefault="00F10B74" w:rsidP="00E63C77">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F10B74" w:rsidRPr="009643C4" w14:paraId="536F1AA9" w14:textId="77777777" w:rsidTr="00E63C77">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D525C9" w14:textId="77777777" w:rsidR="00F10B74" w:rsidRPr="009643C4" w:rsidRDefault="00F10B74" w:rsidP="00E63C77">
                  <w:pPr>
                    <w:jc w:val="center"/>
                    <w:rPr>
                      <w:rFonts w:cstheme="minorHAnsi"/>
                      <w:bCs/>
                      <w:sz w:val="20"/>
                      <w:szCs w:val="20"/>
                    </w:rPr>
                  </w:pPr>
                  <w:r w:rsidRPr="009643C4">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175841" w14:textId="77777777" w:rsidR="00F10B74" w:rsidRPr="009643C4" w:rsidRDefault="00F10B74" w:rsidP="00E63C77">
                  <w:pPr>
                    <w:jc w:val="center"/>
                    <w:rPr>
                      <w:rFonts w:cstheme="minorHAnsi"/>
                      <w:bCs/>
                      <w:sz w:val="20"/>
                      <w:szCs w:val="20"/>
                    </w:rPr>
                  </w:pPr>
                  <w:r w:rsidRPr="009643C4">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A16CFC" w14:textId="77777777" w:rsidR="00F10B74" w:rsidRPr="009643C4" w:rsidRDefault="00F10B74" w:rsidP="00E63C77">
                  <w:pPr>
                    <w:jc w:val="center"/>
                    <w:rPr>
                      <w:rFonts w:cstheme="minorHAnsi"/>
                      <w:bCs/>
                      <w:sz w:val="20"/>
                      <w:szCs w:val="20"/>
                    </w:rPr>
                  </w:pPr>
                  <w:r w:rsidRPr="009643C4">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DEE24D" w14:textId="77777777" w:rsidR="00F10B74" w:rsidRPr="009643C4" w:rsidRDefault="00F10B74" w:rsidP="00E63C77">
                  <w:pPr>
                    <w:jc w:val="center"/>
                    <w:rPr>
                      <w:rFonts w:cstheme="minorHAnsi"/>
                      <w:bCs/>
                      <w:sz w:val="20"/>
                      <w:szCs w:val="20"/>
                    </w:rPr>
                  </w:pPr>
                  <w:r w:rsidRPr="009643C4">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9C8D3F" w14:textId="77777777" w:rsidR="00F10B74" w:rsidRPr="009643C4" w:rsidRDefault="00F10B74" w:rsidP="00E63C77">
                  <w:pPr>
                    <w:jc w:val="center"/>
                    <w:rPr>
                      <w:rFonts w:cstheme="minorHAnsi"/>
                      <w:bCs/>
                      <w:sz w:val="20"/>
                      <w:szCs w:val="20"/>
                    </w:rPr>
                  </w:pPr>
                  <w:r w:rsidRPr="009643C4">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38B98" w14:textId="77777777" w:rsidR="00F10B74" w:rsidRPr="009643C4" w:rsidRDefault="00F10B74" w:rsidP="00E63C77">
                  <w:pPr>
                    <w:jc w:val="center"/>
                    <w:rPr>
                      <w:rFonts w:cstheme="minorHAnsi"/>
                      <w:bCs/>
                      <w:sz w:val="20"/>
                      <w:szCs w:val="20"/>
                    </w:rPr>
                  </w:pPr>
                  <w:r w:rsidRPr="009643C4">
                    <w:rPr>
                      <w:rFonts w:cstheme="minorHAnsi"/>
                      <w:bCs/>
                      <w:sz w:val="20"/>
                      <w:szCs w:val="20"/>
                    </w:rPr>
                    <w:t>BODOVI</w:t>
                  </w:r>
                </w:p>
              </w:tc>
            </w:tr>
            <w:tr w:rsidR="00F10B74" w:rsidRPr="009643C4" w14:paraId="4963045C" w14:textId="77777777" w:rsidTr="00E63C77">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85EBA6E" w14:textId="77777777" w:rsidR="00F10B74" w:rsidRPr="009643C4" w:rsidRDefault="00F10B74" w:rsidP="00E63C77">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5230387" w14:textId="77777777" w:rsidR="00F10B74" w:rsidRPr="009643C4" w:rsidRDefault="00F10B74" w:rsidP="00E63C77">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B4B054A" w14:textId="77777777" w:rsidR="00F10B74" w:rsidRPr="009643C4" w:rsidRDefault="00F10B74" w:rsidP="00E63C77">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816F161" w14:textId="77777777" w:rsidR="00F10B74" w:rsidRPr="009643C4" w:rsidRDefault="00F10B74" w:rsidP="00E63C77">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336D5B3" w14:textId="77777777" w:rsidR="00F10B74" w:rsidRPr="009643C4" w:rsidRDefault="00F10B74" w:rsidP="00E63C77">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B12E76" w14:textId="77777777" w:rsidR="00F10B74" w:rsidRPr="009643C4" w:rsidRDefault="00F10B74" w:rsidP="00E63C77">
                  <w:pPr>
                    <w:jc w:val="center"/>
                    <w:rPr>
                      <w:rFonts w:cstheme="minorHAnsi"/>
                      <w:bCs/>
                      <w:sz w:val="20"/>
                      <w:szCs w:val="20"/>
                    </w:rPr>
                  </w:pPr>
                  <w:r w:rsidRPr="009643C4">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503737" w14:textId="77777777" w:rsidR="00F10B74" w:rsidRPr="009643C4" w:rsidRDefault="00F10B74" w:rsidP="00E63C77">
                  <w:pPr>
                    <w:jc w:val="center"/>
                    <w:rPr>
                      <w:rFonts w:cstheme="minorHAnsi"/>
                      <w:bCs/>
                      <w:sz w:val="20"/>
                      <w:szCs w:val="20"/>
                    </w:rPr>
                  </w:pPr>
                  <w:r w:rsidRPr="009643C4">
                    <w:rPr>
                      <w:rFonts w:cstheme="minorHAnsi"/>
                      <w:bCs/>
                      <w:sz w:val="20"/>
                      <w:szCs w:val="20"/>
                    </w:rPr>
                    <w:t>max</w:t>
                  </w:r>
                </w:p>
              </w:tc>
            </w:tr>
            <w:tr w:rsidR="00F10B74" w:rsidRPr="009643C4" w14:paraId="48338B83" w14:textId="77777777" w:rsidTr="00E63C77">
              <w:tc>
                <w:tcPr>
                  <w:tcW w:w="2104" w:type="dxa"/>
                  <w:tcBorders>
                    <w:top w:val="single" w:sz="4" w:space="0" w:color="auto"/>
                    <w:left w:val="single" w:sz="4" w:space="0" w:color="auto"/>
                    <w:bottom w:val="single" w:sz="4" w:space="0" w:color="auto"/>
                    <w:right w:val="single" w:sz="4" w:space="0" w:color="auto"/>
                  </w:tcBorders>
                </w:tcPr>
                <w:p w14:paraId="76AB0CEB" w14:textId="77777777" w:rsidR="00F10B74" w:rsidRPr="009643C4" w:rsidRDefault="00F10B74" w:rsidP="00E63C77">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1B1B88DC" w14:textId="77777777" w:rsidR="00F10B74" w:rsidRPr="009643C4" w:rsidRDefault="00F10B74" w:rsidP="00E63C77">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0A5E3292" w14:textId="77777777" w:rsidR="00F10B74" w:rsidRPr="009643C4" w:rsidRDefault="00F10B74" w:rsidP="00E63C77">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5AC6CBED" w14:textId="77777777" w:rsidR="00F10B74" w:rsidRPr="009643C4" w:rsidRDefault="00F10B74" w:rsidP="00E63C77">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178A287A" w14:textId="77777777" w:rsidR="00F10B74" w:rsidRPr="009643C4" w:rsidRDefault="00F10B74" w:rsidP="00E63C77">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A3FA0F2" w14:textId="77777777" w:rsidR="00F10B74" w:rsidRPr="009643C4" w:rsidRDefault="00F10B74" w:rsidP="00E63C77">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0E2879" w14:textId="77777777" w:rsidR="00F10B74" w:rsidRPr="009643C4" w:rsidRDefault="00F10B74" w:rsidP="00E63C77">
                  <w:pPr>
                    <w:rPr>
                      <w:rFonts w:cstheme="minorHAnsi"/>
                      <w:sz w:val="20"/>
                      <w:szCs w:val="20"/>
                    </w:rPr>
                  </w:pPr>
                </w:p>
              </w:tc>
            </w:tr>
            <w:tr w:rsidR="00F10B74" w:rsidRPr="009643C4" w14:paraId="563E4293" w14:textId="77777777" w:rsidTr="00E63C77">
              <w:tc>
                <w:tcPr>
                  <w:tcW w:w="2104" w:type="dxa"/>
                  <w:tcBorders>
                    <w:top w:val="single" w:sz="4" w:space="0" w:color="auto"/>
                    <w:left w:val="single" w:sz="4" w:space="0" w:color="auto"/>
                    <w:bottom w:val="single" w:sz="4" w:space="0" w:color="auto"/>
                    <w:right w:val="single" w:sz="4" w:space="0" w:color="auto"/>
                  </w:tcBorders>
                </w:tcPr>
                <w:p w14:paraId="7C7C0D75" w14:textId="77777777" w:rsidR="00F10B74" w:rsidRPr="009643C4" w:rsidRDefault="00F10B74" w:rsidP="00E63C77">
                  <w:pPr>
                    <w:rPr>
                      <w:rFonts w:cstheme="minorHAnsi"/>
                      <w:sz w:val="20"/>
                      <w:szCs w:val="20"/>
                    </w:rPr>
                  </w:pPr>
                </w:p>
                <w:p w14:paraId="3E1D3EC9" w14:textId="77777777" w:rsidR="00F10B74" w:rsidRPr="009643C4" w:rsidRDefault="00F10B74" w:rsidP="00E63C77">
                  <w:pPr>
                    <w:rPr>
                      <w:rFonts w:cstheme="minorHAnsi"/>
                      <w:sz w:val="20"/>
                      <w:szCs w:val="20"/>
                    </w:rPr>
                  </w:pPr>
                  <w:r w:rsidRPr="009643C4">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02FE7379" w14:textId="77777777" w:rsidR="00F10B74" w:rsidRPr="009643C4" w:rsidRDefault="00F10B74" w:rsidP="00E63C77">
                  <w:pPr>
                    <w:jc w:val="center"/>
                    <w:rPr>
                      <w:rFonts w:cstheme="minorHAnsi"/>
                      <w:sz w:val="20"/>
                      <w:szCs w:val="20"/>
                    </w:rPr>
                  </w:pPr>
                  <w:r w:rsidRPr="009643C4">
                    <w:rPr>
                      <w:rFonts w:cstheme="minorHAnsi"/>
                      <w:sz w:val="20"/>
                      <w:szCs w:val="20"/>
                    </w:rPr>
                    <w:t>0,2</w:t>
                  </w:r>
                </w:p>
              </w:tc>
              <w:tc>
                <w:tcPr>
                  <w:tcW w:w="901" w:type="dxa"/>
                  <w:tcBorders>
                    <w:top w:val="single" w:sz="4" w:space="0" w:color="auto"/>
                    <w:left w:val="single" w:sz="4" w:space="0" w:color="auto"/>
                    <w:bottom w:val="single" w:sz="4" w:space="0" w:color="auto"/>
                    <w:right w:val="single" w:sz="4" w:space="0" w:color="auto"/>
                  </w:tcBorders>
                </w:tcPr>
                <w:p w14:paraId="76A0A340" w14:textId="77777777" w:rsidR="00F10B74" w:rsidRPr="009643C4" w:rsidRDefault="00F10B74" w:rsidP="00E63C77">
                  <w:pPr>
                    <w:jc w:val="center"/>
                    <w:rPr>
                      <w:rFonts w:cstheme="minorHAnsi"/>
                      <w:sz w:val="20"/>
                      <w:szCs w:val="20"/>
                    </w:rPr>
                  </w:pPr>
                  <w:r w:rsidRPr="009643C4">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tcPr>
                <w:p w14:paraId="0BA3B43C" w14:textId="77777777" w:rsidR="00F10B74" w:rsidRPr="009643C4" w:rsidRDefault="00F10B74" w:rsidP="00E63C77">
                  <w:pPr>
                    <w:rPr>
                      <w:rFonts w:cstheme="minorHAnsi"/>
                      <w:sz w:val="20"/>
                      <w:szCs w:val="20"/>
                    </w:rPr>
                  </w:pPr>
                  <w:r w:rsidRPr="009643C4">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22460E15" w14:textId="77777777" w:rsidR="00F10B74" w:rsidRPr="009643C4" w:rsidRDefault="00F10B74" w:rsidP="00E63C77">
                  <w:pPr>
                    <w:rPr>
                      <w:rFonts w:cstheme="minorHAnsi"/>
                      <w:sz w:val="20"/>
                      <w:szCs w:val="20"/>
                    </w:rPr>
                  </w:pPr>
                  <w:r w:rsidRPr="009643C4">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7496FC84" w14:textId="77777777" w:rsidR="00F10B74" w:rsidRPr="009643C4" w:rsidRDefault="00F10B74" w:rsidP="00E63C77">
                  <w:pPr>
                    <w:jc w:val="center"/>
                    <w:rPr>
                      <w:rFonts w:cstheme="minorHAnsi"/>
                      <w:sz w:val="20"/>
                      <w:szCs w:val="20"/>
                    </w:rPr>
                  </w:pPr>
                  <w:r w:rsidRPr="009643C4">
                    <w:rPr>
                      <w:rFonts w:cstheme="minorHAns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5F623954" w14:textId="77777777" w:rsidR="00F10B74" w:rsidRPr="009643C4" w:rsidRDefault="00F10B74" w:rsidP="00E63C77">
                  <w:pPr>
                    <w:jc w:val="center"/>
                    <w:rPr>
                      <w:rFonts w:cstheme="minorHAnsi"/>
                      <w:sz w:val="20"/>
                      <w:szCs w:val="20"/>
                    </w:rPr>
                  </w:pPr>
                  <w:r w:rsidRPr="009643C4">
                    <w:rPr>
                      <w:rFonts w:cstheme="minorHAnsi"/>
                      <w:sz w:val="20"/>
                      <w:szCs w:val="20"/>
                    </w:rPr>
                    <w:t>5</w:t>
                  </w:r>
                </w:p>
              </w:tc>
            </w:tr>
            <w:tr w:rsidR="00F10B74" w:rsidRPr="009643C4" w14:paraId="33A71B85" w14:textId="77777777" w:rsidTr="00E63C77">
              <w:tc>
                <w:tcPr>
                  <w:tcW w:w="2104" w:type="dxa"/>
                  <w:tcBorders>
                    <w:top w:val="single" w:sz="4" w:space="0" w:color="auto"/>
                    <w:left w:val="single" w:sz="4" w:space="0" w:color="auto"/>
                    <w:bottom w:val="single" w:sz="4" w:space="0" w:color="auto"/>
                    <w:right w:val="single" w:sz="4" w:space="0" w:color="auto"/>
                  </w:tcBorders>
                </w:tcPr>
                <w:p w14:paraId="2D8CF34B" w14:textId="77777777" w:rsidR="00F10B74" w:rsidRPr="009643C4" w:rsidRDefault="00F10B74" w:rsidP="00E63C77">
                  <w:pPr>
                    <w:rPr>
                      <w:rFonts w:cstheme="minorHAnsi"/>
                      <w:sz w:val="20"/>
                      <w:szCs w:val="20"/>
                    </w:rPr>
                  </w:pPr>
                </w:p>
                <w:p w14:paraId="135E61AF" w14:textId="77777777" w:rsidR="00F10B74" w:rsidRPr="009643C4" w:rsidRDefault="00F10B74" w:rsidP="00E63C77">
                  <w:pPr>
                    <w:rPr>
                      <w:rFonts w:cstheme="minorHAnsi"/>
                      <w:sz w:val="20"/>
                      <w:szCs w:val="20"/>
                    </w:rPr>
                  </w:pPr>
                  <w:r w:rsidRPr="009643C4">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26D63D75" w14:textId="77777777" w:rsidR="00F10B74" w:rsidRPr="009643C4" w:rsidRDefault="00F10B74" w:rsidP="00E63C77">
                  <w:pPr>
                    <w:jc w:val="center"/>
                    <w:rPr>
                      <w:rFonts w:cstheme="minorHAnsi"/>
                      <w:sz w:val="20"/>
                      <w:szCs w:val="20"/>
                    </w:rPr>
                  </w:pPr>
                  <w:r w:rsidRPr="009643C4">
                    <w:rPr>
                      <w:rFonts w:cstheme="minorHAnsi"/>
                      <w:sz w:val="20"/>
                      <w:szCs w:val="20"/>
                    </w:rPr>
                    <w:t>0,2</w:t>
                  </w:r>
                </w:p>
              </w:tc>
              <w:tc>
                <w:tcPr>
                  <w:tcW w:w="901" w:type="dxa"/>
                  <w:tcBorders>
                    <w:top w:val="single" w:sz="4" w:space="0" w:color="auto"/>
                    <w:left w:val="single" w:sz="4" w:space="0" w:color="auto"/>
                    <w:bottom w:val="single" w:sz="4" w:space="0" w:color="auto"/>
                    <w:right w:val="single" w:sz="4" w:space="0" w:color="auto"/>
                  </w:tcBorders>
                </w:tcPr>
                <w:p w14:paraId="040084E7" w14:textId="77777777" w:rsidR="00F10B74" w:rsidRPr="009643C4" w:rsidRDefault="00F10B74" w:rsidP="00E63C77">
                  <w:pPr>
                    <w:jc w:val="center"/>
                    <w:rPr>
                      <w:rFonts w:cstheme="minorHAnsi"/>
                      <w:sz w:val="20"/>
                      <w:szCs w:val="20"/>
                    </w:rPr>
                  </w:pPr>
                  <w:r w:rsidRPr="009643C4">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tcPr>
                <w:p w14:paraId="22F74BC4" w14:textId="77777777" w:rsidR="00F10B74" w:rsidRPr="009643C4" w:rsidRDefault="00F10B74" w:rsidP="00E63C77">
                  <w:pPr>
                    <w:rPr>
                      <w:rFonts w:cstheme="minorHAnsi"/>
                      <w:sz w:val="20"/>
                      <w:szCs w:val="20"/>
                    </w:rPr>
                  </w:pPr>
                  <w:r w:rsidRPr="009643C4">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04225A60" w14:textId="77777777" w:rsidR="00F10B74" w:rsidRPr="009643C4" w:rsidRDefault="00F10B74" w:rsidP="00E63C77">
                  <w:pPr>
                    <w:rPr>
                      <w:rFonts w:cstheme="minorHAnsi"/>
                      <w:sz w:val="20"/>
                      <w:szCs w:val="20"/>
                    </w:rPr>
                  </w:pPr>
                  <w:r w:rsidRPr="009643C4">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34F1C2E2" w14:textId="77777777" w:rsidR="00F10B74" w:rsidRPr="009643C4" w:rsidRDefault="00F10B74" w:rsidP="00E63C77">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39CE1FCF" w14:textId="77777777" w:rsidR="00F10B74" w:rsidRPr="009643C4" w:rsidRDefault="00F10B74" w:rsidP="00E63C77">
                  <w:pPr>
                    <w:jc w:val="center"/>
                    <w:rPr>
                      <w:rFonts w:cstheme="minorHAnsi"/>
                      <w:sz w:val="20"/>
                      <w:szCs w:val="20"/>
                    </w:rPr>
                  </w:pPr>
                  <w:r w:rsidRPr="009643C4">
                    <w:rPr>
                      <w:rFonts w:cstheme="minorHAnsi"/>
                      <w:sz w:val="20"/>
                      <w:szCs w:val="20"/>
                    </w:rPr>
                    <w:t>5</w:t>
                  </w:r>
                </w:p>
              </w:tc>
            </w:tr>
            <w:tr w:rsidR="00F10B74" w:rsidRPr="009643C4" w14:paraId="34D86C82" w14:textId="77777777" w:rsidTr="00E63C77">
              <w:tc>
                <w:tcPr>
                  <w:tcW w:w="2104" w:type="dxa"/>
                  <w:tcBorders>
                    <w:top w:val="single" w:sz="4" w:space="0" w:color="auto"/>
                    <w:left w:val="single" w:sz="4" w:space="0" w:color="auto"/>
                    <w:bottom w:val="single" w:sz="4" w:space="0" w:color="auto"/>
                    <w:right w:val="single" w:sz="4" w:space="0" w:color="auto"/>
                  </w:tcBorders>
                </w:tcPr>
                <w:p w14:paraId="2CD7968F" w14:textId="77777777" w:rsidR="00F10B74" w:rsidRPr="009643C4" w:rsidRDefault="00F10B74" w:rsidP="00E63C77">
                  <w:pPr>
                    <w:rPr>
                      <w:rFonts w:cstheme="minorHAnsi"/>
                      <w:sz w:val="20"/>
                      <w:szCs w:val="20"/>
                    </w:rPr>
                  </w:pPr>
                  <w:r w:rsidRPr="009643C4">
                    <w:rPr>
                      <w:rFonts w:cstheme="minorHAnsi"/>
                      <w:sz w:val="20"/>
                      <w:szCs w:val="20"/>
                    </w:rPr>
                    <w:t>Istraživanje</w:t>
                  </w:r>
                </w:p>
              </w:tc>
              <w:tc>
                <w:tcPr>
                  <w:tcW w:w="709" w:type="dxa"/>
                  <w:tcBorders>
                    <w:top w:val="single" w:sz="4" w:space="0" w:color="auto"/>
                    <w:left w:val="single" w:sz="4" w:space="0" w:color="auto"/>
                    <w:bottom w:val="single" w:sz="4" w:space="0" w:color="auto"/>
                    <w:right w:val="single" w:sz="4" w:space="0" w:color="auto"/>
                  </w:tcBorders>
                </w:tcPr>
                <w:p w14:paraId="65B7AC3C" w14:textId="77777777" w:rsidR="00F10B74" w:rsidRPr="009643C4" w:rsidRDefault="00F10B74" w:rsidP="00E63C77">
                  <w:pPr>
                    <w:jc w:val="center"/>
                    <w:rPr>
                      <w:rFonts w:cstheme="minorHAnsi"/>
                      <w:sz w:val="20"/>
                      <w:szCs w:val="20"/>
                    </w:rPr>
                  </w:pPr>
                  <w:r w:rsidRPr="009643C4">
                    <w:rPr>
                      <w:rFonts w:cstheme="minorHAnsi"/>
                      <w:sz w:val="20"/>
                      <w:szCs w:val="20"/>
                    </w:rPr>
                    <w:t>0,8</w:t>
                  </w:r>
                </w:p>
              </w:tc>
              <w:tc>
                <w:tcPr>
                  <w:tcW w:w="901" w:type="dxa"/>
                  <w:tcBorders>
                    <w:top w:val="single" w:sz="4" w:space="0" w:color="auto"/>
                    <w:left w:val="single" w:sz="4" w:space="0" w:color="auto"/>
                    <w:bottom w:val="single" w:sz="4" w:space="0" w:color="auto"/>
                    <w:right w:val="single" w:sz="4" w:space="0" w:color="auto"/>
                  </w:tcBorders>
                </w:tcPr>
                <w:p w14:paraId="52577427" w14:textId="77777777" w:rsidR="00F10B74" w:rsidRPr="009643C4" w:rsidRDefault="00F10B74" w:rsidP="00E63C77">
                  <w:pPr>
                    <w:jc w:val="center"/>
                    <w:rPr>
                      <w:rFonts w:cstheme="minorHAnsi"/>
                      <w:sz w:val="20"/>
                      <w:szCs w:val="20"/>
                    </w:rPr>
                  </w:pPr>
                  <w:r w:rsidRPr="009643C4">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tcPr>
                <w:p w14:paraId="000FEDC3" w14:textId="77777777" w:rsidR="00F10B74" w:rsidRPr="009643C4" w:rsidRDefault="00F10B74" w:rsidP="00E63C77">
                  <w:pPr>
                    <w:rPr>
                      <w:rFonts w:cstheme="minorHAnsi"/>
                      <w:sz w:val="20"/>
                      <w:szCs w:val="20"/>
                    </w:rPr>
                  </w:pPr>
                  <w:r w:rsidRPr="009643C4">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7E211366" w14:textId="77777777" w:rsidR="00F10B74" w:rsidRPr="009643C4" w:rsidRDefault="00F10B74" w:rsidP="00E63C77">
                  <w:pPr>
                    <w:rPr>
                      <w:rFonts w:cstheme="minorHAnsi"/>
                      <w:sz w:val="20"/>
                      <w:szCs w:val="20"/>
                    </w:rPr>
                  </w:pPr>
                  <w:r w:rsidRPr="009643C4">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55F22DC9" w14:textId="77777777" w:rsidR="00F10B74" w:rsidRPr="009643C4" w:rsidRDefault="00F10B74" w:rsidP="00E63C77">
                  <w:pPr>
                    <w:jc w:val="center"/>
                    <w:rPr>
                      <w:rFonts w:cstheme="minorHAnsi"/>
                      <w:sz w:val="20"/>
                      <w:szCs w:val="20"/>
                    </w:rPr>
                  </w:pPr>
                  <w:r w:rsidRPr="009643C4">
                    <w:rPr>
                      <w:rFonts w:cstheme="minorHAnsi"/>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14:paraId="46D357B4" w14:textId="77777777" w:rsidR="00F10B74" w:rsidRPr="009643C4" w:rsidRDefault="00F10B74" w:rsidP="00E63C77">
                  <w:pPr>
                    <w:jc w:val="center"/>
                    <w:rPr>
                      <w:rFonts w:cstheme="minorHAnsi"/>
                      <w:sz w:val="20"/>
                      <w:szCs w:val="20"/>
                    </w:rPr>
                  </w:pPr>
                  <w:r w:rsidRPr="009643C4">
                    <w:rPr>
                      <w:rFonts w:cstheme="minorHAnsi"/>
                      <w:sz w:val="20"/>
                      <w:szCs w:val="20"/>
                    </w:rPr>
                    <w:t>20</w:t>
                  </w:r>
                </w:p>
              </w:tc>
            </w:tr>
            <w:tr w:rsidR="00F10B74" w:rsidRPr="009643C4" w14:paraId="1F20C012" w14:textId="77777777" w:rsidTr="00E63C77">
              <w:tc>
                <w:tcPr>
                  <w:tcW w:w="2104" w:type="dxa"/>
                  <w:tcBorders>
                    <w:top w:val="single" w:sz="4" w:space="0" w:color="auto"/>
                    <w:left w:val="single" w:sz="4" w:space="0" w:color="auto"/>
                    <w:bottom w:val="single" w:sz="4" w:space="0" w:color="auto"/>
                    <w:right w:val="single" w:sz="4" w:space="0" w:color="auto"/>
                  </w:tcBorders>
                </w:tcPr>
                <w:p w14:paraId="6DC78214" w14:textId="77777777" w:rsidR="00F10B74" w:rsidRPr="009643C4" w:rsidRDefault="00F10B74" w:rsidP="00E63C77">
                  <w:pPr>
                    <w:rPr>
                      <w:rFonts w:cstheme="minorHAnsi"/>
                      <w:sz w:val="20"/>
                      <w:szCs w:val="20"/>
                    </w:rPr>
                  </w:pPr>
                  <w:r w:rsidRPr="009643C4">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19D624B7" w14:textId="77777777" w:rsidR="00F10B74" w:rsidRPr="009643C4" w:rsidRDefault="00F10B74" w:rsidP="00E63C77">
                  <w:pPr>
                    <w:jc w:val="center"/>
                    <w:rPr>
                      <w:rFonts w:cstheme="minorHAnsi"/>
                      <w:sz w:val="20"/>
                      <w:szCs w:val="20"/>
                    </w:rPr>
                  </w:pPr>
                  <w:r w:rsidRPr="009643C4">
                    <w:rPr>
                      <w:rFonts w:cstheme="minorHAnsi"/>
                      <w:sz w:val="20"/>
                      <w:szCs w:val="20"/>
                    </w:rPr>
                    <w:t>0,8</w:t>
                  </w:r>
                </w:p>
              </w:tc>
              <w:tc>
                <w:tcPr>
                  <w:tcW w:w="901" w:type="dxa"/>
                  <w:tcBorders>
                    <w:top w:val="single" w:sz="4" w:space="0" w:color="auto"/>
                    <w:left w:val="single" w:sz="4" w:space="0" w:color="auto"/>
                    <w:bottom w:val="single" w:sz="4" w:space="0" w:color="auto"/>
                    <w:right w:val="single" w:sz="4" w:space="0" w:color="auto"/>
                  </w:tcBorders>
                </w:tcPr>
                <w:p w14:paraId="474B463D" w14:textId="77777777" w:rsidR="00F10B74" w:rsidRPr="009643C4" w:rsidRDefault="00F10B74" w:rsidP="00E63C77">
                  <w:pPr>
                    <w:jc w:val="center"/>
                    <w:rPr>
                      <w:rFonts w:cstheme="minorHAnsi"/>
                      <w:sz w:val="20"/>
                      <w:szCs w:val="20"/>
                    </w:rPr>
                  </w:pPr>
                  <w:r w:rsidRPr="009643C4">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tcPr>
                <w:p w14:paraId="2DD2701F" w14:textId="77777777" w:rsidR="00F10B74" w:rsidRPr="009643C4" w:rsidRDefault="00F10B74" w:rsidP="00E63C77">
                  <w:pPr>
                    <w:rPr>
                      <w:rFonts w:cstheme="minorHAnsi"/>
                      <w:sz w:val="20"/>
                      <w:szCs w:val="20"/>
                    </w:rPr>
                  </w:pPr>
                  <w:r w:rsidRPr="009643C4">
                    <w:rPr>
                      <w:rFonts w:cstheme="minorHAnsi"/>
                      <w:sz w:val="20"/>
                      <w:szCs w:val="20"/>
                    </w:rPr>
                    <w:t>Izrada seminarskoga rada.</w:t>
                  </w:r>
                </w:p>
              </w:tc>
              <w:tc>
                <w:tcPr>
                  <w:tcW w:w="2440" w:type="dxa"/>
                  <w:tcBorders>
                    <w:top w:val="single" w:sz="4" w:space="0" w:color="auto"/>
                    <w:left w:val="single" w:sz="4" w:space="0" w:color="auto"/>
                    <w:bottom w:val="single" w:sz="4" w:space="0" w:color="auto"/>
                    <w:right w:val="single" w:sz="4" w:space="0" w:color="auto"/>
                  </w:tcBorders>
                </w:tcPr>
                <w:p w14:paraId="7D24268E" w14:textId="77777777" w:rsidR="00F10B74" w:rsidRPr="009643C4" w:rsidRDefault="00F10B74" w:rsidP="00E63C77">
                  <w:pPr>
                    <w:rPr>
                      <w:rFonts w:cstheme="minorHAnsi"/>
                      <w:sz w:val="20"/>
                      <w:szCs w:val="20"/>
                    </w:rPr>
                  </w:pPr>
                  <w:r w:rsidRPr="009643C4">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6EE818DC" w14:textId="77777777" w:rsidR="00F10B74" w:rsidRPr="009643C4" w:rsidRDefault="00F10B74" w:rsidP="00E63C77">
                  <w:pPr>
                    <w:jc w:val="center"/>
                    <w:rPr>
                      <w:rFonts w:cstheme="minorHAnsi"/>
                      <w:sz w:val="20"/>
                      <w:szCs w:val="20"/>
                    </w:rPr>
                  </w:pPr>
                  <w:r w:rsidRPr="009643C4">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590E92C0" w14:textId="77777777" w:rsidR="00F10B74" w:rsidRPr="009643C4" w:rsidRDefault="00F10B74" w:rsidP="00E63C77">
                  <w:pPr>
                    <w:jc w:val="center"/>
                    <w:rPr>
                      <w:rFonts w:cstheme="minorHAnsi"/>
                      <w:sz w:val="20"/>
                      <w:szCs w:val="20"/>
                    </w:rPr>
                  </w:pPr>
                  <w:r w:rsidRPr="009643C4">
                    <w:rPr>
                      <w:rFonts w:cstheme="minorHAnsi"/>
                      <w:sz w:val="20"/>
                      <w:szCs w:val="20"/>
                    </w:rPr>
                    <w:t>20</w:t>
                  </w:r>
                </w:p>
              </w:tc>
            </w:tr>
            <w:tr w:rsidR="00F10B74" w:rsidRPr="009643C4" w14:paraId="5C091FBD" w14:textId="77777777" w:rsidTr="00E63C77">
              <w:tc>
                <w:tcPr>
                  <w:tcW w:w="2104" w:type="dxa"/>
                  <w:tcBorders>
                    <w:top w:val="single" w:sz="4" w:space="0" w:color="auto"/>
                    <w:left w:val="single" w:sz="4" w:space="0" w:color="auto"/>
                    <w:bottom w:val="single" w:sz="4" w:space="0" w:color="auto"/>
                    <w:right w:val="single" w:sz="4" w:space="0" w:color="auto"/>
                  </w:tcBorders>
                </w:tcPr>
                <w:p w14:paraId="467530BB" w14:textId="77777777" w:rsidR="00F10B74" w:rsidRPr="009643C4" w:rsidRDefault="00F10B74" w:rsidP="00E63C77">
                  <w:pPr>
                    <w:rPr>
                      <w:rFonts w:cstheme="minorHAnsi"/>
                      <w:sz w:val="20"/>
                      <w:szCs w:val="20"/>
                    </w:rPr>
                  </w:pPr>
                  <w:r w:rsidRPr="009643C4">
                    <w:rPr>
                      <w:rFonts w:cstheme="minorHAnsi"/>
                      <w:sz w:val="20"/>
                      <w:szCs w:val="20"/>
                    </w:rPr>
                    <w:t>Pismeni ispit</w:t>
                  </w:r>
                </w:p>
              </w:tc>
              <w:tc>
                <w:tcPr>
                  <w:tcW w:w="709" w:type="dxa"/>
                  <w:tcBorders>
                    <w:top w:val="single" w:sz="4" w:space="0" w:color="auto"/>
                    <w:left w:val="single" w:sz="4" w:space="0" w:color="auto"/>
                    <w:bottom w:val="single" w:sz="4" w:space="0" w:color="auto"/>
                    <w:right w:val="single" w:sz="4" w:space="0" w:color="auto"/>
                  </w:tcBorders>
                </w:tcPr>
                <w:p w14:paraId="18DB46A2" w14:textId="77777777" w:rsidR="00F10B74" w:rsidRPr="009643C4" w:rsidRDefault="00F10B74" w:rsidP="00E63C77">
                  <w:pPr>
                    <w:jc w:val="center"/>
                    <w:rPr>
                      <w:rFonts w:cstheme="minorHAnsi"/>
                      <w:sz w:val="20"/>
                      <w:szCs w:val="20"/>
                    </w:rPr>
                  </w:pPr>
                  <w:r w:rsidRPr="009643C4">
                    <w:rPr>
                      <w:rFonts w:cstheme="minorHAnsi"/>
                      <w:sz w:val="20"/>
                      <w:szCs w:val="20"/>
                    </w:rPr>
                    <w:t>1,2</w:t>
                  </w:r>
                </w:p>
              </w:tc>
              <w:tc>
                <w:tcPr>
                  <w:tcW w:w="901" w:type="dxa"/>
                  <w:tcBorders>
                    <w:top w:val="single" w:sz="4" w:space="0" w:color="auto"/>
                    <w:left w:val="single" w:sz="4" w:space="0" w:color="auto"/>
                    <w:bottom w:val="single" w:sz="4" w:space="0" w:color="auto"/>
                    <w:right w:val="single" w:sz="4" w:space="0" w:color="auto"/>
                  </w:tcBorders>
                </w:tcPr>
                <w:p w14:paraId="2F318061" w14:textId="77777777" w:rsidR="00F10B74" w:rsidRPr="009643C4" w:rsidRDefault="00F10B74" w:rsidP="00E63C77">
                  <w:pPr>
                    <w:jc w:val="center"/>
                    <w:rPr>
                      <w:rFonts w:cstheme="minorHAnsi"/>
                      <w:sz w:val="20"/>
                      <w:szCs w:val="20"/>
                    </w:rPr>
                  </w:pPr>
                  <w:r w:rsidRPr="009643C4">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tcPr>
                <w:p w14:paraId="1916E6AD" w14:textId="77777777" w:rsidR="00F10B74" w:rsidRPr="009643C4" w:rsidRDefault="00F10B74" w:rsidP="00E63C77">
                  <w:pPr>
                    <w:rPr>
                      <w:rFonts w:cstheme="minorHAnsi"/>
                      <w:sz w:val="20"/>
                      <w:szCs w:val="20"/>
                    </w:rPr>
                  </w:pPr>
                  <w:r w:rsidRPr="009643C4">
                    <w:rPr>
                      <w:rFonts w:cstheme="minorHAnsi"/>
                      <w:sz w:val="20"/>
                      <w:szCs w:val="20"/>
                    </w:rPr>
                    <w:t>Priprema za provjeru znanja, pismena provjera</w:t>
                  </w:r>
                </w:p>
              </w:tc>
              <w:tc>
                <w:tcPr>
                  <w:tcW w:w="2440" w:type="dxa"/>
                  <w:tcBorders>
                    <w:top w:val="single" w:sz="4" w:space="0" w:color="auto"/>
                    <w:left w:val="single" w:sz="4" w:space="0" w:color="auto"/>
                    <w:bottom w:val="single" w:sz="4" w:space="0" w:color="auto"/>
                    <w:right w:val="single" w:sz="4" w:space="0" w:color="auto"/>
                  </w:tcBorders>
                </w:tcPr>
                <w:p w14:paraId="1E9C41BB" w14:textId="77777777" w:rsidR="00F10B74" w:rsidRPr="009643C4" w:rsidRDefault="00F10B74" w:rsidP="00E63C77">
                  <w:pPr>
                    <w:rPr>
                      <w:rFonts w:cstheme="minorHAnsi"/>
                      <w:sz w:val="20"/>
                      <w:szCs w:val="20"/>
                    </w:rPr>
                  </w:pPr>
                  <w:r w:rsidRPr="009643C4">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6B927654" w14:textId="77777777" w:rsidR="00F10B74" w:rsidRPr="009643C4" w:rsidRDefault="00F10B74" w:rsidP="00E63C77">
                  <w:pPr>
                    <w:jc w:val="center"/>
                    <w:rPr>
                      <w:rFonts w:cstheme="minorHAnsi"/>
                      <w:sz w:val="20"/>
                      <w:szCs w:val="20"/>
                    </w:rPr>
                  </w:pPr>
                  <w:r w:rsidRPr="009643C4">
                    <w:rPr>
                      <w:rFonts w:cstheme="minorHAnsi"/>
                      <w:sz w:val="20"/>
                      <w:szCs w:val="20"/>
                    </w:rPr>
                    <w:t>18*</w:t>
                  </w:r>
                </w:p>
              </w:tc>
              <w:tc>
                <w:tcPr>
                  <w:tcW w:w="567" w:type="dxa"/>
                  <w:tcBorders>
                    <w:top w:val="single" w:sz="4" w:space="0" w:color="auto"/>
                    <w:left w:val="single" w:sz="4" w:space="0" w:color="auto"/>
                    <w:bottom w:val="single" w:sz="4" w:space="0" w:color="auto"/>
                    <w:right w:val="single" w:sz="4" w:space="0" w:color="auto"/>
                  </w:tcBorders>
                  <w:vAlign w:val="center"/>
                </w:tcPr>
                <w:p w14:paraId="6CD254B9" w14:textId="77777777" w:rsidR="00F10B74" w:rsidRPr="009643C4" w:rsidRDefault="00F10B74" w:rsidP="00E63C77">
                  <w:pPr>
                    <w:jc w:val="center"/>
                    <w:rPr>
                      <w:rFonts w:cstheme="minorHAnsi"/>
                      <w:sz w:val="20"/>
                      <w:szCs w:val="20"/>
                    </w:rPr>
                  </w:pPr>
                  <w:r w:rsidRPr="009643C4">
                    <w:rPr>
                      <w:rFonts w:cstheme="minorHAnsi"/>
                      <w:sz w:val="20"/>
                      <w:szCs w:val="20"/>
                    </w:rPr>
                    <w:t>30</w:t>
                  </w:r>
                </w:p>
              </w:tc>
            </w:tr>
            <w:tr w:rsidR="00F10B74" w:rsidRPr="009643C4" w14:paraId="35CE9A56" w14:textId="77777777" w:rsidTr="00E63C77">
              <w:tc>
                <w:tcPr>
                  <w:tcW w:w="2104" w:type="dxa"/>
                  <w:tcBorders>
                    <w:top w:val="single" w:sz="4" w:space="0" w:color="auto"/>
                    <w:left w:val="single" w:sz="4" w:space="0" w:color="auto"/>
                    <w:bottom w:val="single" w:sz="4" w:space="0" w:color="auto"/>
                    <w:right w:val="single" w:sz="4" w:space="0" w:color="auto"/>
                  </w:tcBorders>
                </w:tcPr>
                <w:p w14:paraId="65136A1A" w14:textId="77777777" w:rsidR="00F10B74" w:rsidRPr="009643C4" w:rsidRDefault="00F10B74" w:rsidP="00E63C77">
                  <w:pPr>
                    <w:rPr>
                      <w:rFonts w:cstheme="minorHAnsi"/>
                      <w:sz w:val="20"/>
                      <w:szCs w:val="20"/>
                    </w:rPr>
                  </w:pPr>
                  <w:r w:rsidRPr="009643C4">
                    <w:rPr>
                      <w:rFonts w:cstheme="minorHAnsi"/>
                      <w:sz w:val="20"/>
                      <w:szCs w:val="20"/>
                    </w:rPr>
                    <w:lastRenderedPageBreak/>
                    <w:t>Usmeni ispit</w:t>
                  </w:r>
                </w:p>
              </w:tc>
              <w:tc>
                <w:tcPr>
                  <w:tcW w:w="709" w:type="dxa"/>
                  <w:tcBorders>
                    <w:top w:val="single" w:sz="4" w:space="0" w:color="auto"/>
                    <w:left w:val="single" w:sz="4" w:space="0" w:color="auto"/>
                    <w:bottom w:val="single" w:sz="4" w:space="0" w:color="auto"/>
                    <w:right w:val="single" w:sz="4" w:space="0" w:color="auto"/>
                  </w:tcBorders>
                </w:tcPr>
                <w:p w14:paraId="34DA5C7C" w14:textId="77777777" w:rsidR="00F10B74" w:rsidRPr="009643C4" w:rsidRDefault="00F10B74" w:rsidP="00E63C77">
                  <w:pPr>
                    <w:jc w:val="center"/>
                    <w:rPr>
                      <w:rFonts w:cstheme="minorHAnsi"/>
                      <w:sz w:val="20"/>
                      <w:szCs w:val="20"/>
                    </w:rPr>
                  </w:pPr>
                  <w:r w:rsidRPr="009643C4">
                    <w:rPr>
                      <w:rFonts w:cstheme="minorHAnsi"/>
                      <w:sz w:val="20"/>
                      <w:szCs w:val="20"/>
                    </w:rPr>
                    <w:t>0,8</w:t>
                  </w:r>
                </w:p>
              </w:tc>
              <w:tc>
                <w:tcPr>
                  <w:tcW w:w="901" w:type="dxa"/>
                  <w:tcBorders>
                    <w:top w:val="single" w:sz="4" w:space="0" w:color="auto"/>
                    <w:left w:val="single" w:sz="4" w:space="0" w:color="auto"/>
                    <w:bottom w:val="single" w:sz="4" w:space="0" w:color="auto"/>
                    <w:right w:val="single" w:sz="4" w:space="0" w:color="auto"/>
                  </w:tcBorders>
                </w:tcPr>
                <w:p w14:paraId="381AD03F" w14:textId="77777777" w:rsidR="00F10B74" w:rsidRPr="009643C4" w:rsidRDefault="00F10B74" w:rsidP="00E63C77">
                  <w:pPr>
                    <w:jc w:val="center"/>
                    <w:rPr>
                      <w:rFonts w:cstheme="minorHAnsi"/>
                      <w:sz w:val="20"/>
                      <w:szCs w:val="20"/>
                    </w:rPr>
                  </w:pPr>
                  <w:r w:rsidRPr="009643C4">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tcPr>
                <w:p w14:paraId="77B3DA7F" w14:textId="77777777" w:rsidR="00F10B74" w:rsidRPr="009643C4" w:rsidRDefault="00F10B74" w:rsidP="00E63C77">
                  <w:pPr>
                    <w:rPr>
                      <w:rFonts w:cstheme="minorHAnsi"/>
                      <w:sz w:val="20"/>
                      <w:szCs w:val="20"/>
                    </w:rPr>
                  </w:pPr>
                  <w:r w:rsidRPr="009643C4">
                    <w:rPr>
                      <w:rFonts w:cstheme="minorHAnsi"/>
                      <w:sz w:val="20"/>
                      <w:szCs w:val="20"/>
                    </w:rPr>
                    <w:t>Priprema za provjeru znanja, usmena provjera</w:t>
                  </w:r>
                </w:p>
              </w:tc>
              <w:tc>
                <w:tcPr>
                  <w:tcW w:w="2440" w:type="dxa"/>
                  <w:tcBorders>
                    <w:top w:val="single" w:sz="4" w:space="0" w:color="auto"/>
                    <w:left w:val="single" w:sz="4" w:space="0" w:color="auto"/>
                    <w:bottom w:val="single" w:sz="4" w:space="0" w:color="auto"/>
                    <w:right w:val="single" w:sz="4" w:space="0" w:color="auto"/>
                  </w:tcBorders>
                </w:tcPr>
                <w:p w14:paraId="49D243A1" w14:textId="77777777" w:rsidR="00F10B74" w:rsidRPr="009643C4" w:rsidRDefault="00F10B74" w:rsidP="00E63C77">
                  <w:pPr>
                    <w:rPr>
                      <w:rFonts w:cstheme="minorHAnsi"/>
                      <w:sz w:val="20"/>
                      <w:szCs w:val="20"/>
                    </w:rPr>
                  </w:pPr>
                  <w:r w:rsidRPr="009643C4">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22795D51" w14:textId="77777777" w:rsidR="00F10B74" w:rsidRPr="009643C4" w:rsidRDefault="00F10B74" w:rsidP="00E63C77">
                  <w:pPr>
                    <w:jc w:val="center"/>
                    <w:rPr>
                      <w:rFonts w:cstheme="minorHAnsi"/>
                      <w:sz w:val="20"/>
                      <w:szCs w:val="20"/>
                    </w:rPr>
                  </w:pPr>
                  <w:r w:rsidRPr="009643C4">
                    <w:rPr>
                      <w:rFonts w:cstheme="minorHAnsi"/>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14:paraId="24FDC07F" w14:textId="77777777" w:rsidR="00F10B74" w:rsidRPr="009643C4" w:rsidRDefault="00F10B74" w:rsidP="00E63C77">
                  <w:pPr>
                    <w:jc w:val="center"/>
                    <w:rPr>
                      <w:rFonts w:cstheme="minorHAnsi"/>
                      <w:sz w:val="20"/>
                      <w:szCs w:val="20"/>
                    </w:rPr>
                  </w:pPr>
                  <w:r w:rsidRPr="009643C4">
                    <w:rPr>
                      <w:rFonts w:cstheme="minorHAnsi"/>
                      <w:sz w:val="20"/>
                      <w:szCs w:val="20"/>
                    </w:rPr>
                    <w:t>20</w:t>
                  </w:r>
                </w:p>
              </w:tc>
            </w:tr>
            <w:tr w:rsidR="00F10B74" w:rsidRPr="009643C4" w14:paraId="06A70013" w14:textId="77777777" w:rsidTr="00E63C77">
              <w:tc>
                <w:tcPr>
                  <w:tcW w:w="2104" w:type="dxa"/>
                  <w:tcBorders>
                    <w:top w:val="single" w:sz="4" w:space="0" w:color="auto"/>
                    <w:left w:val="single" w:sz="4" w:space="0" w:color="auto"/>
                    <w:bottom w:val="single" w:sz="4" w:space="0" w:color="auto"/>
                    <w:right w:val="single" w:sz="4" w:space="0" w:color="auto"/>
                  </w:tcBorders>
                </w:tcPr>
                <w:p w14:paraId="520392AF" w14:textId="77777777" w:rsidR="00F10B74" w:rsidRPr="009643C4" w:rsidRDefault="00F10B74" w:rsidP="00E63C77">
                  <w:pPr>
                    <w:rPr>
                      <w:rFonts w:cstheme="minorHAnsi"/>
                      <w:sz w:val="20"/>
                      <w:szCs w:val="20"/>
                    </w:rPr>
                  </w:pPr>
                </w:p>
                <w:p w14:paraId="6E1F1B50" w14:textId="77777777" w:rsidR="00F10B74" w:rsidRPr="009643C4" w:rsidRDefault="00F10B74" w:rsidP="00E63C77">
                  <w:pPr>
                    <w:rPr>
                      <w:rFonts w:cstheme="minorHAnsi"/>
                      <w:sz w:val="20"/>
                      <w:szCs w:val="20"/>
                    </w:rPr>
                  </w:pPr>
                  <w:r w:rsidRPr="009643C4">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3A67C0CD" w14:textId="77777777" w:rsidR="00F10B74" w:rsidRPr="009643C4" w:rsidRDefault="00F10B74" w:rsidP="00E63C77">
                  <w:pPr>
                    <w:jc w:val="center"/>
                    <w:rPr>
                      <w:rFonts w:cstheme="minorHAnsi"/>
                      <w:sz w:val="20"/>
                      <w:szCs w:val="20"/>
                    </w:rPr>
                  </w:pPr>
                  <w:r w:rsidRPr="009643C4">
                    <w:rPr>
                      <w:rFonts w:cstheme="minorHAnsi"/>
                      <w:sz w:val="20"/>
                      <w:szCs w:val="20"/>
                    </w:rPr>
                    <w:t>4</w:t>
                  </w:r>
                </w:p>
              </w:tc>
              <w:tc>
                <w:tcPr>
                  <w:tcW w:w="901" w:type="dxa"/>
                  <w:tcBorders>
                    <w:top w:val="single" w:sz="4" w:space="0" w:color="auto"/>
                    <w:left w:val="single" w:sz="4" w:space="0" w:color="auto"/>
                    <w:bottom w:val="single" w:sz="4" w:space="0" w:color="auto"/>
                    <w:right w:val="single" w:sz="4" w:space="0" w:color="auto"/>
                  </w:tcBorders>
                </w:tcPr>
                <w:p w14:paraId="395C5250" w14:textId="77777777" w:rsidR="00F10B74" w:rsidRPr="009643C4" w:rsidRDefault="00F10B74" w:rsidP="00E63C77">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25CE98BC" w14:textId="77777777" w:rsidR="00F10B74" w:rsidRPr="009643C4" w:rsidRDefault="00F10B74" w:rsidP="00E63C77">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01C63DB1" w14:textId="77777777" w:rsidR="00F10B74" w:rsidRPr="009643C4" w:rsidRDefault="00F10B74" w:rsidP="00E63C77">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D39572A" w14:textId="77777777" w:rsidR="00F10B74" w:rsidRPr="009643C4" w:rsidRDefault="00F10B74" w:rsidP="00E63C77">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BD1B204" w14:textId="77777777" w:rsidR="00F10B74" w:rsidRPr="009643C4" w:rsidRDefault="00F10B74" w:rsidP="00E63C77">
                  <w:pPr>
                    <w:jc w:val="center"/>
                    <w:rPr>
                      <w:rFonts w:cstheme="minorHAnsi"/>
                      <w:sz w:val="20"/>
                      <w:szCs w:val="20"/>
                    </w:rPr>
                  </w:pPr>
                  <w:r w:rsidRPr="009643C4">
                    <w:rPr>
                      <w:rFonts w:cstheme="minorHAnsi"/>
                      <w:sz w:val="20"/>
                      <w:szCs w:val="20"/>
                    </w:rPr>
                    <w:t>100</w:t>
                  </w:r>
                </w:p>
              </w:tc>
            </w:tr>
          </w:tbl>
          <w:p w14:paraId="4FBA8A5B" w14:textId="77777777" w:rsidR="00F10B74" w:rsidRPr="009643C4" w:rsidRDefault="00F10B74" w:rsidP="00E63C77">
            <w:pPr>
              <w:jc w:val="both"/>
              <w:rPr>
                <w:rFonts w:cstheme="minorHAnsi"/>
                <w:sz w:val="20"/>
                <w:szCs w:val="20"/>
              </w:rPr>
            </w:pPr>
          </w:p>
          <w:p w14:paraId="425A9A67" w14:textId="77777777" w:rsidR="00F10B74" w:rsidRPr="009643C4" w:rsidRDefault="00F10B74" w:rsidP="00E63C77">
            <w:pPr>
              <w:jc w:val="both"/>
              <w:rPr>
                <w:rFonts w:cstheme="minorHAnsi"/>
                <w:sz w:val="20"/>
                <w:szCs w:val="20"/>
              </w:rPr>
            </w:pPr>
            <w:r w:rsidRPr="009643C4">
              <w:rPr>
                <w:rFonts w:cstheme="minorHAnsi"/>
                <w:sz w:val="20"/>
                <w:szCs w:val="20"/>
              </w:rPr>
              <w:t>*za prolazak pisanog dijela ispita je potrebno minimalno ostvariti 60% mogućih bodova svakog kolokvija ili pisanog dijela ispita</w:t>
            </w:r>
          </w:p>
          <w:p w14:paraId="28E236FD" w14:textId="77777777" w:rsidR="00F10B74" w:rsidRPr="009643C4" w:rsidRDefault="00F10B74" w:rsidP="00E63C77">
            <w:pPr>
              <w:pStyle w:val="Default"/>
              <w:jc w:val="both"/>
              <w:rPr>
                <w:rFonts w:asciiTheme="minorHAnsi" w:hAnsiTheme="minorHAnsi" w:cstheme="minorHAnsi"/>
                <w:color w:val="auto"/>
                <w:sz w:val="20"/>
                <w:szCs w:val="20"/>
              </w:rPr>
            </w:pPr>
          </w:p>
        </w:tc>
      </w:tr>
      <w:tr w:rsidR="00F10B74" w:rsidRPr="009643C4" w14:paraId="144C1856" w14:textId="77777777" w:rsidTr="00E63C77">
        <w:trPr>
          <w:trHeight w:val="432"/>
        </w:trPr>
        <w:tc>
          <w:tcPr>
            <w:tcW w:w="5000" w:type="pct"/>
            <w:gridSpan w:val="10"/>
            <w:vAlign w:val="center"/>
          </w:tcPr>
          <w:p w14:paraId="67C539ED" w14:textId="77777777" w:rsidR="00F10B74" w:rsidRPr="009643C4" w:rsidRDefault="00F10B74" w:rsidP="00E63C77">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t>1.10. Obvezatna literatura (u trenutku prijave prijedloga studijskog programa)</w:t>
            </w:r>
          </w:p>
        </w:tc>
      </w:tr>
      <w:tr w:rsidR="00F10B74" w:rsidRPr="009643C4" w14:paraId="0DF72438" w14:textId="77777777" w:rsidTr="00E63C77">
        <w:trPr>
          <w:trHeight w:val="1692"/>
        </w:trPr>
        <w:tc>
          <w:tcPr>
            <w:tcW w:w="5000" w:type="pct"/>
            <w:gridSpan w:val="10"/>
            <w:vAlign w:val="center"/>
          </w:tcPr>
          <w:p w14:paraId="464E498C" w14:textId="77777777" w:rsidR="00F10B74" w:rsidRPr="009643C4" w:rsidRDefault="00F10B74" w:rsidP="0047260B">
            <w:pPr>
              <w:pStyle w:val="Default"/>
              <w:numPr>
                <w:ilvl w:val="0"/>
                <w:numId w:val="9"/>
              </w:numPr>
              <w:rPr>
                <w:rFonts w:asciiTheme="minorHAnsi" w:hAnsiTheme="minorHAnsi" w:cstheme="minorHAnsi"/>
                <w:color w:val="auto"/>
                <w:sz w:val="20"/>
                <w:szCs w:val="20"/>
              </w:rPr>
            </w:pPr>
            <w:r w:rsidRPr="009643C4">
              <w:rPr>
                <w:rFonts w:asciiTheme="minorHAnsi" w:hAnsiTheme="minorHAnsi" w:cstheme="minorHAnsi"/>
                <w:color w:val="auto"/>
                <w:sz w:val="20"/>
                <w:szCs w:val="20"/>
              </w:rPr>
              <w:t>Debre, Režis, Uvod u mediologiju, Clio, Beograd, 2000.</w:t>
            </w:r>
          </w:p>
          <w:p w14:paraId="44686370" w14:textId="77777777" w:rsidR="00F10B74" w:rsidRPr="009643C4" w:rsidRDefault="00F10B74" w:rsidP="0047260B">
            <w:pPr>
              <w:pStyle w:val="Default"/>
              <w:numPr>
                <w:ilvl w:val="0"/>
                <w:numId w:val="9"/>
              </w:numPr>
              <w:rPr>
                <w:rFonts w:asciiTheme="minorHAnsi" w:hAnsiTheme="minorHAnsi" w:cstheme="minorHAnsi"/>
                <w:color w:val="auto"/>
                <w:sz w:val="20"/>
                <w:szCs w:val="20"/>
              </w:rPr>
            </w:pPr>
            <w:r w:rsidRPr="009643C4">
              <w:rPr>
                <w:rFonts w:asciiTheme="minorHAnsi" w:hAnsiTheme="minorHAnsi" w:cstheme="minorHAnsi"/>
                <w:color w:val="auto"/>
                <w:sz w:val="20"/>
                <w:szCs w:val="20"/>
              </w:rPr>
              <w:t>Malović, Stjepan, Mediji i društvo, Zg, 2007.</w:t>
            </w:r>
          </w:p>
          <w:p w14:paraId="73BBA8E2" w14:textId="77777777" w:rsidR="00F10B74" w:rsidRPr="009643C4" w:rsidRDefault="00F10B74" w:rsidP="0047260B">
            <w:pPr>
              <w:pStyle w:val="Default"/>
              <w:numPr>
                <w:ilvl w:val="0"/>
                <w:numId w:val="9"/>
              </w:numPr>
              <w:rPr>
                <w:rFonts w:asciiTheme="minorHAnsi" w:hAnsiTheme="minorHAnsi" w:cstheme="minorHAnsi"/>
                <w:color w:val="auto"/>
                <w:sz w:val="20"/>
                <w:szCs w:val="20"/>
              </w:rPr>
            </w:pPr>
            <w:r w:rsidRPr="009643C4">
              <w:rPr>
                <w:rFonts w:asciiTheme="minorHAnsi" w:hAnsiTheme="minorHAnsi" w:cstheme="minorHAnsi"/>
                <w:color w:val="auto"/>
                <w:sz w:val="20"/>
                <w:szCs w:val="20"/>
              </w:rPr>
              <w:t>Peruško-Čulek, Zrinjka: Demokracija i mediji, Barbat, Zagreb, 1999.</w:t>
            </w:r>
          </w:p>
          <w:p w14:paraId="014AE735" w14:textId="77777777" w:rsidR="00F10B74" w:rsidRPr="009643C4" w:rsidRDefault="00F10B74" w:rsidP="0047260B">
            <w:pPr>
              <w:pStyle w:val="Default"/>
              <w:numPr>
                <w:ilvl w:val="0"/>
                <w:numId w:val="9"/>
              </w:numPr>
              <w:rPr>
                <w:rFonts w:asciiTheme="minorHAnsi" w:hAnsiTheme="minorHAnsi" w:cstheme="minorHAnsi"/>
                <w:color w:val="auto"/>
                <w:sz w:val="20"/>
                <w:szCs w:val="20"/>
              </w:rPr>
            </w:pPr>
            <w:r w:rsidRPr="009643C4">
              <w:rPr>
                <w:rFonts w:asciiTheme="minorHAnsi" w:hAnsiTheme="minorHAnsi" w:cstheme="minorHAnsi"/>
                <w:color w:val="auto"/>
                <w:sz w:val="20"/>
                <w:szCs w:val="20"/>
              </w:rPr>
              <w:t>Street, John: Masovni mediji, politika i demokracija, Politička misao, Zagreb, 2003.</w:t>
            </w:r>
          </w:p>
          <w:p w14:paraId="31948E88" w14:textId="77777777" w:rsidR="00F10B74" w:rsidRPr="009643C4" w:rsidRDefault="00F10B74" w:rsidP="0047260B">
            <w:pPr>
              <w:pStyle w:val="Default"/>
              <w:numPr>
                <w:ilvl w:val="0"/>
                <w:numId w:val="9"/>
              </w:numPr>
              <w:rPr>
                <w:rFonts w:asciiTheme="minorHAnsi" w:hAnsiTheme="minorHAnsi" w:cstheme="minorHAnsi"/>
                <w:color w:val="auto"/>
                <w:sz w:val="20"/>
                <w:szCs w:val="20"/>
              </w:rPr>
            </w:pPr>
            <w:r w:rsidRPr="009643C4">
              <w:rPr>
                <w:rFonts w:asciiTheme="minorHAnsi" w:hAnsiTheme="minorHAnsi" w:cstheme="minorHAnsi"/>
                <w:color w:val="auto"/>
                <w:sz w:val="20"/>
                <w:szCs w:val="20"/>
              </w:rPr>
              <w:t>Strate Lance: Media Transcendence, u "McLuhan studies" (www.chass.utoronto.ca/mcluhan-studies/</w:t>
            </w:r>
          </w:p>
          <w:p w14:paraId="2B2CCCAD" w14:textId="77777777" w:rsidR="00F10B74" w:rsidRPr="009643C4" w:rsidRDefault="00F10B74" w:rsidP="0047260B">
            <w:pPr>
              <w:pStyle w:val="Default"/>
              <w:numPr>
                <w:ilvl w:val="0"/>
                <w:numId w:val="9"/>
              </w:numPr>
              <w:rPr>
                <w:rFonts w:asciiTheme="minorHAnsi" w:hAnsiTheme="minorHAnsi" w:cstheme="minorHAnsi"/>
                <w:color w:val="auto"/>
                <w:sz w:val="20"/>
                <w:szCs w:val="20"/>
              </w:rPr>
            </w:pPr>
            <w:r w:rsidRPr="009643C4">
              <w:rPr>
                <w:rFonts w:asciiTheme="minorHAnsi" w:hAnsiTheme="minorHAnsi" w:cstheme="minorHAnsi"/>
                <w:color w:val="auto"/>
                <w:sz w:val="20"/>
                <w:szCs w:val="20"/>
              </w:rPr>
              <w:t>Werner Severin, James Tankard: Comunication Theories: Origins, Method and Uses in the Mass Media, Longman, New York, 1997.</w:t>
            </w:r>
          </w:p>
          <w:p w14:paraId="70B4E2F2" w14:textId="77777777" w:rsidR="00F10B74" w:rsidRPr="009643C4" w:rsidRDefault="00F10B74" w:rsidP="0047260B">
            <w:pPr>
              <w:pStyle w:val="Default"/>
              <w:numPr>
                <w:ilvl w:val="0"/>
                <w:numId w:val="9"/>
              </w:numPr>
              <w:rPr>
                <w:rFonts w:asciiTheme="minorHAnsi" w:hAnsiTheme="minorHAnsi" w:cstheme="minorHAnsi"/>
                <w:color w:val="auto"/>
                <w:sz w:val="20"/>
                <w:szCs w:val="20"/>
              </w:rPr>
            </w:pPr>
            <w:r w:rsidRPr="009643C4">
              <w:rPr>
                <w:rFonts w:asciiTheme="minorHAnsi" w:hAnsiTheme="minorHAnsi" w:cstheme="minorHAnsi"/>
                <w:color w:val="auto"/>
                <w:sz w:val="20"/>
                <w:szCs w:val="20"/>
              </w:rPr>
              <w:t>Ugo Voli: Manuale di semiotica, Laterza, Roma, 2001.</w:t>
            </w:r>
          </w:p>
          <w:p w14:paraId="66735B28" w14:textId="77777777" w:rsidR="00F10B74" w:rsidRPr="009643C4" w:rsidRDefault="00F10B74" w:rsidP="0047260B">
            <w:pPr>
              <w:pStyle w:val="Default"/>
              <w:numPr>
                <w:ilvl w:val="0"/>
                <w:numId w:val="9"/>
              </w:numPr>
              <w:rPr>
                <w:rFonts w:asciiTheme="minorHAnsi" w:hAnsiTheme="minorHAnsi" w:cstheme="minorHAnsi"/>
                <w:color w:val="auto"/>
                <w:sz w:val="20"/>
                <w:szCs w:val="20"/>
              </w:rPr>
            </w:pPr>
            <w:r w:rsidRPr="009643C4">
              <w:rPr>
                <w:rFonts w:asciiTheme="minorHAnsi" w:hAnsiTheme="minorHAnsi" w:cstheme="minorHAnsi"/>
                <w:color w:val="auto"/>
                <w:sz w:val="20"/>
                <w:szCs w:val="20"/>
              </w:rPr>
              <w:t>Denis McQuail: MassCommunicatio Theory: an Intruduction, Sage, London, 1994.</w:t>
            </w:r>
          </w:p>
          <w:p w14:paraId="727CEBB7" w14:textId="77777777" w:rsidR="00F10B74" w:rsidRPr="009643C4" w:rsidRDefault="00F10B74" w:rsidP="0047260B">
            <w:pPr>
              <w:pStyle w:val="Default"/>
              <w:numPr>
                <w:ilvl w:val="0"/>
                <w:numId w:val="9"/>
              </w:numPr>
              <w:rPr>
                <w:rFonts w:asciiTheme="minorHAnsi" w:hAnsiTheme="minorHAnsi" w:cstheme="minorHAnsi"/>
                <w:color w:val="auto"/>
                <w:sz w:val="20"/>
                <w:szCs w:val="20"/>
              </w:rPr>
            </w:pPr>
            <w:r w:rsidRPr="009643C4">
              <w:rPr>
                <w:rFonts w:asciiTheme="minorHAnsi" w:hAnsiTheme="minorHAnsi" w:cstheme="minorHAnsi"/>
                <w:color w:val="auto"/>
                <w:sz w:val="20"/>
                <w:szCs w:val="20"/>
              </w:rPr>
              <w:t>Stanley Baran, Dennis Davis: Mass Comunication Theory, Wadswort, Belmont, 2000.</w:t>
            </w:r>
          </w:p>
          <w:p w14:paraId="3D6BB1AF" w14:textId="77777777" w:rsidR="00F10B74" w:rsidRPr="009643C4" w:rsidRDefault="00F10B74" w:rsidP="00E63C77">
            <w:pPr>
              <w:pStyle w:val="Default"/>
              <w:rPr>
                <w:rFonts w:asciiTheme="minorHAnsi" w:hAnsiTheme="minorHAnsi" w:cstheme="minorHAnsi"/>
                <w:color w:val="auto"/>
                <w:sz w:val="20"/>
                <w:szCs w:val="20"/>
              </w:rPr>
            </w:pPr>
          </w:p>
          <w:p w14:paraId="678C571F" w14:textId="77777777" w:rsidR="00F10B74" w:rsidRPr="009643C4" w:rsidRDefault="00F10B74" w:rsidP="00E63C77">
            <w:pPr>
              <w:pStyle w:val="Default"/>
              <w:rPr>
                <w:rFonts w:asciiTheme="minorHAnsi" w:hAnsiTheme="minorHAnsi" w:cstheme="minorHAnsi"/>
                <w:color w:val="auto"/>
                <w:sz w:val="20"/>
                <w:szCs w:val="20"/>
              </w:rPr>
            </w:pPr>
            <w:r w:rsidRPr="009643C4">
              <w:rPr>
                <w:rFonts w:asciiTheme="minorHAnsi" w:hAnsiTheme="minorHAnsi" w:cstheme="minorHAnsi"/>
                <w:color w:val="auto"/>
                <w:sz w:val="20"/>
                <w:szCs w:val="20"/>
              </w:rPr>
              <w:t>Cjelokupni nastavni materijali potrebni za svladavanje predmeta i polaganje ispita biti će izloženi tijekom predavanja i seminara te objavljeni u okviru e-kolegija na portalu Loomen.</w:t>
            </w:r>
          </w:p>
        </w:tc>
      </w:tr>
      <w:tr w:rsidR="00F10B74" w:rsidRPr="009643C4" w14:paraId="5DA51487" w14:textId="77777777" w:rsidTr="00E63C77">
        <w:trPr>
          <w:trHeight w:val="432"/>
        </w:trPr>
        <w:tc>
          <w:tcPr>
            <w:tcW w:w="5000" w:type="pct"/>
            <w:gridSpan w:val="10"/>
            <w:vAlign w:val="center"/>
          </w:tcPr>
          <w:p w14:paraId="5D3537A8" w14:textId="77777777" w:rsidR="00F10B74" w:rsidRPr="009643C4" w:rsidRDefault="00F10B74" w:rsidP="00E63C77">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1.11.Dopunska literatura (u trenutku prijave prijedloga studijskog programa)</w:t>
            </w:r>
          </w:p>
        </w:tc>
      </w:tr>
      <w:tr w:rsidR="00F10B74" w:rsidRPr="009643C4" w14:paraId="7D9D09A2" w14:textId="77777777" w:rsidTr="00E63C77">
        <w:trPr>
          <w:trHeight w:val="432"/>
        </w:trPr>
        <w:tc>
          <w:tcPr>
            <w:tcW w:w="5000" w:type="pct"/>
            <w:gridSpan w:val="10"/>
            <w:vAlign w:val="center"/>
          </w:tcPr>
          <w:p w14:paraId="2111597C" w14:textId="77777777" w:rsidR="00F10B74" w:rsidRPr="009643C4" w:rsidRDefault="00F10B74" w:rsidP="0047260B">
            <w:pPr>
              <w:pStyle w:val="ListParagraph"/>
              <w:numPr>
                <w:ilvl w:val="0"/>
                <w:numId w:val="5"/>
              </w:numPr>
              <w:contextualSpacing w:val="0"/>
              <w:rPr>
                <w:rFonts w:cstheme="minorHAnsi"/>
                <w:sz w:val="20"/>
                <w:szCs w:val="20"/>
                <w:lang w:val="hr-HR"/>
              </w:rPr>
            </w:pPr>
            <w:r w:rsidRPr="009643C4">
              <w:rPr>
                <w:rFonts w:cstheme="minorHAnsi"/>
                <w:sz w:val="20"/>
                <w:szCs w:val="20"/>
                <w:lang w:val="hr-HR"/>
              </w:rPr>
              <w:t>Malović, Stjepan: Medijski prijepori, Sveučilišna knjižara, Zagreb, 2004.</w:t>
            </w:r>
          </w:p>
          <w:p w14:paraId="31A2A6BD" w14:textId="77777777" w:rsidR="00F10B74" w:rsidRPr="009643C4" w:rsidRDefault="00F10B74" w:rsidP="0047260B">
            <w:pPr>
              <w:pStyle w:val="ListParagraph"/>
              <w:numPr>
                <w:ilvl w:val="0"/>
                <w:numId w:val="5"/>
              </w:numPr>
              <w:contextualSpacing w:val="0"/>
              <w:rPr>
                <w:rFonts w:cstheme="minorHAnsi"/>
                <w:sz w:val="20"/>
                <w:szCs w:val="20"/>
                <w:lang w:val="hr-HR"/>
              </w:rPr>
            </w:pPr>
            <w:r w:rsidRPr="009643C4">
              <w:rPr>
                <w:rFonts w:cstheme="minorHAnsi"/>
                <w:sz w:val="20"/>
                <w:szCs w:val="20"/>
                <w:lang w:val="hr-HR"/>
              </w:rPr>
              <w:t>Vujević, Miroslav: Politička i medijska kultura u Hrvatskoj, Školska knjiga,Zagreb, 2001.</w:t>
            </w:r>
          </w:p>
          <w:p w14:paraId="47E37F72" w14:textId="77777777" w:rsidR="00F10B74" w:rsidRPr="009643C4" w:rsidRDefault="00F10B74" w:rsidP="0047260B">
            <w:pPr>
              <w:pStyle w:val="ListParagraph"/>
              <w:numPr>
                <w:ilvl w:val="0"/>
                <w:numId w:val="5"/>
              </w:numPr>
              <w:contextualSpacing w:val="0"/>
              <w:rPr>
                <w:rFonts w:cstheme="minorHAnsi"/>
                <w:sz w:val="20"/>
                <w:szCs w:val="20"/>
                <w:lang w:val="hr-HR"/>
              </w:rPr>
            </w:pPr>
            <w:r w:rsidRPr="009643C4">
              <w:rPr>
                <w:rFonts w:cstheme="minorHAnsi"/>
                <w:sz w:val="20"/>
                <w:szCs w:val="20"/>
                <w:lang w:val="hr-HR"/>
              </w:rPr>
              <w:t>Umberto Eco: Apocalitci e integrati, Bompiani, Milano, 1994</w:t>
            </w:r>
          </w:p>
        </w:tc>
      </w:tr>
      <w:tr w:rsidR="00F10B74" w:rsidRPr="009643C4" w14:paraId="467F4D8F" w14:textId="77777777" w:rsidTr="00E63C77">
        <w:trPr>
          <w:trHeight w:val="432"/>
        </w:trPr>
        <w:tc>
          <w:tcPr>
            <w:tcW w:w="5000" w:type="pct"/>
            <w:gridSpan w:val="10"/>
            <w:vAlign w:val="center"/>
          </w:tcPr>
          <w:p w14:paraId="0C878829" w14:textId="77777777" w:rsidR="00F10B74" w:rsidRPr="009643C4" w:rsidRDefault="00F10B74" w:rsidP="00E63C77">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1.12. Načini praćenja kvalitete koji osiguravaju stjecanje izlaznih znanja, vještina i kompetencija</w:t>
            </w:r>
          </w:p>
        </w:tc>
      </w:tr>
      <w:tr w:rsidR="00F10B74" w:rsidRPr="009643C4" w14:paraId="362C9CB5" w14:textId="77777777" w:rsidTr="00E63C77">
        <w:trPr>
          <w:trHeight w:val="432"/>
        </w:trPr>
        <w:tc>
          <w:tcPr>
            <w:tcW w:w="5000" w:type="pct"/>
            <w:gridSpan w:val="10"/>
            <w:vAlign w:val="center"/>
          </w:tcPr>
          <w:p w14:paraId="1CCF376D" w14:textId="77777777" w:rsidR="00F10B74" w:rsidRPr="009643C4" w:rsidRDefault="00F10B74" w:rsidP="00E63C77">
            <w:pPr>
              <w:pStyle w:val="FieldText"/>
              <w:rPr>
                <w:rFonts w:asciiTheme="minorHAnsi" w:hAnsiTheme="minorHAnsi" w:cstheme="minorHAnsi"/>
                <w:b w:val="0"/>
                <w:sz w:val="20"/>
                <w:szCs w:val="20"/>
                <w:lang w:val="hr-HR"/>
              </w:rPr>
            </w:pPr>
          </w:p>
          <w:p w14:paraId="548E0738" w14:textId="77777777" w:rsidR="00F10B74" w:rsidRPr="009643C4" w:rsidRDefault="00F10B74" w:rsidP="0047260B">
            <w:pPr>
              <w:pStyle w:val="FieldText"/>
              <w:numPr>
                <w:ilvl w:val="0"/>
                <w:numId w:val="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Interna evaluacija na razini Sveučilišta J. J. Strossmayera u Osijeku.</w:t>
            </w:r>
          </w:p>
          <w:p w14:paraId="67B7D924" w14:textId="77777777" w:rsidR="00F10B74" w:rsidRPr="009643C4" w:rsidRDefault="00F10B74" w:rsidP="0047260B">
            <w:pPr>
              <w:pStyle w:val="FieldText"/>
              <w:numPr>
                <w:ilvl w:val="0"/>
                <w:numId w:val="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13122634" w14:textId="77777777" w:rsidR="00F10B74" w:rsidRPr="009643C4" w:rsidRDefault="00F10B74" w:rsidP="0047260B">
            <w:pPr>
              <w:pStyle w:val="FieldText"/>
              <w:numPr>
                <w:ilvl w:val="0"/>
                <w:numId w:val="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Primjena stečenog znanja u okviru ovog kolegija, kroz izradu i prezentaciju seminarskog zadatka</w:t>
            </w:r>
          </w:p>
          <w:p w14:paraId="3A50507D" w14:textId="77777777" w:rsidR="00F10B74" w:rsidRPr="009643C4" w:rsidRDefault="00F10B74" w:rsidP="00E63C77">
            <w:pPr>
              <w:pStyle w:val="FieldText"/>
              <w:rPr>
                <w:rFonts w:asciiTheme="minorHAnsi" w:hAnsiTheme="minorHAnsi" w:cstheme="minorHAnsi"/>
                <w:b w:val="0"/>
                <w:sz w:val="20"/>
                <w:szCs w:val="20"/>
                <w:lang w:val="hr-HR"/>
              </w:rPr>
            </w:pPr>
          </w:p>
        </w:tc>
      </w:tr>
    </w:tbl>
    <w:p w14:paraId="6884A8AA" w14:textId="77777777" w:rsidR="00F10B74" w:rsidRPr="009643C4" w:rsidRDefault="00F10B74" w:rsidP="00F10B74">
      <w:pPr>
        <w:pStyle w:val="FootnoteText"/>
        <w:rPr>
          <w:rFonts w:asciiTheme="minorHAnsi" w:hAnsiTheme="minorHAnsi" w:cstheme="minorHAnsi"/>
        </w:rPr>
      </w:pPr>
    </w:p>
    <w:p w14:paraId="44476497" w14:textId="77777777" w:rsidR="00F10B74" w:rsidRPr="009643C4" w:rsidRDefault="00F10B74" w:rsidP="00F10B74">
      <w:pPr>
        <w:pStyle w:val="FootnoteText"/>
        <w:rPr>
          <w:rFonts w:asciiTheme="minorHAnsi" w:hAnsiTheme="minorHAnsi" w:cstheme="minorHAnsi"/>
        </w:rPr>
      </w:pPr>
      <w:r w:rsidRPr="009643C4">
        <w:rPr>
          <w:rFonts w:asciiTheme="minorHAnsi" w:hAnsiTheme="minorHAnsi" w:cstheme="minorHAnsi"/>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F10B74" w:rsidRPr="009643C4" w14:paraId="25A40FE2" w14:textId="77777777" w:rsidTr="00E63C77">
        <w:trPr>
          <w:trHeight w:hRule="exact" w:val="587"/>
        </w:trPr>
        <w:tc>
          <w:tcPr>
            <w:tcW w:w="5000" w:type="pct"/>
            <w:gridSpan w:val="3"/>
            <w:shd w:val="clear" w:color="auto" w:fill="auto"/>
            <w:vAlign w:val="center"/>
          </w:tcPr>
          <w:p w14:paraId="01EABEBD" w14:textId="77777777" w:rsidR="00F10B74" w:rsidRPr="009643C4" w:rsidRDefault="00F10B74" w:rsidP="00E63C77">
            <w:pPr>
              <w:keepNext/>
              <w:outlineLvl w:val="2"/>
              <w:rPr>
                <w:rFonts w:eastAsia="Times New Roman" w:cstheme="minorHAnsi"/>
                <w:bCs/>
                <w:sz w:val="20"/>
                <w:szCs w:val="20"/>
                <w:lang w:eastAsia="hr-HR"/>
              </w:rPr>
            </w:pPr>
            <w:r w:rsidRPr="009643C4">
              <w:rPr>
                <w:rFonts w:cstheme="minorHAnsi"/>
                <w:sz w:val="20"/>
                <w:szCs w:val="20"/>
                <w:lang w:val="hr-HR"/>
              </w:rPr>
              <w:lastRenderedPageBreak/>
              <w:br w:type="page"/>
            </w:r>
            <w:r w:rsidRPr="009643C4">
              <w:rPr>
                <w:rFonts w:eastAsia="Times New Roman" w:cstheme="minorHAnsi"/>
                <w:bCs/>
                <w:sz w:val="20"/>
                <w:szCs w:val="20"/>
                <w:lang w:eastAsia="hr-HR"/>
              </w:rPr>
              <w:t>Opće informacije</w:t>
            </w:r>
          </w:p>
        </w:tc>
      </w:tr>
      <w:tr w:rsidR="00F10B74" w:rsidRPr="009643C4" w14:paraId="090FF2B9" w14:textId="77777777" w:rsidTr="00E63C77">
        <w:trPr>
          <w:trHeight w:val="405"/>
        </w:trPr>
        <w:tc>
          <w:tcPr>
            <w:tcW w:w="1180" w:type="pct"/>
            <w:shd w:val="clear" w:color="auto" w:fill="auto"/>
            <w:vAlign w:val="center"/>
          </w:tcPr>
          <w:p w14:paraId="220225ED" w14:textId="77777777" w:rsidR="00F10B74" w:rsidRPr="009643C4" w:rsidRDefault="00F10B74" w:rsidP="00E63C77">
            <w:pPr>
              <w:keepNext/>
              <w:outlineLvl w:val="2"/>
              <w:rPr>
                <w:rFonts w:eastAsia="Times New Roman" w:cstheme="minorHAnsi"/>
                <w:bCs/>
                <w:sz w:val="20"/>
                <w:szCs w:val="20"/>
                <w:lang w:eastAsia="hr-HR"/>
              </w:rPr>
            </w:pPr>
            <w:r w:rsidRPr="009643C4">
              <w:rPr>
                <w:rFonts w:eastAsia="Times New Roman" w:cstheme="minorHAnsi"/>
                <w:bCs/>
                <w:sz w:val="20"/>
                <w:szCs w:val="20"/>
                <w:lang w:eastAsia="hr-HR"/>
              </w:rPr>
              <w:t>Naziv predmeta</w:t>
            </w:r>
          </w:p>
        </w:tc>
        <w:tc>
          <w:tcPr>
            <w:tcW w:w="3820" w:type="pct"/>
            <w:gridSpan w:val="2"/>
            <w:shd w:val="clear" w:color="auto" w:fill="auto"/>
            <w:vAlign w:val="center"/>
          </w:tcPr>
          <w:p w14:paraId="4775B0E4" w14:textId="77777777" w:rsidR="00F10B74" w:rsidRPr="009643C4" w:rsidRDefault="00F10B74" w:rsidP="00E63C77">
            <w:pPr>
              <w:keepNext/>
              <w:outlineLvl w:val="2"/>
              <w:rPr>
                <w:rFonts w:eastAsia="Times New Roman" w:cstheme="minorHAnsi"/>
                <w:bCs/>
                <w:sz w:val="20"/>
                <w:szCs w:val="20"/>
                <w:lang w:eastAsia="hr-HR"/>
              </w:rPr>
            </w:pPr>
            <w:r w:rsidRPr="009643C4">
              <w:rPr>
                <w:rFonts w:eastAsia="Times New Roman" w:cstheme="minorHAnsi"/>
                <w:bCs/>
                <w:sz w:val="20"/>
                <w:szCs w:val="20"/>
                <w:lang w:eastAsia="hr-HR"/>
              </w:rPr>
              <w:t>Upravljanje u odnosima s javnošću</w:t>
            </w:r>
          </w:p>
        </w:tc>
      </w:tr>
      <w:tr w:rsidR="00F10B74" w:rsidRPr="009643C4" w14:paraId="51D375AB" w14:textId="77777777" w:rsidTr="00E63C77">
        <w:trPr>
          <w:trHeight w:val="405"/>
        </w:trPr>
        <w:tc>
          <w:tcPr>
            <w:tcW w:w="1180" w:type="pct"/>
            <w:shd w:val="clear" w:color="auto" w:fill="auto"/>
            <w:vAlign w:val="center"/>
          </w:tcPr>
          <w:p w14:paraId="43DF5928" w14:textId="77777777" w:rsidR="00F10B74" w:rsidRPr="009643C4" w:rsidRDefault="00F10B74" w:rsidP="00E63C77">
            <w:pPr>
              <w:keepNext/>
              <w:outlineLvl w:val="2"/>
              <w:rPr>
                <w:rFonts w:eastAsia="Times New Roman" w:cstheme="minorHAnsi"/>
                <w:bCs/>
                <w:sz w:val="20"/>
                <w:szCs w:val="20"/>
                <w:lang w:eastAsia="hr-HR"/>
              </w:rPr>
            </w:pPr>
            <w:r w:rsidRPr="009643C4">
              <w:rPr>
                <w:rFonts w:eastAsia="Times New Roman" w:cstheme="minorHAnsi"/>
                <w:bCs/>
                <w:sz w:val="20"/>
                <w:szCs w:val="20"/>
                <w:lang w:eastAsia="hr-HR"/>
              </w:rPr>
              <w:t xml:space="preserve">Nositelj predmeta </w:t>
            </w:r>
          </w:p>
        </w:tc>
        <w:tc>
          <w:tcPr>
            <w:tcW w:w="3820" w:type="pct"/>
            <w:gridSpan w:val="2"/>
            <w:shd w:val="clear" w:color="auto" w:fill="auto"/>
            <w:vAlign w:val="center"/>
          </w:tcPr>
          <w:p w14:paraId="6A6C24FA" w14:textId="77777777" w:rsidR="00F10B74" w:rsidRPr="009643C4" w:rsidRDefault="00F10B74" w:rsidP="00E63C77">
            <w:pPr>
              <w:keepNext/>
              <w:outlineLvl w:val="2"/>
              <w:rPr>
                <w:rFonts w:eastAsia="Times New Roman" w:cstheme="minorHAnsi"/>
                <w:bCs/>
                <w:sz w:val="20"/>
                <w:szCs w:val="20"/>
                <w:lang w:eastAsia="hr-HR"/>
              </w:rPr>
            </w:pPr>
            <w:r w:rsidRPr="009643C4">
              <w:rPr>
                <w:rFonts w:eastAsia="Times New Roman" w:cstheme="minorHAnsi"/>
                <w:bCs/>
                <w:sz w:val="20"/>
                <w:szCs w:val="20"/>
                <w:lang w:eastAsia="hr-HR"/>
              </w:rPr>
              <w:t>Doc.dr.sc. Marina Đukić</w:t>
            </w:r>
          </w:p>
        </w:tc>
      </w:tr>
      <w:tr w:rsidR="00F10B74" w:rsidRPr="009643C4" w14:paraId="65E858ED" w14:textId="77777777" w:rsidTr="00E63C77">
        <w:trPr>
          <w:trHeight w:val="405"/>
        </w:trPr>
        <w:tc>
          <w:tcPr>
            <w:tcW w:w="1180" w:type="pct"/>
            <w:vAlign w:val="center"/>
          </w:tcPr>
          <w:p w14:paraId="3855FBB6"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Suradnik na predmetu</w:t>
            </w:r>
          </w:p>
        </w:tc>
        <w:tc>
          <w:tcPr>
            <w:tcW w:w="3820" w:type="pct"/>
            <w:gridSpan w:val="2"/>
            <w:vAlign w:val="center"/>
          </w:tcPr>
          <w:p w14:paraId="55A63FBF" w14:textId="77777777" w:rsidR="00F10B74" w:rsidRPr="009643C4" w:rsidRDefault="00F10B74" w:rsidP="00E63C77">
            <w:pPr>
              <w:rPr>
                <w:rFonts w:eastAsia="Times New Roman" w:cstheme="minorHAnsi"/>
                <w:sz w:val="20"/>
                <w:szCs w:val="20"/>
                <w:lang w:eastAsia="hr-HR"/>
              </w:rPr>
            </w:pPr>
          </w:p>
        </w:tc>
      </w:tr>
      <w:tr w:rsidR="00F10B74" w:rsidRPr="009643C4" w14:paraId="06748FD1" w14:textId="77777777" w:rsidTr="00E63C77">
        <w:trPr>
          <w:trHeight w:val="405"/>
        </w:trPr>
        <w:tc>
          <w:tcPr>
            <w:tcW w:w="1180" w:type="pct"/>
            <w:vAlign w:val="center"/>
          </w:tcPr>
          <w:p w14:paraId="1DA8746F"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Studijski program</w:t>
            </w:r>
          </w:p>
        </w:tc>
        <w:tc>
          <w:tcPr>
            <w:tcW w:w="3820" w:type="pct"/>
            <w:gridSpan w:val="2"/>
            <w:vAlign w:val="center"/>
          </w:tcPr>
          <w:p w14:paraId="62879539"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Diplomski sveučilišni interdisciplinarni studij Mediji i odnosi s javnošću</w:t>
            </w:r>
          </w:p>
        </w:tc>
      </w:tr>
      <w:tr w:rsidR="00F10B74" w:rsidRPr="009643C4" w14:paraId="6504231D" w14:textId="77777777" w:rsidTr="00E63C77">
        <w:trPr>
          <w:trHeight w:val="405"/>
        </w:trPr>
        <w:tc>
          <w:tcPr>
            <w:tcW w:w="1180" w:type="pct"/>
            <w:vAlign w:val="center"/>
          </w:tcPr>
          <w:p w14:paraId="40BDEBD0"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Šifra predmeta</w:t>
            </w:r>
          </w:p>
        </w:tc>
        <w:tc>
          <w:tcPr>
            <w:tcW w:w="3820" w:type="pct"/>
            <w:gridSpan w:val="2"/>
            <w:vAlign w:val="center"/>
          </w:tcPr>
          <w:p w14:paraId="510C6ED1" w14:textId="77777777" w:rsidR="00F10B74" w:rsidRPr="009643C4" w:rsidRDefault="00F10B74" w:rsidP="00E63C77">
            <w:pPr>
              <w:rPr>
                <w:rFonts w:eastAsia="Times New Roman" w:cstheme="minorHAnsi"/>
                <w:sz w:val="20"/>
                <w:szCs w:val="20"/>
                <w:lang w:eastAsia="hr-HR"/>
              </w:rPr>
            </w:pPr>
            <w:r w:rsidRPr="009643C4">
              <w:rPr>
                <w:rFonts w:cstheme="minorHAnsi"/>
                <w:sz w:val="20"/>
                <w:szCs w:val="20"/>
              </w:rPr>
              <w:t>MA-MO-02</w:t>
            </w:r>
          </w:p>
        </w:tc>
      </w:tr>
      <w:tr w:rsidR="00F10B74" w:rsidRPr="009643C4" w14:paraId="498CA814" w14:textId="77777777" w:rsidTr="00E63C77">
        <w:trPr>
          <w:trHeight w:val="405"/>
        </w:trPr>
        <w:tc>
          <w:tcPr>
            <w:tcW w:w="1180" w:type="pct"/>
            <w:vAlign w:val="center"/>
          </w:tcPr>
          <w:p w14:paraId="6AC3EB8B"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Status predmeta</w:t>
            </w:r>
          </w:p>
        </w:tc>
        <w:tc>
          <w:tcPr>
            <w:tcW w:w="3820" w:type="pct"/>
            <w:gridSpan w:val="2"/>
            <w:vAlign w:val="center"/>
          </w:tcPr>
          <w:p w14:paraId="793035CB"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Obavezni kolegij</w:t>
            </w:r>
          </w:p>
        </w:tc>
      </w:tr>
      <w:tr w:rsidR="00F10B74" w:rsidRPr="009643C4" w14:paraId="237FEAF3" w14:textId="77777777" w:rsidTr="00E63C77">
        <w:trPr>
          <w:trHeight w:val="405"/>
        </w:trPr>
        <w:tc>
          <w:tcPr>
            <w:tcW w:w="1180" w:type="pct"/>
            <w:vAlign w:val="center"/>
          </w:tcPr>
          <w:p w14:paraId="3418E082"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Godina</w:t>
            </w:r>
          </w:p>
        </w:tc>
        <w:tc>
          <w:tcPr>
            <w:tcW w:w="3820" w:type="pct"/>
            <w:gridSpan w:val="2"/>
            <w:vAlign w:val="center"/>
          </w:tcPr>
          <w:p w14:paraId="39699B84" w14:textId="77777777" w:rsidR="00F10B74" w:rsidRPr="009643C4" w:rsidRDefault="00F10B74" w:rsidP="0047260B">
            <w:pPr>
              <w:pStyle w:val="ListParagraph"/>
              <w:numPr>
                <w:ilvl w:val="0"/>
                <w:numId w:val="14"/>
              </w:numPr>
              <w:contextualSpacing w:val="0"/>
              <w:rPr>
                <w:rFonts w:cstheme="minorHAnsi"/>
                <w:sz w:val="20"/>
                <w:szCs w:val="20"/>
                <w:lang w:val="hr-HR" w:eastAsia="hr-HR"/>
              </w:rPr>
            </w:pPr>
            <w:r w:rsidRPr="009643C4">
              <w:rPr>
                <w:rFonts w:cstheme="minorHAnsi"/>
                <w:sz w:val="20"/>
                <w:szCs w:val="20"/>
                <w:lang w:val="hr-HR" w:eastAsia="hr-HR"/>
              </w:rPr>
              <w:t>godina (I. semestar)</w:t>
            </w:r>
          </w:p>
        </w:tc>
      </w:tr>
      <w:tr w:rsidR="00F10B74" w:rsidRPr="009643C4" w14:paraId="178AD285" w14:textId="77777777" w:rsidTr="00E63C77">
        <w:trPr>
          <w:trHeight w:val="145"/>
        </w:trPr>
        <w:tc>
          <w:tcPr>
            <w:tcW w:w="1180" w:type="pct"/>
            <w:vMerge w:val="restart"/>
            <w:vAlign w:val="center"/>
          </w:tcPr>
          <w:p w14:paraId="7D653780"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Bodovna vrijednost i način izvođenja nastave</w:t>
            </w:r>
          </w:p>
        </w:tc>
        <w:tc>
          <w:tcPr>
            <w:tcW w:w="2097" w:type="pct"/>
            <w:vAlign w:val="center"/>
          </w:tcPr>
          <w:p w14:paraId="2F0F37CA"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ECTS koeficijent opterećenja studenata</w:t>
            </w:r>
          </w:p>
        </w:tc>
        <w:tc>
          <w:tcPr>
            <w:tcW w:w="1723" w:type="pct"/>
            <w:vAlign w:val="center"/>
          </w:tcPr>
          <w:p w14:paraId="75DC17D2"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6</w:t>
            </w:r>
          </w:p>
        </w:tc>
      </w:tr>
      <w:tr w:rsidR="00F10B74" w:rsidRPr="009643C4" w14:paraId="62F05B3F" w14:textId="77777777" w:rsidTr="00E63C77">
        <w:trPr>
          <w:trHeight w:val="145"/>
        </w:trPr>
        <w:tc>
          <w:tcPr>
            <w:tcW w:w="1180" w:type="pct"/>
            <w:vMerge/>
            <w:vAlign w:val="center"/>
          </w:tcPr>
          <w:p w14:paraId="43BAFC47" w14:textId="77777777" w:rsidR="00F10B74" w:rsidRPr="009643C4" w:rsidRDefault="00F10B74" w:rsidP="00E63C77">
            <w:pPr>
              <w:rPr>
                <w:rFonts w:eastAsia="Times New Roman" w:cstheme="minorHAnsi"/>
                <w:sz w:val="20"/>
                <w:szCs w:val="20"/>
                <w:lang w:eastAsia="hr-HR"/>
              </w:rPr>
            </w:pPr>
          </w:p>
        </w:tc>
        <w:tc>
          <w:tcPr>
            <w:tcW w:w="2097" w:type="pct"/>
            <w:vAlign w:val="center"/>
          </w:tcPr>
          <w:p w14:paraId="776CFFF7"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Broj sati (P+V+S)</w:t>
            </w:r>
          </w:p>
        </w:tc>
        <w:tc>
          <w:tcPr>
            <w:tcW w:w="1723" w:type="pct"/>
            <w:vAlign w:val="center"/>
          </w:tcPr>
          <w:p w14:paraId="2BA48E35"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75 (30+30+15)</w:t>
            </w:r>
          </w:p>
        </w:tc>
      </w:tr>
    </w:tbl>
    <w:p w14:paraId="39E9717B" w14:textId="77777777" w:rsidR="00F10B74" w:rsidRPr="009643C4" w:rsidRDefault="00F10B74" w:rsidP="00F10B74">
      <w:pPr>
        <w:rPr>
          <w:rFonts w:eastAsia="Times New Roman" w:cstheme="minorHAnsi"/>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9"/>
        <w:gridCol w:w="497"/>
        <w:gridCol w:w="2015"/>
        <w:gridCol w:w="688"/>
        <w:gridCol w:w="533"/>
        <w:gridCol w:w="1254"/>
        <w:gridCol w:w="79"/>
        <w:gridCol w:w="533"/>
        <w:gridCol w:w="1602"/>
        <w:gridCol w:w="640"/>
      </w:tblGrid>
      <w:tr w:rsidR="00F10B74" w:rsidRPr="009643C4" w14:paraId="07A29C83" w14:textId="77777777" w:rsidTr="00E63C77">
        <w:trPr>
          <w:trHeight w:hRule="exact" w:val="288"/>
        </w:trPr>
        <w:tc>
          <w:tcPr>
            <w:tcW w:w="5000" w:type="pct"/>
            <w:gridSpan w:val="10"/>
            <w:shd w:val="clear" w:color="auto" w:fill="auto"/>
            <w:vAlign w:val="center"/>
          </w:tcPr>
          <w:p w14:paraId="4BB33D3F" w14:textId="77777777" w:rsidR="00F10B74" w:rsidRPr="009643C4" w:rsidRDefault="00F10B74" w:rsidP="0047260B">
            <w:pPr>
              <w:numPr>
                <w:ilvl w:val="0"/>
                <w:numId w:val="11"/>
              </w:numPr>
              <w:rPr>
                <w:rFonts w:cstheme="minorHAnsi"/>
                <w:sz w:val="20"/>
                <w:szCs w:val="20"/>
              </w:rPr>
            </w:pPr>
            <w:r w:rsidRPr="009643C4">
              <w:rPr>
                <w:rFonts w:cstheme="minorHAnsi"/>
                <w:sz w:val="20"/>
                <w:szCs w:val="20"/>
              </w:rPr>
              <w:t>OPIS PREDMETA</w:t>
            </w:r>
          </w:p>
          <w:p w14:paraId="36417141" w14:textId="77777777" w:rsidR="00F10B74" w:rsidRPr="009643C4" w:rsidRDefault="00F10B74" w:rsidP="00E63C77">
            <w:pPr>
              <w:keepNext/>
              <w:outlineLvl w:val="2"/>
              <w:rPr>
                <w:rFonts w:eastAsia="Times New Roman" w:cstheme="minorHAnsi"/>
                <w:bCs/>
                <w:sz w:val="20"/>
                <w:szCs w:val="20"/>
                <w:lang w:eastAsia="hr-HR"/>
              </w:rPr>
            </w:pPr>
          </w:p>
        </w:tc>
      </w:tr>
      <w:tr w:rsidR="00F10B74" w:rsidRPr="009643C4" w14:paraId="3555778B" w14:textId="77777777" w:rsidTr="00E63C77">
        <w:trPr>
          <w:trHeight w:val="432"/>
        </w:trPr>
        <w:tc>
          <w:tcPr>
            <w:tcW w:w="5000" w:type="pct"/>
            <w:gridSpan w:val="10"/>
            <w:vAlign w:val="center"/>
          </w:tcPr>
          <w:p w14:paraId="045B1586" w14:textId="77777777" w:rsidR="00F10B74" w:rsidRPr="009643C4" w:rsidRDefault="00F10B74" w:rsidP="0047260B">
            <w:pPr>
              <w:numPr>
                <w:ilvl w:val="1"/>
                <w:numId w:val="12"/>
              </w:numPr>
              <w:jc w:val="both"/>
              <w:rPr>
                <w:rFonts w:eastAsia="Times New Roman" w:cstheme="minorHAnsi"/>
                <w:sz w:val="20"/>
                <w:szCs w:val="20"/>
                <w:lang w:eastAsia="hr-HR"/>
              </w:rPr>
            </w:pPr>
            <w:r w:rsidRPr="009643C4">
              <w:rPr>
                <w:rFonts w:eastAsia="Times New Roman" w:cstheme="minorHAnsi"/>
                <w:sz w:val="20"/>
                <w:szCs w:val="20"/>
                <w:lang w:eastAsia="hr-HR"/>
              </w:rPr>
              <w:t>Ciljevi predmeta</w:t>
            </w:r>
          </w:p>
        </w:tc>
      </w:tr>
      <w:tr w:rsidR="00F10B74" w:rsidRPr="009643C4" w14:paraId="362E104A" w14:textId="77777777" w:rsidTr="00E63C77">
        <w:trPr>
          <w:trHeight w:val="432"/>
        </w:trPr>
        <w:tc>
          <w:tcPr>
            <w:tcW w:w="5000" w:type="pct"/>
            <w:gridSpan w:val="10"/>
            <w:vAlign w:val="center"/>
          </w:tcPr>
          <w:p w14:paraId="2AD7DC60" w14:textId="77777777" w:rsidR="00F10B74" w:rsidRPr="009643C4" w:rsidRDefault="00F10B74" w:rsidP="00E63C7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cstheme="minorHAnsi"/>
                <w:sz w:val="20"/>
                <w:szCs w:val="20"/>
              </w:rPr>
            </w:pPr>
            <w:r w:rsidRPr="009643C4">
              <w:rPr>
                <w:rFonts w:cstheme="minorHAnsi"/>
                <w:sz w:val="20"/>
                <w:szCs w:val="20"/>
              </w:rPr>
              <w:t xml:space="preserve">Osnovni ciljevi ovog kolegija su usvajanje teorijskih i praktičnih znanja iz područja upravljanja odnosa i komunikacije organizacije, tvrtke ili osobe s njenim javnostima: medijima, zajednicom, javnim i političkim sektorima, investitorima, distributerima i zaposlenicima. Studenti će na praktičnim primjerima učiti kako primijeniti osnovne tehnike i alate odnosa s javnošću od izrade izvješća za medije, osobne iskaznice i profila kompanije do organizacije konferencija za medije, medijski treninga i drugih događaja. Stoga je jedan od ciljeva kolegija da studenti na temelju znanja osnovnih oblika i alata koji se koriste, a koji su specifični za pojedina područja upravljanja komunikacijama – korporativno komuniciranje, političko komuniciranje, komuniciranje u kulturnoj i kreativnoj industriji samostalno primjene ista na različite situacijske probleme. </w:t>
            </w:r>
          </w:p>
        </w:tc>
      </w:tr>
      <w:tr w:rsidR="00F10B74" w:rsidRPr="009643C4" w14:paraId="79FFC733" w14:textId="77777777" w:rsidTr="00E63C77">
        <w:trPr>
          <w:trHeight w:val="432"/>
        </w:trPr>
        <w:tc>
          <w:tcPr>
            <w:tcW w:w="5000" w:type="pct"/>
            <w:gridSpan w:val="10"/>
            <w:vAlign w:val="center"/>
          </w:tcPr>
          <w:p w14:paraId="2033B051" w14:textId="77777777" w:rsidR="00F10B74" w:rsidRPr="009643C4" w:rsidRDefault="00F10B74" w:rsidP="0047260B">
            <w:pPr>
              <w:numPr>
                <w:ilvl w:val="1"/>
                <w:numId w:val="12"/>
              </w:numPr>
              <w:rPr>
                <w:rFonts w:eastAsia="Times New Roman" w:cstheme="minorHAnsi"/>
                <w:sz w:val="20"/>
                <w:szCs w:val="20"/>
                <w:lang w:eastAsia="hr-HR"/>
              </w:rPr>
            </w:pPr>
            <w:r w:rsidRPr="009643C4">
              <w:rPr>
                <w:rFonts w:eastAsia="Times New Roman" w:cstheme="minorHAnsi"/>
                <w:sz w:val="20"/>
                <w:szCs w:val="20"/>
                <w:lang w:eastAsia="hr-HR"/>
              </w:rPr>
              <w:t>Uvjeti za upis predmeta</w:t>
            </w:r>
          </w:p>
        </w:tc>
      </w:tr>
      <w:tr w:rsidR="00F10B74" w:rsidRPr="009643C4" w14:paraId="17F2EAF6" w14:textId="77777777" w:rsidTr="00E63C77">
        <w:trPr>
          <w:trHeight w:val="432"/>
        </w:trPr>
        <w:tc>
          <w:tcPr>
            <w:tcW w:w="5000" w:type="pct"/>
            <w:gridSpan w:val="10"/>
            <w:vAlign w:val="center"/>
          </w:tcPr>
          <w:p w14:paraId="6489DD12"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Nema posebnih uvjeta za upis ovog predmeta.</w:t>
            </w:r>
          </w:p>
        </w:tc>
      </w:tr>
      <w:tr w:rsidR="00F10B74" w:rsidRPr="009643C4" w14:paraId="129CD38C" w14:textId="77777777" w:rsidTr="00E63C77">
        <w:trPr>
          <w:trHeight w:val="432"/>
        </w:trPr>
        <w:tc>
          <w:tcPr>
            <w:tcW w:w="5000" w:type="pct"/>
            <w:gridSpan w:val="10"/>
            <w:vAlign w:val="center"/>
          </w:tcPr>
          <w:p w14:paraId="5D2C96AA" w14:textId="77777777" w:rsidR="00F10B74" w:rsidRPr="009643C4" w:rsidRDefault="00F10B74" w:rsidP="0047260B">
            <w:pPr>
              <w:numPr>
                <w:ilvl w:val="1"/>
                <w:numId w:val="12"/>
              </w:numPr>
              <w:rPr>
                <w:rFonts w:eastAsia="Times New Roman" w:cstheme="minorHAnsi"/>
                <w:sz w:val="20"/>
                <w:szCs w:val="20"/>
                <w:lang w:eastAsia="hr-HR"/>
              </w:rPr>
            </w:pPr>
            <w:r w:rsidRPr="009643C4">
              <w:rPr>
                <w:rFonts w:eastAsia="Times New Roman" w:cstheme="minorHAnsi"/>
                <w:sz w:val="20"/>
                <w:szCs w:val="20"/>
                <w:lang w:eastAsia="hr-HR"/>
              </w:rPr>
              <w:t xml:space="preserve">Očekivani ishodi učenja za predmet </w:t>
            </w:r>
          </w:p>
        </w:tc>
      </w:tr>
      <w:tr w:rsidR="00F10B74" w:rsidRPr="009643C4" w14:paraId="42FCDA35" w14:textId="77777777" w:rsidTr="00E63C77">
        <w:trPr>
          <w:trHeight w:val="432"/>
        </w:trPr>
        <w:tc>
          <w:tcPr>
            <w:tcW w:w="5000" w:type="pct"/>
            <w:gridSpan w:val="10"/>
            <w:vAlign w:val="center"/>
          </w:tcPr>
          <w:p w14:paraId="256C68E5" w14:textId="77777777" w:rsidR="00F10B74" w:rsidRPr="009643C4" w:rsidRDefault="00F10B74" w:rsidP="00E63C77">
            <w:pPr>
              <w:rPr>
                <w:rFonts w:cstheme="minorHAnsi"/>
                <w:sz w:val="20"/>
                <w:szCs w:val="20"/>
                <w:lang w:val="de-DE" w:eastAsia="hr-HR"/>
              </w:rPr>
            </w:pPr>
            <w:r w:rsidRPr="009643C4">
              <w:rPr>
                <w:rFonts w:cstheme="minorHAnsi"/>
                <w:sz w:val="20"/>
                <w:szCs w:val="20"/>
                <w:lang w:val="de-DE" w:eastAsia="hr-HR"/>
              </w:rPr>
              <w:t>Nakon završetka kolegija student će moći:</w:t>
            </w:r>
          </w:p>
          <w:p w14:paraId="4B00D429" w14:textId="77777777" w:rsidR="00F10B74" w:rsidRPr="009643C4" w:rsidRDefault="00F10B74" w:rsidP="0047260B">
            <w:pPr>
              <w:pStyle w:val="FieldText"/>
              <w:numPr>
                <w:ilvl w:val="0"/>
                <w:numId w:val="1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Objasniti razlike i specifičnosti korporativnog, poslovnog i političkog komuniciranja, komunikacije u javnom i nevladinom sektoru te u kriznim situacijama. </w:t>
            </w:r>
          </w:p>
          <w:p w14:paraId="79D800DB" w14:textId="77777777" w:rsidR="00F10B74" w:rsidRPr="009643C4" w:rsidRDefault="00F10B74" w:rsidP="0047260B">
            <w:pPr>
              <w:pStyle w:val="FieldText"/>
              <w:numPr>
                <w:ilvl w:val="0"/>
                <w:numId w:val="1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Izložiti koje tehnike u odnosima s javnošću znati primijeniti u različitim područjima i s kojim ciljem</w:t>
            </w:r>
          </w:p>
          <w:p w14:paraId="6EA5DB33" w14:textId="77777777" w:rsidR="00F10B74" w:rsidRPr="009643C4" w:rsidRDefault="00F10B74" w:rsidP="0047260B">
            <w:pPr>
              <w:pStyle w:val="FieldText"/>
              <w:numPr>
                <w:ilvl w:val="0"/>
                <w:numId w:val="1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Prezentirati različite aspekte funkcija odnosa s javnošću</w:t>
            </w:r>
          </w:p>
          <w:p w14:paraId="6BD7274A" w14:textId="77777777" w:rsidR="00F10B74" w:rsidRPr="009643C4" w:rsidRDefault="00F10B74" w:rsidP="0047260B">
            <w:pPr>
              <w:pStyle w:val="FieldText"/>
              <w:numPr>
                <w:ilvl w:val="0"/>
                <w:numId w:val="1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Komunicirati pisanim putem s različitim ciljnim skupinama (medijima, poslovnom javnošću, društvenom zajednicom, korisnicima usluga  i drugim ciljnim skupinama)</w:t>
            </w:r>
          </w:p>
          <w:p w14:paraId="380B3426" w14:textId="77777777" w:rsidR="00F10B74" w:rsidRPr="009643C4" w:rsidRDefault="00F10B74" w:rsidP="0047260B">
            <w:pPr>
              <w:pStyle w:val="FieldText"/>
              <w:numPr>
                <w:ilvl w:val="0"/>
                <w:numId w:val="1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Kreirati i koristiti različite oblike i materijale odnosa s javnošću i druge relevantne sadržaje za upravljanje komunikacijom</w:t>
            </w:r>
          </w:p>
          <w:p w14:paraId="20DC6FCC" w14:textId="77777777" w:rsidR="00F10B74" w:rsidRPr="009643C4" w:rsidRDefault="00F10B74" w:rsidP="0047260B">
            <w:pPr>
              <w:pStyle w:val="FieldText"/>
              <w:numPr>
                <w:ilvl w:val="0"/>
                <w:numId w:val="1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Napraviti plan organizacije događaja/kampanje, odrediti njegov smisao, glavne elemente (poruke, javnosti, ciljeve i aktivnosti)</w:t>
            </w:r>
          </w:p>
          <w:p w14:paraId="43B99E5B" w14:textId="77777777" w:rsidR="00F10B74" w:rsidRPr="009643C4" w:rsidRDefault="00F10B74" w:rsidP="0047260B">
            <w:pPr>
              <w:pStyle w:val="FieldText"/>
              <w:numPr>
                <w:ilvl w:val="0"/>
                <w:numId w:val="1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Argumentirano diskutirati o važnosti profesionalne etike </w:t>
            </w:r>
          </w:p>
        </w:tc>
      </w:tr>
      <w:tr w:rsidR="00F10B74" w:rsidRPr="009643C4" w14:paraId="71988624" w14:textId="77777777" w:rsidTr="00E63C77">
        <w:trPr>
          <w:trHeight w:val="432"/>
        </w:trPr>
        <w:tc>
          <w:tcPr>
            <w:tcW w:w="5000" w:type="pct"/>
            <w:gridSpan w:val="10"/>
            <w:vAlign w:val="center"/>
          </w:tcPr>
          <w:p w14:paraId="794BF23A" w14:textId="77777777" w:rsidR="00F10B74" w:rsidRPr="009643C4" w:rsidRDefault="00F10B74" w:rsidP="0047260B">
            <w:pPr>
              <w:numPr>
                <w:ilvl w:val="1"/>
                <w:numId w:val="12"/>
              </w:numPr>
              <w:jc w:val="both"/>
              <w:rPr>
                <w:rFonts w:eastAsia="Times New Roman" w:cstheme="minorHAnsi"/>
                <w:sz w:val="20"/>
                <w:szCs w:val="20"/>
                <w:lang w:eastAsia="hr-HR"/>
              </w:rPr>
            </w:pPr>
            <w:r w:rsidRPr="009643C4">
              <w:rPr>
                <w:rFonts w:eastAsia="Times New Roman" w:cstheme="minorHAnsi"/>
                <w:sz w:val="20"/>
                <w:szCs w:val="20"/>
                <w:lang w:eastAsia="hr-HR"/>
              </w:rPr>
              <w:t>Sadržaj predmeta</w:t>
            </w:r>
          </w:p>
        </w:tc>
      </w:tr>
      <w:tr w:rsidR="00F10B74" w:rsidRPr="009643C4" w14:paraId="03E582C5" w14:textId="77777777" w:rsidTr="00E63C77">
        <w:trPr>
          <w:trHeight w:val="3109"/>
        </w:trPr>
        <w:tc>
          <w:tcPr>
            <w:tcW w:w="5000" w:type="pct"/>
            <w:gridSpan w:val="10"/>
            <w:vAlign w:val="center"/>
          </w:tcPr>
          <w:p w14:paraId="035F02A6" w14:textId="77777777" w:rsidR="00F10B74" w:rsidRPr="009643C4" w:rsidRDefault="00F10B74" w:rsidP="0047260B">
            <w:pPr>
              <w:numPr>
                <w:ilvl w:val="0"/>
                <w:numId w:val="16"/>
              </w:numPr>
              <w:jc w:val="both"/>
              <w:rPr>
                <w:rFonts w:cstheme="minorHAnsi"/>
                <w:sz w:val="20"/>
                <w:szCs w:val="20"/>
              </w:rPr>
            </w:pPr>
            <w:r w:rsidRPr="009643C4">
              <w:rPr>
                <w:rFonts w:cstheme="minorHAnsi"/>
                <w:sz w:val="20"/>
                <w:szCs w:val="20"/>
              </w:rPr>
              <w:lastRenderedPageBreak/>
              <w:t>Upravljanje komunikacijama tvrtke</w:t>
            </w:r>
          </w:p>
          <w:p w14:paraId="6EF55F9C" w14:textId="77777777" w:rsidR="00F10B74" w:rsidRPr="009643C4" w:rsidRDefault="00F10B74" w:rsidP="0047260B">
            <w:pPr>
              <w:numPr>
                <w:ilvl w:val="0"/>
                <w:numId w:val="16"/>
              </w:numPr>
              <w:jc w:val="both"/>
              <w:rPr>
                <w:rFonts w:cstheme="minorHAnsi"/>
                <w:sz w:val="20"/>
                <w:szCs w:val="20"/>
              </w:rPr>
            </w:pPr>
            <w:r w:rsidRPr="009643C4">
              <w:rPr>
                <w:rFonts w:cstheme="minorHAnsi"/>
                <w:sz w:val="20"/>
                <w:szCs w:val="20"/>
              </w:rPr>
              <w:t>Upravljanje političkim komunikacijama: odnosi s javnošću u političkim kampanjama</w:t>
            </w:r>
          </w:p>
          <w:p w14:paraId="5661E48C" w14:textId="77777777" w:rsidR="00F10B74" w:rsidRPr="009643C4" w:rsidRDefault="00F10B74" w:rsidP="0047260B">
            <w:pPr>
              <w:numPr>
                <w:ilvl w:val="0"/>
                <w:numId w:val="16"/>
              </w:numPr>
              <w:jc w:val="both"/>
              <w:rPr>
                <w:rFonts w:cstheme="minorHAnsi"/>
                <w:sz w:val="20"/>
                <w:szCs w:val="20"/>
              </w:rPr>
            </w:pPr>
            <w:r w:rsidRPr="009643C4">
              <w:rPr>
                <w:rFonts w:cstheme="minorHAnsi"/>
                <w:sz w:val="20"/>
                <w:szCs w:val="20"/>
              </w:rPr>
              <w:t>Upravljanje kampanjama u nevladinom sektoru</w:t>
            </w:r>
          </w:p>
          <w:p w14:paraId="0489B8E3" w14:textId="77777777" w:rsidR="00F10B74" w:rsidRPr="009643C4" w:rsidRDefault="00F10B74" w:rsidP="0047260B">
            <w:pPr>
              <w:numPr>
                <w:ilvl w:val="0"/>
                <w:numId w:val="16"/>
              </w:numPr>
              <w:jc w:val="both"/>
              <w:rPr>
                <w:rFonts w:cstheme="minorHAnsi"/>
                <w:sz w:val="20"/>
                <w:szCs w:val="20"/>
              </w:rPr>
            </w:pPr>
            <w:r w:rsidRPr="009643C4">
              <w:rPr>
                <w:rFonts w:cstheme="minorHAnsi"/>
                <w:sz w:val="20"/>
                <w:szCs w:val="20"/>
              </w:rPr>
              <w:t>Upravljanje događajima: planiranje, organizacija i provedba događaja</w:t>
            </w:r>
          </w:p>
          <w:p w14:paraId="328690C4" w14:textId="77777777" w:rsidR="00F10B74" w:rsidRPr="009643C4" w:rsidRDefault="00F10B74" w:rsidP="0047260B">
            <w:pPr>
              <w:numPr>
                <w:ilvl w:val="0"/>
                <w:numId w:val="16"/>
              </w:numPr>
              <w:jc w:val="both"/>
              <w:rPr>
                <w:rFonts w:cstheme="minorHAnsi"/>
                <w:sz w:val="20"/>
                <w:szCs w:val="20"/>
              </w:rPr>
            </w:pPr>
            <w:r w:rsidRPr="009643C4">
              <w:rPr>
                <w:rFonts w:cstheme="minorHAnsi"/>
                <w:sz w:val="20"/>
                <w:szCs w:val="20"/>
              </w:rPr>
              <w:t>Upoznavanje s osnovnim oblicima i alatima odnosa s javnošću namijenjenih internoj i eksternoj komunikaciji (vježba sažimanja informacija i pisanja sažetka)</w:t>
            </w:r>
          </w:p>
          <w:p w14:paraId="6F6C80CC" w14:textId="77777777" w:rsidR="00F10B74" w:rsidRPr="009643C4" w:rsidRDefault="00F10B74" w:rsidP="0047260B">
            <w:pPr>
              <w:numPr>
                <w:ilvl w:val="0"/>
                <w:numId w:val="16"/>
              </w:numPr>
              <w:jc w:val="both"/>
              <w:rPr>
                <w:rFonts w:cstheme="minorHAnsi"/>
                <w:sz w:val="20"/>
                <w:szCs w:val="20"/>
              </w:rPr>
            </w:pPr>
            <w:r w:rsidRPr="009643C4">
              <w:rPr>
                <w:rFonts w:cstheme="minorHAnsi"/>
                <w:sz w:val="20"/>
                <w:szCs w:val="20"/>
              </w:rPr>
              <w:t>Najave za medije, priopćenja za javnost, izvješća za javnost, pozivi na konferenciju za novinare, krizna pitanja (Q&amp;A)(pisanje)</w:t>
            </w:r>
          </w:p>
          <w:p w14:paraId="30960AE5" w14:textId="77777777" w:rsidR="00F10B74" w:rsidRPr="009643C4" w:rsidRDefault="00F10B74" w:rsidP="0047260B">
            <w:pPr>
              <w:numPr>
                <w:ilvl w:val="0"/>
                <w:numId w:val="16"/>
              </w:numPr>
              <w:jc w:val="both"/>
              <w:rPr>
                <w:rFonts w:cstheme="minorHAnsi"/>
                <w:sz w:val="20"/>
                <w:szCs w:val="20"/>
              </w:rPr>
            </w:pPr>
            <w:r w:rsidRPr="009643C4">
              <w:rPr>
                <w:rFonts w:cstheme="minorHAnsi"/>
                <w:sz w:val="20"/>
                <w:szCs w:val="20"/>
              </w:rPr>
              <w:t>Pisani promidžbeni materijali : osobna iskaznica tvrtke – misija, vizija, mape, brošure, godišnja izvješća, novinarska mapa, „advertorials“ (pisanje)</w:t>
            </w:r>
          </w:p>
          <w:p w14:paraId="072CC58B" w14:textId="77777777" w:rsidR="00F10B74" w:rsidRPr="009643C4" w:rsidRDefault="00F10B74" w:rsidP="0047260B">
            <w:pPr>
              <w:numPr>
                <w:ilvl w:val="0"/>
                <w:numId w:val="16"/>
              </w:numPr>
              <w:jc w:val="both"/>
              <w:rPr>
                <w:rFonts w:cstheme="minorHAnsi"/>
                <w:sz w:val="20"/>
                <w:szCs w:val="20"/>
              </w:rPr>
            </w:pPr>
            <w:r w:rsidRPr="009643C4">
              <w:rPr>
                <w:rFonts w:cstheme="minorHAnsi"/>
                <w:sz w:val="20"/>
                <w:szCs w:val="20"/>
              </w:rPr>
              <w:t>Pisanje materijala odnosa s javnošću namijenjenih internoj komunikaciji, interna glasila, bilteni, pisma, govori, e-mail poruke</w:t>
            </w:r>
          </w:p>
          <w:p w14:paraId="5BA30A82" w14:textId="77777777" w:rsidR="00F10B74" w:rsidRPr="009643C4" w:rsidRDefault="00F10B74" w:rsidP="0047260B">
            <w:pPr>
              <w:numPr>
                <w:ilvl w:val="0"/>
                <w:numId w:val="16"/>
              </w:numPr>
              <w:jc w:val="both"/>
              <w:rPr>
                <w:rFonts w:cstheme="minorHAnsi"/>
                <w:sz w:val="20"/>
                <w:szCs w:val="20"/>
              </w:rPr>
            </w:pPr>
            <w:r w:rsidRPr="009643C4">
              <w:rPr>
                <w:rFonts w:cstheme="minorHAnsi"/>
                <w:sz w:val="20"/>
                <w:szCs w:val="20"/>
              </w:rPr>
              <w:t>Upravljanje odnosima s javnošću kroz nove medije</w:t>
            </w:r>
          </w:p>
          <w:p w14:paraId="18D71317" w14:textId="77777777" w:rsidR="00F10B74" w:rsidRPr="009643C4" w:rsidRDefault="00F10B74" w:rsidP="0047260B">
            <w:pPr>
              <w:numPr>
                <w:ilvl w:val="0"/>
                <w:numId w:val="16"/>
              </w:numPr>
              <w:jc w:val="both"/>
              <w:rPr>
                <w:rFonts w:cstheme="minorHAnsi"/>
                <w:sz w:val="20"/>
                <w:szCs w:val="20"/>
              </w:rPr>
            </w:pPr>
            <w:r w:rsidRPr="009643C4">
              <w:rPr>
                <w:rFonts w:cstheme="minorHAnsi"/>
                <w:sz w:val="20"/>
                <w:szCs w:val="20"/>
              </w:rPr>
              <w:t>Pravo na ispravak ,demantiji,zakon o medijima, zakon o elektroničkim medijima, zakon o pravima na informaciju, kazneni zakon, kleveta (vježba: pisanje demantija)</w:t>
            </w:r>
          </w:p>
          <w:p w14:paraId="0E04287C" w14:textId="77777777" w:rsidR="00F10B74" w:rsidRPr="009643C4" w:rsidRDefault="00F10B74" w:rsidP="0047260B">
            <w:pPr>
              <w:numPr>
                <w:ilvl w:val="0"/>
                <w:numId w:val="16"/>
              </w:numPr>
              <w:jc w:val="both"/>
              <w:rPr>
                <w:rFonts w:cstheme="minorHAnsi"/>
                <w:sz w:val="20"/>
                <w:szCs w:val="20"/>
              </w:rPr>
            </w:pPr>
            <w:r w:rsidRPr="009643C4">
              <w:rPr>
                <w:rFonts w:cstheme="minorHAnsi"/>
                <w:sz w:val="20"/>
                <w:szCs w:val="20"/>
              </w:rPr>
              <w:t>Organizacija i provedba medijskih treninga</w:t>
            </w:r>
          </w:p>
          <w:p w14:paraId="5091C954" w14:textId="77777777" w:rsidR="00F10B74" w:rsidRPr="009643C4" w:rsidRDefault="00F10B74" w:rsidP="00E63C77">
            <w:pPr>
              <w:jc w:val="both"/>
              <w:rPr>
                <w:rFonts w:cstheme="minorHAnsi"/>
                <w:sz w:val="20"/>
                <w:szCs w:val="20"/>
              </w:rPr>
            </w:pPr>
          </w:p>
        </w:tc>
      </w:tr>
      <w:tr w:rsidR="00F10B74" w:rsidRPr="009643C4" w14:paraId="33ADDF89" w14:textId="77777777" w:rsidTr="00E63C77">
        <w:trPr>
          <w:trHeight w:val="432"/>
        </w:trPr>
        <w:tc>
          <w:tcPr>
            <w:tcW w:w="2042" w:type="pct"/>
            <w:gridSpan w:val="3"/>
            <w:vAlign w:val="center"/>
          </w:tcPr>
          <w:p w14:paraId="16D67E95" w14:textId="77777777" w:rsidR="00F10B74" w:rsidRPr="009643C4" w:rsidRDefault="00F10B74" w:rsidP="0047260B">
            <w:pPr>
              <w:numPr>
                <w:ilvl w:val="1"/>
                <w:numId w:val="12"/>
              </w:numPr>
              <w:rPr>
                <w:rFonts w:eastAsia="Times New Roman" w:cstheme="minorHAnsi"/>
                <w:sz w:val="20"/>
                <w:szCs w:val="20"/>
                <w:lang w:eastAsia="hr-HR"/>
              </w:rPr>
            </w:pPr>
            <w:r w:rsidRPr="009643C4">
              <w:rPr>
                <w:rFonts w:eastAsia="Times New Roman" w:cstheme="minorHAnsi"/>
                <w:sz w:val="20"/>
                <w:szCs w:val="20"/>
                <w:lang w:eastAsia="hr-HR"/>
              </w:rPr>
              <w:t xml:space="preserve">Vrste izvođenja nastave </w:t>
            </w:r>
          </w:p>
        </w:tc>
        <w:tc>
          <w:tcPr>
            <w:tcW w:w="1374" w:type="pct"/>
            <w:gridSpan w:val="3"/>
            <w:vAlign w:val="center"/>
          </w:tcPr>
          <w:p w14:paraId="3DC2EAC1" w14:textId="77777777" w:rsidR="00F10B74" w:rsidRPr="009643C4" w:rsidRDefault="00C50F66" w:rsidP="00E63C77">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1"/>
                  <w:enabled/>
                  <w:calcOnExit w:val="0"/>
                  <w:checkBox>
                    <w:sizeAuto/>
                    <w:default w:val="1"/>
                  </w:checkBox>
                </w:ffData>
              </w:fldChar>
            </w:r>
            <w:bookmarkStart w:id="3" w:name="Check1"/>
            <w:r w:rsidR="00F10B74"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bookmarkEnd w:id="3"/>
            <w:r w:rsidR="00F10B74" w:rsidRPr="009643C4">
              <w:rPr>
                <w:rFonts w:eastAsia="Times New Roman" w:cstheme="minorHAnsi"/>
                <w:sz w:val="20"/>
                <w:szCs w:val="20"/>
                <w:lang w:eastAsia="hr-HR"/>
              </w:rPr>
              <w:t xml:space="preserve"> predavanja</w:t>
            </w:r>
          </w:p>
          <w:p w14:paraId="79B4B2AB" w14:textId="77777777" w:rsidR="00F10B74" w:rsidRPr="009643C4" w:rsidRDefault="00C50F66" w:rsidP="00E63C77">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3"/>
                  <w:enabled/>
                  <w:calcOnExit w:val="0"/>
                  <w:checkBox>
                    <w:sizeAuto/>
                    <w:default w:val="1"/>
                  </w:checkBox>
                </w:ffData>
              </w:fldChar>
            </w:r>
            <w:r w:rsidR="00F10B74"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F10B74" w:rsidRPr="009643C4">
              <w:rPr>
                <w:rFonts w:eastAsia="Times New Roman" w:cstheme="minorHAnsi"/>
                <w:sz w:val="20"/>
                <w:szCs w:val="20"/>
                <w:lang w:eastAsia="hr-HR"/>
              </w:rPr>
              <w:t xml:space="preserve">seminari i radionice  </w:t>
            </w:r>
          </w:p>
          <w:p w14:paraId="2437520B" w14:textId="77777777" w:rsidR="00F10B74" w:rsidRPr="009643C4" w:rsidRDefault="00C50F66" w:rsidP="00E63C77">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3"/>
                  <w:enabled/>
                  <w:calcOnExit w:val="0"/>
                  <w:checkBox>
                    <w:sizeAuto/>
                    <w:default w:val="1"/>
                  </w:checkBox>
                </w:ffData>
              </w:fldChar>
            </w:r>
            <w:r w:rsidR="00F10B74"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F10B74" w:rsidRPr="009643C4">
              <w:rPr>
                <w:rFonts w:eastAsia="Times New Roman" w:cstheme="minorHAnsi"/>
                <w:sz w:val="20"/>
                <w:szCs w:val="20"/>
                <w:lang w:eastAsia="hr-HR"/>
              </w:rPr>
              <w:t xml:space="preserve"> vježbe  </w:t>
            </w:r>
          </w:p>
          <w:p w14:paraId="795336A6" w14:textId="77777777" w:rsidR="00F10B74" w:rsidRPr="009643C4" w:rsidRDefault="00C50F66" w:rsidP="00E63C77">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3"/>
                  <w:enabled/>
                  <w:calcOnExit w:val="0"/>
                  <w:checkBox>
                    <w:sizeAuto/>
                    <w:default w:val="1"/>
                  </w:checkBox>
                </w:ffData>
              </w:fldChar>
            </w:r>
            <w:r w:rsidR="00F10B74"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F10B74" w:rsidRPr="009643C4">
              <w:rPr>
                <w:rFonts w:eastAsia="Times New Roman" w:cstheme="minorHAnsi"/>
                <w:sz w:val="20"/>
                <w:szCs w:val="20"/>
                <w:lang w:eastAsia="hr-HR"/>
              </w:rPr>
              <w:t xml:space="preserve"> obrazovanje na daljinu</w:t>
            </w:r>
          </w:p>
          <w:p w14:paraId="08648986" w14:textId="77777777" w:rsidR="00F10B74" w:rsidRPr="009643C4" w:rsidRDefault="00C50F66" w:rsidP="00E63C77">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checkBox>
                    <w:sizeAuto/>
                    <w:default w:val="1"/>
                  </w:checkBox>
                </w:ffData>
              </w:fldChar>
            </w:r>
            <w:r w:rsidR="00F10B74"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F10B74" w:rsidRPr="009643C4">
              <w:rPr>
                <w:rFonts w:eastAsia="Times New Roman" w:cstheme="minorHAnsi"/>
                <w:sz w:val="20"/>
                <w:szCs w:val="20"/>
                <w:lang w:eastAsia="hr-HR"/>
              </w:rPr>
              <w:t xml:space="preserve"> terenska nastava</w:t>
            </w:r>
          </w:p>
        </w:tc>
        <w:tc>
          <w:tcPr>
            <w:tcW w:w="1584" w:type="pct"/>
            <w:gridSpan w:val="4"/>
            <w:vAlign w:val="center"/>
          </w:tcPr>
          <w:p w14:paraId="13FCA00A" w14:textId="77777777" w:rsidR="00F10B74" w:rsidRPr="009643C4" w:rsidRDefault="00C50F66" w:rsidP="00E63C77">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5"/>
                  <w:enabled/>
                  <w:calcOnExit w:val="0"/>
                  <w:checkBox>
                    <w:sizeAuto/>
                    <w:default w:val="1"/>
                  </w:checkBox>
                </w:ffData>
              </w:fldChar>
            </w:r>
            <w:r w:rsidR="00F10B74"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F10B74" w:rsidRPr="009643C4">
              <w:rPr>
                <w:rFonts w:eastAsia="Times New Roman" w:cstheme="minorHAnsi"/>
                <w:sz w:val="20"/>
                <w:szCs w:val="20"/>
                <w:lang w:eastAsia="hr-HR"/>
              </w:rPr>
              <w:t xml:space="preserve"> samostalni zadaci  </w:t>
            </w:r>
          </w:p>
          <w:p w14:paraId="5D94689D" w14:textId="77777777" w:rsidR="00F10B74" w:rsidRPr="009643C4" w:rsidRDefault="00C50F66" w:rsidP="00E63C77">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6"/>
                  <w:enabled/>
                  <w:calcOnExit w:val="0"/>
                  <w:checkBox>
                    <w:sizeAuto/>
                    <w:default w:val="0"/>
                  </w:checkBox>
                </w:ffData>
              </w:fldChar>
            </w:r>
            <w:r w:rsidR="00F10B74"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F10B74" w:rsidRPr="009643C4">
              <w:rPr>
                <w:rFonts w:eastAsia="Times New Roman" w:cstheme="minorHAnsi"/>
                <w:sz w:val="20"/>
                <w:szCs w:val="20"/>
                <w:lang w:eastAsia="hr-HR"/>
              </w:rPr>
              <w:t xml:space="preserve"> multimedija i mreža  </w:t>
            </w:r>
          </w:p>
          <w:p w14:paraId="217E25BB" w14:textId="77777777" w:rsidR="00F10B74" w:rsidRPr="009643C4" w:rsidRDefault="00C50F66" w:rsidP="00E63C77">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7"/>
                  <w:enabled/>
                  <w:calcOnExit w:val="0"/>
                  <w:checkBox>
                    <w:sizeAuto/>
                    <w:default w:val="0"/>
                  </w:checkBox>
                </w:ffData>
              </w:fldChar>
            </w:r>
            <w:r w:rsidR="00F10B74"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F10B74" w:rsidRPr="009643C4">
              <w:rPr>
                <w:rFonts w:eastAsia="Times New Roman" w:cstheme="minorHAnsi"/>
                <w:sz w:val="20"/>
                <w:szCs w:val="20"/>
                <w:lang w:eastAsia="hr-HR"/>
              </w:rPr>
              <w:t xml:space="preserve"> laboratorij</w:t>
            </w:r>
          </w:p>
          <w:p w14:paraId="7F7A307A" w14:textId="77777777" w:rsidR="00F10B74" w:rsidRPr="009643C4" w:rsidRDefault="00C50F66" w:rsidP="00E63C77">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8"/>
                  <w:enabled/>
                  <w:calcOnExit w:val="0"/>
                  <w:checkBox>
                    <w:sizeAuto/>
                    <w:default w:val="1"/>
                  </w:checkBox>
                </w:ffData>
              </w:fldChar>
            </w:r>
            <w:r w:rsidR="00F10B74"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F10B74" w:rsidRPr="009643C4">
              <w:rPr>
                <w:rFonts w:eastAsia="Times New Roman" w:cstheme="minorHAnsi"/>
                <w:sz w:val="20"/>
                <w:szCs w:val="20"/>
                <w:lang w:eastAsia="hr-HR"/>
              </w:rPr>
              <w:t xml:space="preserve"> mentorski rad</w:t>
            </w:r>
          </w:p>
          <w:p w14:paraId="0DA2A558" w14:textId="77777777" w:rsidR="00F10B74" w:rsidRPr="009643C4" w:rsidRDefault="00C50F66" w:rsidP="00E63C77">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10"/>
                  <w:enabled/>
                  <w:calcOnExit w:val="0"/>
                  <w:checkBox>
                    <w:sizeAuto/>
                    <w:default w:val="0"/>
                    <w:checked w:val="0"/>
                  </w:checkBox>
                </w:ffData>
              </w:fldChar>
            </w:r>
            <w:bookmarkStart w:id="4" w:name="Check10"/>
            <w:r w:rsidR="00F10B74"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bookmarkEnd w:id="4"/>
            <w:r w:rsidR="00F10B74" w:rsidRPr="009643C4">
              <w:rPr>
                <w:rFonts w:eastAsia="Times New Roman" w:cstheme="minorHAnsi"/>
                <w:sz w:val="20"/>
                <w:szCs w:val="20"/>
                <w:lang w:eastAsia="hr-HR"/>
              </w:rPr>
              <w:t>ostalo ___________________</w:t>
            </w:r>
          </w:p>
        </w:tc>
      </w:tr>
      <w:tr w:rsidR="00F10B74" w:rsidRPr="009643C4" w14:paraId="009FCFD7" w14:textId="77777777" w:rsidTr="00E63C77">
        <w:trPr>
          <w:trHeight w:val="432"/>
        </w:trPr>
        <w:tc>
          <w:tcPr>
            <w:tcW w:w="2042" w:type="pct"/>
            <w:gridSpan w:val="3"/>
            <w:vAlign w:val="center"/>
          </w:tcPr>
          <w:p w14:paraId="306557F2" w14:textId="77777777" w:rsidR="00F10B74" w:rsidRPr="009643C4" w:rsidRDefault="00F10B74" w:rsidP="0047260B">
            <w:pPr>
              <w:numPr>
                <w:ilvl w:val="1"/>
                <w:numId w:val="12"/>
              </w:numPr>
              <w:jc w:val="both"/>
              <w:rPr>
                <w:rFonts w:eastAsia="Times New Roman" w:cstheme="minorHAnsi"/>
                <w:sz w:val="20"/>
                <w:szCs w:val="20"/>
                <w:lang w:eastAsia="hr-HR"/>
              </w:rPr>
            </w:pPr>
            <w:r w:rsidRPr="009643C4">
              <w:rPr>
                <w:rFonts w:eastAsia="Times New Roman" w:cstheme="minorHAnsi"/>
                <w:sz w:val="20"/>
                <w:szCs w:val="20"/>
                <w:lang w:eastAsia="hr-HR"/>
              </w:rPr>
              <w:t>Komentari</w:t>
            </w:r>
          </w:p>
        </w:tc>
        <w:tc>
          <w:tcPr>
            <w:tcW w:w="2958" w:type="pct"/>
            <w:gridSpan w:val="7"/>
            <w:vAlign w:val="center"/>
          </w:tcPr>
          <w:p w14:paraId="3AEBBC33" w14:textId="77777777" w:rsidR="00F10B74" w:rsidRPr="009643C4" w:rsidRDefault="00F10B74" w:rsidP="00E63C77">
            <w:pPr>
              <w:rPr>
                <w:rFonts w:eastAsia="Times New Roman" w:cstheme="minorHAnsi"/>
                <w:sz w:val="20"/>
                <w:szCs w:val="20"/>
                <w:lang w:eastAsia="hr-HR"/>
              </w:rPr>
            </w:pPr>
          </w:p>
        </w:tc>
      </w:tr>
      <w:tr w:rsidR="00F10B74" w:rsidRPr="009643C4" w14:paraId="0FE808B4" w14:textId="77777777" w:rsidTr="00E63C77">
        <w:trPr>
          <w:trHeight w:val="432"/>
        </w:trPr>
        <w:tc>
          <w:tcPr>
            <w:tcW w:w="5000" w:type="pct"/>
            <w:gridSpan w:val="10"/>
            <w:vAlign w:val="center"/>
          </w:tcPr>
          <w:p w14:paraId="0DF52062" w14:textId="77777777" w:rsidR="00F10B74" w:rsidRPr="009643C4" w:rsidRDefault="00F10B74" w:rsidP="0047260B">
            <w:pPr>
              <w:numPr>
                <w:ilvl w:val="1"/>
                <w:numId w:val="12"/>
              </w:numPr>
              <w:jc w:val="both"/>
              <w:rPr>
                <w:rFonts w:eastAsia="Times New Roman" w:cstheme="minorHAnsi"/>
                <w:sz w:val="20"/>
                <w:szCs w:val="20"/>
                <w:lang w:eastAsia="hr-HR"/>
              </w:rPr>
            </w:pPr>
            <w:r w:rsidRPr="009643C4">
              <w:rPr>
                <w:rFonts w:eastAsia="Times New Roman" w:cstheme="minorHAnsi"/>
                <w:sz w:val="20"/>
                <w:szCs w:val="20"/>
                <w:lang w:eastAsia="hr-HR"/>
              </w:rPr>
              <w:t>Obveze studenata</w:t>
            </w:r>
          </w:p>
        </w:tc>
      </w:tr>
      <w:tr w:rsidR="00F10B74" w:rsidRPr="009643C4" w14:paraId="782CE860" w14:textId="77777777" w:rsidTr="00E63C77">
        <w:trPr>
          <w:trHeight w:val="432"/>
        </w:trPr>
        <w:tc>
          <w:tcPr>
            <w:tcW w:w="5000" w:type="pct"/>
            <w:gridSpan w:val="10"/>
            <w:vAlign w:val="center"/>
          </w:tcPr>
          <w:p w14:paraId="53A289BD"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 xml:space="preserve">Od studenata se očekuje kontinuirano prisustvovanje na nastavi (minimalno 70%) i aktivno sudjelovanje u zadacima tijekom izvođenja seminara i vježbi. </w:t>
            </w:r>
            <w:r w:rsidRPr="009643C4">
              <w:rPr>
                <w:rFonts w:eastAsia="Times New Roman" w:cstheme="minorHAnsi"/>
                <w:sz w:val="20"/>
                <w:szCs w:val="20"/>
                <w:lang w:val="de-DE" w:eastAsia="hr-HR"/>
              </w:rPr>
              <w:t xml:space="preserve">Student je obvezan izraditi istraživački rad koji se mora prezentirati u trajanju od 30 minuta. </w:t>
            </w:r>
            <w:r w:rsidRPr="009643C4">
              <w:rPr>
                <w:rFonts w:eastAsia="Times New Roman" w:cstheme="minorHAnsi"/>
                <w:sz w:val="20"/>
                <w:szCs w:val="20"/>
                <w:lang w:eastAsia="hr-HR"/>
              </w:rPr>
              <w:t>Student istraživački rad provodi ili samostalno ili u grupi od maksimalno dva studenta na temu dogovorenu s profesorom. Student je dužan u okviru kolegija pripremiti mapu sa svim provedenim vježbama na satu. Izvršavanjem obveza student može pristupiti ispitu</w:t>
            </w:r>
          </w:p>
          <w:p w14:paraId="1D8AFD87"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Aktivan pristup promiče logičko studentsko zaključivanje te podrazumijeva redovitu nazočnost i sudjelovanje u nastavi (postavljanjem i odgovaranjem na pitanja), sudjelovanje u provjerama znanja, vježbama, kao i konzultacije s nositeljem predmeta i suradnicima.</w:t>
            </w:r>
          </w:p>
        </w:tc>
      </w:tr>
      <w:tr w:rsidR="00F10B74" w:rsidRPr="009643C4" w14:paraId="1D4506C7" w14:textId="77777777" w:rsidTr="00E63C77">
        <w:trPr>
          <w:trHeight w:val="432"/>
        </w:trPr>
        <w:tc>
          <w:tcPr>
            <w:tcW w:w="5000" w:type="pct"/>
            <w:gridSpan w:val="10"/>
            <w:vAlign w:val="center"/>
          </w:tcPr>
          <w:p w14:paraId="6DDB9DE3" w14:textId="77777777" w:rsidR="00F10B74" w:rsidRPr="009643C4" w:rsidRDefault="00F10B74" w:rsidP="0047260B">
            <w:pPr>
              <w:numPr>
                <w:ilvl w:val="1"/>
                <w:numId w:val="12"/>
              </w:numPr>
              <w:jc w:val="both"/>
              <w:rPr>
                <w:rFonts w:eastAsia="Times New Roman" w:cstheme="minorHAnsi"/>
                <w:sz w:val="20"/>
                <w:szCs w:val="20"/>
                <w:lang w:eastAsia="hr-HR"/>
              </w:rPr>
            </w:pPr>
            <w:r w:rsidRPr="009643C4">
              <w:rPr>
                <w:rFonts w:eastAsia="Times New Roman" w:cstheme="minorHAnsi"/>
                <w:sz w:val="20"/>
                <w:szCs w:val="20"/>
                <w:lang w:eastAsia="hr-HR"/>
              </w:rPr>
              <w:t>Praćenje rada studenata</w:t>
            </w:r>
          </w:p>
        </w:tc>
      </w:tr>
      <w:tr w:rsidR="00F10B74" w:rsidRPr="009643C4" w14:paraId="4C866FF9" w14:textId="77777777" w:rsidTr="00E63C77">
        <w:trPr>
          <w:trHeight w:val="111"/>
        </w:trPr>
        <w:tc>
          <w:tcPr>
            <w:tcW w:w="648" w:type="pct"/>
            <w:vAlign w:val="center"/>
          </w:tcPr>
          <w:p w14:paraId="7C21B6C3"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Pohađanje nastave</w:t>
            </w:r>
          </w:p>
        </w:tc>
        <w:tc>
          <w:tcPr>
            <w:tcW w:w="276" w:type="pct"/>
            <w:vAlign w:val="center"/>
          </w:tcPr>
          <w:p w14:paraId="346D5911" w14:textId="77777777" w:rsidR="00F10B74" w:rsidRPr="009643C4" w:rsidRDefault="00F10B74" w:rsidP="00E63C77">
            <w:pPr>
              <w:jc w:val="center"/>
              <w:rPr>
                <w:rFonts w:eastAsia="Times New Roman" w:cstheme="minorHAnsi"/>
                <w:sz w:val="20"/>
                <w:szCs w:val="20"/>
                <w:lang w:eastAsia="hr-HR"/>
              </w:rPr>
            </w:pPr>
            <w:r w:rsidRPr="009643C4">
              <w:rPr>
                <w:rFonts w:eastAsia="Times New Roman" w:cstheme="minorHAnsi"/>
                <w:sz w:val="20"/>
                <w:szCs w:val="20"/>
                <w:lang w:eastAsia="hr-HR"/>
              </w:rPr>
              <w:t>0,3</w:t>
            </w:r>
          </w:p>
        </w:tc>
        <w:tc>
          <w:tcPr>
            <w:tcW w:w="1500" w:type="pct"/>
            <w:gridSpan w:val="2"/>
            <w:vAlign w:val="center"/>
          </w:tcPr>
          <w:p w14:paraId="61FEAF53"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Aktivnost u nastavi</w:t>
            </w:r>
          </w:p>
        </w:tc>
        <w:tc>
          <w:tcPr>
            <w:tcW w:w="296" w:type="pct"/>
            <w:vAlign w:val="center"/>
          </w:tcPr>
          <w:p w14:paraId="0298EE4E" w14:textId="77777777" w:rsidR="00F10B74" w:rsidRPr="009643C4" w:rsidRDefault="00F10B74" w:rsidP="00E63C77">
            <w:pPr>
              <w:jc w:val="center"/>
              <w:rPr>
                <w:rFonts w:eastAsia="Times New Roman" w:cstheme="minorHAnsi"/>
                <w:sz w:val="20"/>
                <w:szCs w:val="20"/>
                <w:lang w:eastAsia="hr-HR"/>
              </w:rPr>
            </w:pPr>
            <w:r w:rsidRPr="009643C4">
              <w:rPr>
                <w:rFonts w:eastAsia="Times New Roman" w:cstheme="minorHAnsi"/>
                <w:sz w:val="20"/>
                <w:szCs w:val="20"/>
                <w:lang w:eastAsia="hr-HR"/>
              </w:rPr>
              <w:t>0,3</w:t>
            </w:r>
          </w:p>
        </w:tc>
        <w:tc>
          <w:tcPr>
            <w:tcW w:w="740" w:type="pct"/>
            <w:gridSpan w:val="2"/>
            <w:vAlign w:val="center"/>
          </w:tcPr>
          <w:p w14:paraId="3FFAD012"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Seminarski rad</w:t>
            </w:r>
          </w:p>
        </w:tc>
        <w:tc>
          <w:tcPr>
            <w:tcW w:w="296" w:type="pct"/>
            <w:vAlign w:val="center"/>
          </w:tcPr>
          <w:p w14:paraId="140D230D" w14:textId="77777777" w:rsidR="00F10B74" w:rsidRPr="009643C4" w:rsidRDefault="00F10B74" w:rsidP="00E63C77">
            <w:pPr>
              <w:jc w:val="center"/>
              <w:rPr>
                <w:rFonts w:eastAsia="Times New Roman" w:cstheme="minorHAnsi"/>
                <w:sz w:val="20"/>
                <w:szCs w:val="20"/>
                <w:lang w:eastAsia="hr-HR"/>
              </w:rPr>
            </w:pPr>
            <w:r w:rsidRPr="009643C4">
              <w:rPr>
                <w:rFonts w:eastAsia="Times New Roman" w:cstheme="minorHAnsi"/>
                <w:sz w:val="20"/>
                <w:szCs w:val="20"/>
                <w:lang w:eastAsia="hr-HR"/>
              </w:rPr>
              <w:t>1,5</w:t>
            </w:r>
          </w:p>
        </w:tc>
        <w:tc>
          <w:tcPr>
            <w:tcW w:w="889" w:type="pct"/>
            <w:vAlign w:val="center"/>
          </w:tcPr>
          <w:p w14:paraId="57067267"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Eksperimentalni rad</w:t>
            </w:r>
          </w:p>
        </w:tc>
        <w:tc>
          <w:tcPr>
            <w:tcW w:w="354" w:type="pct"/>
            <w:vAlign w:val="center"/>
          </w:tcPr>
          <w:p w14:paraId="2D5FBA9A" w14:textId="77777777" w:rsidR="00F10B74" w:rsidRPr="009643C4" w:rsidRDefault="00C50F66" w:rsidP="00E63C77">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Text3"/>
                  <w:enabled/>
                  <w:calcOnExit w:val="0"/>
                  <w:textInput/>
                </w:ffData>
              </w:fldChar>
            </w:r>
            <w:r w:rsidR="00F10B74"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F10B74" w:rsidRPr="009643C4">
              <w:rPr>
                <w:rFonts w:eastAsia="Times New Roman" w:cstheme="minorHAnsi"/>
                <w:sz w:val="20"/>
                <w:szCs w:val="20"/>
                <w:lang w:eastAsia="hr-HR"/>
              </w:rPr>
              <w:t> </w:t>
            </w:r>
            <w:r w:rsidR="00F10B74" w:rsidRPr="009643C4">
              <w:rPr>
                <w:rFonts w:eastAsia="Times New Roman" w:cstheme="minorHAnsi"/>
                <w:sz w:val="20"/>
                <w:szCs w:val="20"/>
                <w:lang w:eastAsia="hr-HR"/>
              </w:rPr>
              <w:t> </w:t>
            </w:r>
            <w:r w:rsidR="00F10B74"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r>
      <w:tr w:rsidR="00F10B74" w:rsidRPr="009643C4" w14:paraId="722FD9B5" w14:textId="77777777" w:rsidTr="00E63C77">
        <w:trPr>
          <w:trHeight w:val="108"/>
        </w:trPr>
        <w:tc>
          <w:tcPr>
            <w:tcW w:w="648" w:type="pct"/>
            <w:vAlign w:val="center"/>
          </w:tcPr>
          <w:p w14:paraId="5C828EFA"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Pismeni ispit</w:t>
            </w:r>
          </w:p>
        </w:tc>
        <w:tc>
          <w:tcPr>
            <w:tcW w:w="276" w:type="pct"/>
            <w:vAlign w:val="center"/>
          </w:tcPr>
          <w:p w14:paraId="17B3FFC3" w14:textId="77777777" w:rsidR="00F10B74" w:rsidRPr="009643C4" w:rsidRDefault="00F10B74" w:rsidP="00E63C77">
            <w:pPr>
              <w:jc w:val="center"/>
              <w:rPr>
                <w:rFonts w:eastAsia="Times New Roman" w:cstheme="minorHAnsi"/>
                <w:sz w:val="20"/>
                <w:szCs w:val="20"/>
                <w:lang w:eastAsia="hr-HR"/>
              </w:rPr>
            </w:pPr>
            <w:r w:rsidRPr="009643C4">
              <w:rPr>
                <w:rFonts w:eastAsia="Times New Roman" w:cstheme="minorHAnsi"/>
                <w:sz w:val="20"/>
                <w:szCs w:val="20"/>
                <w:lang w:eastAsia="hr-HR"/>
              </w:rPr>
              <w:t>2,4</w:t>
            </w:r>
          </w:p>
        </w:tc>
        <w:tc>
          <w:tcPr>
            <w:tcW w:w="1500" w:type="pct"/>
            <w:gridSpan w:val="2"/>
            <w:vAlign w:val="center"/>
          </w:tcPr>
          <w:p w14:paraId="6F67A7BD"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Usmeni ispit</w:t>
            </w:r>
          </w:p>
        </w:tc>
        <w:tc>
          <w:tcPr>
            <w:tcW w:w="296" w:type="pct"/>
            <w:vAlign w:val="center"/>
          </w:tcPr>
          <w:p w14:paraId="769AFDEF" w14:textId="77777777" w:rsidR="00F10B74" w:rsidRPr="009643C4" w:rsidRDefault="00C50F66" w:rsidP="00E63C77">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Text3"/>
                  <w:enabled/>
                  <w:calcOnExit w:val="0"/>
                  <w:textInput/>
                </w:ffData>
              </w:fldChar>
            </w:r>
            <w:r w:rsidR="00F10B74"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F10B74" w:rsidRPr="009643C4">
              <w:rPr>
                <w:rFonts w:eastAsia="Times New Roman" w:cstheme="minorHAnsi"/>
                <w:sz w:val="20"/>
                <w:szCs w:val="20"/>
                <w:lang w:eastAsia="hr-HR"/>
              </w:rPr>
              <w:t> </w:t>
            </w:r>
            <w:r w:rsidR="00F10B74" w:rsidRPr="009643C4">
              <w:rPr>
                <w:rFonts w:eastAsia="Times New Roman" w:cstheme="minorHAnsi"/>
                <w:sz w:val="20"/>
                <w:szCs w:val="20"/>
                <w:lang w:eastAsia="hr-HR"/>
              </w:rPr>
              <w:t> </w:t>
            </w:r>
            <w:r w:rsidR="00F10B74"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740" w:type="pct"/>
            <w:gridSpan w:val="2"/>
            <w:vAlign w:val="center"/>
          </w:tcPr>
          <w:p w14:paraId="330CB8D4"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Esej</w:t>
            </w:r>
          </w:p>
        </w:tc>
        <w:tc>
          <w:tcPr>
            <w:tcW w:w="296" w:type="pct"/>
            <w:vAlign w:val="center"/>
          </w:tcPr>
          <w:p w14:paraId="0A1B725D" w14:textId="77777777" w:rsidR="00F10B74" w:rsidRPr="009643C4" w:rsidRDefault="00C50F66" w:rsidP="00E63C77">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Text3"/>
                  <w:enabled/>
                  <w:calcOnExit w:val="0"/>
                  <w:textInput/>
                </w:ffData>
              </w:fldChar>
            </w:r>
            <w:r w:rsidR="00F10B74"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F10B74" w:rsidRPr="009643C4">
              <w:rPr>
                <w:rFonts w:eastAsia="Times New Roman" w:cstheme="minorHAnsi"/>
                <w:sz w:val="20"/>
                <w:szCs w:val="20"/>
                <w:lang w:eastAsia="hr-HR"/>
              </w:rPr>
              <w:t> </w:t>
            </w:r>
            <w:r w:rsidR="00F10B74" w:rsidRPr="009643C4">
              <w:rPr>
                <w:rFonts w:eastAsia="Times New Roman" w:cstheme="minorHAnsi"/>
                <w:sz w:val="20"/>
                <w:szCs w:val="20"/>
                <w:lang w:eastAsia="hr-HR"/>
              </w:rPr>
              <w:t> </w:t>
            </w:r>
            <w:r w:rsidR="00F10B74"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889" w:type="pct"/>
            <w:vAlign w:val="center"/>
          </w:tcPr>
          <w:p w14:paraId="59FF08FD"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Istraživanje</w:t>
            </w:r>
          </w:p>
        </w:tc>
        <w:tc>
          <w:tcPr>
            <w:tcW w:w="354" w:type="pct"/>
            <w:vAlign w:val="center"/>
          </w:tcPr>
          <w:p w14:paraId="2808BC63" w14:textId="77777777" w:rsidR="00F10B74" w:rsidRPr="009643C4" w:rsidRDefault="00C50F66" w:rsidP="00E63C77">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Text3"/>
                  <w:enabled/>
                  <w:calcOnExit w:val="0"/>
                  <w:textInput/>
                </w:ffData>
              </w:fldChar>
            </w:r>
            <w:r w:rsidR="00F10B74"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F10B74" w:rsidRPr="009643C4">
              <w:rPr>
                <w:rFonts w:eastAsia="Times New Roman" w:cstheme="minorHAnsi"/>
                <w:sz w:val="20"/>
                <w:szCs w:val="20"/>
                <w:lang w:eastAsia="hr-HR"/>
              </w:rPr>
              <w:t> </w:t>
            </w:r>
            <w:r w:rsidR="00F10B74" w:rsidRPr="009643C4">
              <w:rPr>
                <w:rFonts w:eastAsia="Times New Roman" w:cstheme="minorHAnsi"/>
                <w:sz w:val="20"/>
                <w:szCs w:val="20"/>
                <w:lang w:eastAsia="hr-HR"/>
              </w:rPr>
              <w:t> </w:t>
            </w:r>
            <w:r w:rsidR="00F10B74"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r>
      <w:tr w:rsidR="00F10B74" w:rsidRPr="009643C4" w14:paraId="06CFD8E0" w14:textId="77777777" w:rsidTr="00E63C77">
        <w:trPr>
          <w:trHeight w:val="108"/>
        </w:trPr>
        <w:tc>
          <w:tcPr>
            <w:tcW w:w="648" w:type="pct"/>
            <w:vAlign w:val="center"/>
          </w:tcPr>
          <w:p w14:paraId="30BFFA5A"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Projekt</w:t>
            </w:r>
          </w:p>
        </w:tc>
        <w:tc>
          <w:tcPr>
            <w:tcW w:w="276" w:type="pct"/>
            <w:vAlign w:val="center"/>
          </w:tcPr>
          <w:p w14:paraId="4FF42370" w14:textId="77777777" w:rsidR="00F10B74" w:rsidRPr="009643C4" w:rsidRDefault="00F10B74" w:rsidP="00E63C77">
            <w:pPr>
              <w:jc w:val="center"/>
              <w:rPr>
                <w:rFonts w:eastAsia="Times New Roman" w:cstheme="minorHAnsi"/>
                <w:sz w:val="20"/>
                <w:szCs w:val="20"/>
                <w:lang w:eastAsia="hr-HR"/>
              </w:rPr>
            </w:pPr>
          </w:p>
        </w:tc>
        <w:tc>
          <w:tcPr>
            <w:tcW w:w="1500" w:type="pct"/>
            <w:gridSpan w:val="2"/>
            <w:vAlign w:val="center"/>
          </w:tcPr>
          <w:p w14:paraId="64006A3C"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Kontinuirana provjera znanja</w:t>
            </w:r>
          </w:p>
        </w:tc>
        <w:tc>
          <w:tcPr>
            <w:tcW w:w="296" w:type="pct"/>
            <w:vAlign w:val="center"/>
          </w:tcPr>
          <w:p w14:paraId="7EF864DF" w14:textId="77777777" w:rsidR="00F10B74" w:rsidRPr="009643C4" w:rsidRDefault="00C50F66" w:rsidP="00E63C77">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F10B74"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F10B74" w:rsidRPr="009643C4">
              <w:rPr>
                <w:rFonts w:eastAsia="Times New Roman" w:cstheme="minorHAnsi"/>
                <w:sz w:val="20"/>
                <w:szCs w:val="20"/>
                <w:lang w:eastAsia="hr-HR"/>
              </w:rPr>
              <w:t> </w:t>
            </w:r>
            <w:r w:rsidR="00F10B74" w:rsidRPr="009643C4">
              <w:rPr>
                <w:rFonts w:eastAsia="Times New Roman" w:cstheme="minorHAnsi"/>
                <w:sz w:val="20"/>
                <w:szCs w:val="20"/>
                <w:lang w:eastAsia="hr-HR"/>
              </w:rPr>
              <w:t> </w:t>
            </w:r>
            <w:r w:rsidR="00F10B74"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740" w:type="pct"/>
            <w:gridSpan w:val="2"/>
            <w:vAlign w:val="center"/>
          </w:tcPr>
          <w:p w14:paraId="1A42C07E"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Referat</w:t>
            </w:r>
          </w:p>
        </w:tc>
        <w:tc>
          <w:tcPr>
            <w:tcW w:w="296" w:type="pct"/>
            <w:vAlign w:val="center"/>
          </w:tcPr>
          <w:p w14:paraId="0DDF5075" w14:textId="77777777" w:rsidR="00F10B74" w:rsidRPr="009643C4" w:rsidRDefault="00C50F66" w:rsidP="00E63C77">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F10B74"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F10B74" w:rsidRPr="009643C4">
              <w:rPr>
                <w:rFonts w:eastAsia="Times New Roman" w:cstheme="minorHAnsi"/>
                <w:sz w:val="20"/>
                <w:szCs w:val="20"/>
                <w:lang w:eastAsia="hr-HR"/>
              </w:rPr>
              <w:t> </w:t>
            </w:r>
            <w:r w:rsidR="00F10B74" w:rsidRPr="009643C4">
              <w:rPr>
                <w:rFonts w:eastAsia="Times New Roman" w:cstheme="minorHAnsi"/>
                <w:sz w:val="20"/>
                <w:szCs w:val="20"/>
                <w:lang w:eastAsia="hr-HR"/>
              </w:rPr>
              <w:t> </w:t>
            </w:r>
            <w:r w:rsidR="00F10B74"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889" w:type="pct"/>
            <w:vAlign w:val="center"/>
          </w:tcPr>
          <w:p w14:paraId="4B1E5233"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Praktični rad</w:t>
            </w:r>
          </w:p>
        </w:tc>
        <w:tc>
          <w:tcPr>
            <w:tcW w:w="354" w:type="pct"/>
            <w:vAlign w:val="center"/>
          </w:tcPr>
          <w:p w14:paraId="6544431F" w14:textId="77777777" w:rsidR="00F10B74" w:rsidRPr="009643C4" w:rsidRDefault="00F10B74" w:rsidP="00E63C77">
            <w:pPr>
              <w:jc w:val="center"/>
              <w:rPr>
                <w:rFonts w:eastAsia="Times New Roman" w:cstheme="minorHAnsi"/>
                <w:sz w:val="20"/>
                <w:szCs w:val="20"/>
                <w:lang w:eastAsia="hr-HR"/>
              </w:rPr>
            </w:pPr>
            <w:r w:rsidRPr="009643C4">
              <w:rPr>
                <w:rFonts w:eastAsia="Times New Roman" w:cstheme="minorHAnsi"/>
                <w:sz w:val="20"/>
                <w:szCs w:val="20"/>
                <w:lang w:eastAsia="hr-HR"/>
              </w:rPr>
              <w:t>1,5</w:t>
            </w:r>
          </w:p>
        </w:tc>
      </w:tr>
      <w:tr w:rsidR="00F10B74" w:rsidRPr="009643C4" w14:paraId="12CB9059" w14:textId="77777777" w:rsidTr="00E63C77">
        <w:trPr>
          <w:trHeight w:val="108"/>
        </w:trPr>
        <w:tc>
          <w:tcPr>
            <w:tcW w:w="648" w:type="pct"/>
            <w:vAlign w:val="center"/>
          </w:tcPr>
          <w:p w14:paraId="6EBFD054"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Portfolio</w:t>
            </w:r>
          </w:p>
        </w:tc>
        <w:tc>
          <w:tcPr>
            <w:tcW w:w="276" w:type="pct"/>
            <w:vAlign w:val="center"/>
          </w:tcPr>
          <w:p w14:paraId="4FA8273E" w14:textId="77777777" w:rsidR="00F10B74" w:rsidRPr="009643C4" w:rsidRDefault="00F10B74" w:rsidP="00E63C77">
            <w:pPr>
              <w:jc w:val="center"/>
              <w:rPr>
                <w:rFonts w:eastAsia="Times New Roman" w:cstheme="minorHAnsi"/>
                <w:sz w:val="20"/>
                <w:szCs w:val="20"/>
                <w:lang w:eastAsia="hr-HR"/>
              </w:rPr>
            </w:pPr>
          </w:p>
        </w:tc>
        <w:tc>
          <w:tcPr>
            <w:tcW w:w="1500" w:type="pct"/>
            <w:gridSpan w:val="2"/>
            <w:vAlign w:val="center"/>
          </w:tcPr>
          <w:p w14:paraId="00F651C4" w14:textId="77777777" w:rsidR="00F10B74" w:rsidRPr="009643C4" w:rsidRDefault="00F10B74" w:rsidP="00E63C77">
            <w:pPr>
              <w:rPr>
                <w:rFonts w:eastAsia="Times New Roman" w:cstheme="minorHAnsi"/>
                <w:sz w:val="20"/>
                <w:szCs w:val="20"/>
                <w:lang w:eastAsia="hr-HR"/>
              </w:rPr>
            </w:pPr>
          </w:p>
        </w:tc>
        <w:tc>
          <w:tcPr>
            <w:tcW w:w="296" w:type="pct"/>
            <w:vAlign w:val="center"/>
          </w:tcPr>
          <w:p w14:paraId="04AB7053" w14:textId="77777777" w:rsidR="00F10B74" w:rsidRPr="009643C4" w:rsidRDefault="00C50F66" w:rsidP="00E63C77">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F10B74"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F10B74" w:rsidRPr="009643C4">
              <w:rPr>
                <w:rFonts w:eastAsia="Times New Roman" w:cstheme="minorHAnsi"/>
                <w:sz w:val="20"/>
                <w:szCs w:val="20"/>
                <w:lang w:eastAsia="hr-HR"/>
              </w:rPr>
              <w:t> </w:t>
            </w:r>
            <w:r w:rsidR="00F10B74" w:rsidRPr="009643C4">
              <w:rPr>
                <w:rFonts w:eastAsia="Times New Roman" w:cstheme="minorHAnsi"/>
                <w:sz w:val="20"/>
                <w:szCs w:val="20"/>
                <w:lang w:eastAsia="hr-HR"/>
              </w:rPr>
              <w:t> </w:t>
            </w:r>
            <w:r w:rsidR="00F10B74"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740" w:type="pct"/>
            <w:gridSpan w:val="2"/>
            <w:vAlign w:val="center"/>
          </w:tcPr>
          <w:p w14:paraId="4000C265" w14:textId="77777777" w:rsidR="00F10B74" w:rsidRPr="009643C4" w:rsidRDefault="00F10B74" w:rsidP="00E63C77">
            <w:pPr>
              <w:rPr>
                <w:rFonts w:eastAsia="Times New Roman" w:cstheme="minorHAnsi"/>
                <w:sz w:val="20"/>
                <w:szCs w:val="20"/>
                <w:lang w:eastAsia="hr-HR"/>
              </w:rPr>
            </w:pPr>
          </w:p>
        </w:tc>
        <w:tc>
          <w:tcPr>
            <w:tcW w:w="296" w:type="pct"/>
            <w:vAlign w:val="center"/>
          </w:tcPr>
          <w:p w14:paraId="782E8266" w14:textId="77777777" w:rsidR="00F10B74" w:rsidRPr="009643C4" w:rsidRDefault="00C50F66" w:rsidP="00E63C77">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F10B74"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F10B74" w:rsidRPr="009643C4">
              <w:rPr>
                <w:rFonts w:eastAsia="Times New Roman" w:cstheme="minorHAnsi"/>
                <w:sz w:val="20"/>
                <w:szCs w:val="20"/>
                <w:lang w:eastAsia="hr-HR"/>
              </w:rPr>
              <w:t> </w:t>
            </w:r>
            <w:r w:rsidR="00F10B74" w:rsidRPr="009643C4">
              <w:rPr>
                <w:rFonts w:eastAsia="Times New Roman" w:cstheme="minorHAnsi"/>
                <w:sz w:val="20"/>
                <w:szCs w:val="20"/>
                <w:lang w:eastAsia="hr-HR"/>
              </w:rPr>
              <w:t> </w:t>
            </w:r>
            <w:r w:rsidR="00F10B74"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889" w:type="pct"/>
            <w:vAlign w:val="center"/>
          </w:tcPr>
          <w:p w14:paraId="2B4D7E9D" w14:textId="77777777" w:rsidR="00F10B74" w:rsidRPr="009643C4" w:rsidRDefault="00F10B74" w:rsidP="00E63C77">
            <w:pPr>
              <w:rPr>
                <w:rFonts w:eastAsia="Times New Roman" w:cstheme="minorHAnsi"/>
                <w:sz w:val="20"/>
                <w:szCs w:val="20"/>
                <w:lang w:eastAsia="hr-HR"/>
              </w:rPr>
            </w:pPr>
          </w:p>
        </w:tc>
        <w:tc>
          <w:tcPr>
            <w:tcW w:w="354" w:type="pct"/>
            <w:vAlign w:val="center"/>
          </w:tcPr>
          <w:p w14:paraId="56FF14BE" w14:textId="77777777" w:rsidR="00F10B74" w:rsidRPr="009643C4" w:rsidRDefault="00C50F66" w:rsidP="00E63C77">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F10B74"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F10B74" w:rsidRPr="009643C4">
              <w:rPr>
                <w:rFonts w:eastAsia="Times New Roman" w:cstheme="minorHAnsi"/>
                <w:sz w:val="20"/>
                <w:szCs w:val="20"/>
                <w:lang w:eastAsia="hr-HR"/>
              </w:rPr>
              <w:t> </w:t>
            </w:r>
            <w:r w:rsidR="00F10B74" w:rsidRPr="009643C4">
              <w:rPr>
                <w:rFonts w:eastAsia="Times New Roman" w:cstheme="minorHAnsi"/>
                <w:sz w:val="20"/>
                <w:szCs w:val="20"/>
                <w:lang w:eastAsia="hr-HR"/>
              </w:rPr>
              <w:t> </w:t>
            </w:r>
            <w:r w:rsidR="00F10B74"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r>
      <w:tr w:rsidR="00F10B74" w:rsidRPr="009643C4" w14:paraId="4C042CE8" w14:textId="77777777" w:rsidTr="00E63C77">
        <w:trPr>
          <w:trHeight w:val="432"/>
        </w:trPr>
        <w:tc>
          <w:tcPr>
            <w:tcW w:w="5000" w:type="pct"/>
            <w:gridSpan w:val="10"/>
            <w:vAlign w:val="center"/>
          </w:tcPr>
          <w:p w14:paraId="266D5936" w14:textId="77777777" w:rsidR="00F10B74" w:rsidRPr="009643C4" w:rsidRDefault="00F10B74" w:rsidP="0047260B">
            <w:pPr>
              <w:numPr>
                <w:ilvl w:val="1"/>
                <w:numId w:val="12"/>
              </w:numPr>
              <w:tabs>
                <w:tab w:val="left" w:pos="470"/>
              </w:tabs>
              <w:jc w:val="both"/>
              <w:rPr>
                <w:rFonts w:eastAsia="Times New Roman" w:cstheme="minorHAnsi"/>
                <w:sz w:val="20"/>
                <w:szCs w:val="20"/>
                <w:lang w:eastAsia="hr-HR"/>
              </w:rPr>
            </w:pPr>
            <w:r w:rsidRPr="009643C4">
              <w:rPr>
                <w:rFonts w:eastAsia="Times New Roman" w:cstheme="minorHAnsi"/>
                <w:sz w:val="20"/>
                <w:szCs w:val="20"/>
                <w:lang w:eastAsia="hr-HR"/>
              </w:rPr>
              <w:t>Povezivanje ishoda učenja, nastavnih metoda i ocjenjivanja</w:t>
            </w:r>
          </w:p>
        </w:tc>
      </w:tr>
      <w:tr w:rsidR="00F10B74" w:rsidRPr="009643C4" w14:paraId="3D4AE9A2" w14:textId="77777777" w:rsidTr="00E63C77">
        <w:trPr>
          <w:trHeight w:val="432"/>
        </w:trPr>
        <w:tc>
          <w:tcPr>
            <w:tcW w:w="5000" w:type="pct"/>
            <w:gridSpan w:val="10"/>
            <w:vAlign w:val="center"/>
          </w:tcPr>
          <w:p w14:paraId="573B9446" w14:textId="77777777" w:rsidR="00F10B74" w:rsidRPr="009643C4" w:rsidRDefault="00F10B74" w:rsidP="00E63C77">
            <w:pPr>
              <w:tabs>
                <w:tab w:val="left" w:pos="470"/>
              </w:tabs>
              <w:jc w:val="both"/>
              <w:rPr>
                <w:rFonts w:eastAsia="Times New Roman" w:cstheme="minorHAnsi"/>
                <w:sz w:val="20"/>
                <w:szCs w:val="20"/>
                <w:lang w:eastAsia="hr-HR"/>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5"/>
              <w:gridCol w:w="1077"/>
              <w:gridCol w:w="932"/>
              <w:gridCol w:w="2357"/>
              <w:gridCol w:w="1842"/>
              <w:gridCol w:w="850"/>
              <w:gridCol w:w="709"/>
            </w:tblGrid>
            <w:tr w:rsidR="00F10B74" w:rsidRPr="009643C4" w14:paraId="0E1CB306" w14:textId="77777777" w:rsidTr="00E63C77">
              <w:trPr>
                <w:trHeight w:val="279"/>
              </w:trPr>
              <w:tc>
                <w:tcPr>
                  <w:tcW w:w="1725" w:type="dxa"/>
                  <w:vMerge w:val="restart"/>
                  <w:tcBorders>
                    <w:top w:val="single" w:sz="4" w:space="0" w:color="auto"/>
                    <w:left w:val="single" w:sz="4" w:space="0" w:color="auto"/>
                    <w:bottom w:val="single" w:sz="4" w:space="0" w:color="auto"/>
                    <w:right w:val="single" w:sz="4" w:space="0" w:color="auto"/>
                  </w:tcBorders>
                  <w:shd w:val="clear" w:color="auto" w:fill="auto"/>
                </w:tcPr>
                <w:p w14:paraId="23B43306" w14:textId="77777777" w:rsidR="00F10B74" w:rsidRPr="009643C4" w:rsidRDefault="00F10B74" w:rsidP="00E63C77">
                  <w:pPr>
                    <w:rPr>
                      <w:rFonts w:eastAsia="Times New Roman" w:cstheme="minorHAnsi"/>
                      <w:bCs/>
                      <w:sz w:val="20"/>
                      <w:szCs w:val="20"/>
                      <w:lang w:eastAsia="hr-HR"/>
                    </w:rPr>
                  </w:pPr>
                  <w:r w:rsidRPr="009643C4">
                    <w:rPr>
                      <w:rFonts w:eastAsia="Times New Roman" w:cstheme="minorHAnsi"/>
                      <w:bCs/>
                      <w:sz w:val="20"/>
                      <w:szCs w:val="20"/>
                      <w:lang w:eastAsia="hr-HR"/>
                    </w:rPr>
                    <w:t>NASTAVNA METODA/AKTIVNOST</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tcPr>
                <w:p w14:paraId="53162EBE" w14:textId="77777777" w:rsidR="00F10B74" w:rsidRPr="009643C4" w:rsidRDefault="00F10B74" w:rsidP="00E63C77">
                  <w:pPr>
                    <w:rPr>
                      <w:rFonts w:eastAsia="Times New Roman" w:cstheme="minorHAnsi"/>
                      <w:bCs/>
                      <w:sz w:val="20"/>
                      <w:szCs w:val="20"/>
                      <w:lang w:eastAsia="hr-HR"/>
                    </w:rPr>
                  </w:pPr>
                  <w:r w:rsidRPr="009643C4">
                    <w:rPr>
                      <w:rFonts w:eastAsia="Times New Roman" w:cstheme="minorHAnsi"/>
                      <w:bCs/>
                      <w:sz w:val="20"/>
                      <w:szCs w:val="20"/>
                      <w:lang w:eastAsia="hr-HR"/>
                    </w:rPr>
                    <w:t>ECTS</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tcPr>
                <w:p w14:paraId="150C0665" w14:textId="77777777" w:rsidR="00F10B74" w:rsidRPr="009643C4" w:rsidRDefault="00F10B74" w:rsidP="00E63C77">
                  <w:pPr>
                    <w:rPr>
                      <w:rFonts w:eastAsia="Times New Roman" w:cstheme="minorHAnsi"/>
                      <w:bCs/>
                      <w:sz w:val="20"/>
                      <w:szCs w:val="20"/>
                      <w:lang w:eastAsia="hr-HR"/>
                    </w:rPr>
                  </w:pPr>
                  <w:r w:rsidRPr="009643C4">
                    <w:rPr>
                      <w:rFonts w:eastAsia="Times New Roman" w:cstheme="minorHAnsi"/>
                      <w:bCs/>
                      <w:sz w:val="20"/>
                      <w:szCs w:val="20"/>
                      <w:lang w:eastAsia="hr-HR"/>
                    </w:rPr>
                    <w:t>ISHOD UČENJA **</w:t>
                  </w:r>
                </w:p>
              </w:tc>
              <w:tc>
                <w:tcPr>
                  <w:tcW w:w="2357" w:type="dxa"/>
                  <w:vMerge w:val="restart"/>
                  <w:tcBorders>
                    <w:top w:val="single" w:sz="4" w:space="0" w:color="auto"/>
                    <w:left w:val="single" w:sz="4" w:space="0" w:color="auto"/>
                    <w:bottom w:val="single" w:sz="4" w:space="0" w:color="auto"/>
                    <w:right w:val="single" w:sz="4" w:space="0" w:color="auto"/>
                  </w:tcBorders>
                  <w:shd w:val="clear" w:color="auto" w:fill="auto"/>
                </w:tcPr>
                <w:p w14:paraId="095DFC3A" w14:textId="77777777" w:rsidR="00F10B74" w:rsidRPr="009643C4" w:rsidRDefault="00F10B74" w:rsidP="00E63C77">
                  <w:pPr>
                    <w:rPr>
                      <w:rFonts w:eastAsia="Times New Roman" w:cstheme="minorHAnsi"/>
                      <w:bCs/>
                      <w:sz w:val="20"/>
                      <w:szCs w:val="20"/>
                      <w:lang w:eastAsia="hr-HR"/>
                    </w:rPr>
                  </w:pPr>
                  <w:r w:rsidRPr="009643C4">
                    <w:rPr>
                      <w:rFonts w:eastAsia="Times New Roman" w:cstheme="minorHAnsi"/>
                      <w:bCs/>
                      <w:sz w:val="20"/>
                      <w:szCs w:val="20"/>
                      <w:lang w:eastAsia="hr-HR"/>
                    </w:rPr>
                    <w:t>AKTIVNOST STUDENTA</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14:paraId="75A20500" w14:textId="77777777" w:rsidR="00F10B74" w:rsidRPr="009643C4" w:rsidRDefault="00F10B74" w:rsidP="00E63C77">
                  <w:pPr>
                    <w:rPr>
                      <w:rFonts w:eastAsia="Times New Roman" w:cstheme="minorHAnsi"/>
                      <w:bCs/>
                      <w:sz w:val="20"/>
                      <w:szCs w:val="20"/>
                      <w:lang w:eastAsia="hr-HR"/>
                    </w:rPr>
                  </w:pPr>
                  <w:r w:rsidRPr="009643C4">
                    <w:rPr>
                      <w:rFonts w:eastAsia="Times New Roman" w:cstheme="minorHAnsi"/>
                      <w:bCs/>
                      <w:sz w:val="20"/>
                      <w:szCs w:val="20"/>
                      <w:lang w:eastAsia="hr-HR"/>
                    </w:rPr>
                    <w:t>METODA PROCJENE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63A6B939" w14:textId="77777777" w:rsidR="00F10B74" w:rsidRPr="009643C4" w:rsidRDefault="00F10B74" w:rsidP="00E63C77">
                  <w:pPr>
                    <w:jc w:val="center"/>
                    <w:rPr>
                      <w:rFonts w:eastAsia="Times New Roman" w:cstheme="minorHAnsi"/>
                      <w:bCs/>
                      <w:sz w:val="20"/>
                      <w:szCs w:val="20"/>
                      <w:lang w:eastAsia="hr-HR"/>
                    </w:rPr>
                  </w:pPr>
                  <w:r w:rsidRPr="009643C4">
                    <w:rPr>
                      <w:rFonts w:eastAsia="Times New Roman" w:cstheme="minorHAnsi"/>
                      <w:bCs/>
                      <w:sz w:val="20"/>
                      <w:szCs w:val="20"/>
                      <w:lang w:eastAsia="hr-HR"/>
                    </w:rPr>
                    <w:t>BODOVI</w:t>
                  </w:r>
                </w:p>
              </w:tc>
            </w:tr>
            <w:tr w:rsidR="00F10B74" w:rsidRPr="009643C4" w14:paraId="690EAB61" w14:textId="77777777" w:rsidTr="00E63C77">
              <w:trPr>
                <w:trHeight w:val="179"/>
              </w:trPr>
              <w:tc>
                <w:tcPr>
                  <w:tcW w:w="1725" w:type="dxa"/>
                  <w:vMerge/>
                  <w:tcBorders>
                    <w:top w:val="single" w:sz="4" w:space="0" w:color="auto"/>
                    <w:left w:val="single" w:sz="4" w:space="0" w:color="auto"/>
                    <w:bottom w:val="single" w:sz="4" w:space="0" w:color="auto"/>
                    <w:right w:val="single" w:sz="4" w:space="0" w:color="auto"/>
                  </w:tcBorders>
                  <w:shd w:val="clear" w:color="auto" w:fill="E6E6E6"/>
                </w:tcPr>
                <w:p w14:paraId="7E0CB58F" w14:textId="77777777" w:rsidR="00F10B74" w:rsidRPr="009643C4" w:rsidRDefault="00F10B74" w:rsidP="00E63C77">
                  <w:pPr>
                    <w:rPr>
                      <w:rFonts w:eastAsia="Times New Roman" w:cstheme="minorHAnsi"/>
                      <w:bCs/>
                      <w:sz w:val="20"/>
                      <w:szCs w:val="20"/>
                      <w:lang w:eastAsia="hr-HR"/>
                    </w:rPr>
                  </w:pPr>
                </w:p>
              </w:tc>
              <w:tc>
                <w:tcPr>
                  <w:tcW w:w="1077" w:type="dxa"/>
                  <w:vMerge/>
                  <w:tcBorders>
                    <w:top w:val="single" w:sz="4" w:space="0" w:color="auto"/>
                    <w:left w:val="single" w:sz="4" w:space="0" w:color="auto"/>
                    <w:bottom w:val="single" w:sz="4" w:space="0" w:color="auto"/>
                    <w:right w:val="single" w:sz="4" w:space="0" w:color="auto"/>
                  </w:tcBorders>
                  <w:shd w:val="clear" w:color="auto" w:fill="E6E6E6"/>
                </w:tcPr>
                <w:p w14:paraId="489E1A9F" w14:textId="77777777" w:rsidR="00F10B74" w:rsidRPr="009643C4" w:rsidRDefault="00F10B74" w:rsidP="00E63C77">
                  <w:pPr>
                    <w:rPr>
                      <w:rFonts w:eastAsia="Times New Roman" w:cstheme="minorHAnsi"/>
                      <w:bCs/>
                      <w:sz w:val="20"/>
                      <w:szCs w:val="20"/>
                      <w:lang w:eastAsia="hr-HR"/>
                    </w:rPr>
                  </w:pPr>
                </w:p>
              </w:tc>
              <w:tc>
                <w:tcPr>
                  <w:tcW w:w="932" w:type="dxa"/>
                  <w:vMerge/>
                  <w:tcBorders>
                    <w:top w:val="single" w:sz="4" w:space="0" w:color="auto"/>
                    <w:left w:val="single" w:sz="4" w:space="0" w:color="auto"/>
                    <w:bottom w:val="single" w:sz="4" w:space="0" w:color="auto"/>
                    <w:right w:val="single" w:sz="4" w:space="0" w:color="auto"/>
                  </w:tcBorders>
                  <w:shd w:val="clear" w:color="auto" w:fill="E6E6E6"/>
                </w:tcPr>
                <w:p w14:paraId="74702059" w14:textId="77777777" w:rsidR="00F10B74" w:rsidRPr="009643C4" w:rsidRDefault="00F10B74" w:rsidP="00E63C77">
                  <w:pPr>
                    <w:rPr>
                      <w:rFonts w:eastAsia="Times New Roman" w:cstheme="minorHAnsi"/>
                      <w:bCs/>
                      <w:sz w:val="20"/>
                      <w:szCs w:val="20"/>
                      <w:lang w:eastAsia="hr-HR"/>
                    </w:rPr>
                  </w:pPr>
                </w:p>
              </w:tc>
              <w:tc>
                <w:tcPr>
                  <w:tcW w:w="2357" w:type="dxa"/>
                  <w:vMerge/>
                  <w:tcBorders>
                    <w:top w:val="single" w:sz="4" w:space="0" w:color="auto"/>
                    <w:left w:val="single" w:sz="4" w:space="0" w:color="auto"/>
                    <w:bottom w:val="single" w:sz="4" w:space="0" w:color="auto"/>
                    <w:right w:val="single" w:sz="4" w:space="0" w:color="auto"/>
                  </w:tcBorders>
                  <w:shd w:val="clear" w:color="auto" w:fill="E6E6E6"/>
                </w:tcPr>
                <w:p w14:paraId="0C95E754" w14:textId="77777777" w:rsidR="00F10B74" w:rsidRPr="009643C4" w:rsidRDefault="00F10B74" w:rsidP="00E63C77">
                  <w:pPr>
                    <w:rPr>
                      <w:rFonts w:eastAsia="Times New Roman" w:cstheme="minorHAnsi"/>
                      <w:bCs/>
                      <w:sz w:val="20"/>
                      <w:szCs w:val="20"/>
                      <w:lang w:eastAsia="hr-HR"/>
                    </w:rPr>
                  </w:pPr>
                </w:p>
              </w:tc>
              <w:tc>
                <w:tcPr>
                  <w:tcW w:w="1842" w:type="dxa"/>
                  <w:vMerge/>
                  <w:tcBorders>
                    <w:top w:val="single" w:sz="4" w:space="0" w:color="auto"/>
                    <w:left w:val="single" w:sz="4" w:space="0" w:color="auto"/>
                    <w:bottom w:val="single" w:sz="4" w:space="0" w:color="auto"/>
                    <w:right w:val="single" w:sz="4" w:space="0" w:color="auto"/>
                  </w:tcBorders>
                  <w:shd w:val="clear" w:color="auto" w:fill="E6E6E6"/>
                </w:tcPr>
                <w:p w14:paraId="6DD831B1" w14:textId="77777777" w:rsidR="00F10B74" w:rsidRPr="009643C4" w:rsidRDefault="00F10B74" w:rsidP="00E63C77">
                  <w:pPr>
                    <w:rPr>
                      <w:rFonts w:eastAsia="Times New Roman" w:cstheme="minorHAnsi"/>
                      <w:bCs/>
                      <w:sz w:val="20"/>
                      <w:szCs w:val="20"/>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F74BA3" w14:textId="77777777" w:rsidR="00F10B74" w:rsidRPr="009643C4" w:rsidRDefault="00F10B74" w:rsidP="00E63C77">
                  <w:pPr>
                    <w:jc w:val="center"/>
                    <w:rPr>
                      <w:rFonts w:eastAsia="Times New Roman" w:cstheme="minorHAnsi"/>
                      <w:bCs/>
                      <w:sz w:val="20"/>
                      <w:szCs w:val="20"/>
                      <w:lang w:eastAsia="hr-HR"/>
                    </w:rPr>
                  </w:pPr>
                  <w:r w:rsidRPr="009643C4">
                    <w:rPr>
                      <w:rFonts w:eastAsia="Times New Roman" w:cstheme="minorHAnsi"/>
                      <w:bCs/>
                      <w:sz w:val="20"/>
                      <w:szCs w:val="20"/>
                      <w:lang w:eastAsia="hr-HR"/>
                    </w:rPr>
                    <w:t>min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1D7B44" w14:textId="77777777" w:rsidR="00F10B74" w:rsidRPr="009643C4" w:rsidRDefault="00F10B74" w:rsidP="00E63C77">
                  <w:pPr>
                    <w:jc w:val="center"/>
                    <w:rPr>
                      <w:rFonts w:eastAsia="Times New Roman" w:cstheme="minorHAnsi"/>
                      <w:bCs/>
                      <w:sz w:val="20"/>
                      <w:szCs w:val="20"/>
                      <w:lang w:eastAsia="hr-HR"/>
                    </w:rPr>
                  </w:pPr>
                  <w:r w:rsidRPr="009643C4">
                    <w:rPr>
                      <w:rFonts w:eastAsia="Times New Roman" w:cstheme="minorHAnsi"/>
                      <w:bCs/>
                      <w:sz w:val="20"/>
                      <w:szCs w:val="20"/>
                      <w:lang w:eastAsia="hr-HR"/>
                    </w:rPr>
                    <w:t>max</w:t>
                  </w:r>
                </w:p>
              </w:tc>
            </w:tr>
            <w:tr w:rsidR="00F10B74" w:rsidRPr="009643C4" w14:paraId="29C5C034" w14:textId="77777777" w:rsidTr="00E63C77">
              <w:trPr>
                <w:trHeight w:val="441"/>
              </w:trPr>
              <w:tc>
                <w:tcPr>
                  <w:tcW w:w="1725" w:type="dxa"/>
                  <w:tcBorders>
                    <w:top w:val="single" w:sz="4" w:space="0" w:color="auto"/>
                    <w:left w:val="single" w:sz="4" w:space="0" w:color="auto"/>
                    <w:bottom w:val="single" w:sz="4" w:space="0" w:color="auto"/>
                    <w:right w:val="single" w:sz="4" w:space="0" w:color="auto"/>
                  </w:tcBorders>
                </w:tcPr>
                <w:p w14:paraId="72D1939C"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Pohađanje nastave</w:t>
                  </w:r>
                </w:p>
              </w:tc>
              <w:tc>
                <w:tcPr>
                  <w:tcW w:w="1077" w:type="dxa"/>
                  <w:tcBorders>
                    <w:top w:val="single" w:sz="4" w:space="0" w:color="auto"/>
                    <w:left w:val="single" w:sz="4" w:space="0" w:color="auto"/>
                    <w:bottom w:val="single" w:sz="4" w:space="0" w:color="auto"/>
                    <w:right w:val="single" w:sz="4" w:space="0" w:color="auto"/>
                  </w:tcBorders>
                </w:tcPr>
                <w:p w14:paraId="6D18ACAC" w14:textId="77777777" w:rsidR="00F10B74" w:rsidRPr="009643C4" w:rsidRDefault="00F10B74" w:rsidP="00E63C77">
                  <w:pPr>
                    <w:jc w:val="center"/>
                    <w:rPr>
                      <w:rFonts w:eastAsia="Times New Roman" w:cstheme="minorHAnsi"/>
                      <w:sz w:val="20"/>
                      <w:szCs w:val="20"/>
                      <w:lang w:eastAsia="hr-HR"/>
                    </w:rPr>
                  </w:pPr>
                  <w:r w:rsidRPr="009643C4">
                    <w:rPr>
                      <w:rFonts w:eastAsia="Times New Roman" w:cstheme="minorHAnsi"/>
                      <w:sz w:val="20"/>
                      <w:szCs w:val="20"/>
                      <w:lang w:eastAsia="hr-HR"/>
                    </w:rPr>
                    <w:t>0,3</w:t>
                  </w:r>
                </w:p>
              </w:tc>
              <w:tc>
                <w:tcPr>
                  <w:tcW w:w="932" w:type="dxa"/>
                  <w:tcBorders>
                    <w:top w:val="single" w:sz="4" w:space="0" w:color="auto"/>
                    <w:left w:val="single" w:sz="4" w:space="0" w:color="auto"/>
                    <w:bottom w:val="single" w:sz="4" w:space="0" w:color="auto"/>
                    <w:right w:val="single" w:sz="4" w:space="0" w:color="auto"/>
                  </w:tcBorders>
                </w:tcPr>
                <w:p w14:paraId="66A53CFD" w14:textId="77777777" w:rsidR="00F10B74" w:rsidRPr="009643C4" w:rsidRDefault="00F10B74" w:rsidP="00E63C77">
                  <w:pPr>
                    <w:jc w:val="center"/>
                    <w:rPr>
                      <w:rFonts w:eastAsia="Times New Roman" w:cstheme="minorHAnsi"/>
                      <w:sz w:val="20"/>
                      <w:szCs w:val="20"/>
                      <w:lang w:eastAsia="hr-HR"/>
                    </w:rPr>
                  </w:pPr>
                  <w:r w:rsidRPr="009643C4">
                    <w:rPr>
                      <w:rFonts w:eastAsia="Times New Roman" w:cstheme="minorHAnsi"/>
                      <w:sz w:val="20"/>
                      <w:szCs w:val="20"/>
                      <w:lang w:eastAsia="hr-HR"/>
                    </w:rPr>
                    <w:t>1-7</w:t>
                  </w:r>
                </w:p>
              </w:tc>
              <w:tc>
                <w:tcPr>
                  <w:tcW w:w="2357" w:type="dxa"/>
                  <w:tcBorders>
                    <w:top w:val="single" w:sz="4" w:space="0" w:color="auto"/>
                    <w:left w:val="single" w:sz="4" w:space="0" w:color="auto"/>
                    <w:bottom w:val="single" w:sz="4" w:space="0" w:color="auto"/>
                    <w:right w:val="single" w:sz="4" w:space="0" w:color="auto"/>
                  </w:tcBorders>
                </w:tcPr>
                <w:p w14:paraId="6C21B583"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prisustvovanje nastavi</w:t>
                  </w:r>
                </w:p>
              </w:tc>
              <w:tc>
                <w:tcPr>
                  <w:tcW w:w="1842" w:type="dxa"/>
                  <w:tcBorders>
                    <w:top w:val="single" w:sz="4" w:space="0" w:color="auto"/>
                    <w:left w:val="single" w:sz="4" w:space="0" w:color="auto"/>
                    <w:bottom w:val="single" w:sz="4" w:space="0" w:color="auto"/>
                    <w:right w:val="single" w:sz="4" w:space="0" w:color="auto"/>
                  </w:tcBorders>
                </w:tcPr>
                <w:p w14:paraId="643D493D"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evidencija</w:t>
                  </w:r>
                </w:p>
              </w:tc>
              <w:tc>
                <w:tcPr>
                  <w:tcW w:w="850" w:type="dxa"/>
                  <w:tcBorders>
                    <w:top w:val="single" w:sz="4" w:space="0" w:color="auto"/>
                    <w:left w:val="single" w:sz="4" w:space="0" w:color="auto"/>
                    <w:bottom w:val="single" w:sz="4" w:space="0" w:color="auto"/>
                    <w:right w:val="single" w:sz="4" w:space="0" w:color="auto"/>
                  </w:tcBorders>
                </w:tcPr>
                <w:p w14:paraId="1E2FA3AC" w14:textId="77777777" w:rsidR="00F10B74" w:rsidRPr="009643C4" w:rsidRDefault="00F10B74" w:rsidP="00E63C77">
                  <w:pPr>
                    <w:jc w:val="center"/>
                    <w:rPr>
                      <w:rFonts w:eastAsia="Times New Roman" w:cstheme="minorHAnsi"/>
                      <w:sz w:val="20"/>
                      <w:szCs w:val="20"/>
                      <w:lang w:eastAsia="hr-HR"/>
                    </w:rPr>
                  </w:pPr>
                  <w:r w:rsidRPr="009643C4">
                    <w:rPr>
                      <w:rFonts w:eastAsia="Times New Roman" w:cstheme="minorHAnsi"/>
                      <w:sz w:val="20"/>
                      <w:szCs w:val="20"/>
                      <w:lang w:eastAsia="hr-HR"/>
                    </w:rPr>
                    <w:t>2,5</w:t>
                  </w:r>
                </w:p>
              </w:tc>
              <w:tc>
                <w:tcPr>
                  <w:tcW w:w="709" w:type="dxa"/>
                  <w:tcBorders>
                    <w:top w:val="single" w:sz="4" w:space="0" w:color="auto"/>
                    <w:left w:val="single" w:sz="4" w:space="0" w:color="auto"/>
                    <w:bottom w:val="single" w:sz="4" w:space="0" w:color="auto"/>
                    <w:right w:val="single" w:sz="4" w:space="0" w:color="auto"/>
                  </w:tcBorders>
                </w:tcPr>
                <w:p w14:paraId="24A6B04A" w14:textId="77777777" w:rsidR="00F10B74" w:rsidRPr="009643C4" w:rsidRDefault="00F10B74" w:rsidP="00E63C77">
                  <w:pPr>
                    <w:jc w:val="center"/>
                    <w:rPr>
                      <w:rFonts w:eastAsia="Times New Roman" w:cstheme="minorHAnsi"/>
                      <w:sz w:val="20"/>
                      <w:szCs w:val="20"/>
                      <w:lang w:eastAsia="hr-HR"/>
                    </w:rPr>
                  </w:pPr>
                  <w:r w:rsidRPr="009643C4">
                    <w:rPr>
                      <w:rFonts w:eastAsia="Times New Roman" w:cstheme="minorHAnsi"/>
                      <w:sz w:val="20"/>
                      <w:szCs w:val="20"/>
                      <w:lang w:eastAsia="hr-HR"/>
                    </w:rPr>
                    <w:t>5</w:t>
                  </w:r>
                </w:p>
              </w:tc>
            </w:tr>
            <w:tr w:rsidR="00F10B74" w:rsidRPr="009643C4" w14:paraId="2A3D40AE" w14:textId="77777777" w:rsidTr="00E63C77">
              <w:tc>
                <w:tcPr>
                  <w:tcW w:w="1725" w:type="dxa"/>
                  <w:tcBorders>
                    <w:top w:val="single" w:sz="4" w:space="0" w:color="auto"/>
                    <w:left w:val="single" w:sz="4" w:space="0" w:color="auto"/>
                    <w:bottom w:val="single" w:sz="4" w:space="0" w:color="auto"/>
                    <w:right w:val="single" w:sz="4" w:space="0" w:color="auto"/>
                  </w:tcBorders>
                </w:tcPr>
                <w:p w14:paraId="226B6302" w14:textId="77777777" w:rsidR="00F10B74" w:rsidRPr="009643C4" w:rsidRDefault="00F10B74" w:rsidP="00E63C77">
                  <w:pPr>
                    <w:rPr>
                      <w:rFonts w:eastAsia="Times New Roman" w:cstheme="minorHAnsi"/>
                      <w:sz w:val="20"/>
                      <w:szCs w:val="20"/>
                      <w:lang w:eastAsia="hr-HR"/>
                    </w:rPr>
                  </w:pPr>
                </w:p>
                <w:p w14:paraId="0CC20E95"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Aktivnost u nastavi</w:t>
                  </w:r>
                </w:p>
              </w:tc>
              <w:tc>
                <w:tcPr>
                  <w:tcW w:w="1077" w:type="dxa"/>
                  <w:tcBorders>
                    <w:top w:val="single" w:sz="4" w:space="0" w:color="auto"/>
                    <w:left w:val="single" w:sz="4" w:space="0" w:color="auto"/>
                    <w:bottom w:val="single" w:sz="4" w:space="0" w:color="auto"/>
                    <w:right w:val="single" w:sz="4" w:space="0" w:color="auto"/>
                  </w:tcBorders>
                </w:tcPr>
                <w:p w14:paraId="0BB62F37" w14:textId="77777777" w:rsidR="00F10B74" w:rsidRPr="009643C4" w:rsidRDefault="00F10B74" w:rsidP="00E63C77">
                  <w:pPr>
                    <w:jc w:val="center"/>
                    <w:rPr>
                      <w:rFonts w:eastAsia="Times New Roman" w:cstheme="minorHAnsi"/>
                      <w:sz w:val="20"/>
                      <w:szCs w:val="20"/>
                      <w:lang w:eastAsia="hr-HR"/>
                    </w:rPr>
                  </w:pPr>
                  <w:r w:rsidRPr="009643C4">
                    <w:rPr>
                      <w:rFonts w:eastAsia="Times New Roman" w:cstheme="minorHAnsi"/>
                      <w:sz w:val="20"/>
                      <w:szCs w:val="20"/>
                      <w:lang w:eastAsia="hr-HR"/>
                    </w:rPr>
                    <w:t>0,3</w:t>
                  </w:r>
                </w:p>
              </w:tc>
              <w:tc>
                <w:tcPr>
                  <w:tcW w:w="932" w:type="dxa"/>
                  <w:tcBorders>
                    <w:top w:val="single" w:sz="4" w:space="0" w:color="auto"/>
                    <w:left w:val="single" w:sz="4" w:space="0" w:color="auto"/>
                    <w:bottom w:val="single" w:sz="4" w:space="0" w:color="auto"/>
                    <w:right w:val="single" w:sz="4" w:space="0" w:color="auto"/>
                  </w:tcBorders>
                </w:tcPr>
                <w:p w14:paraId="673E1696" w14:textId="77777777" w:rsidR="00F10B74" w:rsidRPr="009643C4" w:rsidRDefault="00F10B74" w:rsidP="00E63C77">
                  <w:pPr>
                    <w:jc w:val="center"/>
                    <w:rPr>
                      <w:rFonts w:eastAsia="Times New Roman" w:cstheme="minorHAnsi"/>
                      <w:sz w:val="20"/>
                      <w:szCs w:val="20"/>
                      <w:lang w:eastAsia="hr-HR"/>
                    </w:rPr>
                  </w:pPr>
                  <w:r w:rsidRPr="009643C4">
                    <w:rPr>
                      <w:rFonts w:eastAsia="Times New Roman" w:cstheme="minorHAnsi"/>
                      <w:sz w:val="20"/>
                      <w:szCs w:val="20"/>
                      <w:lang w:eastAsia="hr-HR"/>
                    </w:rPr>
                    <w:t>1-7</w:t>
                  </w:r>
                </w:p>
              </w:tc>
              <w:tc>
                <w:tcPr>
                  <w:tcW w:w="2357" w:type="dxa"/>
                  <w:tcBorders>
                    <w:top w:val="single" w:sz="4" w:space="0" w:color="auto"/>
                    <w:left w:val="single" w:sz="4" w:space="0" w:color="auto"/>
                    <w:bottom w:val="single" w:sz="4" w:space="0" w:color="auto"/>
                    <w:right w:val="single" w:sz="4" w:space="0" w:color="auto"/>
                  </w:tcBorders>
                </w:tcPr>
                <w:p w14:paraId="53F56EE1"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aktivnost u nastavi</w:t>
                  </w:r>
                </w:p>
              </w:tc>
              <w:tc>
                <w:tcPr>
                  <w:tcW w:w="1842" w:type="dxa"/>
                  <w:tcBorders>
                    <w:top w:val="single" w:sz="4" w:space="0" w:color="auto"/>
                    <w:left w:val="single" w:sz="4" w:space="0" w:color="auto"/>
                    <w:bottom w:val="single" w:sz="4" w:space="0" w:color="auto"/>
                    <w:right w:val="single" w:sz="4" w:space="0" w:color="auto"/>
                  </w:tcBorders>
                </w:tcPr>
                <w:p w14:paraId="09AB8748"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evidencija</w:t>
                  </w:r>
                </w:p>
              </w:tc>
              <w:tc>
                <w:tcPr>
                  <w:tcW w:w="850" w:type="dxa"/>
                  <w:tcBorders>
                    <w:top w:val="single" w:sz="4" w:space="0" w:color="auto"/>
                    <w:left w:val="single" w:sz="4" w:space="0" w:color="auto"/>
                    <w:bottom w:val="single" w:sz="4" w:space="0" w:color="auto"/>
                    <w:right w:val="single" w:sz="4" w:space="0" w:color="auto"/>
                  </w:tcBorders>
                </w:tcPr>
                <w:p w14:paraId="14718AF5" w14:textId="77777777" w:rsidR="00F10B74" w:rsidRPr="009643C4" w:rsidRDefault="00F10B74" w:rsidP="00E63C77">
                  <w:pPr>
                    <w:jc w:val="center"/>
                    <w:rPr>
                      <w:rFonts w:eastAsia="Times New Roman" w:cstheme="minorHAnsi"/>
                      <w:sz w:val="20"/>
                      <w:szCs w:val="20"/>
                      <w:lang w:eastAsia="hr-HR"/>
                    </w:rPr>
                  </w:pPr>
                  <w:r w:rsidRPr="009643C4">
                    <w:rPr>
                      <w:rFonts w:eastAsia="Times New Roman" w:cstheme="minorHAnsi"/>
                      <w:sz w:val="20"/>
                      <w:szCs w:val="20"/>
                      <w:lang w:eastAsia="hr-HR"/>
                    </w:rPr>
                    <w:t>0</w:t>
                  </w:r>
                </w:p>
              </w:tc>
              <w:tc>
                <w:tcPr>
                  <w:tcW w:w="709" w:type="dxa"/>
                  <w:tcBorders>
                    <w:top w:val="single" w:sz="4" w:space="0" w:color="auto"/>
                    <w:left w:val="single" w:sz="4" w:space="0" w:color="auto"/>
                    <w:bottom w:val="single" w:sz="4" w:space="0" w:color="auto"/>
                    <w:right w:val="single" w:sz="4" w:space="0" w:color="auto"/>
                  </w:tcBorders>
                </w:tcPr>
                <w:p w14:paraId="62EC9C83" w14:textId="77777777" w:rsidR="00F10B74" w:rsidRPr="009643C4" w:rsidRDefault="00F10B74" w:rsidP="00E63C77">
                  <w:pPr>
                    <w:jc w:val="center"/>
                    <w:rPr>
                      <w:rFonts w:eastAsia="Times New Roman" w:cstheme="minorHAnsi"/>
                      <w:sz w:val="20"/>
                      <w:szCs w:val="20"/>
                      <w:lang w:eastAsia="hr-HR"/>
                    </w:rPr>
                  </w:pPr>
                  <w:r w:rsidRPr="009643C4">
                    <w:rPr>
                      <w:rFonts w:eastAsia="Times New Roman" w:cstheme="minorHAnsi"/>
                      <w:sz w:val="20"/>
                      <w:szCs w:val="20"/>
                      <w:lang w:eastAsia="hr-HR"/>
                    </w:rPr>
                    <w:t>5</w:t>
                  </w:r>
                </w:p>
              </w:tc>
            </w:tr>
            <w:tr w:rsidR="00F10B74" w:rsidRPr="009643C4" w14:paraId="314DE279" w14:textId="77777777" w:rsidTr="00E63C77">
              <w:tc>
                <w:tcPr>
                  <w:tcW w:w="1725" w:type="dxa"/>
                  <w:tcBorders>
                    <w:top w:val="single" w:sz="4" w:space="0" w:color="auto"/>
                    <w:left w:val="single" w:sz="4" w:space="0" w:color="auto"/>
                    <w:bottom w:val="single" w:sz="4" w:space="0" w:color="auto"/>
                    <w:right w:val="single" w:sz="4" w:space="0" w:color="auto"/>
                  </w:tcBorders>
                </w:tcPr>
                <w:p w14:paraId="0AE72D0E"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Praktičan rad/zadaće</w:t>
                  </w:r>
                </w:p>
              </w:tc>
              <w:tc>
                <w:tcPr>
                  <w:tcW w:w="1077" w:type="dxa"/>
                  <w:tcBorders>
                    <w:top w:val="single" w:sz="4" w:space="0" w:color="auto"/>
                    <w:left w:val="single" w:sz="4" w:space="0" w:color="auto"/>
                    <w:bottom w:val="single" w:sz="4" w:space="0" w:color="auto"/>
                    <w:right w:val="single" w:sz="4" w:space="0" w:color="auto"/>
                  </w:tcBorders>
                </w:tcPr>
                <w:p w14:paraId="61B81D65" w14:textId="77777777" w:rsidR="00F10B74" w:rsidRPr="009643C4" w:rsidRDefault="00F10B74" w:rsidP="00E63C77">
                  <w:pPr>
                    <w:jc w:val="center"/>
                    <w:rPr>
                      <w:rFonts w:eastAsia="Times New Roman" w:cstheme="minorHAnsi"/>
                      <w:sz w:val="20"/>
                      <w:szCs w:val="20"/>
                      <w:lang w:eastAsia="hr-HR"/>
                    </w:rPr>
                  </w:pPr>
                  <w:r w:rsidRPr="009643C4">
                    <w:rPr>
                      <w:rFonts w:eastAsia="Times New Roman" w:cstheme="minorHAnsi"/>
                      <w:sz w:val="20"/>
                      <w:szCs w:val="20"/>
                      <w:lang w:eastAsia="hr-HR"/>
                    </w:rPr>
                    <w:t>1,5</w:t>
                  </w:r>
                </w:p>
              </w:tc>
              <w:tc>
                <w:tcPr>
                  <w:tcW w:w="932" w:type="dxa"/>
                  <w:tcBorders>
                    <w:top w:val="single" w:sz="4" w:space="0" w:color="auto"/>
                    <w:left w:val="single" w:sz="4" w:space="0" w:color="auto"/>
                    <w:bottom w:val="single" w:sz="4" w:space="0" w:color="auto"/>
                    <w:right w:val="single" w:sz="4" w:space="0" w:color="auto"/>
                  </w:tcBorders>
                </w:tcPr>
                <w:p w14:paraId="6F4C8514" w14:textId="77777777" w:rsidR="00F10B74" w:rsidRPr="009643C4" w:rsidRDefault="00F10B74" w:rsidP="00E63C77">
                  <w:pPr>
                    <w:jc w:val="center"/>
                    <w:rPr>
                      <w:rFonts w:eastAsia="Times New Roman" w:cstheme="minorHAnsi"/>
                      <w:sz w:val="20"/>
                      <w:szCs w:val="20"/>
                      <w:lang w:eastAsia="hr-HR"/>
                    </w:rPr>
                  </w:pPr>
                  <w:r w:rsidRPr="009643C4">
                    <w:rPr>
                      <w:rFonts w:eastAsia="Times New Roman" w:cstheme="minorHAnsi"/>
                      <w:sz w:val="20"/>
                      <w:szCs w:val="20"/>
                      <w:lang w:eastAsia="hr-HR"/>
                    </w:rPr>
                    <w:t>4,5,6</w:t>
                  </w:r>
                </w:p>
              </w:tc>
              <w:tc>
                <w:tcPr>
                  <w:tcW w:w="2357" w:type="dxa"/>
                  <w:tcBorders>
                    <w:top w:val="single" w:sz="4" w:space="0" w:color="auto"/>
                    <w:left w:val="single" w:sz="4" w:space="0" w:color="auto"/>
                    <w:bottom w:val="single" w:sz="4" w:space="0" w:color="auto"/>
                    <w:right w:val="single" w:sz="4" w:space="0" w:color="auto"/>
                  </w:tcBorders>
                </w:tcPr>
                <w:p w14:paraId="659A44DA"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Vježbe, zadaće</w:t>
                  </w:r>
                </w:p>
              </w:tc>
              <w:tc>
                <w:tcPr>
                  <w:tcW w:w="1842" w:type="dxa"/>
                  <w:tcBorders>
                    <w:top w:val="single" w:sz="4" w:space="0" w:color="auto"/>
                    <w:left w:val="single" w:sz="4" w:space="0" w:color="auto"/>
                    <w:bottom w:val="single" w:sz="4" w:space="0" w:color="auto"/>
                    <w:right w:val="single" w:sz="4" w:space="0" w:color="auto"/>
                  </w:tcBorders>
                </w:tcPr>
                <w:p w14:paraId="6A50514F"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Kontinuirano praćenje i analiza</w:t>
                  </w:r>
                </w:p>
              </w:tc>
              <w:tc>
                <w:tcPr>
                  <w:tcW w:w="850" w:type="dxa"/>
                  <w:tcBorders>
                    <w:top w:val="single" w:sz="4" w:space="0" w:color="auto"/>
                    <w:left w:val="single" w:sz="4" w:space="0" w:color="auto"/>
                    <w:bottom w:val="single" w:sz="4" w:space="0" w:color="auto"/>
                    <w:right w:val="single" w:sz="4" w:space="0" w:color="auto"/>
                  </w:tcBorders>
                </w:tcPr>
                <w:p w14:paraId="264C360B" w14:textId="77777777" w:rsidR="00F10B74" w:rsidRPr="009643C4" w:rsidRDefault="00F10B74" w:rsidP="00E63C77">
                  <w:pPr>
                    <w:jc w:val="center"/>
                    <w:rPr>
                      <w:rFonts w:eastAsia="Times New Roman" w:cstheme="minorHAnsi"/>
                      <w:sz w:val="20"/>
                      <w:szCs w:val="20"/>
                      <w:lang w:eastAsia="hr-HR"/>
                    </w:rPr>
                  </w:pPr>
                  <w:r w:rsidRPr="009643C4">
                    <w:rPr>
                      <w:rFonts w:eastAsia="Times New Roman" w:cstheme="minorHAnsi"/>
                      <w:sz w:val="20"/>
                      <w:szCs w:val="20"/>
                      <w:lang w:eastAsia="hr-HR"/>
                    </w:rPr>
                    <w:t>15</w:t>
                  </w:r>
                </w:p>
              </w:tc>
              <w:tc>
                <w:tcPr>
                  <w:tcW w:w="709" w:type="dxa"/>
                  <w:tcBorders>
                    <w:top w:val="single" w:sz="4" w:space="0" w:color="auto"/>
                    <w:left w:val="single" w:sz="4" w:space="0" w:color="auto"/>
                    <w:bottom w:val="single" w:sz="4" w:space="0" w:color="auto"/>
                    <w:right w:val="single" w:sz="4" w:space="0" w:color="auto"/>
                  </w:tcBorders>
                </w:tcPr>
                <w:p w14:paraId="54C1FE84" w14:textId="77777777" w:rsidR="00F10B74" w:rsidRPr="009643C4" w:rsidRDefault="00F10B74" w:rsidP="00E63C77">
                  <w:pPr>
                    <w:jc w:val="center"/>
                    <w:rPr>
                      <w:rFonts w:eastAsia="Times New Roman" w:cstheme="minorHAnsi"/>
                      <w:sz w:val="20"/>
                      <w:szCs w:val="20"/>
                      <w:lang w:eastAsia="hr-HR"/>
                    </w:rPr>
                  </w:pPr>
                  <w:r w:rsidRPr="009643C4">
                    <w:rPr>
                      <w:rFonts w:eastAsia="Times New Roman" w:cstheme="minorHAnsi"/>
                      <w:sz w:val="20"/>
                      <w:szCs w:val="20"/>
                      <w:lang w:eastAsia="hr-HR"/>
                    </w:rPr>
                    <w:t>25</w:t>
                  </w:r>
                </w:p>
              </w:tc>
            </w:tr>
            <w:tr w:rsidR="00F10B74" w:rsidRPr="009643C4" w14:paraId="146C1773" w14:textId="77777777" w:rsidTr="00E63C77">
              <w:trPr>
                <w:trHeight w:val="700"/>
              </w:trPr>
              <w:tc>
                <w:tcPr>
                  <w:tcW w:w="1725" w:type="dxa"/>
                  <w:tcBorders>
                    <w:top w:val="single" w:sz="4" w:space="0" w:color="auto"/>
                    <w:left w:val="single" w:sz="4" w:space="0" w:color="auto"/>
                    <w:bottom w:val="single" w:sz="4" w:space="0" w:color="auto"/>
                    <w:right w:val="single" w:sz="4" w:space="0" w:color="auto"/>
                  </w:tcBorders>
                </w:tcPr>
                <w:p w14:paraId="13F6119A"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lastRenderedPageBreak/>
                    <w:t>Seminarski rad</w:t>
                  </w:r>
                </w:p>
              </w:tc>
              <w:tc>
                <w:tcPr>
                  <w:tcW w:w="1077" w:type="dxa"/>
                  <w:tcBorders>
                    <w:top w:val="single" w:sz="4" w:space="0" w:color="auto"/>
                    <w:left w:val="single" w:sz="4" w:space="0" w:color="auto"/>
                    <w:bottom w:val="single" w:sz="4" w:space="0" w:color="auto"/>
                    <w:right w:val="single" w:sz="4" w:space="0" w:color="auto"/>
                  </w:tcBorders>
                </w:tcPr>
                <w:p w14:paraId="620E0C06" w14:textId="77777777" w:rsidR="00F10B74" w:rsidRPr="009643C4" w:rsidRDefault="00F10B74" w:rsidP="00E63C77">
                  <w:pPr>
                    <w:jc w:val="center"/>
                    <w:rPr>
                      <w:rFonts w:eastAsia="Times New Roman" w:cstheme="minorHAnsi"/>
                      <w:sz w:val="20"/>
                      <w:szCs w:val="20"/>
                      <w:lang w:eastAsia="hr-HR"/>
                    </w:rPr>
                  </w:pPr>
                  <w:r w:rsidRPr="009643C4">
                    <w:rPr>
                      <w:rFonts w:eastAsia="Times New Roman" w:cstheme="minorHAnsi"/>
                      <w:sz w:val="20"/>
                      <w:szCs w:val="20"/>
                      <w:lang w:eastAsia="hr-HR"/>
                    </w:rPr>
                    <w:t>1,5</w:t>
                  </w:r>
                </w:p>
              </w:tc>
              <w:tc>
                <w:tcPr>
                  <w:tcW w:w="932" w:type="dxa"/>
                  <w:tcBorders>
                    <w:top w:val="single" w:sz="4" w:space="0" w:color="auto"/>
                    <w:left w:val="single" w:sz="4" w:space="0" w:color="auto"/>
                    <w:bottom w:val="single" w:sz="4" w:space="0" w:color="auto"/>
                    <w:right w:val="single" w:sz="4" w:space="0" w:color="auto"/>
                  </w:tcBorders>
                </w:tcPr>
                <w:p w14:paraId="4FF01C2B" w14:textId="77777777" w:rsidR="00F10B74" w:rsidRPr="009643C4" w:rsidRDefault="00F10B74" w:rsidP="00E63C77">
                  <w:pPr>
                    <w:jc w:val="center"/>
                    <w:rPr>
                      <w:rFonts w:eastAsia="Times New Roman" w:cstheme="minorHAnsi"/>
                      <w:sz w:val="20"/>
                      <w:szCs w:val="20"/>
                      <w:lang w:eastAsia="hr-HR"/>
                    </w:rPr>
                  </w:pPr>
                  <w:r w:rsidRPr="009643C4">
                    <w:rPr>
                      <w:rFonts w:eastAsia="Times New Roman" w:cstheme="minorHAnsi"/>
                      <w:sz w:val="20"/>
                      <w:szCs w:val="20"/>
                      <w:lang w:eastAsia="hr-HR"/>
                    </w:rPr>
                    <w:t>1,2,3,7</w:t>
                  </w:r>
                </w:p>
              </w:tc>
              <w:tc>
                <w:tcPr>
                  <w:tcW w:w="2357" w:type="dxa"/>
                  <w:tcBorders>
                    <w:top w:val="single" w:sz="4" w:space="0" w:color="auto"/>
                    <w:left w:val="single" w:sz="4" w:space="0" w:color="auto"/>
                    <w:bottom w:val="single" w:sz="4" w:space="0" w:color="auto"/>
                    <w:right w:val="single" w:sz="4" w:space="0" w:color="auto"/>
                  </w:tcBorders>
                </w:tcPr>
                <w:p w14:paraId="49757D3B"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Proučavanje literature, demonstracija i prezentacija rada</w:t>
                  </w:r>
                </w:p>
              </w:tc>
              <w:tc>
                <w:tcPr>
                  <w:tcW w:w="1842" w:type="dxa"/>
                  <w:tcBorders>
                    <w:top w:val="single" w:sz="4" w:space="0" w:color="auto"/>
                    <w:left w:val="single" w:sz="4" w:space="0" w:color="auto"/>
                    <w:bottom w:val="single" w:sz="4" w:space="0" w:color="auto"/>
                    <w:right w:val="single" w:sz="4" w:space="0" w:color="auto"/>
                  </w:tcBorders>
                </w:tcPr>
                <w:p w14:paraId="3B521195"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Evaluacija i prezentacija seminarskih radova</w:t>
                  </w:r>
                </w:p>
              </w:tc>
              <w:tc>
                <w:tcPr>
                  <w:tcW w:w="850" w:type="dxa"/>
                  <w:tcBorders>
                    <w:top w:val="single" w:sz="4" w:space="0" w:color="auto"/>
                    <w:left w:val="single" w:sz="4" w:space="0" w:color="auto"/>
                    <w:bottom w:val="single" w:sz="4" w:space="0" w:color="auto"/>
                    <w:right w:val="single" w:sz="4" w:space="0" w:color="auto"/>
                  </w:tcBorders>
                </w:tcPr>
                <w:p w14:paraId="5679501A" w14:textId="77777777" w:rsidR="00F10B74" w:rsidRPr="009643C4" w:rsidRDefault="00F10B74" w:rsidP="00E63C77">
                  <w:pPr>
                    <w:jc w:val="center"/>
                    <w:rPr>
                      <w:rFonts w:eastAsia="Times New Roman" w:cstheme="minorHAnsi"/>
                      <w:sz w:val="20"/>
                      <w:szCs w:val="20"/>
                      <w:lang w:eastAsia="hr-HR"/>
                    </w:rPr>
                  </w:pPr>
                  <w:r w:rsidRPr="009643C4">
                    <w:rPr>
                      <w:rFonts w:eastAsia="Times New Roman" w:cstheme="minorHAnsi"/>
                      <w:sz w:val="20"/>
                      <w:szCs w:val="20"/>
                      <w:lang w:eastAsia="hr-HR"/>
                    </w:rPr>
                    <w:t>15</w:t>
                  </w:r>
                </w:p>
              </w:tc>
              <w:tc>
                <w:tcPr>
                  <w:tcW w:w="709" w:type="dxa"/>
                  <w:tcBorders>
                    <w:top w:val="single" w:sz="4" w:space="0" w:color="auto"/>
                    <w:left w:val="single" w:sz="4" w:space="0" w:color="auto"/>
                    <w:bottom w:val="single" w:sz="4" w:space="0" w:color="auto"/>
                    <w:right w:val="single" w:sz="4" w:space="0" w:color="auto"/>
                  </w:tcBorders>
                </w:tcPr>
                <w:p w14:paraId="0702E086" w14:textId="77777777" w:rsidR="00F10B74" w:rsidRPr="009643C4" w:rsidRDefault="00F10B74" w:rsidP="00E63C77">
                  <w:pPr>
                    <w:jc w:val="center"/>
                    <w:rPr>
                      <w:rFonts w:eastAsia="Times New Roman" w:cstheme="minorHAnsi"/>
                      <w:sz w:val="20"/>
                      <w:szCs w:val="20"/>
                      <w:lang w:eastAsia="hr-HR"/>
                    </w:rPr>
                  </w:pPr>
                  <w:r w:rsidRPr="009643C4">
                    <w:rPr>
                      <w:rFonts w:eastAsia="Times New Roman" w:cstheme="minorHAnsi"/>
                      <w:sz w:val="20"/>
                      <w:szCs w:val="20"/>
                      <w:lang w:eastAsia="hr-HR"/>
                    </w:rPr>
                    <w:t>25</w:t>
                  </w:r>
                </w:p>
              </w:tc>
            </w:tr>
            <w:tr w:rsidR="00F10B74" w:rsidRPr="009643C4" w14:paraId="31233E60" w14:textId="77777777" w:rsidTr="00E63C77">
              <w:tc>
                <w:tcPr>
                  <w:tcW w:w="1725" w:type="dxa"/>
                  <w:tcBorders>
                    <w:top w:val="single" w:sz="4" w:space="0" w:color="auto"/>
                    <w:left w:val="single" w:sz="4" w:space="0" w:color="auto"/>
                    <w:bottom w:val="single" w:sz="4" w:space="0" w:color="auto"/>
                    <w:right w:val="single" w:sz="4" w:space="0" w:color="auto"/>
                  </w:tcBorders>
                </w:tcPr>
                <w:p w14:paraId="11CC550C"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Pismeni ispit</w:t>
                  </w:r>
                </w:p>
              </w:tc>
              <w:tc>
                <w:tcPr>
                  <w:tcW w:w="1077" w:type="dxa"/>
                  <w:tcBorders>
                    <w:top w:val="single" w:sz="4" w:space="0" w:color="auto"/>
                    <w:left w:val="single" w:sz="4" w:space="0" w:color="auto"/>
                    <w:bottom w:val="single" w:sz="4" w:space="0" w:color="auto"/>
                    <w:right w:val="single" w:sz="4" w:space="0" w:color="auto"/>
                  </w:tcBorders>
                </w:tcPr>
                <w:p w14:paraId="66E75EA9" w14:textId="77777777" w:rsidR="00F10B74" w:rsidRPr="009643C4" w:rsidRDefault="00F10B74" w:rsidP="00E63C77">
                  <w:pPr>
                    <w:jc w:val="center"/>
                    <w:rPr>
                      <w:rFonts w:eastAsia="Times New Roman" w:cstheme="minorHAnsi"/>
                      <w:sz w:val="20"/>
                      <w:szCs w:val="20"/>
                      <w:lang w:eastAsia="hr-HR"/>
                    </w:rPr>
                  </w:pPr>
                  <w:r w:rsidRPr="009643C4">
                    <w:rPr>
                      <w:rFonts w:eastAsia="Times New Roman" w:cstheme="minorHAnsi"/>
                      <w:sz w:val="20"/>
                      <w:szCs w:val="20"/>
                      <w:lang w:eastAsia="hr-HR"/>
                    </w:rPr>
                    <w:t>2,4</w:t>
                  </w:r>
                </w:p>
              </w:tc>
              <w:tc>
                <w:tcPr>
                  <w:tcW w:w="932" w:type="dxa"/>
                  <w:tcBorders>
                    <w:top w:val="single" w:sz="4" w:space="0" w:color="auto"/>
                    <w:left w:val="single" w:sz="4" w:space="0" w:color="auto"/>
                    <w:bottom w:val="single" w:sz="4" w:space="0" w:color="auto"/>
                    <w:right w:val="single" w:sz="4" w:space="0" w:color="auto"/>
                  </w:tcBorders>
                </w:tcPr>
                <w:p w14:paraId="5527672A" w14:textId="77777777" w:rsidR="00F10B74" w:rsidRPr="009643C4" w:rsidRDefault="00F10B74" w:rsidP="00E63C77">
                  <w:pPr>
                    <w:jc w:val="center"/>
                    <w:rPr>
                      <w:rFonts w:eastAsia="Times New Roman" w:cstheme="minorHAnsi"/>
                      <w:sz w:val="20"/>
                      <w:szCs w:val="20"/>
                      <w:lang w:eastAsia="hr-HR"/>
                    </w:rPr>
                  </w:pPr>
                  <w:r w:rsidRPr="009643C4">
                    <w:rPr>
                      <w:rFonts w:eastAsia="Times New Roman" w:cstheme="minorHAnsi"/>
                      <w:sz w:val="20"/>
                      <w:szCs w:val="20"/>
                      <w:lang w:eastAsia="hr-HR"/>
                    </w:rPr>
                    <w:t>1,2,3,7</w:t>
                  </w:r>
                </w:p>
              </w:tc>
              <w:tc>
                <w:tcPr>
                  <w:tcW w:w="2357" w:type="dxa"/>
                  <w:tcBorders>
                    <w:top w:val="single" w:sz="4" w:space="0" w:color="auto"/>
                    <w:left w:val="single" w:sz="4" w:space="0" w:color="auto"/>
                    <w:bottom w:val="single" w:sz="4" w:space="0" w:color="auto"/>
                    <w:right w:val="single" w:sz="4" w:space="0" w:color="auto"/>
                  </w:tcBorders>
                </w:tcPr>
                <w:p w14:paraId="63AD9411" w14:textId="77777777" w:rsidR="00F10B74" w:rsidRPr="009643C4" w:rsidRDefault="00F10B74" w:rsidP="00E63C77">
                  <w:pPr>
                    <w:rPr>
                      <w:rFonts w:eastAsia="Times New Roman" w:cstheme="minorHAnsi"/>
                      <w:sz w:val="20"/>
                      <w:szCs w:val="20"/>
                      <w:lang w:eastAsia="hr-HR"/>
                    </w:rPr>
                  </w:pPr>
                  <w:r w:rsidRPr="009643C4">
                    <w:rPr>
                      <w:rFonts w:cstheme="minorHAnsi"/>
                      <w:sz w:val="20"/>
                      <w:szCs w:val="20"/>
                    </w:rPr>
                    <w:t>Priprema za provjeru znanja</w:t>
                  </w:r>
                  <w:r w:rsidRPr="009643C4">
                    <w:rPr>
                      <w:rFonts w:eastAsia="Times New Roman" w:cstheme="minorHAnsi"/>
                      <w:sz w:val="20"/>
                      <w:szCs w:val="20"/>
                      <w:lang w:eastAsia="hr-HR"/>
                    </w:rPr>
                    <w:t xml:space="preserve"> , proučavanje literature...</w:t>
                  </w:r>
                </w:p>
                <w:p w14:paraId="151639E7"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Demonstracija usvojenog gradiva - odgovori esejskog tipa</w:t>
                  </w:r>
                </w:p>
                <w:p w14:paraId="10B811B6" w14:textId="77777777" w:rsidR="00F10B74" w:rsidRPr="009643C4" w:rsidRDefault="00F10B74" w:rsidP="00E63C77">
                  <w:pPr>
                    <w:rPr>
                      <w:rFonts w:eastAsia="Times New Roman" w:cstheme="minorHAnsi"/>
                      <w:sz w:val="20"/>
                      <w:szCs w:val="20"/>
                      <w:lang w:eastAsia="hr-HR"/>
                    </w:rPr>
                  </w:pPr>
                </w:p>
              </w:tc>
              <w:tc>
                <w:tcPr>
                  <w:tcW w:w="1842" w:type="dxa"/>
                  <w:tcBorders>
                    <w:top w:val="single" w:sz="4" w:space="0" w:color="auto"/>
                    <w:left w:val="single" w:sz="4" w:space="0" w:color="auto"/>
                    <w:bottom w:val="single" w:sz="4" w:space="0" w:color="auto"/>
                    <w:right w:val="single" w:sz="4" w:space="0" w:color="auto"/>
                  </w:tcBorders>
                </w:tcPr>
                <w:p w14:paraId="008C2ED7"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Evaluacija pismenih radova</w:t>
                  </w:r>
                </w:p>
              </w:tc>
              <w:tc>
                <w:tcPr>
                  <w:tcW w:w="850" w:type="dxa"/>
                  <w:tcBorders>
                    <w:top w:val="single" w:sz="4" w:space="0" w:color="auto"/>
                    <w:left w:val="single" w:sz="4" w:space="0" w:color="auto"/>
                    <w:bottom w:val="single" w:sz="4" w:space="0" w:color="auto"/>
                    <w:right w:val="single" w:sz="4" w:space="0" w:color="auto"/>
                  </w:tcBorders>
                </w:tcPr>
                <w:p w14:paraId="1CED98AB" w14:textId="77777777" w:rsidR="00F10B74" w:rsidRPr="009643C4" w:rsidRDefault="00F10B74" w:rsidP="00E63C77">
                  <w:pPr>
                    <w:jc w:val="center"/>
                    <w:rPr>
                      <w:rFonts w:eastAsia="Times New Roman" w:cstheme="minorHAnsi"/>
                      <w:sz w:val="20"/>
                      <w:szCs w:val="20"/>
                      <w:lang w:eastAsia="hr-HR"/>
                    </w:rPr>
                  </w:pPr>
                  <w:r w:rsidRPr="009643C4">
                    <w:rPr>
                      <w:rFonts w:eastAsia="Times New Roman" w:cstheme="minorHAnsi"/>
                      <w:sz w:val="20"/>
                      <w:szCs w:val="20"/>
                      <w:lang w:eastAsia="hr-HR"/>
                    </w:rPr>
                    <w:t>24*</w:t>
                  </w:r>
                </w:p>
              </w:tc>
              <w:tc>
                <w:tcPr>
                  <w:tcW w:w="709" w:type="dxa"/>
                  <w:tcBorders>
                    <w:top w:val="single" w:sz="4" w:space="0" w:color="auto"/>
                    <w:left w:val="single" w:sz="4" w:space="0" w:color="auto"/>
                    <w:bottom w:val="single" w:sz="4" w:space="0" w:color="auto"/>
                    <w:right w:val="single" w:sz="4" w:space="0" w:color="auto"/>
                  </w:tcBorders>
                </w:tcPr>
                <w:p w14:paraId="62069231" w14:textId="77777777" w:rsidR="00F10B74" w:rsidRPr="009643C4" w:rsidRDefault="00F10B74" w:rsidP="00E63C77">
                  <w:pPr>
                    <w:jc w:val="center"/>
                    <w:rPr>
                      <w:rFonts w:eastAsia="Times New Roman" w:cstheme="minorHAnsi"/>
                      <w:sz w:val="20"/>
                      <w:szCs w:val="20"/>
                      <w:lang w:eastAsia="hr-HR"/>
                    </w:rPr>
                  </w:pPr>
                  <w:r w:rsidRPr="009643C4">
                    <w:rPr>
                      <w:rFonts w:eastAsia="Times New Roman" w:cstheme="minorHAnsi"/>
                      <w:sz w:val="20"/>
                      <w:szCs w:val="20"/>
                      <w:lang w:eastAsia="hr-HR"/>
                    </w:rPr>
                    <w:t>40</w:t>
                  </w:r>
                </w:p>
              </w:tc>
            </w:tr>
            <w:tr w:rsidR="00F10B74" w:rsidRPr="009643C4" w14:paraId="37700835" w14:textId="77777777" w:rsidTr="00E63C77">
              <w:tc>
                <w:tcPr>
                  <w:tcW w:w="1725" w:type="dxa"/>
                  <w:tcBorders>
                    <w:top w:val="single" w:sz="4" w:space="0" w:color="auto"/>
                    <w:left w:val="single" w:sz="4" w:space="0" w:color="auto"/>
                    <w:bottom w:val="single" w:sz="4" w:space="0" w:color="auto"/>
                    <w:right w:val="single" w:sz="4" w:space="0" w:color="auto"/>
                  </w:tcBorders>
                </w:tcPr>
                <w:p w14:paraId="301CBF7E" w14:textId="77777777" w:rsidR="00F10B74" w:rsidRPr="009643C4" w:rsidRDefault="00F10B74" w:rsidP="00E63C77">
                  <w:pPr>
                    <w:rPr>
                      <w:rFonts w:eastAsia="Times New Roman" w:cstheme="minorHAnsi"/>
                      <w:sz w:val="20"/>
                      <w:szCs w:val="20"/>
                      <w:lang w:eastAsia="hr-HR"/>
                    </w:rPr>
                  </w:pPr>
                </w:p>
                <w:p w14:paraId="59EB1DB6" w14:textId="77777777" w:rsidR="00F10B74" w:rsidRPr="009643C4" w:rsidRDefault="00F10B74" w:rsidP="00E63C77">
                  <w:pPr>
                    <w:rPr>
                      <w:rFonts w:eastAsia="Times New Roman" w:cstheme="minorHAnsi"/>
                      <w:sz w:val="20"/>
                      <w:szCs w:val="20"/>
                      <w:lang w:eastAsia="hr-HR"/>
                    </w:rPr>
                  </w:pPr>
                  <w:r w:rsidRPr="009643C4">
                    <w:rPr>
                      <w:rFonts w:eastAsia="Times New Roman" w:cstheme="minorHAnsi"/>
                      <w:sz w:val="20"/>
                      <w:szCs w:val="20"/>
                      <w:lang w:eastAsia="hr-HR"/>
                    </w:rPr>
                    <w:t>Ukupno</w:t>
                  </w:r>
                </w:p>
              </w:tc>
              <w:tc>
                <w:tcPr>
                  <w:tcW w:w="1077" w:type="dxa"/>
                  <w:tcBorders>
                    <w:top w:val="single" w:sz="4" w:space="0" w:color="auto"/>
                    <w:left w:val="single" w:sz="4" w:space="0" w:color="auto"/>
                    <w:bottom w:val="single" w:sz="4" w:space="0" w:color="auto"/>
                    <w:right w:val="single" w:sz="4" w:space="0" w:color="auto"/>
                  </w:tcBorders>
                </w:tcPr>
                <w:p w14:paraId="2BDFC043" w14:textId="77777777" w:rsidR="00F10B74" w:rsidRPr="009643C4" w:rsidRDefault="00F10B74" w:rsidP="00E63C77">
                  <w:pPr>
                    <w:jc w:val="center"/>
                    <w:rPr>
                      <w:rFonts w:eastAsia="Times New Roman" w:cstheme="minorHAnsi"/>
                      <w:sz w:val="20"/>
                      <w:szCs w:val="20"/>
                      <w:lang w:eastAsia="hr-HR"/>
                    </w:rPr>
                  </w:pPr>
                  <w:r w:rsidRPr="009643C4">
                    <w:rPr>
                      <w:rFonts w:eastAsia="Times New Roman" w:cstheme="minorHAnsi"/>
                      <w:sz w:val="20"/>
                      <w:szCs w:val="20"/>
                      <w:lang w:eastAsia="hr-HR"/>
                    </w:rPr>
                    <w:t>6</w:t>
                  </w:r>
                </w:p>
              </w:tc>
              <w:tc>
                <w:tcPr>
                  <w:tcW w:w="932" w:type="dxa"/>
                  <w:tcBorders>
                    <w:top w:val="single" w:sz="4" w:space="0" w:color="auto"/>
                    <w:left w:val="single" w:sz="4" w:space="0" w:color="auto"/>
                    <w:bottom w:val="single" w:sz="4" w:space="0" w:color="auto"/>
                    <w:right w:val="single" w:sz="4" w:space="0" w:color="auto"/>
                  </w:tcBorders>
                </w:tcPr>
                <w:p w14:paraId="41DF8875" w14:textId="77777777" w:rsidR="00F10B74" w:rsidRPr="009643C4" w:rsidRDefault="00F10B74" w:rsidP="00E63C77">
                  <w:pPr>
                    <w:rPr>
                      <w:rFonts w:eastAsia="Times New Roman" w:cstheme="minorHAnsi"/>
                      <w:sz w:val="20"/>
                      <w:szCs w:val="20"/>
                      <w:lang w:eastAsia="hr-HR"/>
                    </w:rPr>
                  </w:pPr>
                </w:p>
              </w:tc>
              <w:tc>
                <w:tcPr>
                  <w:tcW w:w="2357" w:type="dxa"/>
                  <w:tcBorders>
                    <w:top w:val="single" w:sz="4" w:space="0" w:color="auto"/>
                    <w:left w:val="single" w:sz="4" w:space="0" w:color="auto"/>
                    <w:bottom w:val="single" w:sz="4" w:space="0" w:color="auto"/>
                    <w:right w:val="single" w:sz="4" w:space="0" w:color="auto"/>
                  </w:tcBorders>
                </w:tcPr>
                <w:p w14:paraId="3782BA3C" w14:textId="77777777" w:rsidR="00F10B74" w:rsidRPr="009643C4" w:rsidRDefault="00F10B74" w:rsidP="00E63C77">
                  <w:pPr>
                    <w:rPr>
                      <w:rFonts w:eastAsia="Times New Roman" w:cstheme="minorHAnsi"/>
                      <w:sz w:val="20"/>
                      <w:szCs w:val="20"/>
                      <w:lang w:eastAsia="hr-HR"/>
                    </w:rPr>
                  </w:pPr>
                </w:p>
              </w:tc>
              <w:tc>
                <w:tcPr>
                  <w:tcW w:w="1842" w:type="dxa"/>
                  <w:tcBorders>
                    <w:top w:val="single" w:sz="4" w:space="0" w:color="auto"/>
                    <w:left w:val="single" w:sz="4" w:space="0" w:color="auto"/>
                    <w:bottom w:val="single" w:sz="4" w:space="0" w:color="auto"/>
                    <w:right w:val="single" w:sz="4" w:space="0" w:color="auto"/>
                  </w:tcBorders>
                </w:tcPr>
                <w:p w14:paraId="2D2F5F72" w14:textId="77777777" w:rsidR="00F10B74" w:rsidRPr="009643C4" w:rsidRDefault="00F10B74" w:rsidP="00E63C77">
                  <w:pPr>
                    <w:rPr>
                      <w:rFonts w:eastAsia="Times New Roman" w:cstheme="minorHAnsi"/>
                      <w:sz w:val="20"/>
                      <w:szCs w:val="20"/>
                      <w:lang w:eastAsia="hr-HR"/>
                    </w:rPr>
                  </w:pPr>
                </w:p>
              </w:tc>
              <w:tc>
                <w:tcPr>
                  <w:tcW w:w="850" w:type="dxa"/>
                  <w:tcBorders>
                    <w:top w:val="single" w:sz="4" w:space="0" w:color="auto"/>
                    <w:left w:val="single" w:sz="4" w:space="0" w:color="auto"/>
                    <w:bottom w:val="single" w:sz="4" w:space="0" w:color="auto"/>
                    <w:right w:val="single" w:sz="4" w:space="0" w:color="auto"/>
                  </w:tcBorders>
                </w:tcPr>
                <w:p w14:paraId="0D6D757A" w14:textId="77777777" w:rsidR="00F10B74" w:rsidRPr="009643C4" w:rsidRDefault="00F10B74" w:rsidP="00E63C77">
                  <w:pPr>
                    <w:rPr>
                      <w:rFonts w:eastAsia="Times New Roman" w:cstheme="minorHAnsi"/>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tcPr>
                <w:p w14:paraId="3B4093BA" w14:textId="77777777" w:rsidR="00F10B74" w:rsidRPr="009643C4" w:rsidRDefault="00F10B74" w:rsidP="00E63C77">
                  <w:pPr>
                    <w:jc w:val="center"/>
                    <w:rPr>
                      <w:rFonts w:eastAsia="Times New Roman" w:cstheme="minorHAnsi"/>
                      <w:sz w:val="20"/>
                      <w:szCs w:val="20"/>
                      <w:lang w:eastAsia="hr-HR"/>
                    </w:rPr>
                  </w:pPr>
                  <w:r w:rsidRPr="009643C4">
                    <w:rPr>
                      <w:rFonts w:eastAsia="Times New Roman" w:cstheme="minorHAnsi"/>
                      <w:sz w:val="20"/>
                      <w:szCs w:val="20"/>
                      <w:lang w:eastAsia="hr-HR"/>
                    </w:rPr>
                    <w:t>100</w:t>
                  </w:r>
                </w:p>
              </w:tc>
            </w:tr>
          </w:tbl>
          <w:p w14:paraId="5FF7B796" w14:textId="77777777" w:rsidR="00F10B74" w:rsidRPr="009643C4" w:rsidRDefault="00F10B74" w:rsidP="00E63C77">
            <w:pPr>
              <w:jc w:val="both"/>
              <w:rPr>
                <w:rFonts w:eastAsia="Times New Roman" w:cstheme="minorHAnsi"/>
                <w:sz w:val="20"/>
                <w:szCs w:val="20"/>
                <w:lang w:eastAsia="hr-HR"/>
              </w:rPr>
            </w:pPr>
            <w:r w:rsidRPr="009643C4">
              <w:rPr>
                <w:rFonts w:cstheme="minorHAnsi"/>
                <w:sz w:val="20"/>
                <w:szCs w:val="20"/>
              </w:rPr>
              <w:t>*za prolazak pisanog dijela ispita je potrebno minimalno ostvariti 60% mogućih bodova.</w:t>
            </w:r>
          </w:p>
        </w:tc>
      </w:tr>
      <w:tr w:rsidR="00F10B74" w:rsidRPr="009643C4" w14:paraId="3C99473C" w14:textId="77777777" w:rsidTr="00E63C77">
        <w:trPr>
          <w:trHeight w:val="432"/>
        </w:trPr>
        <w:tc>
          <w:tcPr>
            <w:tcW w:w="5000" w:type="pct"/>
            <w:gridSpan w:val="10"/>
            <w:vAlign w:val="center"/>
          </w:tcPr>
          <w:p w14:paraId="7DF1B427" w14:textId="77777777" w:rsidR="00F10B74" w:rsidRPr="009643C4" w:rsidRDefault="00F10B74" w:rsidP="0047260B">
            <w:pPr>
              <w:numPr>
                <w:ilvl w:val="1"/>
                <w:numId w:val="12"/>
              </w:numPr>
              <w:tabs>
                <w:tab w:val="left" w:pos="470"/>
              </w:tabs>
              <w:jc w:val="both"/>
              <w:rPr>
                <w:rFonts w:eastAsia="Times New Roman" w:cstheme="minorHAnsi"/>
                <w:sz w:val="20"/>
                <w:szCs w:val="20"/>
                <w:lang w:eastAsia="hr-HR"/>
              </w:rPr>
            </w:pPr>
            <w:r w:rsidRPr="009643C4">
              <w:rPr>
                <w:rFonts w:eastAsia="Times New Roman" w:cstheme="minorHAnsi"/>
                <w:sz w:val="20"/>
                <w:szCs w:val="20"/>
                <w:lang w:eastAsia="hr-HR"/>
              </w:rPr>
              <w:lastRenderedPageBreak/>
              <w:t>Obvezatna literatura (u trenutku prijave prijedloga studijskog programa)</w:t>
            </w:r>
          </w:p>
        </w:tc>
      </w:tr>
      <w:tr w:rsidR="00F10B74" w:rsidRPr="009643C4" w14:paraId="29481DED" w14:textId="77777777" w:rsidTr="00E63C77">
        <w:trPr>
          <w:trHeight w:val="432"/>
        </w:trPr>
        <w:tc>
          <w:tcPr>
            <w:tcW w:w="5000" w:type="pct"/>
            <w:gridSpan w:val="10"/>
            <w:vAlign w:val="center"/>
          </w:tcPr>
          <w:p w14:paraId="5F4EA76E" w14:textId="77777777" w:rsidR="00F10B74" w:rsidRPr="009643C4" w:rsidRDefault="00F10B74" w:rsidP="00E63C77">
            <w:pPr>
              <w:rPr>
                <w:rFonts w:eastAsia="Times New Roman" w:cstheme="minorHAnsi"/>
                <w:sz w:val="20"/>
                <w:szCs w:val="20"/>
                <w:lang w:eastAsia="hr-HR"/>
              </w:rPr>
            </w:pPr>
          </w:p>
          <w:p w14:paraId="677A109C" w14:textId="77777777" w:rsidR="00F10B74" w:rsidRPr="009643C4" w:rsidRDefault="00F10B74" w:rsidP="0047260B">
            <w:pPr>
              <w:numPr>
                <w:ilvl w:val="0"/>
                <w:numId w:val="10"/>
              </w:numPr>
              <w:rPr>
                <w:rFonts w:cstheme="minorHAnsi"/>
                <w:sz w:val="20"/>
                <w:szCs w:val="20"/>
              </w:rPr>
            </w:pPr>
            <w:r w:rsidRPr="009643C4">
              <w:rPr>
                <w:rFonts w:cstheme="minorHAnsi"/>
                <w:sz w:val="20"/>
                <w:szCs w:val="20"/>
              </w:rPr>
              <w:t>DejanVerčić, Franc Zavrl (2004) Odnosi s medijima, Masmedia, Zagreb</w:t>
            </w:r>
          </w:p>
          <w:p w14:paraId="50DC0EDB" w14:textId="77777777" w:rsidR="00F10B74" w:rsidRPr="009643C4" w:rsidRDefault="00F10B74" w:rsidP="0047260B">
            <w:pPr>
              <w:numPr>
                <w:ilvl w:val="0"/>
                <w:numId w:val="10"/>
              </w:numPr>
              <w:rPr>
                <w:rFonts w:cstheme="minorHAnsi"/>
                <w:sz w:val="20"/>
                <w:szCs w:val="20"/>
              </w:rPr>
            </w:pPr>
            <w:r w:rsidRPr="009643C4">
              <w:rPr>
                <w:rFonts w:cstheme="minorHAnsi"/>
                <w:sz w:val="20"/>
                <w:szCs w:val="20"/>
              </w:rPr>
              <w:t xml:space="preserve">Lester R. Poter; Komunikacijski plan – srž strateških komunikacija, Hrvatska udruga za odnose s javnošću, Zagreb </w:t>
            </w:r>
          </w:p>
          <w:p w14:paraId="2532CDC3" w14:textId="77777777" w:rsidR="00F10B74" w:rsidRPr="009643C4" w:rsidRDefault="00F10B74" w:rsidP="0047260B">
            <w:pPr>
              <w:numPr>
                <w:ilvl w:val="0"/>
                <w:numId w:val="10"/>
              </w:numPr>
              <w:rPr>
                <w:rFonts w:cstheme="minorHAnsi"/>
                <w:sz w:val="20"/>
                <w:szCs w:val="20"/>
              </w:rPr>
            </w:pPr>
            <w:r w:rsidRPr="009643C4">
              <w:rPr>
                <w:rFonts w:cstheme="minorHAnsi"/>
                <w:sz w:val="20"/>
                <w:szCs w:val="20"/>
              </w:rPr>
              <w:t>Ralph Tench, Liz Yeomans; Otkrivanje odnosa s javnošću, Hrvatska udruga za odnose s javnošću, Zagreb</w:t>
            </w:r>
          </w:p>
          <w:p w14:paraId="290C8264" w14:textId="77777777" w:rsidR="00F10B74" w:rsidRPr="009643C4" w:rsidRDefault="00F10B74" w:rsidP="0047260B">
            <w:pPr>
              <w:numPr>
                <w:ilvl w:val="0"/>
                <w:numId w:val="10"/>
              </w:numPr>
              <w:rPr>
                <w:rFonts w:cstheme="minorHAnsi"/>
                <w:sz w:val="20"/>
                <w:szCs w:val="20"/>
              </w:rPr>
            </w:pPr>
            <w:r w:rsidRPr="009643C4">
              <w:rPr>
                <w:rFonts w:cstheme="minorHAnsi"/>
                <w:sz w:val="20"/>
                <w:szCs w:val="20"/>
              </w:rPr>
              <w:t xml:space="preserve">Scott M. Cutlip, Allen H.Center, Glen M. Broom (2010) Učinkoviti odnosi s javnošću, Mate, Zagreb </w:t>
            </w:r>
          </w:p>
          <w:p w14:paraId="5FF2F3EB" w14:textId="77777777" w:rsidR="00F10B74" w:rsidRPr="009643C4" w:rsidRDefault="00F10B74" w:rsidP="0047260B">
            <w:pPr>
              <w:numPr>
                <w:ilvl w:val="0"/>
                <w:numId w:val="10"/>
              </w:numPr>
              <w:rPr>
                <w:rFonts w:cstheme="minorHAnsi"/>
                <w:sz w:val="20"/>
                <w:szCs w:val="20"/>
              </w:rPr>
            </w:pPr>
            <w:r w:rsidRPr="009643C4">
              <w:rPr>
                <w:rFonts w:cstheme="minorHAnsi"/>
                <w:sz w:val="20"/>
                <w:szCs w:val="20"/>
              </w:rPr>
              <w:t xml:space="preserve">Anne Gregory (2006) Planiranje i upravljanje kampanjama, Hrvatska udruga za odnose s javnošću, Zagreb </w:t>
            </w:r>
          </w:p>
          <w:p w14:paraId="0684640D" w14:textId="77777777" w:rsidR="00F10B74" w:rsidRPr="009643C4" w:rsidRDefault="00F10B74" w:rsidP="0047260B">
            <w:pPr>
              <w:numPr>
                <w:ilvl w:val="0"/>
                <w:numId w:val="10"/>
              </w:numPr>
              <w:rPr>
                <w:rFonts w:cstheme="minorHAnsi"/>
                <w:sz w:val="20"/>
                <w:szCs w:val="20"/>
              </w:rPr>
            </w:pPr>
            <w:r w:rsidRPr="009643C4">
              <w:rPr>
                <w:rFonts w:cstheme="minorHAnsi"/>
                <w:sz w:val="20"/>
                <w:szCs w:val="20"/>
              </w:rPr>
              <w:t xml:space="preserve">AlisonTheaker, Priručnik za odnose s javnošću, Hrvatska udruga za odnose s javnošću, Zagreb </w:t>
            </w:r>
          </w:p>
          <w:p w14:paraId="1FFF0CDC" w14:textId="77777777" w:rsidR="00F10B74" w:rsidRPr="009643C4" w:rsidRDefault="00F10B74" w:rsidP="0047260B">
            <w:pPr>
              <w:numPr>
                <w:ilvl w:val="0"/>
                <w:numId w:val="10"/>
              </w:numPr>
              <w:rPr>
                <w:rFonts w:cstheme="minorHAnsi"/>
                <w:sz w:val="20"/>
                <w:szCs w:val="20"/>
              </w:rPr>
            </w:pPr>
            <w:r w:rsidRPr="009643C4">
              <w:rPr>
                <w:rFonts w:cstheme="minorHAnsi"/>
                <w:sz w:val="20"/>
                <w:szCs w:val="20"/>
              </w:rPr>
              <w:t>Denis l.Vilkoks, Glen T. Kameron, Filip H.Olt, Voren K. Ejdži (2006) Odnosi s javnošću – strategije i taktike, Centar za izdavačku djelatnost ekonomskog fakulteta u Beogradu</w:t>
            </w:r>
          </w:p>
          <w:p w14:paraId="169D0800" w14:textId="77777777" w:rsidR="00F10B74" w:rsidRPr="009643C4" w:rsidRDefault="00F10B74" w:rsidP="0047260B">
            <w:pPr>
              <w:numPr>
                <w:ilvl w:val="0"/>
                <w:numId w:val="10"/>
              </w:numPr>
              <w:rPr>
                <w:rFonts w:cstheme="minorHAnsi"/>
                <w:sz w:val="20"/>
                <w:szCs w:val="20"/>
              </w:rPr>
            </w:pPr>
            <w:r w:rsidRPr="009643C4">
              <w:rPr>
                <w:rFonts w:cstheme="minorHAnsi"/>
                <w:sz w:val="20"/>
                <w:szCs w:val="20"/>
              </w:rPr>
              <w:t>Andy Green, Kreativnost u odnosima s javnošću, Hrvatska udruga za odnose s javnošću, Zagreb</w:t>
            </w:r>
          </w:p>
          <w:p w14:paraId="2148A4B2" w14:textId="77777777" w:rsidR="00F10B74" w:rsidRPr="009643C4" w:rsidRDefault="00F10B74" w:rsidP="0047260B">
            <w:pPr>
              <w:numPr>
                <w:ilvl w:val="0"/>
                <w:numId w:val="10"/>
              </w:numPr>
              <w:rPr>
                <w:rFonts w:cstheme="minorHAnsi"/>
                <w:sz w:val="20"/>
                <w:szCs w:val="20"/>
              </w:rPr>
            </w:pPr>
            <w:r w:rsidRPr="009643C4">
              <w:rPr>
                <w:rFonts w:cstheme="minorHAnsi"/>
                <w:sz w:val="20"/>
                <w:szCs w:val="20"/>
              </w:rPr>
              <w:t>Jensen, Klaus Bruhn (2002 ) Handbookof Media and Communication Research, Routledge.</w:t>
            </w:r>
          </w:p>
          <w:p w14:paraId="7AE2F915" w14:textId="77777777" w:rsidR="00F10B74" w:rsidRPr="009643C4" w:rsidRDefault="00F10B74" w:rsidP="00E63C77">
            <w:pPr>
              <w:pStyle w:val="Default"/>
              <w:rPr>
                <w:rFonts w:asciiTheme="minorHAnsi" w:hAnsiTheme="minorHAnsi" w:cstheme="minorHAnsi"/>
                <w:color w:val="auto"/>
                <w:sz w:val="20"/>
                <w:szCs w:val="20"/>
              </w:rPr>
            </w:pPr>
          </w:p>
          <w:p w14:paraId="707A9236" w14:textId="77777777" w:rsidR="00F10B74" w:rsidRPr="009643C4" w:rsidRDefault="00F10B74" w:rsidP="00E63C77">
            <w:pPr>
              <w:pStyle w:val="Default"/>
              <w:rPr>
                <w:rFonts w:asciiTheme="minorHAnsi" w:hAnsiTheme="minorHAnsi" w:cstheme="minorHAnsi"/>
                <w:color w:val="auto"/>
                <w:sz w:val="20"/>
                <w:szCs w:val="20"/>
              </w:rPr>
            </w:pPr>
            <w:r w:rsidRPr="009643C4">
              <w:rPr>
                <w:rFonts w:asciiTheme="minorHAnsi" w:hAnsiTheme="minorHAnsi" w:cstheme="minorHAnsi"/>
                <w:color w:val="auto"/>
                <w:sz w:val="20"/>
                <w:szCs w:val="20"/>
              </w:rPr>
              <w:t xml:space="preserve">Cjelokupni nastavni materijali potrebni za svladavanje predmeta i polaganje ispita biti će izloženi tijekom predavanja i seminara te objavljeni u okviru e-kolegija na portalu Loomen. Uz studentovo pažljivo praćenje nastave i vođenje bilješki, </w:t>
            </w:r>
            <w:r w:rsidRPr="009643C4">
              <w:rPr>
                <w:rFonts w:asciiTheme="minorHAnsi" w:hAnsiTheme="minorHAnsi" w:cstheme="minorHAnsi"/>
                <w:bCs/>
                <w:iCs/>
                <w:color w:val="auto"/>
                <w:sz w:val="20"/>
                <w:szCs w:val="20"/>
              </w:rPr>
              <w:t xml:space="preserve">neće biti nužna druga osnovna literatura </w:t>
            </w:r>
            <w:r w:rsidRPr="009643C4">
              <w:rPr>
                <w:rFonts w:asciiTheme="minorHAnsi" w:hAnsiTheme="minorHAnsi" w:cstheme="minorHAnsi"/>
                <w:color w:val="auto"/>
                <w:sz w:val="20"/>
                <w:szCs w:val="20"/>
              </w:rPr>
              <w:t xml:space="preserve">za uspješno polaganje ispita. </w:t>
            </w:r>
          </w:p>
        </w:tc>
      </w:tr>
      <w:tr w:rsidR="00F10B74" w:rsidRPr="009643C4" w14:paraId="6FD2824F" w14:textId="77777777" w:rsidTr="00E63C77">
        <w:trPr>
          <w:trHeight w:val="432"/>
        </w:trPr>
        <w:tc>
          <w:tcPr>
            <w:tcW w:w="5000" w:type="pct"/>
            <w:gridSpan w:val="10"/>
            <w:vAlign w:val="center"/>
          </w:tcPr>
          <w:p w14:paraId="4EB0CDC3" w14:textId="77777777" w:rsidR="00F10B74" w:rsidRPr="009643C4" w:rsidRDefault="00F10B74" w:rsidP="0047260B">
            <w:pPr>
              <w:numPr>
                <w:ilvl w:val="1"/>
                <w:numId w:val="12"/>
              </w:numPr>
              <w:tabs>
                <w:tab w:val="left" w:pos="494"/>
              </w:tabs>
              <w:jc w:val="both"/>
              <w:rPr>
                <w:rFonts w:eastAsia="Times New Roman" w:cstheme="minorHAnsi"/>
                <w:sz w:val="20"/>
                <w:szCs w:val="20"/>
                <w:lang w:val="de-DE" w:eastAsia="hr-HR"/>
              </w:rPr>
            </w:pPr>
            <w:r w:rsidRPr="009643C4">
              <w:rPr>
                <w:rFonts w:eastAsia="Times New Roman" w:cstheme="minorHAnsi"/>
                <w:sz w:val="20"/>
                <w:szCs w:val="20"/>
                <w:lang w:val="de-DE" w:eastAsia="hr-HR"/>
              </w:rPr>
              <w:t>Dopunska literatura (u trenutku prijave prijedloga studijskog programa)</w:t>
            </w:r>
          </w:p>
        </w:tc>
      </w:tr>
      <w:tr w:rsidR="00F10B74" w:rsidRPr="009643C4" w14:paraId="5CB2DF70" w14:textId="77777777" w:rsidTr="00E63C77">
        <w:trPr>
          <w:trHeight w:val="432"/>
        </w:trPr>
        <w:tc>
          <w:tcPr>
            <w:tcW w:w="5000" w:type="pct"/>
            <w:gridSpan w:val="10"/>
            <w:vAlign w:val="center"/>
          </w:tcPr>
          <w:p w14:paraId="79DE140C" w14:textId="77777777" w:rsidR="00F10B74" w:rsidRPr="009643C4" w:rsidRDefault="00F10B74" w:rsidP="0047260B">
            <w:pPr>
              <w:numPr>
                <w:ilvl w:val="0"/>
                <w:numId w:val="10"/>
              </w:numPr>
              <w:rPr>
                <w:rFonts w:cstheme="minorHAnsi"/>
                <w:sz w:val="20"/>
                <w:szCs w:val="20"/>
              </w:rPr>
            </w:pPr>
            <w:r w:rsidRPr="009643C4">
              <w:rPr>
                <w:rFonts w:cstheme="minorHAnsi"/>
                <w:sz w:val="20"/>
                <w:szCs w:val="20"/>
              </w:rPr>
              <w:t xml:space="preserve">Bobbitt, R., &amp; Sullivan, R. (2014). Developing the public relations campaign. Pearson: Upper Saddle River, NJ. </w:t>
            </w:r>
          </w:p>
          <w:p w14:paraId="57B3FA3B" w14:textId="77777777" w:rsidR="00F10B74" w:rsidRPr="009643C4" w:rsidRDefault="00F10B74" w:rsidP="0047260B">
            <w:pPr>
              <w:numPr>
                <w:ilvl w:val="0"/>
                <w:numId w:val="10"/>
              </w:numPr>
              <w:rPr>
                <w:rFonts w:cstheme="minorHAnsi"/>
                <w:sz w:val="20"/>
                <w:szCs w:val="20"/>
              </w:rPr>
            </w:pPr>
            <w:r w:rsidRPr="009643C4">
              <w:rPr>
                <w:rFonts w:cstheme="minorHAnsi"/>
                <w:sz w:val="20"/>
                <w:szCs w:val="20"/>
              </w:rPr>
              <w:t>Coombs, W. T. (2014). Ongoing crisis communication. Sage: Thousand Oaks.</w:t>
            </w:r>
          </w:p>
          <w:p w14:paraId="2E939C9A" w14:textId="77777777" w:rsidR="00F10B74" w:rsidRPr="009643C4" w:rsidRDefault="00F10B74" w:rsidP="0047260B">
            <w:pPr>
              <w:numPr>
                <w:ilvl w:val="0"/>
                <w:numId w:val="10"/>
              </w:numPr>
              <w:rPr>
                <w:rFonts w:cstheme="minorHAnsi"/>
                <w:sz w:val="20"/>
                <w:szCs w:val="20"/>
              </w:rPr>
            </w:pPr>
            <w:r w:rsidRPr="009643C4">
              <w:rPr>
                <w:rFonts w:cstheme="minorHAnsi"/>
                <w:sz w:val="20"/>
                <w:szCs w:val="20"/>
              </w:rPr>
              <w:t>Doorley, J., &amp; Garcia, H. F. (2010). Reputation management. Routledge: New York.</w:t>
            </w:r>
          </w:p>
          <w:p w14:paraId="6FEB7A63" w14:textId="77777777" w:rsidR="00F10B74" w:rsidRPr="009643C4" w:rsidRDefault="00F10B74" w:rsidP="0047260B">
            <w:pPr>
              <w:numPr>
                <w:ilvl w:val="0"/>
                <w:numId w:val="10"/>
              </w:numPr>
              <w:rPr>
                <w:rFonts w:cstheme="minorHAnsi"/>
                <w:sz w:val="20"/>
                <w:szCs w:val="20"/>
              </w:rPr>
            </w:pPr>
            <w:r w:rsidRPr="009643C4">
              <w:rPr>
                <w:rFonts w:cstheme="minorHAnsi"/>
                <w:sz w:val="20"/>
                <w:szCs w:val="20"/>
              </w:rPr>
              <w:t xml:space="preserve">Moss, D., &amp;DeSamto, B. (2012). Public relations: A managerial perspective. Sage: London. </w:t>
            </w:r>
          </w:p>
          <w:p w14:paraId="37C31BE1" w14:textId="77777777" w:rsidR="00F10B74" w:rsidRPr="009643C4" w:rsidRDefault="00F10B74" w:rsidP="0047260B">
            <w:pPr>
              <w:numPr>
                <w:ilvl w:val="0"/>
                <w:numId w:val="10"/>
              </w:numPr>
              <w:rPr>
                <w:rFonts w:cstheme="minorHAnsi"/>
                <w:sz w:val="20"/>
                <w:szCs w:val="20"/>
              </w:rPr>
            </w:pPr>
            <w:r w:rsidRPr="009643C4">
              <w:rPr>
                <w:rFonts w:cstheme="minorHAnsi"/>
                <w:sz w:val="20"/>
                <w:szCs w:val="20"/>
              </w:rPr>
              <w:t xml:space="preserve">Smith, R. D. (2013). Strategic planning for public relations. Routledge: New York. </w:t>
            </w:r>
          </w:p>
          <w:p w14:paraId="53116094" w14:textId="77777777" w:rsidR="00F10B74" w:rsidRPr="009643C4" w:rsidRDefault="00F10B74" w:rsidP="0047260B">
            <w:pPr>
              <w:numPr>
                <w:ilvl w:val="0"/>
                <w:numId w:val="10"/>
              </w:numPr>
              <w:rPr>
                <w:rFonts w:cstheme="minorHAnsi"/>
                <w:sz w:val="20"/>
                <w:szCs w:val="20"/>
              </w:rPr>
            </w:pPr>
            <w:r w:rsidRPr="009643C4">
              <w:rPr>
                <w:rFonts w:cstheme="minorHAnsi"/>
                <w:sz w:val="20"/>
                <w:szCs w:val="20"/>
              </w:rPr>
              <w:t>Wilcox, D. L., Cameron, G. T., &amp;Reber, B. H. (2015). Public relations: Strategies and tactics. Pearson: Upper Saddle River, NJ.</w:t>
            </w:r>
          </w:p>
        </w:tc>
      </w:tr>
      <w:tr w:rsidR="00F10B74" w:rsidRPr="009643C4" w14:paraId="12F3BE7E" w14:textId="77777777" w:rsidTr="00E63C77">
        <w:trPr>
          <w:trHeight w:val="432"/>
        </w:trPr>
        <w:tc>
          <w:tcPr>
            <w:tcW w:w="5000" w:type="pct"/>
            <w:gridSpan w:val="10"/>
            <w:vAlign w:val="center"/>
          </w:tcPr>
          <w:p w14:paraId="5532A513" w14:textId="77777777" w:rsidR="00F10B74" w:rsidRPr="009643C4" w:rsidRDefault="00F10B74" w:rsidP="0047260B">
            <w:pPr>
              <w:numPr>
                <w:ilvl w:val="1"/>
                <w:numId w:val="12"/>
              </w:numPr>
              <w:ind w:left="494" w:hanging="134"/>
              <w:rPr>
                <w:rFonts w:eastAsia="Times New Roman" w:cstheme="minorHAnsi"/>
                <w:sz w:val="20"/>
                <w:szCs w:val="20"/>
                <w:lang w:eastAsia="hr-HR"/>
              </w:rPr>
            </w:pPr>
            <w:r w:rsidRPr="009643C4">
              <w:rPr>
                <w:rFonts w:eastAsia="Times New Roman" w:cstheme="minorHAnsi"/>
                <w:sz w:val="20"/>
                <w:szCs w:val="20"/>
                <w:lang w:eastAsia="hr-HR"/>
              </w:rPr>
              <w:t>Načini praćenja kvalitete koji osiguravaju stjecanje izlaznih znanja, vještina i kompetencija</w:t>
            </w:r>
          </w:p>
        </w:tc>
      </w:tr>
      <w:tr w:rsidR="00F10B74" w:rsidRPr="009643C4" w14:paraId="052AC58D" w14:textId="77777777" w:rsidTr="00E63C77">
        <w:trPr>
          <w:trHeight w:val="432"/>
        </w:trPr>
        <w:tc>
          <w:tcPr>
            <w:tcW w:w="5000" w:type="pct"/>
            <w:gridSpan w:val="10"/>
            <w:vAlign w:val="center"/>
          </w:tcPr>
          <w:p w14:paraId="2BDFB387" w14:textId="77777777" w:rsidR="00F10B74" w:rsidRPr="009643C4" w:rsidRDefault="00F10B74" w:rsidP="0047260B">
            <w:pPr>
              <w:pStyle w:val="FieldText"/>
              <w:numPr>
                <w:ilvl w:val="0"/>
                <w:numId w:val="1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Interna evaluacija na razini Sveučilišta J. J. Strossmayera u Osijeku.</w:t>
            </w:r>
          </w:p>
          <w:p w14:paraId="3FF70E05" w14:textId="77777777" w:rsidR="00F10B74" w:rsidRPr="009643C4" w:rsidRDefault="00F10B74" w:rsidP="0047260B">
            <w:pPr>
              <w:pStyle w:val="FieldText"/>
              <w:numPr>
                <w:ilvl w:val="0"/>
                <w:numId w:val="1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Ažurno vođenje evidencije o studentskom pohađanju kolegijskih predavanja, izvršenim obvezama te rezultatima kolokvija i/ili pismenog dijela ispita.</w:t>
            </w:r>
          </w:p>
          <w:p w14:paraId="03E1B6B4" w14:textId="77777777" w:rsidR="00F10B74" w:rsidRPr="009643C4" w:rsidRDefault="00F10B74" w:rsidP="0047260B">
            <w:pPr>
              <w:pStyle w:val="FieldText"/>
              <w:numPr>
                <w:ilvl w:val="0"/>
                <w:numId w:val="1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Primjena stečenog znanja u okviru ovog kolegija, kroz izradu i prezentaciju seminarskog zadatka</w:t>
            </w:r>
          </w:p>
        </w:tc>
      </w:tr>
    </w:tbl>
    <w:p w14:paraId="54E96180" w14:textId="77777777" w:rsidR="00ED6D5F" w:rsidRPr="009643C4" w:rsidRDefault="00ED6D5F">
      <w:pPr>
        <w:rPr>
          <w:rFonts w:cstheme="minorHAnsi"/>
          <w:sz w:val="20"/>
          <w:szCs w:val="20"/>
          <w:lang w:val="hr-HR"/>
        </w:rPr>
      </w:pPr>
    </w:p>
    <w:p w14:paraId="184E5CF2" w14:textId="77777777" w:rsidR="00F10B74" w:rsidRPr="009643C4" w:rsidRDefault="00F10B74">
      <w:pPr>
        <w:rPr>
          <w:rFonts w:cstheme="minorHAnsi"/>
          <w:sz w:val="20"/>
          <w:szCs w:val="20"/>
          <w:lang w:val="hr-HR"/>
        </w:rPr>
      </w:pPr>
    </w:p>
    <w:p w14:paraId="1150638B" w14:textId="77777777" w:rsidR="00F10B74" w:rsidRPr="009643C4" w:rsidRDefault="00F10B74">
      <w:pPr>
        <w:rPr>
          <w:rFonts w:cstheme="minorHAnsi"/>
          <w:sz w:val="20"/>
          <w:szCs w:val="20"/>
          <w:lang w:val="hr-HR"/>
        </w:rPr>
      </w:pPr>
    </w:p>
    <w:p w14:paraId="540784BE" w14:textId="77777777" w:rsidR="00B77BDE" w:rsidRPr="009643C4" w:rsidRDefault="00B77BDE">
      <w:pPr>
        <w:rPr>
          <w:rFonts w:cstheme="minorHAnsi"/>
          <w:sz w:val="20"/>
          <w:szCs w:val="20"/>
          <w:lang w:val="hr-HR"/>
        </w:rPr>
      </w:pPr>
      <w:r w:rsidRPr="009643C4">
        <w:rPr>
          <w:rFonts w:cstheme="minorHAnsi"/>
          <w:sz w:val="20"/>
          <w:szCs w:val="20"/>
          <w:lang w:val="hr-HR"/>
        </w:rPr>
        <w:br w:type="page"/>
      </w:r>
    </w:p>
    <w:p w14:paraId="3F7C3E2C" w14:textId="77777777" w:rsidR="00B77BDE" w:rsidRPr="009643C4" w:rsidRDefault="00B77BDE" w:rsidP="00B77BDE">
      <w:pPr>
        <w:rPr>
          <w:rFonts w:cstheme="minorHAnsi"/>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B77BDE" w:rsidRPr="009643C4" w14:paraId="26B45E14" w14:textId="77777777" w:rsidTr="001F0022">
        <w:trPr>
          <w:trHeight w:hRule="exact" w:val="587"/>
        </w:trPr>
        <w:tc>
          <w:tcPr>
            <w:tcW w:w="5000" w:type="pct"/>
            <w:gridSpan w:val="3"/>
            <w:shd w:val="clear" w:color="auto" w:fill="auto"/>
            <w:vAlign w:val="center"/>
          </w:tcPr>
          <w:p w14:paraId="1C69ECF6" w14:textId="77777777" w:rsidR="00B77BDE" w:rsidRPr="009643C4" w:rsidRDefault="00B77BDE" w:rsidP="001F0022">
            <w:pPr>
              <w:keepNext/>
              <w:outlineLvl w:val="2"/>
              <w:rPr>
                <w:rFonts w:eastAsia="Times New Roman" w:cstheme="minorHAnsi"/>
                <w:bCs/>
                <w:sz w:val="20"/>
                <w:szCs w:val="20"/>
                <w:lang w:eastAsia="hr-HR"/>
              </w:rPr>
            </w:pPr>
            <w:r w:rsidRPr="009643C4">
              <w:rPr>
                <w:rFonts w:eastAsia="Times New Roman" w:cstheme="minorHAnsi"/>
                <w:bCs/>
                <w:sz w:val="20"/>
                <w:szCs w:val="20"/>
                <w:lang w:eastAsia="hr-HR"/>
              </w:rPr>
              <w:t>Opće informacije</w:t>
            </w:r>
          </w:p>
        </w:tc>
      </w:tr>
      <w:tr w:rsidR="00B77BDE" w:rsidRPr="009643C4" w14:paraId="60538A87" w14:textId="77777777" w:rsidTr="001F0022">
        <w:trPr>
          <w:trHeight w:val="405"/>
        </w:trPr>
        <w:tc>
          <w:tcPr>
            <w:tcW w:w="1180" w:type="pct"/>
            <w:shd w:val="clear" w:color="auto" w:fill="auto"/>
            <w:vAlign w:val="center"/>
          </w:tcPr>
          <w:p w14:paraId="7089EE65" w14:textId="77777777" w:rsidR="00B77BDE" w:rsidRPr="009643C4" w:rsidRDefault="00B77BDE" w:rsidP="001F0022">
            <w:pPr>
              <w:keepNext/>
              <w:outlineLvl w:val="2"/>
              <w:rPr>
                <w:rFonts w:eastAsia="Times New Roman" w:cstheme="minorHAnsi"/>
                <w:bCs/>
                <w:sz w:val="20"/>
                <w:szCs w:val="20"/>
                <w:lang w:eastAsia="hr-HR"/>
              </w:rPr>
            </w:pPr>
            <w:r w:rsidRPr="009643C4">
              <w:rPr>
                <w:rFonts w:eastAsia="Times New Roman" w:cstheme="minorHAnsi"/>
                <w:bCs/>
                <w:sz w:val="20"/>
                <w:szCs w:val="20"/>
                <w:lang w:eastAsia="hr-HR"/>
              </w:rPr>
              <w:t>Naziv predmeta</w:t>
            </w:r>
          </w:p>
        </w:tc>
        <w:tc>
          <w:tcPr>
            <w:tcW w:w="3820" w:type="pct"/>
            <w:gridSpan w:val="2"/>
            <w:shd w:val="clear" w:color="auto" w:fill="auto"/>
            <w:vAlign w:val="center"/>
          </w:tcPr>
          <w:p w14:paraId="768B7D51" w14:textId="77777777" w:rsidR="00B77BDE" w:rsidRPr="009643C4" w:rsidRDefault="00B77BDE" w:rsidP="001F0022">
            <w:pPr>
              <w:keepNext/>
              <w:outlineLvl w:val="2"/>
              <w:rPr>
                <w:rFonts w:eastAsia="Times New Roman" w:cstheme="minorHAnsi"/>
                <w:bCs/>
                <w:sz w:val="20"/>
                <w:szCs w:val="20"/>
                <w:lang w:eastAsia="hr-HR"/>
              </w:rPr>
            </w:pPr>
            <w:r w:rsidRPr="009643C4">
              <w:rPr>
                <w:rFonts w:eastAsia="Times New Roman" w:cstheme="minorHAnsi"/>
                <w:bCs/>
                <w:sz w:val="20"/>
                <w:szCs w:val="20"/>
                <w:lang w:eastAsia="hr-HR"/>
              </w:rPr>
              <w:t>Digitalno izvještavanje i novi mediji</w:t>
            </w:r>
          </w:p>
        </w:tc>
      </w:tr>
      <w:tr w:rsidR="00B77BDE" w:rsidRPr="009643C4" w14:paraId="044D671D" w14:textId="77777777" w:rsidTr="001F0022">
        <w:trPr>
          <w:trHeight w:val="405"/>
        </w:trPr>
        <w:tc>
          <w:tcPr>
            <w:tcW w:w="1180" w:type="pct"/>
            <w:shd w:val="clear" w:color="auto" w:fill="auto"/>
            <w:vAlign w:val="center"/>
          </w:tcPr>
          <w:p w14:paraId="7FF651DA" w14:textId="77777777" w:rsidR="00B77BDE" w:rsidRPr="009643C4" w:rsidRDefault="00B77BDE" w:rsidP="001F0022">
            <w:pPr>
              <w:keepNext/>
              <w:outlineLvl w:val="2"/>
              <w:rPr>
                <w:rFonts w:eastAsia="Times New Roman" w:cstheme="minorHAnsi"/>
                <w:bCs/>
                <w:sz w:val="20"/>
                <w:szCs w:val="20"/>
                <w:lang w:eastAsia="hr-HR"/>
              </w:rPr>
            </w:pPr>
            <w:r w:rsidRPr="009643C4">
              <w:rPr>
                <w:rFonts w:eastAsia="Times New Roman" w:cstheme="minorHAnsi"/>
                <w:bCs/>
                <w:sz w:val="20"/>
                <w:szCs w:val="20"/>
                <w:lang w:eastAsia="hr-HR"/>
              </w:rPr>
              <w:t xml:space="preserve">Nositelj predmeta </w:t>
            </w:r>
          </w:p>
        </w:tc>
        <w:tc>
          <w:tcPr>
            <w:tcW w:w="3820" w:type="pct"/>
            <w:gridSpan w:val="2"/>
            <w:shd w:val="clear" w:color="auto" w:fill="auto"/>
            <w:vAlign w:val="center"/>
          </w:tcPr>
          <w:p w14:paraId="27AF1F38" w14:textId="77777777" w:rsidR="00B77BDE" w:rsidRPr="009643C4" w:rsidRDefault="00B77BDE" w:rsidP="001F0022">
            <w:pPr>
              <w:keepNext/>
              <w:outlineLvl w:val="2"/>
              <w:rPr>
                <w:rFonts w:eastAsia="Times New Roman" w:cstheme="minorHAnsi"/>
                <w:bCs/>
                <w:sz w:val="20"/>
                <w:szCs w:val="20"/>
                <w:lang w:eastAsia="hr-HR"/>
              </w:rPr>
            </w:pPr>
            <w:r w:rsidRPr="009643C4">
              <w:rPr>
                <w:rFonts w:eastAsia="Times New Roman" w:cstheme="minorHAnsi"/>
                <w:bCs/>
                <w:sz w:val="20"/>
                <w:szCs w:val="20"/>
                <w:lang w:eastAsia="hr-HR"/>
              </w:rPr>
              <w:t>Toni Podmanicki, predavač</w:t>
            </w:r>
          </w:p>
        </w:tc>
      </w:tr>
      <w:tr w:rsidR="00B77BDE" w:rsidRPr="009643C4" w14:paraId="2A9D72F5" w14:textId="77777777" w:rsidTr="001F0022">
        <w:trPr>
          <w:trHeight w:val="405"/>
        </w:trPr>
        <w:tc>
          <w:tcPr>
            <w:tcW w:w="1180" w:type="pct"/>
            <w:vAlign w:val="center"/>
          </w:tcPr>
          <w:p w14:paraId="287966C1"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Suradnik na predmetu</w:t>
            </w:r>
          </w:p>
        </w:tc>
        <w:tc>
          <w:tcPr>
            <w:tcW w:w="3820" w:type="pct"/>
            <w:gridSpan w:val="2"/>
            <w:vAlign w:val="center"/>
          </w:tcPr>
          <w:p w14:paraId="5467BBD3"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Dr.sc. Luka Alebić, poslijedoktorand</w:t>
            </w:r>
          </w:p>
        </w:tc>
      </w:tr>
      <w:tr w:rsidR="00B77BDE" w:rsidRPr="009643C4" w14:paraId="5190A03C" w14:textId="77777777" w:rsidTr="001F0022">
        <w:trPr>
          <w:trHeight w:val="405"/>
        </w:trPr>
        <w:tc>
          <w:tcPr>
            <w:tcW w:w="1180" w:type="pct"/>
            <w:vAlign w:val="center"/>
          </w:tcPr>
          <w:p w14:paraId="754FEAA8"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Studijski program</w:t>
            </w:r>
          </w:p>
        </w:tc>
        <w:tc>
          <w:tcPr>
            <w:tcW w:w="3820" w:type="pct"/>
            <w:gridSpan w:val="2"/>
            <w:vAlign w:val="center"/>
          </w:tcPr>
          <w:p w14:paraId="15EA1E14"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Diplomski sveučilišni interdisciplinarni studij Mediji i odnosi s javnošću</w:t>
            </w:r>
          </w:p>
        </w:tc>
      </w:tr>
      <w:tr w:rsidR="00B77BDE" w:rsidRPr="009643C4" w14:paraId="7BBDFB96" w14:textId="77777777" w:rsidTr="001F0022">
        <w:trPr>
          <w:trHeight w:val="405"/>
        </w:trPr>
        <w:tc>
          <w:tcPr>
            <w:tcW w:w="1180" w:type="pct"/>
            <w:vAlign w:val="center"/>
          </w:tcPr>
          <w:p w14:paraId="345FF5C4"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Šifra predmeta</w:t>
            </w:r>
          </w:p>
        </w:tc>
        <w:tc>
          <w:tcPr>
            <w:tcW w:w="3820" w:type="pct"/>
            <w:gridSpan w:val="2"/>
            <w:vAlign w:val="center"/>
          </w:tcPr>
          <w:p w14:paraId="60641D1E" w14:textId="77777777" w:rsidR="00B77BDE" w:rsidRPr="009643C4" w:rsidRDefault="00B77BDE" w:rsidP="001F0022">
            <w:pPr>
              <w:rPr>
                <w:rFonts w:eastAsia="Times New Roman" w:cstheme="minorHAnsi"/>
                <w:sz w:val="20"/>
                <w:szCs w:val="20"/>
                <w:lang w:eastAsia="hr-HR"/>
              </w:rPr>
            </w:pPr>
            <w:r w:rsidRPr="009643C4">
              <w:rPr>
                <w:rFonts w:cstheme="minorHAnsi"/>
                <w:sz w:val="20"/>
                <w:szCs w:val="20"/>
              </w:rPr>
              <w:t>MA-MO-03</w:t>
            </w:r>
          </w:p>
        </w:tc>
      </w:tr>
      <w:tr w:rsidR="00B77BDE" w:rsidRPr="009643C4" w14:paraId="75E0421D" w14:textId="77777777" w:rsidTr="001F0022">
        <w:trPr>
          <w:trHeight w:val="405"/>
        </w:trPr>
        <w:tc>
          <w:tcPr>
            <w:tcW w:w="1180" w:type="pct"/>
            <w:vAlign w:val="center"/>
          </w:tcPr>
          <w:p w14:paraId="426994B7"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Status predmeta</w:t>
            </w:r>
          </w:p>
        </w:tc>
        <w:tc>
          <w:tcPr>
            <w:tcW w:w="3820" w:type="pct"/>
            <w:gridSpan w:val="2"/>
            <w:vAlign w:val="center"/>
          </w:tcPr>
          <w:p w14:paraId="677B079F"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Obavezni kolegij</w:t>
            </w:r>
          </w:p>
        </w:tc>
      </w:tr>
      <w:tr w:rsidR="00B77BDE" w:rsidRPr="009643C4" w14:paraId="5193503B" w14:textId="77777777" w:rsidTr="001F0022">
        <w:trPr>
          <w:trHeight w:val="405"/>
        </w:trPr>
        <w:tc>
          <w:tcPr>
            <w:tcW w:w="1180" w:type="pct"/>
            <w:vAlign w:val="center"/>
          </w:tcPr>
          <w:p w14:paraId="37554D32"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Godina</w:t>
            </w:r>
          </w:p>
        </w:tc>
        <w:tc>
          <w:tcPr>
            <w:tcW w:w="3820" w:type="pct"/>
            <w:gridSpan w:val="2"/>
            <w:vAlign w:val="center"/>
          </w:tcPr>
          <w:p w14:paraId="5E7F37FA" w14:textId="77777777" w:rsidR="00B77BDE" w:rsidRPr="009643C4" w:rsidRDefault="00B77BDE" w:rsidP="001F0022">
            <w:pPr>
              <w:pStyle w:val="ListParagraph"/>
              <w:ind w:left="0"/>
              <w:contextualSpacing w:val="0"/>
              <w:rPr>
                <w:rFonts w:cstheme="minorHAnsi"/>
                <w:sz w:val="20"/>
                <w:szCs w:val="20"/>
                <w:lang w:val="hr-HR" w:eastAsia="hr-HR"/>
              </w:rPr>
            </w:pPr>
            <w:r w:rsidRPr="009643C4">
              <w:rPr>
                <w:rFonts w:cstheme="minorHAnsi"/>
                <w:sz w:val="20"/>
                <w:szCs w:val="20"/>
                <w:lang w:val="hr-HR" w:eastAsia="hr-HR"/>
              </w:rPr>
              <w:t>1.godina (II. Semestar)</w:t>
            </w:r>
          </w:p>
        </w:tc>
      </w:tr>
      <w:tr w:rsidR="00B77BDE" w:rsidRPr="009643C4" w14:paraId="32F9642E" w14:textId="77777777" w:rsidTr="001F0022">
        <w:trPr>
          <w:trHeight w:val="145"/>
        </w:trPr>
        <w:tc>
          <w:tcPr>
            <w:tcW w:w="1180" w:type="pct"/>
            <w:vMerge w:val="restart"/>
            <w:vAlign w:val="center"/>
          </w:tcPr>
          <w:p w14:paraId="1B79BC2E"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Bodovna vrijednost i način izvođenja nastave</w:t>
            </w:r>
          </w:p>
        </w:tc>
        <w:tc>
          <w:tcPr>
            <w:tcW w:w="2097" w:type="pct"/>
            <w:vAlign w:val="center"/>
          </w:tcPr>
          <w:p w14:paraId="2834F4E6"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ECTS koeficijent opterećenja studenata</w:t>
            </w:r>
          </w:p>
        </w:tc>
        <w:tc>
          <w:tcPr>
            <w:tcW w:w="1723" w:type="pct"/>
            <w:vAlign w:val="center"/>
          </w:tcPr>
          <w:p w14:paraId="12A3DA46"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6</w:t>
            </w:r>
          </w:p>
        </w:tc>
      </w:tr>
      <w:tr w:rsidR="00B77BDE" w:rsidRPr="009643C4" w14:paraId="1667B361" w14:textId="77777777" w:rsidTr="001F0022">
        <w:trPr>
          <w:trHeight w:val="145"/>
        </w:trPr>
        <w:tc>
          <w:tcPr>
            <w:tcW w:w="1180" w:type="pct"/>
            <w:vMerge/>
            <w:vAlign w:val="center"/>
          </w:tcPr>
          <w:p w14:paraId="24850DC2" w14:textId="77777777" w:rsidR="00B77BDE" w:rsidRPr="009643C4" w:rsidRDefault="00B77BDE" w:rsidP="001F0022">
            <w:pPr>
              <w:rPr>
                <w:rFonts w:eastAsia="Times New Roman" w:cstheme="minorHAnsi"/>
                <w:sz w:val="20"/>
                <w:szCs w:val="20"/>
                <w:lang w:eastAsia="hr-HR"/>
              </w:rPr>
            </w:pPr>
          </w:p>
        </w:tc>
        <w:tc>
          <w:tcPr>
            <w:tcW w:w="2097" w:type="pct"/>
            <w:vAlign w:val="center"/>
          </w:tcPr>
          <w:p w14:paraId="1F6D852C"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Broj sati (P+V+S)</w:t>
            </w:r>
          </w:p>
        </w:tc>
        <w:tc>
          <w:tcPr>
            <w:tcW w:w="1723" w:type="pct"/>
            <w:vAlign w:val="center"/>
          </w:tcPr>
          <w:p w14:paraId="479ABD94"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60 (20+30+10)</w:t>
            </w:r>
          </w:p>
        </w:tc>
      </w:tr>
    </w:tbl>
    <w:p w14:paraId="23595733" w14:textId="77777777" w:rsidR="00B77BDE" w:rsidRPr="009643C4" w:rsidRDefault="00B77BDE" w:rsidP="00B77BDE">
      <w:pPr>
        <w:rPr>
          <w:rFonts w:eastAsia="Times New Roman" w:cstheme="minorHAnsi"/>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4"/>
        <w:gridCol w:w="533"/>
        <w:gridCol w:w="1843"/>
        <w:gridCol w:w="557"/>
        <w:gridCol w:w="533"/>
        <w:gridCol w:w="1332"/>
        <w:gridCol w:w="54"/>
        <w:gridCol w:w="479"/>
        <w:gridCol w:w="1600"/>
        <w:gridCol w:w="775"/>
      </w:tblGrid>
      <w:tr w:rsidR="00B77BDE" w:rsidRPr="009643C4" w14:paraId="0128FAE6" w14:textId="77777777" w:rsidTr="001F0022">
        <w:trPr>
          <w:trHeight w:hRule="exact" w:val="288"/>
        </w:trPr>
        <w:tc>
          <w:tcPr>
            <w:tcW w:w="5000" w:type="pct"/>
            <w:gridSpan w:val="10"/>
            <w:shd w:val="clear" w:color="auto" w:fill="auto"/>
            <w:vAlign w:val="center"/>
          </w:tcPr>
          <w:p w14:paraId="3572F387" w14:textId="77777777" w:rsidR="00B77BDE" w:rsidRPr="009643C4" w:rsidRDefault="00B77BDE" w:rsidP="006A1E7D">
            <w:pPr>
              <w:numPr>
                <w:ilvl w:val="0"/>
                <w:numId w:val="205"/>
              </w:numPr>
              <w:rPr>
                <w:rFonts w:cstheme="minorHAnsi"/>
                <w:sz w:val="20"/>
                <w:szCs w:val="20"/>
              </w:rPr>
            </w:pPr>
            <w:r w:rsidRPr="009643C4">
              <w:rPr>
                <w:rFonts w:cstheme="minorHAnsi"/>
                <w:sz w:val="20"/>
                <w:szCs w:val="20"/>
              </w:rPr>
              <w:t>OPIS PREDMETA</w:t>
            </w:r>
          </w:p>
          <w:p w14:paraId="15F55E22" w14:textId="77777777" w:rsidR="00B77BDE" w:rsidRPr="009643C4" w:rsidRDefault="00B77BDE" w:rsidP="001F0022">
            <w:pPr>
              <w:keepNext/>
              <w:outlineLvl w:val="2"/>
              <w:rPr>
                <w:rFonts w:eastAsia="Times New Roman" w:cstheme="minorHAnsi"/>
                <w:bCs/>
                <w:sz w:val="20"/>
                <w:szCs w:val="20"/>
                <w:lang w:eastAsia="hr-HR"/>
              </w:rPr>
            </w:pPr>
          </w:p>
        </w:tc>
      </w:tr>
      <w:tr w:rsidR="00B77BDE" w:rsidRPr="009643C4" w14:paraId="29F7FD1A" w14:textId="77777777" w:rsidTr="001F0022">
        <w:trPr>
          <w:trHeight w:val="432"/>
        </w:trPr>
        <w:tc>
          <w:tcPr>
            <w:tcW w:w="5000" w:type="pct"/>
            <w:gridSpan w:val="10"/>
            <w:vAlign w:val="center"/>
          </w:tcPr>
          <w:p w14:paraId="1C2DF40B" w14:textId="77777777" w:rsidR="00B77BDE" w:rsidRPr="009643C4" w:rsidRDefault="00B77BDE" w:rsidP="006A1E7D">
            <w:pPr>
              <w:numPr>
                <w:ilvl w:val="1"/>
                <w:numId w:val="212"/>
              </w:numPr>
              <w:jc w:val="both"/>
              <w:rPr>
                <w:rFonts w:eastAsia="Times New Roman" w:cstheme="minorHAnsi"/>
                <w:sz w:val="20"/>
                <w:szCs w:val="20"/>
                <w:lang w:eastAsia="hr-HR"/>
              </w:rPr>
            </w:pPr>
            <w:r w:rsidRPr="009643C4">
              <w:rPr>
                <w:rFonts w:eastAsia="Times New Roman" w:cstheme="minorHAnsi"/>
                <w:sz w:val="20"/>
                <w:szCs w:val="20"/>
                <w:lang w:eastAsia="hr-HR"/>
              </w:rPr>
              <w:t>Ciljevi predmeta</w:t>
            </w:r>
          </w:p>
        </w:tc>
      </w:tr>
      <w:tr w:rsidR="00B77BDE" w:rsidRPr="009643C4" w14:paraId="60C3766D" w14:textId="77777777" w:rsidTr="001F0022">
        <w:trPr>
          <w:trHeight w:val="432"/>
        </w:trPr>
        <w:tc>
          <w:tcPr>
            <w:tcW w:w="5000" w:type="pct"/>
            <w:gridSpan w:val="10"/>
            <w:vAlign w:val="center"/>
          </w:tcPr>
          <w:p w14:paraId="29B588C7" w14:textId="77777777" w:rsidR="00B77BDE" w:rsidRPr="009643C4" w:rsidRDefault="00B77BDE" w:rsidP="001F002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cstheme="minorHAnsi"/>
                <w:sz w:val="20"/>
                <w:szCs w:val="20"/>
              </w:rPr>
            </w:pPr>
          </w:p>
          <w:p w14:paraId="344D1093" w14:textId="77777777" w:rsidR="00B77BDE" w:rsidRPr="009643C4" w:rsidRDefault="00B77BDE" w:rsidP="001F002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cstheme="minorHAnsi"/>
                <w:sz w:val="20"/>
                <w:szCs w:val="20"/>
              </w:rPr>
            </w:pPr>
            <w:r w:rsidRPr="009643C4">
              <w:rPr>
                <w:rFonts w:cstheme="minorHAnsi"/>
                <w:sz w:val="20"/>
                <w:szCs w:val="20"/>
              </w:rPr>
              <w:t>Ovim kolegijom uspostavljamo temelje suvremenoj disciplini koja se nalazi na intersekciji područja kao što su</w:t>
            </w:r>
          </w:p>
          <w:p w14:paraId="0B81A42B" w14:textId="77777777" w:rsidR="00B77BDE" w:rsidRPr="009643C4" w:rsidRDefault="00B77BDE" w:rsidP="001F002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cstheme="minorHAnsi"/>
                <w:sz w:val="20"/>
                <w:szCs w:val="20"/>
                <w:lang w:val="de-DE"/>
              </w:rPr>
            </w:pPr>
            <w:r w:rsidRPr="009643C4">
              <w:rPr>
                <w:rFonts w:cstheme="minorHAnsi"/>
                <w:sz w:val="20"/>
                <w:szCs w:val="20"/>
                <w:lang w:val="de-DE"/>
              </w:rPr>
              <w:t>novinarstvo, teorije medija, studije digitalnog, digitalne humanistike i grafičkog dizajna. Tematizirat će se praktični dio koji obuhvaća načine prikupljanja podataka;  novinarsko istraživanja, pronalaženje javnosti zanimljivih priča,</w:t>
            </w:r>
          </w:p>
          <w:p w14:paraId="0783CFC4" w14:textId="77777777" w:rsidR="00B77BDE" w:rsidRPr="009643C4" w:rsidRDefault="00B77BDE" w:rsidP="001F002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cstheme="minorHAnsi"/>
                <w:sz w:val="20"/>
                <w:szCs w:val="20"/>
                <w:lang w:val="de-DE"/>
              </w:rPr>
            </w:pPr>
            <w:r w:rsidRPr="009643C4">
              <w:rPr>
                <w:rFonts w:cstheme="minorHAnsi"/>
                <w:sz w:val="20"/>
                <w:szCs w:val="20"/>
                <w:lang w:val="de-DE"/>
              </w:rPr>
              <w:t>osmišljavanje zanimljivih i komunikoloških dobrih narativnih struktura, te, konačno, njihovo</w:t>
            </w:r>
          </w:p>
          <w:p w14:paraId="66C64EA1" w14:textId="77777777" w:rsidR="00B77BDE" w:rsidRPr="009643C4" w:rsidRDefault="00B77BDE" w:rsidP="001F002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cstheme="minorHAnsi"/>
                <w:sz w:val="20"/>
                <w:szCs w:val="20"/>
                <w:lang w:val="de-DE"/>
              </w:rPr>
            </w:pPr>
            <w:r w:rsidRPr="009643C4">
              <w:rPr>
                <w:rFonts w:cstheme="minorHAnsi"/>
                <w:sz w:val="20"/>
                <w:szCs w:val="20"/>
                <w:lang w:val="de-DE"/>
              </w:rPr>
              <w:t>prezentiranje u bastardnoj formi infografike, spoju teksta i vizualnog komuniciranja. Proizvodnja ovakvih novinskih formi biti će prilagođena kontekstu novih medija općenito, a društvenih mreža specifično.</w:t>
            </w:r>
          </w:p>
        </w:tc>
      </w:tr>
      <w:tr w:rsidR="00B77BDE" w:rsidRPr="009643C4" w14:paraId="1F04884C" w14:textId="77777777" w:rsidTr="001F0022">
        <w:trPr>
          <w:trHeight w:val="432"/>
        </w:trPr>
        <w:tc>
          <w:tcPr>
            <w:tcW w:w="5000" w:type="pct"/>
            <w:gridSpan w:val="10"/>
            <w:vAlign w:val="center"/>
          </w:tcPr>
          <w:p w14:paraId="45A32663" w14:textId="77777777" w:rsidR="00B77BDE" w:rsidRPr="009643C4" w:rsidRDefault="00B77BDE" w:rsidP="006A1E7D">
            <w:pPr>
              <w:numPr>
                <w:ilvl w:val="1"/>
                <w:numId w:val="212"/>
              </w:numPr>
              <w:rPr>
                <w:rFonts w:eastAsia="Times New Roman" w:cstheme="minorHAnsi"/>
                <w:sz w:val="20"/>
                <w:szCs w:val="20"/>
                <w:lang w:eastAsia="hr-HR"/>
              </w:rPr>
            </w:pPr>
            <w:r w:rsidRPr="009643C4">
              <w:rPr>
                <w:rFonts w:eastAsia="Times New Roman" w:cstheme="minorHAnsi"/>
                <w:sz w:val="20"/>
                <w:szCs w:val="20"/>
                <w:lang w:eastAsia="hr-HR"/>
              </w:rPr>
              <w:t>Uvjeti za upis predmeta</w:t>
            </w:r>
          </w:p>
        </w:tc>
      </w:tr>
      <w:tr w:rsidR="00B77BDE" w:rsidRPr="009643C4" w14:paraId="3270524F" w14:textId="77777777" w:rsidTr="001F0022">
        <w:trPr>
          <w:trHeight w:val="432"/>
        </w:trPr>
        <w:tc>
          <w:tcPr>
            <w:tcW w:w="5000" w:type="pct"/>
            <w:gridSpan w:val="10"/>
            <w:vAlign w:val="center"/>
          </w:tcPr>
          <w:p w14:paraId="0BED8768"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Nema posebnih uvjeta za upis ovog predmeta.</w:t>
            </w:r>
          </w:p>
        </w:tc>
      </w:tr>
      <w:tr w:rsidR="00B77BDE" w:rsidRPr="009643C4" w14:paraId="5252AD89" w14:textId="77777777" w:rsidTr="001F0022">
        <w:trPr>
          <w:trHeight w:val="432"/>
        </w:trPr>
        <w:tc>
          <w:tcPr>
            <w:tcW w:w="5000" w:type="pct"/>
            <w:gridSpan w:val="10"/>
            <w:vAlign w:val="center"/>
          </w:tcPr>
          <w:p w14:paraId="1A127D03" w14:textId="77777777" w:rsidR="00B77BDE" w:rsidRPr="009643C4" w:rsidRDefault="00B77BDE" w:rsidP="006A1E7D">
            <w:pPr>
              <w:numPr>
                <w:ilvl w:val="1"/>
                <w:numId w:val="212"/>
              </w:numPr>
              <w:rPr>
                <w:rFonts w:eastAsia="Times New Roman" w:cstheme="minorHAnsi"/>
                <w:sz w:val="20"/>
                <w:szCs w:val="20"/>
                <w:lang w:eastAsia="hr-HR"/>
              </w:rPr>
            </w:pPr>
            <w:r w:rsidRPr="009643C4">
              <w:rPr>
                <w:rFonts w:eastAsia="Times New Roman" w:cstheme="minorHAnsi"/>
                <w:sz w:val="20"/>
                <w:szCs w:val="20"/>
                <w:lang w:eastAsia="hr-HR"/>
              </w:rPr>
              <w:t xml:space="preserve">Očekivani ishodi učenja za predmet </w:t>
            </w:r>
          </w:p>
        </w:tc>
      </w:tr>
      <w:tr w:rsidR="00B77BDE" w:rsidRPr="009643C4" w14:paraId="5F01E48A" w14:textId="77777777" w:rsidTr="001F0022">
        <w:trPr>
          <w:trHeight w:val="432"/>
        </w:trPr>
        <w:tc>
          <w:tcPr>
            <w:tcW w:w="5000" w:type="pct"/>
            <w:gridSpan w:val="10"/>
            <w:vAlign w:val="center"/>
          </w:tcPr>
          <w:p w14:paraId="48D84B9E" w14:textId="77777777" w:rsidR="00B77BDE" w:rsidRPr="009643C4" w:rsidRDefault="00B77BDE" w:rsidP="001F0022">
            <w:pPr>
              <w:rPr>
                <w:rFonts w:cstheme="minorHAnsi"/>
                <w:sz w:val="20"/>
                <w:szCs w:val="20"/>
                <w:lang w:eastAsia="hr-HR"/>
              </w:rPr>
            </w:pPr>
            <w:r w:rsidRPr="009643C4">
              <w:rPr>
                <w:rFonts w:cstheme="minorHAnsi"/>
                <w:sz w:val="20"/>
                <w:szCs w:val="20"/>
                <w:lang w:eastAsia="hr-HR"/>
              </w:rPr>
              <w:t>Tijekom , kao i nakon odslušanog kolegija, studenti će, služeći se vizualnom pismenošću, novinarskim tehnikama i alatima, poznavanjem osnovnih grafičkih elemenata prezentacije te znanjem rada u suvremenim kompjuterskim programima:</w:t>
            </w:r>
          </w:p>
          <w:p w14:paraId="2CD9C6FD" w14:textId="77777777" w:rsidR="00B77BDE" w:rsidRPr="009643C4" w:rsidRDefault="00B77BDE" w:rsidP="006A1E7D">
            <w:pPr>
              <w:pStyle w:val="ListParagraph"/>
              <w:numPr>
                <w:ilvl w:val="0"/>
                <w:numId w:val="210"/>
              </w:numPr>
              <w:contextualSpacing w:val="0"/>
              <w:rPr>
                <w:rFonts w:cstheme="minorHAnsi"/>
                <w:sz w:val="20"/>
                <w:szCs w:val="20"/>
                <w:lang w:val="hr-HR" w:eastAsia="hr-HR"/>
              </w:rPr>
            </w:pPr>
            <w:r w:rsidRPr="009643C4">
              <w:rPr>
                <w:rFonts w:cstheme="minorHAnsi"/>
                <w:sz w:val="20"/>
                <w:szCs w:val="20"/>
                <w:lang w:val="hr-HR" w:eastAsia="hr-HR"/>
              </w:rPr>
              <w:t>Proizvoditi klasične tekstove u novinarskim oblicima izražavanja</w:t>
            </w:r>
          </w:p>
          <w:p w14:paraId="39B3A28A" w14:textId="77777777" w:rsidR="00B77BDE" w:rsidRPr="009643C4" w:rsidRDefault="00B77BDE" w:rsidP="006A1E7D">
            <w:pPr>
              <w:pStyle w:val="ListParagraph"/>
              <w:numPr>
                <w:ilvl w:val="0"/>
                <w:numId w:val="210"/>
              </w:numPr>
              <w:contextualSpacing w:val="0"/>
              <w:rPr>
                <w:rFonts w:cstheme="minorHAnsi"/>
                <w:sz w:val="20"/>
                <w:szCs w:val="20"/>
                <w:lang w:val="hr-HR" w:eastAsia="hr-HR"/>
              </w:rPr>
            </w:pPr>
            <w:r w:rsidRPr="009643C4">
              <w:rPr>
                <w:rFonts w:cstheme="minorHAnsi"/>
                <w:sz w:val="20"/>
                <w:szCs w:val="20"/>
                <w:lang w:val="hr-HR" w:eastAsia="hr-HR"/>
              </w:rPr>
              <w:t xml:space="preserve">Konstruirati vizualizacije podataka služeći se oblicima dizajna informacija kao što su, primjerice, informacijske grafike </w:t>
            </w:r>
          </w:p>
          <w:p w14:paraId="3B6F5EAD" w14:textId="77777777" w:rsidR="00B77BDE" w:rsidRPr="009643C4" w:rsidRDefault="00B77BDE" w:rsidP="006A1E7D">
            <w:pPr>
              <w:pStyle w:val="ListParagraph"/>
              <w:numPr>
                <w:ilvl w:val="0"/>
                <w:numId w:val="210"/>
              </w:numPr>
              <w:contextualSpacing w:val="0"/>
              <w:rPr>
                <w:rFonts w:cstheme="minorHAnsi"/>
                <w:sz w:val="20"/>
                <w:szCs w:val="20"/>
                <w:lang w:val="hr-HR" w:eastAsia="hr-HR"/>
              </w:rPr>
            </w:pPr>
            <w:r w:rsidRPr="009643C4">
              <w:rPr>
                <w:rFonts w:cstheme="minorHAnsi"/>
                <w:sz w:val="20"/>
                <w:szCs w:val="20"/>
                <w:lang w:val="hr-HR" w:eastAsia="hr-HR"/>
              </w:rPr>
              <w:t>Oblikovati jednostavne web stranica</w:t>
            </w:r>
          </w:p>
          <w:p w14:paraId="3A8FE4D2" w14:textId="77777777" w:rsidR="00B77BDE" w:rsidRPr="009643C4" w:rsidRDefault="00B77BDE" w:rsidP="006A1E7D">
            <w:pPr>
              <w:pStyle w:val="ListParagraph"/>
              <w:numPr>
                <w:ilvl w:val="0"/>
                <w:numId w:val="210"/>
              </w:numPr>
              <w:contextualSpacing w:val="0"/>
              <w:rPr>
                <w:rFonts w:cstheme="minorHAnsi"/>
                <w:sz w:val="20"/>
                <w:szCs w:val="20"/>
                <w:lang w:val="hr-HR" w:eastAsia="hr-HR"/>
              </w:rPr>
            </w:pPr>
            <w:r w:rsidRPr="009643C4">
              <w:rPr>
                <w:rFonts w:cstheme="minorHAnsi"/>
                <w:sz w:val="20"/>
                <w:szCs w:val="20"/>
                <w:lang w:val="hr-HR" w:eastAsia="hr-HR"/>
              </w:rPr>
              <w:t>Spajati forme tekstualnog i vizualnog načina novinarskog izražavanja (tekst + informacijske grafike)</w:t>
            </w:r>
          </w:p>
          <w:p w14:paraId="3D4A1B30" w14:textId="77777777" w:rsidR="00B77BDE" w:rsidRPr="009643C4" w:rsidRDefault="00B77BDE" w:rsidP="006A1E7D">
            <w:pPr>
              <w:pStyle w:val="ListParagraph"/>
              <w:numPr>
                <w:ilvl w:val="0"/>
                <w:numId w:val="210"/>
              </w:numPr>
              <w:contextualSpacing w:val="0"/>
              <w:rPr>
                <w:rFonts w:cstheme="minorHAnsi"/>
                <w:sz w:val="20"/>
                <w:szCs w:val="20"/>
                <w:lang w:val="hr-HR" w:eastAsia="hr-HR"/>
              </w:rPr>
            </w:pPr>
            <w:r w:rsidRPr="009643C4">
              <w:rPr>
                <w:rFonts w:cstheme="minorHAnsi"/>
                <w:sz w:val="20"/>
                <w:szCs w:val="20"/>
                <w:lang w:val="hr-HR" w:eastAsia="hr-HR"/>
              </w:rPr>
              <w:t>Objavljivati ranije spomenute hibridne forme suvremenih novinarskih iskaza na digitalnim platformama</w:t>
            </w:r>
          </w:p>
        </w:tc>
      </w:tr>
      <w:tr w:rsidR="00B77BDE" w:rsidRPr="009643C4" w14:paraId="0E1704A5" w14:textId="77777777" w:rsidTr="001F0022">
        <w:trPr>
          <w:trHeight w:val="432"/>
        </w:trPr>
        <w:tc>
          <w:tcPr>
            <w:tcW w:w="5000" w:type="pct"/>
            <w:gridSpan w:val="10"/>
            <w:vAlign w:val="center"/>
          </w:tcPr>
          <w:p w14:paraId="66A975BF" w14:textId="77777777" w:rsidR="00B77BDE" w:rsidRPr="009643C4" w:rsidRDefault="00B77BDE" w:rsidP="006A1E7D">
            <w:pPr>
              <w:numPr>
                <w:ilvl w:val="1"/>
                <w:numId w:val="212"/>
              </w:numPr>
              <w:jc w:val="both"/>
              <w:rPr>
                <w:rFonts w:eastAsia="Times New Roman" w:cstheme="minorHAnsi"/>
                <w:sz w:val="20"/>
                <w:szCs w:val="20"/>
                <w:lang w:eastAsia="hr-HR"/>
              </w:rPr>
            </w:pPr>
            <w:r w:rsidRPr="009643C4">
              <w:rPr>
                <w:rFonts w:eastAsia="Times New Roman" w:cstheme="minorHAnsi"/>
                <w:sz w:val="20"/>
                <w:szCs w:val="20"/>
                <w:lang w:eastAsia="hr-HR"/>
              </w:rPr>
              <w:t>Sadržaj predmeta</w:t>
            </w:r>
          </w:p>
        </w:tc>
      </w:tr>
      <w:tr w:rsidR="00B77BDE" w:rsidRPr="009643C4" w14:paraId="6C39D8CC" w14:textId="77777777" w:rsidTr="001F0022">
        <w:trPr>
          <w:trHeight w:val="432"/>
        </w:trPr>
        <w:tc>
          <w:tcPr>
            <w:tcW w:w="5000" w:type="pct"/>
            <w:gridSpan w:val="10"/>
            <w:vAlign w:val="center"/>
          </w:tcPr>
          <w:p w14:paraId="2419E2C5" w14:textId="77777777" w:rsidR="00B77BDE" w:rsidRPr="009643C4" w:rsidRDefault="00B77BDE" w:rsidP="006A1E7D">
            <w:pPr>
              <w:numPr>
                <w:ilvl w:val="0"/>
                <w:numId w:val="211"/>
              </w:numPr>
              <w:jc w:val="both"/>
              <w:rPr>
                <w:rFonts w:cstheme="minorHAnsi"/>
                <w:sz w:val="20"/>
                <w:szCs w:val="20"/>
              </w:rPr>
            </w:pPr>
            <w:r w:rsidRPr="009643C4">
              <w:rPr>
                <w:rFonts w:cstheme="minorHAnsi"/>
                <w:sz w:val="20"/>
                <w:szCs w:val="20"/>
              </w:rPr>
              <w:t xml:space="preserve">Pregled teorijskih postavki koje tematiziraju problematiku društvenih mreža i informacijskog doba. </w:t>
            </w:r>
          </w:p>
          <w:p w14:paraId="101D5538" w14:textId="77777777" w:rsidR="00B77BDE" w:rsidRPr="009643C4" w:rsidRDefault="00B77BDE" w:rsidP="006A1E7D">
            <w:pPr>
              <w:numPr>
                <w:ilvl w:val="0"/>
                <w:numId w:val="211"/>
              </w:numPr>
              <w:jc w:val="both"/>
              <w:rPr>
                <w:rFonts w:cstheme="minorHAnsi"/>
                <w:sz w:val="20"/>
                <w:szCs w:val="20"/>
              </w:rPr>
            </w:pPr>
            <w:r w:rsidRPr="009643C4">
              <w:rPr>
                <w:rFonts w:cstheme="minorHAnsi"/>
                <w:sz w:val="20"/>
                <w:szCs w:val="20"/>
              </w:rPr>
              <w:t xml:space="preserve">Uvod u teorijske i praktične osnove fenomena i postupka vizualizacije informacija. </w:t>
            </w:r>
          </w:p>
          <w:p w14:paraId="505AFAEB" w14:textId="77777777" w:rsidR="00B77BDE" w:rsidRPr="009643C4" w:rsidRDefault="00B77BDE" w:rsidP="006A1E7D">
            <w:pPr>
              <w:numPr>
                <w:ilvl w:val="0"/>
                <w:numId w:val="211"/>
              </w:numPr>
              <w:jc w:val="both"/>
              <w:rPr>
                <w:rFonts w:cstheme="minorHAnsi"/>
                <w:sz w:val="20"/>
                <w:szCs w:val="20"/>
              </w:rPr>
            </w:pPr>
            <w:r w:rsidRPr="009643C4">
              <w:rPr>
                <w:rFonts w:cstheme="minorHAnsi"/>
                <w:sz w:val="20"/>
                <w:szCs w:val="20"/>
              </w:rPr>
              <w:t xml:space="preserve">Problematika digitalnog sakuljanja podataka. </w:t>
            </w:r>
          </w:p>
          <w:p w14:paraId="4D58DE57" w14:textId="77777777" w:rsidR="00B77BDE" w:rsidRPr="009643C4" w:rsidRDefault="00B77BDE" w:rsidP="006A1E7D">
            <w:pPr>
              <w:numPr>
                <w:ilvl w:val="0"/>
                <w:numId w:val="211"/>
              </w:numPr>
              <w:jc w:val="both"/>
              <w:rPr>
                <w:rFonts w:cstheme="minorHAnsi"/>
                <w:sz w:val="20"/>
                <w:szCs w:val="20"/>
              </w:rPr>
            </w:pPr>
            <w:r w:rsidRPr="009643C4">
              <w:rPr>
                <w:rFonts w:cstheme="minorHAnsi"/>
                <w:sz w:val="20"/>
                <w:szCs w:val="20"/>
              </w:rPr>
              <w:t xml:space="preserve">Rad na proizvodnji vizualizacije padataka i informacijskih grafika </w:t>
            </w:r>
          </w:p>
          <w:p w14:paraId="655688B1" w14:textId="77777777" w:rsidR="00B77BDE" w:rsidRPr="009643C4" w:rsidRDefault="00B77BDE" w:rsidP="006A1E7D">
            <w:pPr>
              <w:numPr>
                <w:ilvl w:val="0"/>
                <w:numId w:val="211"/>
              </w:numPr>
              <w:jc w:val="both"/>
              <w:rPr>
                <w:rFonts w:cstheme="minorHAnsi"/>
                <w:sz w:val="20"/>
                <w:szCs w:val="20"/>
              </w:rPr>
            </w:pPr>
            <w:r w:rsidRPr="009643C4">
              <w:rPr>
                <w:rFonts w:cstheme="minorHAnsi"/>
                <w:sz w:val="20"/>
                <w:szCs w:val="20"/>
              </w:rPr>
              <w:t xml:space="preserve">Uvod i razrada postupka mapiraja podataka iz kulture. </w:t>
            </w:r>
          </w:p>
          <w:p w14:paraId="43C6ED61" w14:textId="77777777" w:rsidR="00B77BDE" w:rsidRPr="009643C4" w:rsidRDefault="00B77BDE" w:rsidP="006A1E7D">
            <w:pPr>
              <w:numPr>
                <w:ilvl w:val="0"/>
                <w:numId w:val="211"/>
              </w:numPr>
              <w:jc w:val="both"/>
              <w:rPr>
                <w:rFonts w:cstheme="minorHAnsi"/>
                <w:sz w:val="20"/>
                <w:szCs w:val="20"/>
              </w:rPr>
            </w:pPr>
            <w:r w:rsidRPr="009643C4">
              <w:rPr>
                <w:rFonts w:cstheme="minorHAnsi"/>
                <w:sz w:val="20"/>
                <w:szCs w:val="20"/>
              </w:rPr>
              <w:t xml:space="preserve">Oblikovanje narativnih struktura koji uključuju kako vizualno organiziranje informacija tako i klasične novinarske forme izvješćivanja. </w:t>
            </w:r>
          </w:p>
          <w:p w14:paraId="418D7E7A" w14:textId="77777777" w:rsidR="00B77BDE" w:rsidRPr="009643C4" w:rsidRDefault="00B77BDE" w:rsidP="001F0022">
            <w:pPr>
              <w:jc w:val="both"/>
              <w:rPr>
                <w:rFonts w:cstheme="minorHAnsi"/>
                <w:sz w:val="20"/>
                <w:szCs w:val="20"/>
              </w:rPr>
            </w:pPr>
          </w:p>
        </w:tc>
      </w:tr>
      <w:tr w:rsidR="00B77BDE" w:rsidRPr="009643C4" w14:paraId="792708C5" w14:textId="77777777" w:rsidTr="001F0022">
        <w:trPr>
          <w:trHeight w:val="432"/>
        </w:trPr>
        <w:tc>
          <w:tcPr>
            <w:tcW w:w="2042" w:type="pct"/>
            <w:gridSpan w:val="3"/>
            <w:vAlign w:val="center"/>
          </w:tcPr>
          <w:p w14:paraId="023EF915" w14:textId="77777777" w:rsidR="00B77BDE" w:rsidRPr="009643C4" w:rsidRDefault="00B77BDE" w:rsidP="006A1E7D">
            <w:pPr>
              <w:numPr>
                <w:ilvl w:val="1"/>
                <w:numId w:val="212"/>
              </w:numPr>
              <w:rPr>
                <w:rFonts w:eastAsia="Times New Roman" w:cstheme="minorHAnsi"/>
                <w:sz w:val="20"/>
                <w:szCs w:val="20"/>
                <w:lang w:eastAsia="hr-HR"/>
              </w:rPr>
            </w:pPr>
            <w:r w:rsidRPr="009643C4">
              <w:rPr>
                <w:rFonts w:eastAsia="Times New Roman" w:cstheme="minorHAnsi"/>
                <w:sz w:val="20"/>
                <w:szCs w:val="20"/>
                <w:lang w:eastAsia="hr-HR"/>
              </w:rPr>
              <w:lastRenderedPageBreak/>
              <w:t xml:space="preserve">Vrste izvođenja nastave </w:t>
            </w:r>
          </w:p>
        </w:tc>
        <w:tc>
          <w:tcPr>
            <w:tcW w:w="1374" w:type="pct"/>
            <w:gridSpan w:val="4"/>
            <w:vAlign w:val="center"/>
          </w:tcPr>
          <w:p w14:paraId="44E64E8E" w14:textId="77777777" w:rsidR="00B77BDE"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1"/>
                  <w:enabled/>
                  <w:calcOnExit w:val="0"/>
                  <w:checkBox>
                    <w:sizeAuto/>
                    <w:default w:val="1"/>
                  </w:checkBox>
                </w:ffData>
              </w:fldChar>
            </w:r>
            <w:r w:rsidR="00B77BDE"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B77BDE" w:rsidRPr="009643C4">
              <w:rPr>
                <w:rFonts w:eastAsia="Times New Roman" w:cstheme="minorHAnsi"/>
                <w:sz w:val="20"/>
                <w:szCs w:val="20"/>
                <w:lang w:eastAsia="hr-HR"/>
              </w:rPr>
              <w:t xml:space="preserve"> predavanja</w:t>
            </w:r>
          </w:p>
          <w:p w14:paraId="526072B5" w14:textId="77777777" w:rsidR="00B77BDE"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3"/>
                  <w:enabled/>
                  <w:calcOnExit w:val="0"/>
                  <w:checkBox>
                    <w:sizeAuto/>
                    <w:default w:val="1"/>
                  </w:checkBox>
                </w:ffData>
              </w:fldChar>
            </w:r>
            <w:r w:rsidR="00B77BDE"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B77BDE" w:rsidRPr="009643C4">
              <w:rPr>
                <w:rFonts w:eastAsia="Times New Roman" w:cstheme="minorHAnsi"/>
                <w:sz w:val="20"/>
                <w:szCs w:val="20"/>
                <w:lang w:eastAsia="hr-HR"/>
              </w:rPr>
              <w:t xml:space="preserve">seminari i radionice  </w:t>
            </w:r>
          </w:p>
          <w:p w14:paraId="591D616B" w14:textId="77777777" w:rsidR="00B77BDE"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3"/>
                  <w:enabled/>
                  <w:calcOnExit w:val="0"/>
                  <w:checkBox>
                    <w:sizeAuto/>
                    <w:default w:val="1"/>
                  </w:checkBox>
                </w:ffData>
              </w:fldChar>
            </w:r>
            <w:r w:rsidR="00B77BDE"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B77BDE" w:rsidRPr="009643C4">
              <w:rPr>
                <w:rFonts w:eastAsia="Times New Roman" w:cstheme="minorHAnsi"/>
                <w:sz w:val="20"/>
                <w:szCs w:val="20"/>
                <w:lang w:eastAsia="hr-HR"/>
              </w:rPr>
              <w:t xml:space="preserve"> vježbe  </w:t>
            </w:r>
          </w:p>
          <w:p w14:paraId="572F33A4" w14:textId="77777777" w:rsidR="00B77BDE"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3"/>
                  <w:enabled/>
                  <w:calcOnExit w:val="0"/>
                  <w:checkBox>
                    <w:sizeAuto/>
                    <w:default w:val="1"/>
                  </w:checkBox>
                </w:ffData>
              </w:fldChar>
            </w:r>
            <w:r w:rsidR="00B77BDE"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B77BDE" w:rsidRPr="009643C4">
              <w:rPr>
                <w:rFonts w:eastAsia="Times New Roman" w:cstheme="minorHAnsi"/>
                <w:sz w:val="20"/>
                <w:szCs w:val="20"/>
                <w:lang w:eastAsia="hr-HR"/>
              </w:rPr>
              <w:t xml:space="preserve"> obrazovanje na daljinu</w:t>
            </w:r>
          </w:p>
          <w:p w14:paraId="48DCF863" w14:textId="77777777" w:rsidR="00B77BDE"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checkBox>
                    <w:sizeAuto/>
                    <w:default w:val="1"/>
                  </w:checkBox>
                </w:ffData>
              </w:fldChar>
            </w:r>
            <w:r w:rsidR="00B77BDE"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B77BDE" w:rsidRPr="009643C4">
              <w:rPr>
                <w:rFonts w:eastAsia="Times New Roman" w:cstheme="minorHAnsi"/>
                <w:sz w:val="20"/>
                <w:szCs w:val="20"/>
                <w:lang w:eastAsia="hr-HR"/>
              </w:rPr>
              <w:t xml:space="preserve"> terenska nastava</w:t>
            </w:r>
          </w:p>
        </w:tc>
        <w:tc>
          <w:tcPr>
            <w:tcW w:w="1584" w:type="pct"/>
            <w:gridSpan w:val="3"/>
            <w:vAlign w:val="center"/>
          </w:tcPr>
          <w:p w14:paraId="6031D7B0" w14:textId="77777777" w:rsidR="00B77BDE"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5"/>
                  <w:enabled/>
                  <w:calcOnExit w:val="0"/>
                  <w:checkBox>
                    <w:sizeAuto/>
                    <w:default w:val="1"/>
                  </w:checkBox>
                </w:ffData>
              </w:fldChar>
            </w:r>
            <w:r w:rsidR="00B77BDE"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B77BDE" w:rsidRPr="009643C4">
              <w:rPr>
                <w:rFonts w:eastAsia="Times New Roman" w:cstheme="minorHAnsi"/>
                <w:sz w:val="20"/>
                <w:szCs w:val="20"/>
                <w:lang w:eastAsia="hr-HR"/>
              </w:rPr>
              <w:t xml:space="preserve"> samostalni zadaci  </w:t>
            </w:r>
          </w:p>
          <w:p w14:paraId="732C6017" w14:textId="77777777" w:rsidR="00B77BDE"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6"/>
                  <w:enabled/>
                  <w:calcOnExit w:val="0"/>
                  <w:checkBox>
                    <w:sizeAuto/>
                    <w:default w:val="0"/>
                  </w:checkBox>
                </w:ffData>
              </w:fldChar>
            </w:r>
            <w:r w:rsidR="00B77BDE"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B77BDE" w:rsidRPr="009643C4">
              <w:rPr>
                <w:rFonts w:eastAsia="Times New Roman" w:cstheme="minorHAnsi"/>
                <w:sz w:val="20"/>
                <w:szCs w:val="20"/>
                <w:lang w:eastAsia="hr-HR"/>
              </w:rPr>
              <w:t xml:space="preserve"> multimedija i mreža  </w:t>
            </w:r>
          </w:p>
          <w:p w14:paraId="086F3471" w14:textId="77777777" w:rsidR="00B77BDE"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7"/>
                  <w:enabled/>
                  <w:calcOnExit w:val="0"/>
                  <w:checkBox>
                    <w:sizeAuto/>
                    <w:default w:val="0"/>
                  </w:checkBox>
                </w:ffData>
              </w:fldChar>
            </w:r>
            <w:r w:rsidR="00B77BDE"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B77BDE" w:rsidRPr="009643C4">
              <w:rPr>
                <w:rFonts w:eastAsia="Times New Roman" w:cstheme="minorHAnsi"/>
                <w:sz w:val="20"/>
                <w:szCs w:val="20"/>
                <w:lang w:eastAsia="hr-HR"/>
              </w:rPr>
              <w:t xml:space="preserve"> laboratorij</w:t>
            </w:r>
          </w:p>
          <w:p w14:paraId="2D3B7DB0" w14:textId="77777777" w:rsidR="00B77BDE"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8"/>
                  <w:enabled/>
                  <w:calcOnExit w:val="0"/>
                  <w:checkBox>
                    <w:sizeAuto/>
                    <w:default w:val="1"/>
                  </w:checkBox>
                </w:ffData>
              </w:fldChar>
            </w:r>
            <w:r w:rsidR="00B77BDE"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B77BDE" w:rsidRPr="009643C4">
              <w:rPr>
                <w:rFonts w:eastAsia="Times New Roman" w:cstheme="minorHAnsi"/>
                <w:sz w:val="20"/>
                <w:szCs w:val="20"/>
                <w:lang w:eastAsia="hr-HR"/>
              </w:rPr>
              <w:t xml:space="preserve"> mentorski rad</w:t>
            </w:r>
          </w:p>
          <w:p w14:paraId="5E5189F9" w14:textId="77777777" w:rsidR="00B77BDE"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10"/>
                  <w:enabled/>
                  <w:calcOnExit w:val="0"/>
                  <w:checkBox>
                    <w:sizeAuto/>
                    <w:default w:val="0"/>
                    <w:checked w:val="0"/>
                  </w:checkBox>
                </w:ffData>
              </w:fldChar>
            </w:r>
            <w:r w:rsidR="00B77BDE"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B77BDE" w:rsidRPr="009643C4">
              <w:rPr>
                <w:rFonts w:eastAsia="Times New Roman" w:cstheme="minorHAnsi"/>
                <w:sz w:val="20"/>
                <w:szCs w:val="20"/>
                <w:lang w:eastAsia="hr-HR"/>
              </w:rPr>
              <w:t>ostalo ___________________</w:t>
            </w:r>
          </w:p>
        </w:tc>
      </w:tr>
      <w:tr w:rsidR="00B77BDE" w:rsidRPr="009643C4" w14:paraId="4BE78CC4" w14:textId="77777777" w:rsidTr="001F0022">
        <w:trPr>
          <w:trHeight w:val="432"/>
        </w:trPr>
        <w:tc>
          <w:tcPr>
            <w:tcW w:w="2042" w:type="pct"/>
            <w:gridSpan w:val="3"/>
            <w:vAlign w:val="center"/>
          </w:tcPr>
          <w:p w14:paraId="69885C4F" w14:textId="77777777" w:rsidR="00B77BDE" w:rsidRPr="009643C4" w:rsidRDefault="00B77BDE" w:rsidP="006A1E7D">
            <w:pPr>
              <w:numPr>
                <w:ilvl w:val="1"/>
                <w:numId w:val="212"/>
              </w:numPr>
              <w:jc w:val="both"/>
              <w:rPr>
                <w:rFonts w:eastAsia="Times New Roman" w:cstheme="minorHAnsi"/>
                <w:sz w:val="20"/>
                <w:szCs w:val="20"/>
                <w:lang w:eastAsia="hr-HR"/>
              </w:rPr>
            </w:pPr>
            <w:r w:rsidRPr="009643C4">
              <w:rPr>
                <w:rFonts w:eastAsia="Times New Roman" w:cstheme="minorHAnsi"/>
                <w:sz w:val="20"/>
                <w:szCs w:val="20"/>
                <w:lang w:eastAsia="hr-HR"/>
              </w:rPr>
              <w:t>Komentari</w:t>
            </w:r>
          </w:p>
        </w:tc>
        <w:tc>
          <w:tcPr>
            <w:tcW w:w="2958" w:type="pct"/>
            <w:gridSpan w:val="7"/>
            <w:vAlign w:val="center"/>
          </w:tcPr>
          <w:p w14:paraId="2F4A2E86" w14:textId="77777777" w:rsidR="00B77BDE" w:rsidRPr="009643C4" w:rsidRDefault="00B77BDE" w:rsidP="001F0022">
            <w:pPr>
              <w:rPr>
                <w:rFonts w:eastAsia="Times New Roman" w:cstheme="minorHAnsi"/>
                <w:sz w:val="20"/>
                <w:szCs w:val="20"/>
                <w:lang w:eastAsia="hr-HR"/>
              </w:rPr>
            </w:pPr>
          </w:p>
        </w:tc>
      </w:tr>
      <w:tr w:rsidR="00B77BDE" w:rsidRPr="009643C4" w14:paraId="3E34CAF6" w14:textId="77777777" w:rsidTr="001F0022">
        <w:trPr>
          <w:trHeight w:val="432"/>
        </w:trPr>
        <w:tc>
          <w:tcPr>
            <w:tcW w:w="5000" w:type="pct"/>
            <w:gridSpan w:val="10"/>
            <w:vAlign w:val="center"/>
          </w:tcPr>
          <w:p w14:paraId="0D101CFD" w14:textId="77777777" w:rsidR="00B77BDE" w:rsidRPr="009643C4" w:rsidRDefault="00B77BDE" w:rsidP="006A1E7D">
            <w:pPr>
              <w:numPr>
                <w:ilvl w:val="1"/>
                <w:numId w:val="212"/>
              </w:numPr>
              <w:jc w:val="both"/>
              <w:rPr>
                <w:rFonts w:eastAsia="Times New Roman" w:cstheme="minorHAnsi"/>
                <w:sz w:val="20"/>
                <w:szCs w:val="20"/>
                <w:lang w:eastAsia="hr-HR"/>
              </w:rPr>
            </w:pPr>
            <w:r w:rsidRPr="009643C4">
              <w:rPr>
                <w:rFonts w:eastAsia="Times New Roman" w:cstheme="minorHAnsi"/>
                <w:sz w:val="20"/>
                <w:szCs w:val="20"/>
                <w:lang w:eastAsia="hr-HR"/>
              </w:rPr>
              <w:t>Obveze studenata</w:t>
            </w:r>
          </w:p>
        </w:tc>
      </w:tr>
      <w:tr w:rsidR="00B77BDE" w:rsidRPr="009643C4" w14:paraId="306616CB" w14:textId="77777777" w:rsidTr="001F0022">
        <w:trPr>
          <w:trHeight w:val="432"/>
        </w:trPr>
        <w:tc>
          <w:tcPr>
            <w:tcW w:w="5000" w:type="pct"/>
            <w:gridSpan w:val="10"/>
            <w:vAlign w:val="center"/>
          </w:tcPr>
          <w:p w14:paraId="0A5B09ED"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 xml:space="preserve">Od studenata se očekuje kontinuirano prisustvovanje na nastavi (minimalno 70%) i aktivno sudjelovanje u zadacima tijekom izvođenja seminara i vježbi. </w:t>
            </w:r>
            <w:r w:rsidRPr="009643C4">
              <w:rPr>
                <w:rFonts w:eastAsia="Times New Roman" w:cstheme="minorHAnsi"/>
                <w:sz w:val="20"/>
                <w:szCs w:val="20"/>
                <w:lang w:val="de-DE" w:eastAsia="hr-HR"/>
              </w:rPr>
              <w:t xml:space="preserve">Student je obvezan izraditi istraživački rad koji se mora prezentirati u trajanju od 30 minuta. </w:t>
            </w:r>
            <w:r w:rsidRPr="009643C4">
              <w:rPr>
                <w:rFonts w:eastAsia="Times New Roman" w:cstheme="minorHAnsi"/>
                <w:sz w:val="20"/>
                <w:szCs w:val="20"/>
                <w:lang w:eastAsia="hr-HR"/>
              </w:rPr>
              <w:t>Student istraživački rad provodi ili samostalno ili u grupi od maksimalno dva studenta na temu dogovorenu s profesorom. Student je dužan u okviru kolegija pripremiti mapu sa svim provedenim vježbama na satu. Izvršavanjem obveza student može pristupiti ispitu</w:t>
            </w:r>
          </w:p>
          <w:p w14:paraId="6198724E"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Aktivan pristup promiče logičko studentsko zaključivanje te podrazumijeva redovitu nazočnost i sudjelovanje u nastavi (postavljanjem i odgovaranjem na pitanja), sudjelovanje u provjerama znanja, vježbama, kao i konzultacije s nositeljem predmeta i suradnicima.</w:t>
            </w:r>
          </w:p>
        </w:tc>
      </w:tr>
      <w:tr w:rsidR="00B77BDE" w:rsidRPr="009643C4" w14:paraId="2CCC96B2" w14:textId="77777777" w:rsidTr="001F0022">
        <w:trPr>
          <w:trHeight w:val="432"/>
        </w:trPr>
        <w:tc>
          <w:tcPr>
            <w:tcW w:w="5000" w:type="pct"/>
            <w:gridSpan w:val="10"/>
            <w:vAlign w:val="center"/>
          </w:tcPr>
          <w:p w14:paraId="57853845" w14:textId="77777777" w:rsidR="00B77BDE" w:rsidRPr="009643C4" w:rsidRDefault="00B77BDE" w:rsidP="006A1E7D">
            <w:pPr>
              <w:numPr>
                <w:ilvl w:val="1"/>
                <w:numId w:val="212"/>
              </w:numPr>
              <w:jc w:val="both"/>
              <w:rPr>
                <w:rFonts w:eastAsia="Times New Roman" w:cstheme="minorHAnsi"/>
                <w:sz w:val="20"/>
                <w:szCs w:val="20"/>
                <w:lang w:eastAsia="hr-HR"/>
              </w:rPr>
            </w:pPr>
            <w:r w:rsidRPr="009643C4">
              <w:rPr>
                <w:rFonts w:eastAsia="Times New Roman" w:cstheme="minorHAnsi"/>
                <w:sz w:val="20"/>
                <w:szCs w:val="20"/>
                <w:lang w:eastAsia="hr-HR"/>
              </w:rPr>
              <w:t>Praćenje rada studenata</w:t>
            </w:r>
          </w:p>
        </w:tc>
      </w:tr>
      <w:tr w:rsidR="00B77BDE" w:rsidRPr="009643C4" w14:paraId="7D39E56E" w14:textId="77777777" w:rsidTr="001F0022">
        <w:trPr>
          <w:trHeight w:val="111"/>
        </w:trPr>
        <w:tc>
          <w:tcPr>
            <w:tcW w:w="723" w:type="pct"/>
            <w:vAlign w:val="center"/>
          </w:tcPr>
          <w:p w14:paraId="3FBDE628"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Pohađanje nastave</w:t>
            </w:r>
          </w:p>
        </w:tc>
        <w:tc>
          <w:tcPr>
            <w:tcW w:w="296" w:type="pct"/>
            <w:vAlign w:val="center"/>
          </w:tcPr>
          <w:p w14:paraId="73336EE9"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0,3</w:t>
            </w:r>
          </w:p>
        </w:tc>
        <w:tc>
          <w:tcPr>
            <w:tcW w:w="1332" w:type="pct"/>
            <w:gridSpan w:val="2"/>
            <w:vAlign w:val="center"/>
          </w:tcPr>
          <w:p w14:paraId="1732CD71"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Aktivnost u nastavi</w:t>
            </w:r>
          </w:p>
        </w:tc>
        <w:tc>
          <w:tcPr>
            <w:tcW w:w="296" w:type="pct"/>
            <w:vAlign w:val="center"/>
          </w:tcPr>
          <w:p w14:paraId="13003801"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0,3</w:t>
            </w:r>
          </w:p>
        </w:tc>
        <w:tc>
          <w:tcPr>
            <w:tcW w:w="739" w:type="pct"/>
            <w:vAlign w:val="center"/>
          </w:tcPr>
          <w:p w14:paraId="0A712A93"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Seminarski rad</w:t>
            </w:r>
          </w:p>
        </w:tc>
        <w:tc>
          <w:tcPr>
            <w:tcW w:w="296" w:type="pct"/>
            <w:gridSpan w:val="2"/>
            <w:vAlign w:val="center"/>
          </w:tcPr>
          <w:p w14:paraId="327B0353"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1,5</w:t>
            </w:r>
          </w:p>
        </w:tc>
        <w:tc>
          <w:tcPr>
            <w:tcW w:w="888" w:type="pct"/>
            <w:vAlign w:val="center"/>
          </w:tcPr>
          <w:p w14:paraId="343B4A4A"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Eksperimentalni rad</w:t>
            </w:r>
          </w:p>
        </w:tc>
        <w:tc>
          <w:tcPr>
            <w:tcW w:w="431" w:type="pct"/>
            <w:vAlign w:val="center"/>
          </w:tcPr>
          <w:p w14:paraId="619DC921" w14:textId="77777777" w:rsidR="00B77BDE"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Text3"/>
                  <w:enabled/>
                  <w:calcOnExit w:val="0"/>
                  <w:textInput/>
                </w:ffData>
              </w:fldChar>
            </w:r>
            <w:r w:rsidR="00B77BDE"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r>
      <w:tr w:rsidR="00B77BDE" w:rsidRPr="009643C4" w14:paraId="439F7FDA" w14:textId="77777777" w:rsidTr="001F0022">
        <w:trPr>
          <w:trHeight w:val="108"/>
        </w:trPr>
        <w:tc>
          <w:tcPr>
            <w:tcW w:w="723" w:type="pct"/>
            <w:vAlign w:val="center"/>
          </w:tcPr>
          <w:p w14:paraId="3123A320"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Pismeni ispit</w:t>
            </w:r>
          </w:p>
        </w:tc>
        <w:tc>
          <w:tcPr>
            <w:tcW w:w="296" w:type="pct"/>
            <w:vAlign w:val="center"/>
          </w:tcPr>
          <w:p w14:paraId="3F35C756"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2,4</w:t>
            </w:r>
          </w:p>
        </w:tc>
        <w:tc>
          <w:tcPr>
            <w:tcW w:w="1332" w:type="pct"/>
            <w:gridSpan w:val="2"/>
            <w:vAlign w:val="center"/>
          </w:tcPr>
          <w:p w14:paraId="0D2CF760"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Usmeni ispit</w:t>
            </w:r>
          </w:p>
        </w:tc>
        <w:tc>
          <w:tcPr>
            <w:tcW w:w="296" w:type="pct"/>
            <w:vAlign w:val="center"/>
          </w:tcPr>
          <w:p w14:paraId="111ADC25" w14:textId="77777777" w:rsidR="00B77BDE"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Text3"/>
                  <w:enabled/>
                  <w:calcOnExit w:val="0"/>
                  <w:textInput/>
                </w:ffData>
              </w:fldChar>
            </w:r>
            <w:r w:rsidR="00B77BDE"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739" w:type="pct"/>
            <w:vAlign w:val="center"/>
          </w:tcPr>
          <w:p w14:paraId="4E7C28BE"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Esej</w:t>
            </w:r>
          </w:p>
        </w:tc>
        <w:tc>
          <w:tcPr>
            <w:tcW w:w="296" w:type="pct"/>
            <w:gridSpan w:val="2"/>
            <w:vAlign w:val="center"/>
          </w:tcPr>
          <w:p w14:paraId="0C33EECC" w14:textId="77777777" w:rsidR="00B77BDE"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Text3"/>
                  <w:enabled/>
                  <w:calcOnExit w:val="0"/>
                  <w:textInput/>
                </w:ffData>
              </w:fldChar>
            </w:r>
            <w:r w:rsidR="00B77BDE"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888" w:type="pct"/>
            <w:vAlign w:val="center"/>
          </w:tcPr>
          <w:p w14:paraId="3F5CBF8F"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Istraživanje</w:t>
            </w:r>
          </w:p>
        </w:tc>
        <w:tc>
          <w:tcPr>
            <w:tcW w:w="431" w:type="pct"/>
            <w:vAlign w:val="center"/>
          </w:tcPr>
          <w:p w14:paraId="642D944F" w14:textId="77777777" w:rsidR="00B77BDE"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Text3"/>
                  <w:enabled/>
                  <w:calcOnExit w:val="0"/>
                  <w:textInput/>
                </w:ffData>
              </w:fldChar>
            </w:r>
            <w:r w:rsidR="00B77BDE"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r>
      <w:tr w:rsidR="00B77BDE" w:rsidRPr="009643C4" w14:paraId="2A42A7B8" w14:textId="77777777" w:rsidTr="001F0022">
        <w:trPr>
          <w:trHeight w:val="108"/>
        </w:trPr>
        <w:tc>
          <w:tcPr>
            <w:tcW w:w="723" w:type="pct"/>
            <w:vAlign w:val="center"/>
          </w:tcPr>
          <w:p w14:paraId="58F8B046"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Projekt</w:t>
            </w:r>
          </w:p>
        </w:tc>
        <w:tc>
          <w:tcPr>
            <w:tcW w:w="296" w:type="pct"/>
            <w:vAlign w:val="center"/>
          </w:tcPr>
          <w:p w14:paraId="578F64B7" w14:textId="77777777" w:rsidR="00B77BDE"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B77BDE"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1332" w:type="pct"/>
            <w:gridSpan w:val="2"/>
            <w:vAlign w:val="center"/>
          </w:tcPr>
          <w:p w14:paraId="3317A0EA"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Kontinuirana provjera znanja</w:t>
            </w:r>
          </w:p>
        </w:tc>
        <w:tc>
          <w:tcPr>
            <w:tcW w:w="296" w:type="pct"/>
            <w:vAlign w:val="center"/>
          </w:tcPr>
          <w:p w14:paraId="2C850215" w14:textId="77777777" w:rsidR="00B77BDE"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B77BDE"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739" w:type="pct"/>
            <w:vAlign w:val="center"/>
          </w:tcPr>
          <w:p w14:paraId="05ADA7A4"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Referat</w:t>
            </w:r>
          </w:p>
        </w:tc>
        <w:tc>
          <w:tcPr>
            <w:tcW w:w="296" w:type="pct"/>
            <w:gridSpan w:val="2"/>
            <w:vAlign w:val="center"/>
          </w:tcPr>
          <w:p w14:paraId="7204E10B" w14:textId="77777777" w:rsidR="00B77BDE"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B77BDE"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888" w:type="pct"/>
            <w:vAlign w:val="center"/>
          </w:tcPr>
          <w:p w14:paraId="403A521D"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Praktični rad</w:t>
            </w:r>
          </w:p>
        </w:tc>
        <w:tc>
          <w:tcPr>
            <w:tcW w:w="431" w:type="pct"/>
            <w:vAlign w:val="center"/>
          </w:tcPr>
          <w:p w14:paraId="186D0AC3"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1,5</w:t>
            </w:r>
          </w:p>
        </w:tc>
      </w:tr>
      <w:tr w:rsidR="00B77BDE" w:rsidRPr="009643C4" w14:paraId="7CCEF24B" w14:textId="77777777" w:rsidTr="001F0022">
        <w:trPr>
          <w:trHeight w:val="108"/>
        </w:trPr>
        <w:tc>
          <w:tcPr>
            <w:tcW w:w="723" w:type="pct"/>
            <w:vAlign w:val="center"/>
          </w:tcPr>
          <w:p w14:paraId="5A28FF41"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Portfolio</w:t>
            </w:r>
          </w:p>
        </w:tc>
        <w:tc>
          <w:tcPr>
            <w:tcW w:w="296" w:type="pct"/>
            <w:vAlign w:val="center"/>
          </w:tcPr>
          <w:p w14:paraId="71D55067" w14:textId="77777777" w:rsidR="00B77BDE"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B77BDE"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1332" w:type="pct"/>
            <w:gridSpan w:val="2"/>
            <w:vAlign w:val="center"/>
          </w:tcPr>
          <w:p w14:paraId="1F7A7FEC" w14:textId="77777777" w:rsidR="00B77BDE" w:rsidRPr="009643C4" w:rsidRDefault="00B77BDE" w:rsidP="001F0022">
            <w:pPr>
              <w:rPr>
                <w:rFonts w:eastAsia="Times New Roman" w:cstheme="minorHAnsi"/>
                <w:sz w:val="20"/>
                <w:szCs w:val="20"/>
                <w:lang w:eastAsia="hr-HR"/>
              </w:rPr>
            </w:pPr>
          </w:p>
        </w:tc>
        <w:tc>
          <w:tcPr>
            <w:tcW w:w="296" w:type="pct"/>
            <w:vAlign w:val="center"/>
          </w:tcPr>
          <w:p w14:paraId="398A47FE" w14:textId="77777777" w:rsidR="00B77BDE"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B77BDE"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739" w:type="pct"/>
            <w:vAlign w:val="center"/>
          </w:tcPr>
          <w:p w14:paraId="08F8AB27" w14:textId="77777777" w:rsidR="00B77BDE" w:rsidRPr="009643C4" w:rsidRDefault="00B77BDE" w:rsidP="001F0022">
            <w:pPr>
              <w:rPr>
                <w:rFonts w:eastAsia="Times New Roman" w:cstheme="minorHAnsi"/>
                <w:sz w:val="20"/>
                <w:szCs w:val="20"/>
                <w:lang w:eastAsia="hr-HR"/>
              </w:rPr>
            </w:pPr>
          </w:p>
        </w:tc>
        <w:tc>
          <w:tcPr>
            <w:tcW w:w="296" w:type="pct"/>
            <w:gridSpan w:val="2"/>
            <w:vAlign w:val="center"/>
          </w:tcPr>
          <w:p w14:paraId="46CA9C68" w14:textId="77777777" w:rsidR="00B77BDE"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B77BDE"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888" w:type="pct"/>
            <w:vAlign w:val="center"/>
          </w:tcPr>
          <w:p w14:paraId="65DF262F" w14:textId="77777777" w:rsidR="00B77BDE" w:rsidRPr="009643C4" w:rsidRDefault="00B77BDE" w:rsidP="001F0022">
            <w:pPr>
              <w:rPr>
                <w:rFonts w:eastAsia="Times New Roman" w:cstheme="minorHAnsi"/>
                <w:sz w:val="20"/>
                <w:szCs w:val="20"/>
                <w:lang w:eastAsia="hr-HR"/>
              </w:rPr>
            </w:pPr>
          </w:p>
        </w:tc>
        <w:tc>
          <w:tcPr>
            <w:tcW w:w="431" w:type="pct"/>
            <w:vAlign w:val="center"/>
          </w:tcPr>
          <w:p w14:paraId="3CC8C233" w14:textId="77777777" w:rsidR="00B77BDE"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B77BDE"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r>
      <w:tr w:rsidR="00B77BDE" w:rsidRPr="009643C4" w14:paraId="618D739C" w14:textId="77777777" w:rsidTr="001F0022">
        <w:trPr>
          <w:trHeight w:val="432"/>
        </w:trPr>
        <w:tc>
          <w:tcPr>
            <w:tcW w:w="5000" w:type="pct"/>
            <w:gridSpan w:val="10"/>
            <w:vAlign w:val="center"/>
          </w:tcPr>
          <w:p w14:paraId="2A322A4C" w14:textId="77777777" w:rsidR="00B77BDE" w:rsidRPr="009643C4" w:rsidRDefault="00B77BDE" w:rsidP="006A1E7D">
            <w:pPr>
              <w:numPr>
                <w:ilvl w:val="1"/>
                <w:numId w:val="212"/>
              </w:numPr>
              <w:tabs>
                <w:tab w:val="left" w:pos="470"/>
              </w:tabs>
              <w:jc w:val="both"/>
              <w:rPr>
                <w:rFonts w:eastAsia="Times New Roman" w:cstheme="minorHAnsi"/>
                <w:sz w:val="20"/>
                <w:szCs w:val="20"/>
                <w:lang w:eastAsia="hr-HR"/>
              </w:rPr>
            </w:pPr>
            <w:r w:rsidRPr="009643C4">
              <w:rPr>
                <w:rFonts w:eastAsia="Times New Roman" w:cstheme="minorHAnsi"/>
                <w:sz w:val="20"/>
                <w:szCs w:val="20"/>
                <w:lang w:eastAsia="hr-HR"/>
              </w:rPr>
              <w:t>Povezivanje ishoda učenja, nastavnih metoda i ocjenjivanja</w:t>
            </w:r>
          </w:p>
        </w:tc>
      </w:tr>
      <w:tr w:rsidR="00B77BDE" w:rsidRPr="009643C4" w14:paraId="4D4E336D" w14:textId="77777777" w:rsidTr="001F0022">
        <w:trPr>
          <w:trHeight w:val="432"/>
        </w:trPr>
        <w:tc>
          <w:tcPr>
            <w:tcW w:w="5000" w:type="pct"/>
            <w:gridSpan w:val="10"/>
            <w:vAlign w:val="center"/>
          </w:tcPr>
          <w:p w14:paraId="0A9904E3" w14:textId="77777777" w:rsidR="00B77BDE" w:rsidRPr="009643C4" w:rsidRDefault="00B77BDE" w:rsidP="001F0022">
            <w:pPr>
              <w:tabs>
                <w:tab w:val="left" w:pos="470"/>
              </w:tabs>
              <w:jc w:val="both"/>
              <w:rPr>
                <w:rFonts w:eastAsia="Times New Roman" w:cstheme="minorHAnsi"/>
                <w:sz w:val="20"/>
                <w:szCs w:val="20"/>
                <w:lang w:eastAsia="hr-HR"/>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5"/>
              <w:gridCol w:w="680"/>
              <w:gridCol w:w="851"/>
              <w:gridCol w:w="2640"/>
              <w:gridCol w:w="2098"/>
              <w:gridCol w:w="706"/>
              <w:gridCol w:w="708"/>
            </w:tblGrid>
            <w:tr w:rsidR="00B77BDE" w:rsidRPr="009643C4" w14:paraId="5E361FB1" w14:textId="77777777" w:rsidTr="001F0022">
              <w:trPr>
                <w:trHeight w:val="279"/>
              </w:trPr>
              <w:tc>
                <w:tcPr>
                  <w:tcW w:w="17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5D2A72" w14:textId="77777777" w:rsidR="00B77BDE" w:rsidRPr="009643C4" w:rsidRDefault="00B77BDE" w:rsidP="001F0022">
                  <w:pPr>
                    <w:jc w:val="center"/>
                    <w:rPr>
                      <w:rFonts w:eastAsia="Times New Roman" w:cstheme="minorHAnsi"/>
                      <w:bCs/>
                      <w:sz w:val="20"/>
                      <w:szCs w:val="20"/>
                      <w:lang w:eastAsia="hr-HR"/>
                    </w:rPr>
                  </w:pPr>
                  <w:r w:rsidRPr="009643C4">
                    <w:rPr>
                      <w:rFonts w:eastAsia="Times New Roman" w:cstheme="minorHAnsi"/>
                      <w:bCs/>
                      <w:sz w:val="20"/>
                      <w:szCs w:val="20"/>
                      <w:lang w:eastAsia="hr-HR"/>
                    </w:rPr>
                    <w:t>NASTAVNA METODA/AKTIVNOST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3210CF" w14:textId="77777777" w:rsidR="00B77BDE" w:rsidRPr="009643C4" w:rsidRDefault="00B77BDE" w:rsidP="001F0022">
                  <w:pPr>
                    <w:jc w:val="center"/>
                    <w:rPr>
                      <w:rFonts w:eastAsia="Times New Roman" w:cstheme="minorHAnsi"/>
                      <w:bCs/>
                      <w:sz w:val="20"/>
                      <w:szCs w:val="20"/>
                      <w:lang w:eastAsia="hr-HR"/>
                    </w:rPr>
                  </w:pPr>
                  <w:r w:rsidRPr="009643C4">
                    <w:rPr>
                      <w:rFonts w:eastAsia="Times New Roman" w:cstheme="minorHAnsi"/>
                      <w:bCs/>
                      <w:sz w:val="20"/>
                      <w:szCs w:val="20"/>
                      <w:lang w:eastAsia="hr-HR"/>
                    </w:rPr>
                    <w:t>ECTS</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BBB449" w14:textId="77777777" w:rsidR="00B77BDE" w:rsidRPr="009643C4" w:rsidRDefault="00B77BDE" w:rsidP="001F0022">
                  <w:pPr>
                    <w:jc w:val="center"/>
                    <w:rPr>
                      <w:rFonts w:eastAsia="Times New Roman" w:cstheme="minorHAnsi"/>
                      <w:bCs/>
                      <w:sz w:val="20"/>
                      <w:szCs w:val="20"/>
                      <w:lang w:eastAsia="hr-HR"/>
                    </w:rPr>
                  </w:pPr>
                  <w:r w:rsidRPr="009643C4">
                    <w:rPr>
                      <w:rFonts w:eastAsia="Times New Roman" w:cstheme="minorHAnsi"/>
                      <w:bCs/>
                      <w:sz w:val="20"/>
                      <w:szCs w:val="20"/>
                      <w:lang w:eastAsia="hr-HR"/>
                    </w:rPr>
                    <w:t>ISHOD UČENJA **</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01B41" w14:textId="77777777" w:rsidR="00B77BDE" w:rsidRPr="009643C4" w:rsidRDefault="00B77BDE" w:rsidP="001F0022">
                  <w:pPr>
                    <w:jc w:val="center"/>
                    <w:rPr>
                      <w:rFonts w:eastAsia="Times New Roman" w:cstheme="minorHAnsi"/>
                      <w:bCs/>
                      <w:sz w:val="20"/>
                      <w:szCs w:val="20"/>
                      <w:lang w:eastAsia="hr-HR"/>
                    </w:rPr>
                  </w:pPr>
                  <w:r w:rsidRPr="009643C4">
                    <w:rPr>
                      <w:rFonts w:eastAsia="Times New Roman" w:cstheme="minorHAnsi"/>
                      <w:bCs/>
                      <w:sz w:val="20"/>
                      <w:szCs w:val="20"/>
                      <w:lang w:eastAsia="hr-HR"/>
                    </w:rPr>
                    <w:t>AKTIVNOST STUDENTA</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225213" w14:textId="77777777" w:rsidR="00B77BDE" w:rsidRPr="009643C4" w:rsidRDefault="00B77BDE" w:rsidP="001F0022">
                  <w:pPr>
                    <w:jc w:val="center"/>
                    <w:rPr>
                      <w:rFonts w:eastAsia="Times New Roman" w:cstheme="minorHAnsi"/>
                      <w:bCs/>
                      <w:sz w:val="20"/>
                      <w:szCs w:val="20"/>
                      <w:lang w:eastAsia="hr-HR"/>
                    </w:rPr>
                  </w:pPr>
                  <w:r w:rsidRPr="009643C4">
                    <w:rPr>
                      <w:rFonts w:eastAsia="Times New Roman" w:cstheme="minorHAnsi"/>
                      <w:bCs/>
                      <w:sz w:val="20"/>
                      <w:szCs w:val="20"/>
                      <w:lang w:eastAsia="hr-HR"/>
                    </w:rPr>
                    <w:t>METODA PROCJENE</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364FD" w14:textId="77777777" w:rsidR="00B77BDE" w:rsidRPr="009643C4" w:rsidRDefault="00B77BDE" w:rsidP="001F0022">
                  <w:pPr>
                    <w:jc w:val="center"/>
                    <w:rPr>
                      <w:rFonts w:eastAsia="Times New Roman" w:cstheme="minorHAnsi"/>
                      <w:bCs/>
                      <w:sz w:val="20"/>
                      <w:szCs w:val="20"/>
                      <w:lang w:eastAsia="hr-HR"/>
                    </w:rPr>
                  </w:pPr>
                  <w:r w:rsidRPr="009643C4">
                    <w:rPr>
                      <w:rFonts w:eastAsia="Times New Roman" w:cstheme="minorHAnsi"/>
                      <w:bCs/>
                      <w:sz w:val="20"/>
                      <w:szCs w:val="20"/>
                      <w:lang w:eastAsia="hr-HR"/>
                    </w:rPr>
                    <w:t>BODOVI</w:t>
                  </w:r>
                </w:p>
              </w:tc>
            </w:tr>
            <w:tr w:rsidR="00B77BDE" w:rsidRPr="009643C4" w14:paraId="6A50DABE" w14:textId="77777777" w:rsidTr="001F0022">
              <w:trPr>
                <w:trHeight w:val="221"/>
              </w:trPr>
              <w:tc>
                <w:tcPr>
                  <w:tcW w:w="1725"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D6AA4B6" w14:textId="77777777" w:rsidR="00B77BDE" w:rsidRPr="009643C4" w:rsidRDefault="00B77BDE" w:rsidP="001F0022">
                  <w:pPr>
                    <w:jc w:val="center"/>
                    <w:rPr>
                      <w:rFonts w:eastAsia="Times New Roman" w:cstheme="minorHAnsi"/>
                      <w:bCs/>
                      <w:sz w:val="20"/>
                      <w:szCs w:val="20"/>
                      <w:lang w:eastAsia="hr-HR"/>
                    </w:rPr>
                  </w:pPr>
                </w:p>
              </w:tc>
              <w:tc>
                <w:tcPr>
                  <w:tcW w:w="68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F3DCB08" w14:textId="77777777" w:rsidR="00B77BDE" w:rsidRPr="009643C4" w:rsidRDefault="00B77BDE" w:rsidP="001F0022">
                  <w:pPr>
                    <w:jc w:val="center"/>
                    <w:rPr>
                      <w:rFonts w:eastAsia="Times New Roman" w:cstheme="minorHAnsi"/>
                      <w:bCs/>
                      <w:sz w:val="20"/>
                      <w:szCs w:val="20"/>
                      <w:lang w:eastAsia="hr-HR"/>
                    </w:rPr>
                  </w:pPr>
                </w:p>
              </w:tc>
              <w:tc>
                <w:tcPr>
                  <w:tcW w:w="85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0A2E7D7" w14:textId="77777777" w:rsidR="00B77BDE" w:rsidRPr="009643C4" w:rsidRDefault="00B77BDE" w:rsidP="001F0022">
                  <w:pPr>
                    <w:jc w:val="center"/>
                    <w:rPr>
                      <w:rFonts w:eastAsia="Times New Roman" w:cstheme="minorHAnsi"/>
                      <w:bCs/>
                      <w:sz w:val="20"/>
                      <w:szCs w:val="20"/>
                      <w:lang w:eastAsia="hr-HR"/>
                    </w:rPr>
                  </w:pPr>
                </w:p>
              </w:tc>
              <w:tc>
                <w:tcPr>
                  <w:tcW w:w="26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4A51F8F" w14:textId="77777777" w:rsidR="00B77BDE" w:rsidRPr="009643C4" w:rsidRDefault="00B77BDE" w:rsidP="001F0022">
                  <w:pPr>
                    <w:jc w:val="center"/>
                    <w:rPr>
                      <w:rFonts w:eastAsia="Times New Roman" w:cstheme="minorHAnsi"/>
                      <w:bCs/>
                      <w:sz w:val="20"/>
                      <w:szCs w:val="20"/>
                      <w:lang w:eastAsia="hr-HR"/>
                    </w:rPr>
                  </w:pPr>
                </w:p>
              </w:tc>
              <w:tc>
                <w:tcPr>
                  <w:tcW w:w="2098"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DB8A5D7" w14:textId="77777777" w:rsidR="00B77BDE" w:rsidRPr="009643C4" w:rsidRDefault="00B77BDE" w:rsidP="001F0022">
                  <w:pPr>
                    <w:jc w:val="center"/>
                    <w:rPr>
                      <w:rFonts w:eastAsia="Times New Roman" w:cstheme="minorHAnsi"/>
                      <w:bCs/>
                      <w:sz w:val="20"/>
                      <w:szCs w:val="20"/>
                      <w:lang w:eastAsia="hr-HR"/>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FBEEA5F" w14:textId="77777777" w:rsidR="00B77BDE" w:rsidRPr="009643C4" w:rsidRDefault="00B77BDE" w:rsidP="001F0022">
                  <w:pPr>
                    <w:jc w:val="center"/>
                    <w:rPr>
                      <w:rFonts w:eastAsia="Times New Roman" w:cstheme="minorHAnsi"/>
                      <w:bCs/>
                      <w:sz w:val="20"/>
                      <w:szCs w:val="20"/>
                      <w:lang w:eastAsia="hr-HR"/>
                    </w:rPr>
                  </w:pPr>
                  <w:r w:rsidRPr="009643C4">
                    <w:rPr>
                      <w:rFonts w:eastAsia="Times New Roman" w:cstheme="minorHAnsi"/>
                      <w:bCs/>
                      <w:sz w:val="20"/>
                      <w:szCs w:val="20"/>
                      <w:lang w:eastAsia="hr-HR"/>
                    </w:rPr>
                    <w:t>min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31FA00" w14:textId="77777777" w:rsidR="00B77BDE" w:rsidRPr="009643C4" w:rsidRDefault="00B77BDE" w:rsidP="001F0022">
                  <w:pPr>
                    <w:jc w:val="center"/>
                    <w:rPr>
                      <w:rFonts w:eastAsia="Times New Roman" w:cstheme="minorHAnsi"/>
                      <w:bCs/>
                      <w:sz w:val="20"/>
                      <w:szCs w:val="20"/>
                      <w:lang w:eastAsia="hr-HR"/>
                    </w:rPr>
                  </w:pPr>
                  <w:r w:rsidRPr="009643C4">
                    <w:rPr>
                      <w:rFonts w:eastAsia="Times New Roman" w:cstheme="minorHAnsi"/>
                      <w:bCs/>
                      <w:sz w:val="20"/>
                      <w:szCs w:val="20"/>
                      <w:lang w:eastAsia="hr-HR"/>
                    </w:rPr>
                    <w:t>max</w:t>
                  </w:r>
                </w:p>
              </w:tc>
            </w:tr>
            <w:tr w:rsidR="00B77BDE" w:rsidRPr="009643C4" w14:paraId="0760903F" w14:textId="77777777" w:rsidTr="001F0022">
              <w:tc>
                <w:tcPr>
                  <w:tcW w:w="1725" w:type="dxa"/>
                  <w:tcBorders>
                    <w:top w:val="single" w:sz="4" w:space="0" w:color="auto"/>
                    <w:left w:val="single" w:sz="4" w:space="0" w:color="auto"/>
                    <w:bottom w:val="single" w:sz="4" w:space="0" w:color="auto"/>
                    <w:right w:val="single" w:sz="4" w:space="0" w:color="auto"/>
                  </w:tcBorders>
                  <w:vAlign w:val="center"/>
                </w:tcPr>
                <w:p w14:paraId="3AE497E5"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Pohađanje nastave</w:t>
                  </w:r>
                </w:p>
              </w:tc>
              <w:tc>
                <w:tcPr>
                  <w:tcW w:w="680" w:type="dxa"/>
                  <w:tcBorders>
                    <w:top w:val="single" w:sz="4" w:space="0" w:color="auto"/>
                    <w:left w:val="single" w:sz="4" w:space="0" w:color="auto"/>
                    <w:bottom w:val="single" w:sz="4" w:space="0" w:color="auto"/>
                    <w:right w:val="single" w:sz="4" w:space="0" w:color="auto"/>
                  </w:tcBorders>
                  <w:vAlign w:val="center"/>
                </w:tcPr>
                <w:p w14:paraId="6EA4031B"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0,3</w:t>
                  </w:r>
                </w:p>
              </w:tc>
              <w:tc>
                <w:tcPr>
                  <w:tcW w:w="851" w:type="dxa"/>
                  <w:tcBorders>
                    <w:top w:val="single" w:sz="4" w:space="0" w:color="auto"/>
                    <w:left w:val="single" w:sz="4" w:space="0" w:color="auto"/>
                    <w:bottom w:val="single" w:sz="4" w:space="0" w:color="auto"/>
                    <w:right w:val="single" w:sz="4" w:space="0" w:color="auto"/>
                  </w:tcBorders>
                  <w:vAlign w:val="center"/>
                </w:tcPr>
                <w:p w14:paraId="251817A0"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1-5</w:t>
                  </w:r>
                </w:p>
              </w:tc>
              <w:tc>
                <w:tcPr>
                  <w:tcW w:w="2640" w:type="dxa"/>
                  <w:tcBorders>
                    <w:top w:val="single" w:sz="4" w:space="0" w:color="auto"/>
                    <w:left w:val="single" w:sz="4" w:space="0" w:color="auto"/>
                    <w:bottom w:val="single" w:sz="4" w:space="0" w:color="auto"/>
                    <w:right w:val="single" w:sz="4" w:space="0" w:color="auto"/>
                  </w:tcBorders>
                  <w:vAlign w:val="center"/>
                </w:tcPr>
                <w:p w14:paraId="284F0F7F"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prisustvovanje nastavi</w:t>
                  </w:r>
                </w:p>
              </w:tc>
              <w:tc>
                <w:tcPr>
                  <w:tcW w:w="2098" w:type="dxa"/>
                  <w:tcBorders>
                    <w:top w:val="single" w:sz="4" w:space="0" w:color="auto"/>
                    <w:left w:val="single" w:sz="4" w:space="0" w:color="auto"/>
                    <w:bottom w:val="single" w:sz="4" w:space="0" w:color="auto"/>
                    <w:right w:val="single" w:sz="4" w:space="0" w:color="auto"/>
                  </w:tcBorders>
                  <w:vAlign w:val="center"/>
                </w:tcPr>
                <w:p w14:paraId="7C1241B7"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evidencija</w:t>
                  </w:r>
                </w:p>
              </w:tc>
              <w:tc>
                <w:tcPr>
                  <w:tcW w:w="706" w:type="dxa"/>
                  <w:tcBorders>
                    <w:top w:val="single" w:sz="4" w:space="0" w:color="auto"/>
                    <w:left w:val="single" w:sz="4" w:space="0" w:color="auto"/>
                    <w:bottom w:val="single" w:sz="4" w:space="0" w:color="auto"/>
                    <w:right w:val="single" w:sz="4" w:space="0" w:color="auto"/>
                  </w:tcBorders>
                  <w:vAlign w:val="center"/>
                </w:tcPr>
                <w:p w14:paraId="63700DBA"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2,5</w:t>
                  </w:r>
                </w:p>
              </w:tc>
              <w:tc>
                <w:tcPr>
                  <w:tcW w:w="708" w:type="dxa"/>
                  <w:tcBorders>
                    <w:top w:val="single" w:sz="4" w:space="0" w:color="auto"/>
                    <w:left w:val="single" w:sz="4" w:space="0" w:color="auto"/>
                    <w:bottom w:val="single" w:sz="4" w:space="0" w:color="auto"/>
                    <w:right w:val="single" w:sz="4" w:space="0" w:color="auto"/>
                  </w:tcBorders>
                  <w:vAlign w:val="center"/>
                </w:tcPr>
                <w:p w14:paraId="5CCB8956"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5</w:t>
                  </w:r>
                </w:p>
              </w:tc>
            </w:tr>
            <w:tr w:rsidR="00B77BDE" w:rsidRPr="009643C4" w14:paraId="626A26A7" w14:textId="77777777" w:rsidTr="001F0022">
              <w:tc>
                <w:tcPr>
                  <w:tcW w:w="1725" w:type="dxa"/>
                  <w:tcBorders>
                    <w:top w:val="single" w:sz="4" w:space="0" w:color="auto"/>
                    <w:left w:val="single" w:sz="4" w:space="0" w:color="auto"/>
                    <w:bottom w:val="single" w:sz="4" w:space="0" w:color="auto"/>
                    <w:right w:val="single" w:sz="4" w:space="0" w:color="auto"/>
                  </w:tcBorders>
                  <w:vAlign w:val="center"/>
                </w:tcPr>
                <w:p w14:paraId="1E8A78DC" w14:textId="77777777" w:rsidR="00B77BDE" w:rsidRPr="009643C4" w:rsidRDefault="00B77BDE" w:rsidP="001F0022">
                  <w:pPr>
                    <w:rPr>
                      <w:rFonts w:eastAsia="Times New Roman" w:cstheme="minorHAnsi"/>
                      <w:sz w:val="20"/>
                      <w:szCs w:val="20"/>
                      <w:lang w:eastAsia="hr-HR"/>
                    </w:rPr>
                  </w:pPr>
                </w:p>
                <w:p w14:paraId="414B5DB3"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Aktivnost u nastavi</w:t>
                  </w:r>
                </w:p>
              </w:tc>
              <w:tc>
                <w:tcPr>
                  <w:tcW w:w="680" w:type="dxa"/>
                  <w:tcBorders>
                    <w:top w:val="single" w:sz="4" w:space="0" w:color="auto"/>
                    <w:left w:val="single" w:sz="4" w:space="0" w:color="auto"/>
                    <w:bottom w:val="single" w:sz="4" w:space="0" w:color="auto"/>
                    <w:right w:val="single" w:sz="4" w:space="0" w:color="auto"/>
                  </w:tcBorders>
                  <w:vAlign w:val="center"/>
                </w:tcPr>
                <w:p w14:paraId="03566456"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0,3</w:t>
                  </w:r>
                </w:p>
              </w:tc>
              <w:tc>
                <w:tcPr>
                  <w:tcW w:w="851" w:type="dxa"/>
                  <w:tcBorders>
                    <w:top w:val="single" w:sz="4" w:space="0" w:color="auto"/>
                    <w:left w:val="single" w:sz="4" w:space="0" w:color="auto"/>
                    <w:bottom w:val="single" w:sz="4" w:space="0" w:color="auto"/>
                    <w:right w:val="single" w:sz="4" w:space="0" w:color="auto"/>
                  </w:tcBorders>
                  <w:vAlign w:val="center"/>
                </w:tcPr>
                <w:p w14:paraId="2453F596"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1-5</w:t>
                  </w:r>
                </w:p>
              </w:tc>
              <w:tc>
                <w:tcPr>
                  <w:tcW w:w="2640" w:type="dxa"/>
                  <w:tcBorders>
                    <w:top w:val="single" w:sz="4" w:space="0" w:color="auto"/>
                    <w:left w:val="single" w:sz="4" w:space="0" w:color="auto"/>
                    <w:bottom w:val="single" w:sz="4" w:space="0" w:color="auto"/>
                    <w:right w:val="single" w:sz="4" w:space="0" w:color="auto"/>
                  </w:tcBorders>
                  <w:vAlign w:val="center"/>
                </w:tcPr>
                <w:p w14:paraId="440133C3"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aktivnost u nastavi</w:t>
                  </w:r>
                </w:p>
              </w:tc>
              <w:tc>
                <w:tcPr>
                  <w:tcW w:w="2098" w:type="dxa"/>
                  <w:tcBorders>
                    <w:top w:val="single" w:sz="4" w:space="0" w:color="auto"/>
                    <w:left w:val="single" w:sz="4" w:space="0" w:color="auto"/>
                    <w:bottom w:val="single" w:sz="4" w:space="0" w:color="auto"/>
                    <w:right w:val="single" w:sz="4" w:space="0" w:color="auto"/>
                  </w:tcBorders>
                  <w:vAlign w:val="center"/>
                </w:tcPr>
                <w:p w14:paraId="7D2BA97C"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evidencija</w:t>
                  </w:r>
                </w:p>
              </w:tc>
              <w:tc>
                <w:tcPr>
                  <w:tcW w:w="706" w:type="dxa"/>
                  <w:tcBorders>
                    <w:top w:val="single" w:sz="4" w:space="0" w:color="auto"/>
                    <w:left w:val="single" w:sz="4" w:space="0" w:color="auto"/>
                    <w:bottom w:val="single" w:sz="4" w:space="0" w:color="auto"/>
                    <w:right w:val="single" w:sz="4" w:space="0" w:color="auto"/>
                  </w:tcBorders>
                  <w:vAlign w:val="center"/>
                </w:tcPr>
                <w:p w14:paraId="0F11FE99"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0</w:t>
                  </w:r>
                </w:p>
              </w:tc>
              <w:tc>
                <w:tcPr>
                  <w:tcW w:w="708" w:type="dxa"/>
                  <w:tcBorders>
                    <w:top w:val="single" w:sz="4" w:space="0" w:color="auto"/>
                    <w:left w:val="single" w:sz="4" w:space="0" w:color="auto"/>
                    <w:bottom w:val="single" w:sz="4" w:space="0" w:color="auto"/>
                    <w:right w:val="single" w:sz="4" w:space="0" w:color="auto"/>
                  </w:tcBorders>
                  <w:vAlign w:val="center"/>
                </w:tcPr>
                <w:p w14:paraId="4060F37F"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5</w:t>
                  </w:r>
                </w:p>
              </w:tc>
            </w:tr>
            <w:tr w:rsidR="00B77BDE" w:rsidRPr="009643C4" w14:paraId="6554EFAD" w14:textId="77777777" w:rsidTr="001F0022">
              <w:tc>
                <w:tcPr>
                  <w:tcW w:w="1725" w:type="dxa"/>
                  <w:tcBorders>
                    <w:top w:val="single" w:sz="4" w:space="0" w:color="auto"/>
                    <w:left w:val="single" w:sz="4" w:space="0" w:color="auto"/>
                    <w:bottom w:val="single" w:sz="4" w:space="0" w:color="auto"/>
                    <w:right w:val="single" w:sz="4" w:space="0" w:color="auto"/>
                  </w:tcBorders>
                  <w:vAlign w:val="center"/>
                </w:tcPr>
                <w:p w14:paraId="1D59B481"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Praktičan rad/zadaće</w:t>
                  </w:r>
                </w:p>
              </w:tc>
              <w:tc>
                <w:tcPr>
                  <w:tcW w:w="680" w:type="dxa"/>
                  <w:tcBorders>
                    <w:top w:val="single" w:sz="4" w:space="0" w:color="auto"/>
                    <w:left w:val="single" w:sz="4" w:space="0" w:color="auto"/>
                    <w:bottom w:val="single" w:sz="4" w:space="0" w:color="auto"/>
                    <w:right w:val="single" w:sz="4" w:space="0" w:color="auto"/>
                  </w:tcBorders>
                  <w:vAlign w:val="center"/>
                </w:tcPr>
                <w:p w14:paraId="156E788E"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1,5</w:t>
                  </w:r>
                </w:p>
              </w:tc>
              <w:tc>
                <w:tcPr>
                  <w:tcW w:w="851" w:type="dxa"/>
                  <w:tcBorders>
                    <w:top w:val="single" w:sz="4" w:space="0" w:color="auto"/>
                    <w:left w:val="single" w:sz="4" w:space="0" w:color="auto"/>
                    <w:bottom w:val="single" w:sz="4" w:space="0" w:color="auto"/>
                    <w:right w:val="single" w:sz="4" w:space="0" w:color="auto"/>
                  </w:tcBorders>
                  <w:vAlign w:val="center"/>
                </w:tcPr>
                <w:p w14:paraId="4A13A232"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1-5</w:t>
                  </w:r>
                </w:p>
              </w:tc>
              <w:tc>
                <w:tcPr>
                  <w:tcW w:w="2640" w:type="dxa"/>
                  <w:tcBorders>
                    <w:top w:val="single" w:sz="4" w:space="0" w:color="auto"/>
                    <w:left w:val="single" w:sz="4" w:space="0" w:color="auto"/>
                    <w:bottom w:val="single" w:sz="4" w:space="0" w:color="auto"/>
                    <w:right w:val="single" w:sz="4" w:space="0" w:color="auto"/>
                  </w:tcBorders>
                  <w:vAlign w:val="center"/>
                </w:tcPr>
                <w:p w14:paraId="6E42445C"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Vježbe, zadaće</w:t>
                  </w:r>
                </w:p>
              </w:tc>
              <w:tc>
                <w:tcPr>
                  <w:tcW w:w="2098" w:type="dxa"/>
                  <w:tcBorders>
                    <w:top w:val="single" w:sz="4" w:space="0" w:color="auto"/>
                    <w:left w:val="single" w:sz="4" w:space="0" w:color="auto"/>
                    <w:bottom w:val="single" w:sz="4" w:space="0" w:color="auto"/>
                    <w:right w:val="single" w:sz="4" w:space="0" w:color="auto"/>
                  </w:tcBorders>
                  <w:vAlign w:val="center"/>
                </w:tcPr>
                <w:p w14:paraId="7F456259"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Kontinuirano praćenje i analiza</w:t>
                  </w:r>
                </w:p>
              </w:tc>
              <w:tc>
                <w:tcPr>
                  <w:tcW w:w="706" w:type="dxa"/>
                  <w:tcBorders>
                    <w:top w:val="single" w:sz="4" w:space="0" w:color="auto"/>
                    <w:left w:val="single" w:sz="4" w:space="0" w:color="auto"/>
                    <w:bottom w:val="single" w:sz="4" w:space="0" w:color="auto"/>
                    <w:right w:val="single" w:sz="4" w:space="0" w:color="auto"/>
                  </w:tcBorders>
                  <w:vAlign w:val="center"/>
                </w:tcPr>
                <w:p w14:paraId="23DAE3F3"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15</w:t>
                  </w:r>
                </w:p>
              </w:tc>
              <w:tc>
                <w:tcPr>
                  <w:tcW w:w="708" w:type="dxa"/>
                  <w:tcBorders>
                    <w:top w:val="single" w:sz="4" w:space="0" w:color="auto"/>
                    <w:left w:val="single" w:sz="4" w:space="0" w:color="auto"/>
                    <w:bottom w:val="single" w:sz="4" w:space="0" w:color="auto"/>
                    <w:right w:val="single" w:sz="4" w:space="0" w:color="auto"/>
                  </w:tcBorders>
                  <w:vAlign w:val="center"/>
                </w:tcPr>
                <w:p w14:paraId="1F679F3F"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25</w:t>
                  </w:r>
                </w:p>
              </w:tc>
            </w:tr>
            <w:tr w:rsidR="00B77BDE" w:rsidRPr="009643C4" w14:paraId="0E43617A" w14:textId="77777777" w:rsidTr="001F0022">
              <w:tc>
                <w:tcPr>
                  <w:tcW w:w="1725" w:type="dxa"/>
                  <w:tcBorders>
                    <w:top w:val="single" w:sz="4" w:space="0" w:color="auto"/>
                    <w:left w:val="single" w:sz="4" w:space="0" w:color="auto"/>
                    <w:bottom w:val="single" w:sz="4" w:space="0" w:color="auto"/>
                    <w:right w:val="single" w:sz="4" w:space="0" w:color="auto"/>
                  </w:tcBorders>
                  <w:vAlign w:val="center"/>
                </w:tcPr>
                <w:p w14:paraId="067BBE1B"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Seminarski rad</w:t>
                  </w:r>
                </w:p>
              </w:tc>
              <w:tc>
                <w:tcPr>
                  <w:tcW w:w="680" w:type="dxa"/>
                  <w:tcBorders>
                    <w:top w:val="single" w:sz="4" w:space="0" w:color="auto"/>
                    <w:left w:val="single" w:sz="4" w:space="0" w:color="auto"/>
                    <w:bottom w:val="single" w:sz="4" w:space="0" w:color="auto"/>
                    <w:right w:val="single" w:sz="4" w:space="0" w:color="auto"/>
                  </w:tcBorders>
                  <w:vAlign w:val="center"/>
                </w:tcPr>
                <w:p w14:paraId="5438C7C2"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1,5</w:t>
                  </w:r>
                </w:p>
              </w:tc>
              <w:tc>
                <w:tcPr>
                  <w:tcW w:w="851" w:type="dxa"/>
                  <w:tcBorders>
                    <w:top w:val="single" w:sz="4" w:space="0" w:color="auto"/>
                    <w:left w:val="single" w:sz="4" w:space="0" w:color="auto"/>
                    <w:bottom w:val="single" w:sz="4" w:space="0" w:color="auto"/>
                    <w:right w:val="single" w:sz="4" w:space="0" w:color="auto"/>
                  </w:tcBorders>
                  <w:vAlign w:val="center"/>
                </w:tcPr>
                <w:p w14:paraId="21542EED"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1-5</w:t>
                  </w:r>
                </w:p>
              </w:tc>
              <w:tc>
                <w:tcPr>
                  <w:tcW w:w="2640" w:type="dxa"/>
                  <w:tcBorders>
                    <w:top w:val="single" w:sz="4" w:space="0" w:color="auto"/>
                    <w:left w:val="single" w:sz="4" w:space="0" w:color="auto"/>
                    <w:bottom w:val="single" w:sz="4" w:space="0" w:color="auto"/>
                    <w:right w:val="single" w:sz="4" w:space="0" w:color="auto"/>
                  </w:tcBorders>
                  <w:vAlign w:val="center"/>
                </w:tcPr>
                <w:p w14:paraId="3598FE95"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Proučavanje literature, demonstracija i prezentacija rada</w:t>
                  </w:r>
                </w:p>
              </w:tc>
              <w:tc>
                <w:tcPr>
                  <w:tcW w:w="2098" w:type="dxa"/>
                  <w:tcBorders>
                    <w:top w:val="single" w:sz="4" w:space="0" w:color="auto"/>
                    <w:left w:val="single" w:sz="4" w:space="0" w:color="auto"/>
                    <w:bottom w:val="single" w:sz="4" w:space="0" w:color="auto"/>
                    <w:right w:val="single" w:sz="4" w:space="0" w:color="auto"/>
                  </w:tcBorders>
                  <w:vAlign w:val="center"/>
                </w:tcPr>
                <w:p w14:paraId="496B74B8"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Evaluacija i prezentacija seminarskih radova</w:t>
                  </w:r>
                </w:p>
              </w:tc>
              <w:tc>
                <w:tcPr>
                  <w:tcW w:w="706" w:type="dxa"/>
                  <w:tcBorders>
                    <w:top w:val="single" w:sz="4" w:space="0" w:color="auto"/>
                    <w:left w:val="single" w:sz="4" w:space="0" w:color="auto"/>
                    <w:bottom w:val="single" w:sz="4" w:space="0" w:color="auto"/>
                    <w:right w:val="single" w:sz="4" w:space="0" w:color="auto"/>
                  </w:tcBorders>
                  <w:vAlign w:val="center"/>
                </w:tcPr>
                <w:p w14:paraId="3A698179"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15</w:t>
                  </w:r>
                </w:p>
              </w:tc>
              <w:tc>
                <w:tcPr>
                  <w:tcW w:w="708" w:type="dxa"/>
                  <w:tcBorders>
                    <w:top w:val="single" w:sz="4" w:space="0" w:color="auto"/>
                    <w:left w:val="single" w:sz="4" w:space="0" w:color="auto"/>
                    <w:bottom w:val="single" w:sz="4" w:space="0" w:color="auto"/>
                    <w:right w:val="single" w:sz="4" w:space="0" w:color="auto"/>
                  </w:tcBorders>
                  <w:vAlign w:val="center"/>
                </w:tcPr>
                <w:p w14:paraId="7C98D57F"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25</w:t>
                  </w:r>
                </w:p>
              </w:tc>
            </w:tr>
            <w:tr w:rsidR="00B77BDE" w:rsidRPr="009643C4" w14:paraId="0E2739B5" w14:textId="77777777" w:rsidTr="001F0022">
              <w:trPr>
                <w:trHeight w:val="1263"/>
              </w:trPr>
              <w:tc>
                <w:tcPr>
                  <w:tcW w:w="1725" w:type="dxa"/>
                  <w:tcBorders>
                    <w:top w:val="single" w:sz="4" w:space="0" w:color="auto"/>
                    <w:left w:val="single" w:sz="4" w:space="0" w:color="auto"/>
                    <w:bottom w:val="single" w:sz="4" w:space="0" w:color="auto"/>
                    <w:right w:val="single" w:sz="4" w:space="0" w:color="auto"/>
                  </w:tcBorders>
                  <w:vAlign w:val="center"/>
                </w:tcPr>
                <w:p w14:paraId="49FF2E02"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Pismeni ispit</w:t>
                  </w:r>
                </w:p>
              </w:tc>
              <w:tc>
                <w:tcPr>
                  <w:tcW w:w="680" w:type="dxa"/>
                  <w:tcBorders>
                    <w:top w:val="single" w:sz="4" w:space="0" w:color="auto"/>
                    <w:left w:val="single" w:sz="4" w:space="0" w:color="auto"/>
                    <w:bottom w:val="single" w:sz="4" w:space="0" w:color="auto"/>
                    <w:right w:val="single" w:sz="4" w:space="0" w:color="auto"/>
                  </w:tcBorders>
                  <w:vAlign w:val="center"/>
                </w:tcPr>
                <w:p w14:paraId="5D94CE67"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2,4</w:t>
                  </w:r>
                </w:p>
              </w:tc>
              <w:tc>
                <w:tcPr>
                  <w:tcW w:w="851" w:type="dxa"/>
                  <w:tcBorders>
                    <w:top w:val="single" w:sz="4" w:space="0" w:color="auto"/>
                    <w:left w:val="single" w:sz="4" w:space="0" w:color="auto"/>
                    <w:bottom w:val="single" w:sz="4" w:space="0" w:color="auto"/>
                    <w:right w:val="single" w:sz="4" w:space="0" w:color="auto"/>
                  </w:tcBorders>
                  <w:vAlign w:val="center"/>
                </w:tcPr>
                <w:p w14:paraId="30BF30CB"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1-5</w:t>
                  </w:r>
                </w:p>
              </w:tc>
              <w:tc>
                <w:tcPr>
                  <w:tcW w:w="2640" w:type="dxa"/>
                  <w:tcBorders>
                    <w:top w:val="single" w:sz="4" w:space="0" w:color="auto"/>
                    <w:left w:val="single" w:sz="4" w:space="0" w:color="auto"/>
                    <w:bottom w:val="single" w:sz="4" w:space="0" w:color="auto"/>
                    <w:right w:val="single" w:sz="4" w:space="0" w:color="auto"/>
                  </w:tcBorders>
                  <w:vAlign w:val="center"/>
                </w:tcPr>
                <w:p w14:paraId="31BF9A63" w14:textId="77777777" w:rsidR="00B77BDE" w:rsidRPr="009643C4" w:rsidRDefault="00B77BDE" w:rsidP="001F0022">
                  <w:pPr>
                    <w:rPr>
                      <w:rFonts w:eastAsia="Times New Roman" w:cstheme="minorHAnsi"/>
                      <w:sz w:val="20"/>
                      <w:szCs w:val="20"/>
                      <w:lang w:eastAsia="hr-HR"/>
                    </w:rPr>
                  </w:pPr>
                  <w:r w:rsidRPr="009643C4">
                    <w:rPr>
                      <w:rFonts w:cstheme="minorHAnsi"/>
                      <w:sz w:val="20"/>
                      <w:szCs w:val="20"/>
                    </w:rPr>
                    <w:t>Priprema za provjeru znanja</w:t>
                  </w:r>
                  <w:r w:rsidRPr="009643C4">
                    <w:rPr>
                      <w:rFonts w:eastAsia="Times New Roman" w:cstheme="minorHAnsi"/>
                      <w:sz w:val="20"/>
                      <w:szCs w:val="20"/>
                      <w:lang w:eastAsia="hr-HR"/>
                    </w:rPr>
                    <w:t xml:space="preserve"> , proučavanje literature...</w:t>
                  </w:r>
                </w:p>
                <w:p w14:paraId="1E929C1D"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Demonstracija usvojenog gradiva - odgovori esejskog tipa</w:t>
                  </w:r>
                </w:p>
              </w:tc>
              <w:tc>
                <w:tcPr>
                  <w:tcW w:w="2098" w:type="dxa"/>
                  <w:tcBorders>
                    <w:top w:val="single" w:sz="4" w:space="0" w:color="auto"/>
                    <w:left w:val="single" w:sz="4" w:space="0" w:color="auto"/>
                    <w:bottom w:val="single" w:sz="4" w:space="0" w:color="auto"/>
                    <w:right w:val="single" w:sz="4" w:space="0" w:color="auto"/>
                  </w:tcBorders>
                  <w:vAlign w:val="center"/>
                </w:tcPr>
                <w:p w14:paraId="797BB755"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Evaluacija pismenih radova</w:t>
                  </w:r>
                </w:p>
              </w:tc>
              <w:tc>
                <w:tcPr>
                  <w:tcW w:w="706" w:type="dxa"/>
                  <w:tcBorders>
                    <w:top w:val="single" w:sz="4" w:space="0" w:color="auto"/>
                    <w:left w:val="single" w:sz="4" w:space="0" w:color="auto"/>
                    <w:bottom w:val="single" w:sz="4" w:space="0" w:color="auto"/>
                    <w:right w:val="single" w:sz="4" w:space="0" w:color="auto"/>
                  </w:tcBorders>
                  <w:vAlign w:val="center"/>
                </w:tcPr>
                <w:p w14:paraId="1A353DEE"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24*</w:t>
                  </w:r>
                </w:p>
              </w:tc>
              <w:tc>
                <w:tcPr>
                  <w:tcW w:w="708" w:type="dxa"/>
                  <w:tcBorders>
                    <w:top w:val="single" w:sz="4" w:space="0" w:color="auto"/>
                    <w:left w:val="single" w:sz="4" w:space="0" w:color="auto"/>
                    <w:bottom w:val="single" w:sz="4" w:space="0" w:color="auto"/>
                    <w:right w:val="single" w:sz="4" w:space="0" w:color="auto"/>
                  </w:tcBorders>
                  <w:vAlign w:val="center"/>
                </w:tcPr>
                <w:p w14:paraId="0795854B"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40</w:t>
                  </w:r>
                </w:p>
              </w:tc>
            </w:tr>
            <w:tr w:rsidR="00B77BDE" w:rsidRPr="009643C4" w14:paraId="0C4CFCC7" w14:textId="77777777" w:rsidTr="001F0022">
              <w:tc>
                <w:tcPr>
                  <w:tcW w:w="1725" w:type="dxa"/>
                  <w:tcBorders>
                    <w:top w:val="single" w:sz="4" w:space="0" w:color="auto"/>
                    <w:left w:val="single" w:sz="4" w:space="0" w:color="auto"/>
                    <w:bottom w:val="single" w:sz="4" w:space="0" w:color="auto"/>
                    <w:right w:val="single" w:sz="4" w:space="0" w:color="auto"/>
                  </w:tcBorders>
                  <w:vAlign w:val="center"/>
                </w:tcPr>
                <w:p w14:paraId="11DD95B8"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Ukupno</w:t>
                  </w:r>
                </w:p>
              </w:tc>
              <w:tc>
                <w:tcPr>
                  <w:tcW w:w="680" w:type="dxa"/>
                  <w:tcBorders>
                    <w:top w:val="single" w:sz="4" w:space="0" w:color="auto"/>
                    <w:left w:val="single" w:sz="4" w:space="0" w:color="auto"/>
                    <w:bottom w:val="single" w:sz="4" w:space="0" w:color="auto"/>
                    <w:right w:val="single" w:sz="4" w:space="0" w:color="auto"/>
                  </w:tcBorders>
                  <w:vAlign w:val="center"/>
                </w:tcPr>
                <w:p w14:paraId="7CC579D3"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6</w:t>
                  </w:r>
                </w:p>
              </w:tc>
              <w:tc>
                <w:tcPr>
                  <w:tcW w:w="851" w:type="dxa"/>
                  <w:tcBorders>
                    <w:top w:val="single" w:sz="4" w:space="0" w:color="auto"/>
                    <w:left w:val="single" w:sz="4" w:space="0" w:color="auto"/>
                    <w:bottom w:val="single" w:sz="4" w:space="0" w:color="auto"/>
                    <w:right w:val="single" w:sz="4" w:space="0" w:color="auto"/>
                  </w:tcBorders>
                  <w:vAlign w:val="center"/>
                </w:tcPr>
                <w:p w14:paraId="3EDF8685" w14:textId="77777777" w:rsidR="00B77BDE" w:rsidRPr="009643C4" w:rsidRDefault="00B77BDE" w:rsidP="001F0022">
                  <w:pPr>
                    <w:jc w:val="center"/>
                    <w:rPr>
                      <w:rFonts w:eastAsia="Times New Roman" w:cstheme="minorHAnsi"/>
                      <w:sz w:val="20"/>
                      <w:szCs w:val="20"/>
                      <w:lang w:eastAsia="hr-HR"/>
                    </w:rPr>
                  </w:pPr>
                </w:p>
              </w:tc>
              <w:tc>
                <w:tcPr>
                  <w:tcW w:w="2640" w:type="dxa"/>
                  <w:tcBorders>
                    <w:top w:val="single" w:sz="4" w:space="0" w:color="auto"/>
                    <w:left w:val="single" w:sz="4" w:space="0" w:color="auto"/>
                    <w:bottom w:val="single" w:sz="4" w:space="0" w:color="auto"/>
                    <w:right w:val="single" w:sz="4" w:space="0" w:color="auto"/>
                  </w:tcBorders>
                  <w:vAlign w:val="center"/>
                </w:tcPr>
                <w:p w14:paraId="20386154" w14:textId="77777777" w:rsidR="00B77BDE" w:rsidRPr="009643C4" w:rsidRDefault="00B77BDE" w:rsidP="001F0022">
                  <w:pPr>
                    <w:rPr>
                      <w:rFonts w:eastAsia="Times New Roman" w:cstheme="minorHAnsi"/>
                      <w:sz w:val="20"/>
                      <w:szCs w:val="20"/>
                      <w:lang w:eastAsia="hr-HR"/>
                    </w:rPr>
                  </w:pPr>
                </w:p>
              </w:tc>
              <w:tc>
                <w:tcPr>
                  <w:tcW w:w="2098" w:type="dxa"/>
                  <w:tcBorders>
                    <w:top w:val="single" w:sz="4" w:space="0" w:color="auto"/>
                    <w:left w:val="single" w:sz="4" w:space="0" w:color="auto"/>
                    <w:bottom w:val="single" w:sz="4" w:space="0" w:color="auto"/>
                    <w:right w:val="single" w:sz="4" w:space="0" w:color="auto"/>
                  </w:tcBorders>
                  <w:vAlign w:val="center"/>
                </w:tcPr>
                <w:p w14:paraId="2DFA9228" w14:textId="77777777" w:rsidR="00B77BDE" w:rsidRPr="009643C4" w:rsidRDefault="00B77BDE" w:rsidP="001F0022">
                  <w:pPr>
                    <w:rPr>
                      <w:rFonts w:eastAsia="Times New Roman" w:cstheme="minorHAnsi"/>
                      <w:sz w:val="20"/>
                      <w:szCs w:val="20"/>
                      <w:lang w:eastAsia="hr-HR"/>
                    </w:rPr>
                  </w:pPr>
                </w:p>
              </w:tc>
              <w:tc>
                <w:tcPr>
                  <w:tcW w:w="706" w:type="dxa"/>
                  <w:tcBorders>
                    <w:top w:val="single" w:sz="4" w:space="0" w:color="auto"/>
                    <w:left w:val="single" w:sz="4" w:space="0" w:color="auto"/>
                    <w:bottom w:val="single" w:sz="4" w:space="0" w:color="auto"/>
                    <w:right w:val="single" w:sz="4" w:space="0" w:color="auto"/>
                  </w:tcBorders>
                  <w:vAlign w:val="center"/>
                </w:tcPr>
                <w:p w14:paraId="00C5DCAE" w14:textId="77777777" w:rsidR="00B77BDE" w:rsidRPr="009643C4" w:rsidRDefault="00B77BDE" w:rsidP="001F0022">
                  <w:pPr>
                    <w:jc w:val="center"/>
                    <w:rPr>
                      <w:rFonts w:eastAsia="Times New Roman" w:cstheme="minorHAnsi"/>
                      <w:sz w:val="20"/>
                      <w:szCs w:val="20"/>
                      <w:lang w:eastAsia="hr-HR"/>
                    </w:rPr>
                  </w:pPr>
                </w:p>
              </w:tc>
              <w:tc>
                <w:tcPr>
                  <w:tcW w:w="708" w:type="dxa"/>
                  <w:tcBorders>
                    <w:top w:val="single" w:sz="4" w:space="0" w:color="auto"/>
                    <w:left w:val="single" w:sz="4" w:space="0" w:color="auto"/>
                    <w:bottom w:val="single" w:sz="4" w:space="0" w:color="auto"/>
                    <w:right w:val="single" w:sz="4" w:space="0" w:color="auto"/>
                  </w:tcBorders>
                  <w:vAlign w:val="center"/>
                </w:tcPr>
                <w:p w14:paraId="41AFB203"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100</w:t>
                  </w:r>
                </w:p>
              </w:tc>
            </w:tr>
          </w:tbl>
          <w:p w14:paraId="008A1B83" w14:textId="77777777" w:rsidR="00B77BDE" w:rsidRPr="009643C4" w:rsidRDefault="00B77BDE" w:rsidP="001F0022">
            <w:pPr>
              <w:jc w:val="both"/>
              <w:rPr>
                <w:rFonts w:eastAsia="Times New Roman" w:cstheme="minorHAnsi"/>
                <w:sz w:val="20"/>
                <w:szCs w:val="20"/>
                <w:lang w:eastAsia="hr-HR"/>
              </w:rPr>
            </w:pPr>
            <w:r w:rsidRPr="009643C4">
              <w:rPr>
                <w:rFonts w:cstheme="minorHAnsi"/>
                <w:sz w:val="20"/>
                <w:szCs w:val="20"/>
              </w:rPr>
              <w:t>*za prolazak pisanog dijela ispita je potrebno minimalno ostvariti 60% mogućih bodova.</w:t>
            </w:r>
          </w:p>
        </w:tc>
      </w:tr>
      <w:tr w:rsidR="00B77BDE" w:rsidRPr="009643C4" w14:paraId="44E14245" w14:textId="77777777" w:rsidTr="001F0022">
        <w:trPr>
          <w:trHeight w:val="432"/>
        </w:trPr>
        <w:tc>
          <w:tcPr>
            <w:tcW w:w="5000" w:type="pct"/>
            <w:gridSpan w:val="10"/>
            <w:vAlign w:val="center"/>
          </w:tcPr>
          <w:p w14:paraId="4C17B756" w14:textId="77777777" w:rsidR="00B77BDE" w:rsidRPr="009643C4" w:rsidRDefault="00B77BDE" w:rsidP="006A1E7D">
            <w:pPr>
              <w:numPr>
                <w:ilvl w:val="1"/>
                <w:numId w:val="212"/>
              </w:numPr>
              <w:tabs>
                <w:tab w:val="left" w:pos="470"/>
              </w:tabs>
              <w:jc w:val="both"/>
              <w:rPr>
                <w:rFonts w:eastAsia="Times New Roman" w:cstheme="minorHAnsi"/>
                <w:sz w:val="20"/>
                <w:szCs w:val="20"/>
                <w:lang w:eastAsia="hr-HR"/>
              </w:rPr>
            </w:pPr>
            <w:r w:rsidRPr="009643C4">
              <w:rPr>
                <w:rFonts w:eastAsia="Times New Roman" w:cstheme="minorHAnsi"/>
                <w:sz w:val="20"/>
                <w:szCs w:val="20"/>
                <w:lang w:eastAsia="hr-HR"/>
              </w:rPr>
              <w:t>Obvezatna literatura (u trenutku prijave prijedloga studijskog programa)</w:t>
            </w:r>
          </w:p>
        </w:tc>
      </w:tr>
      <w:tr w:rsidR="00B77BDE" w:rsidRPr="009643C4" w14:paraId="0B4AD37E" w14:textId="77777777" w:rsidTr="001F0022">
        <w:trPr>
          <w:trHeight w:val="432"/>
        </w:trPr>
        <w:tc>
          <w:tcPr>
            <w:tcW w:w="5000" w:type="pct"/>
            <w:gridSpan w:val="10"/>
            <w:vAlign w:val="center"/>
          </w:tcPr>
          <w:p w14:paraId="10B83DB7" w14:textId="77777777" w:rsidR="00B77BDE" w:rsidRPr="009643C4" w:rsidRDefault="00B77BDE" w:rsidP="001F0022">
            <w:pPr>
              <w:rPr>
                <w:rFonts w:eastAsia="Times New Roman" w:cstheme="minorHAnsi"/>
                <w:sz w:val="20"/>
                <w:szCs w:val="20"/>
                <w:lang w:eastAsia="hr-HR"/>
              </w:rPr>
            </w:pPr>
          </w:p>
          <w:p w14:paraId="0724577F" w14:textId="77777777" w:rsidR="00B77BDE" w:rsidRPr="009643C4" w:rsidRDefault="00B77BDE" w:rsidP="00B77BDE">
            <w:pPr>
              <w:numPr>
                <w:ilvl w:val="0"/>
                <w:numId w:val="10"/>
              </w:numPr>
              <w:rPr>
                <w:rFonts w:cstheme="minorHAnsi"/>
                <w:sz w:val="20"/>
                <w:szCs w:val="20"/>
              </w:rPr>
            </w:pPr>
            <w:r w:rsidRPr="009643C4">
              <w:rPr>
                <w:rFonts w:cstheme="minorHAnsi"/>
                <w:sz w:val="20"/>
                <w:szCs w:val="20"/>
              </w:rPr>
              <w:t>Meirelles, I. (2013): Design for Information: An Introduction to the Histories, Theories, and Best Practices Behind Effective Information Visualizations - Rockport Publishers</w:t>
            </w:r>
          </w:p>
          <w:p w14:paraId="183D5797" w14:textId="77777777" w:rsidR="00B77BDE" w:rsidRPr="009643C4" w:rsidRDefault="00B77BDE" w:rsidP="00B77BDE">
            <w:pPr>
              <w:numPr>
                <w:ilvl w:val="0"/>
                <w:numId w:val="10"/>
              </w:numPr>
              <w:rPr>
                <w:rFonts w:cstheme="minorHAnsi"/>
                <w:sz w:val="20"/>
                <w:szCs w:val="20"/>
              </w:rPr>
            </w:pPr>
            <w:r w:rsidRPr="009643C4">
              <w:rPr>
                <w:rFonts w:cstheme="minorHAnsi"/>
                <w:sz w:val="20"/>
                <w:szCs w:val="20"/>
              </w:rPr>
              <w:t>Bertin Jacques, 2011: Semiology of Graphics: Diagrams, Networks, Maps</w:t>
            </w:r>
          </w:p>
          <w:p w14:paraId="0455F508" w14:textId="77777777" w:rsidR="00B77BDE" w:rsidRPr="009643C4" w:rsidRDefault="00B77BDE" w:rsidP="00B77BDE">
            <w:pPr>
              <w:numPr>
                <w:ilvl w:val="0"/>
                <w:numId w:val="10"/>
              </w:numPr>
              <w:rPr>
                <w:rFonts w:cstheme="minorHAnsi"/>
                <w:sz w:val="20"/>
                <w:szCs w:val="20"/>
              </w:rPr>
            </w:pPr>
            <w:r w:rsidRPr="009643C4">
              <w:rPr>
                <w:rFonts w:cstheme="minorHAnsi"/>
                <w:sz w:val="20"/>
                <w:szCs w:val="20"/>
              </w:rPr>
              <w:lastRenderedPageBreak/>
              <w:t xml:space="preserve">Tufte, E.R. (2001) The visual display of quantitative information. 2nd edn. United States: Graphics Press USA. </w:t>
            </w:r>
          </w:p>
          <w:p w14:paraId="70A5D7B8" w14:textId="77777777" w:rsidR="00B77BDE" w:rsidRPr="009643C4" w:rsidRDefault="00B77BDE" w:rsidP="00B77BDE">
            <w:pPr>
              <w:numPr>
                <w:ilvl w:val="0"/>
                <w:numId w:val="10"/>
              </w:numPr>
              <w:rPr>
                <w:rFonts w:cstheme="minorHAnsi"/>
                <w:sz w:val="20"/>
                <w:szCs w:val="20"/>
              </w:rPr>
            </w:pPr>
            <w:r w:rsidRPr="009643C4">
              <w:rPr>
                <w:rFonts w:cstheme="minorHAnsi"/>
                <w:sz w:val="20"/>
                <w:szCs w:val="20"/>
              </w:rPr>
              <w:t>Heller, S. and Holmes, N. (2006) Nigel Holmes: On information design. New York: Jorge Pinto Books.</w:t>
            </w:r>
          </w:p>
          <w:p w14:paraId="2551A74E" w14:textId="77777777" w:rsidR="00B77BDE" w:rsidRPr="009643C4" w:rsidRDefault="00B77BDE" w:rsidP="00B77BDE">
            <w:pPr>
              <w:numPr>
                <w:ilvl w:val="0"/>
                <w:numId w:val="10"/>
              </w:numPr>
              <w:rPr>
                <w:rFonts w:cstheme="minorHAnsi"/>
                <w:sz w:val="20"/>
                <w:szCs w:val="20"/>
              </w:rPr>
            </w:pPr>
            <w:r w:rsidRPr="009643C4">
              <w:rPr>
                <w:rFonts w:cstheme="minorHAnsi"/>
                <w:sz w:val="20"/>
                <w:szCs w:val="20"/>
              </w:rPr>
              <w:t>Arnheim, R. (1992) Visual thinking. Berkeley, CA: University of California Press.</w:t>
            </w:r>
          </w:p>
          <w:p w14:paraId="488C1FBF" w14:textId="77777777" w:rsidR="00B77BDE" w:rsidRPr="009643C4" w:rsidRDefault="00B77BDE" w:rsidP="001F0022">
            <w:pPr>
              <w:pStyle w:val="Default"/>
              <w:rPr>
                <w:rFonts w:asciiTheme="minorHAnsi" w:eastAsia="Calibri" w:hAnsiTheme="minorHAnsi" w:cstheme="minorHAnsi"/>
                <w:color w:val="auto"/>
                <w:sz w:val="20"/>
                <w:szCs w:val="20"/>
                <w:lang w:val="en-US" w:eastAsia="en-US"/>
              </w:rPr>
            </w:pPr>
          </w:p>
          <w:p w14:paraId="42AAB602" w14:textId="77777777" w:rsidR="00B77BDE" w:rsidRPr="009643C4" w:rsidRDefault="00B77BDE" w:rsidP="001F0022">
            <w:pPr>
              <w:pStyle w:val="Default"/>
              <w:rPr>
                <w:rFonts w:asciiTheme="minorHAnsi" w:hAnsiTheme="minorHAnsi" w:cstheme="minorHAnsi"/>
                <w:color w:val="auto"/>
                <w:sz w:val="20"/>
                <w:szCs w:val="20"/>
              </w:rPr>
            </w:pPr>
            <w:r w:rsidRPr="009643C4">
              <w:rPr>
                <w:rFonts w:asciiTheme="minorHAnsi" w:eastAsia="Calibri" w:hAnsiTheme="minorHAnsi" w:cstheme="minorHAnsi"/>
                <w:color w:val="auto"/>
                <w:sz w:val="20"/>
                <w:szCs w:val="20"/>
                <w:lang w:val="en-US" w:eastAsia="en-US"/>
              </w:rPr>
              <w:t>Cairo, A. (2012) The functional art: An introduction to information graphics and visualization. New York: New Riders Publishing.</w:t>
            </w:r>
          </w:p>
          <w:p w14:paraId="2A15397A" w14:textId="77777777" w:rsidR="00B77BDE" w:rsidRPr="009643C4" w:rsidRDefault="00B77BDE" w:rsidP="001F0022">
            <w:pPr>
              <w:pStyle w:val="Default"/>
              <w:rPr>
                <w:rFonts w:asciiTheme="minorHAnsi" w:hAnsiTheme="minorHAnsi" w:cstheme="minorHAnsi"/>
                <w:color w:val="auto"/>
                <w:sz w:val="20"/>
                <w:szCs w:val="20"/>
              </w:rPr>
            </w:pPr>
          </w:p>
        </w:tc>
      </w:tr>
      <w:tr w:rsidR="00B77BDE" w:rsidRPr="009643C4" w14:paraId="2D8D7C6D" w14:textId="77777777" w:rsidTr="001F0022">
        <w:trPr>
          <w:trHeight w:val="432"/>
        </w:trPr>
        <w:tc>
          <w:tcPr>
            <w:tcW w:w="5000" w:type="pct"/>
            <w:gridSpan w:val="10"/>
            <w:vAlign w:val="center"/>
          </w:tcPr>
          <w:p w14:paraId="50A037E7" w14:textId="77777777" w:rsidR="00B77BDE" w:rsidRPr="009643C4" w:rsidRDefault="00B77BDE" w:rsidP="006A1E7D">
            <w:pPr>
              <w:numPr>
                <w:ilvl w:val="1"/>
                <w:numId w:val="212"/>
              </w:numPr>
              <w:tabs>
                <w:tab w:val="left" w:pos="494"/>
              </w:tabs>
              <w:jc w:val="both"/>
              <w:rPr>
                <w:rFonts w:eastAsia="Times New Roman" w:cstheme="minorHAnsi"/>
                <w:sz w:val="20"/>
                <w:szCs w:val="20"/>
                <w:lang w:val="de-DE" w:eastAsia="hr-HR"/>
              </w:rPr>
            </w:pPr>
            <w:r w:rsidRPr="009643C4">
              <w:rPr>
                <w:rFonts w:eastAsia="Times New Roman" w:cstheme="minorHAnsi"/>
                <w:sz w:val="20"/>
                <w:szCs w:val="20"/>
                <w:lang w:val="de-DE" w:eastAsia="hr-HR"/>
              </w:rPr>
              <w:lastRenderedPageBreak/>
              <w:t>Dopunska literatura (u trenutku prijave prijedloga studijskog programa)</w:t>
            </w:r>
          </w:p>
        </w:tc>
      </w:tr>
      <w:tr w:rsidR="00B77BDE" w:rsidRPr="009643C4" w14:paraId="12F2738D" w14:textId="77777777" w:rsidTr="001F0022">
        <w:trPr>
          <w:trHeight w:val="432"/>
        </w:trPr>
        <w:tc>
          <w:tcPr>
            <w:tcW w:w="5000" w:type="pct"/>
            <w:gridSpan w:val="10"/>
            <w:vAlign w:val="center"/>
          </w:tcPr>
          <w:p w14:paraId="27EB1D78" w14:textId="77777777" w:rsidR="00B77BDE" w:rsidRPr="009643C4" w:rsidRDefault="00B77BDE" w:rsidP="00B77BDE">
            <w:pPr>
              <w:numPr>
                <w:ilvl w:val="0"/>
                <w:numId w:val="10"/>
              </w:numPr>
              <w:rPr>
                <w:rFonts w:cstheme="minorHAnsi"/>
                <w:sz w:val="20"/>
                <w:szCs w:val="20"/>
              </w:rPr>
            </w:pPr>
            <w:r w:rsidRPr="009643C4">
              <w:rPr>
                <w:rFonts w:cstheme="minorHAnsi"/>
                <w:sz w:val="20"/>
                <w:szCs w:val="20"/>
              </w:rPr>
              <w:t>Franchi, F. (2013) Designing news: Changing the world of editorial design and information graphics. Berlin: Die Gestalten Verlag.</w:t>
            </w:r>
          </w:p>
          <w:p w14:paraId="01D63D18" w14:textId="77777777" w:rsidR="00B77BDE" w:rsidRPr="009643C4" w:rsidRDefault="00B77BDE" w:rsidP="00B77BDE">
            <w:pPr>
              <w:numPr>
                <w:ilvl w:val="0"/>
                <w:numId w:val="10"/>
              </w:numPr>
              <w:rPr>
                <w:rFonts w:cstheme="minorHAnsi"/>
                <w:sz w:val="20"/>
                <w:szCs w:val="20"/>
              </w:rPr>
            </w:pPr>
            <w:r w:rsidRPr="009643C4">
              <w:rPr>
                <w:rFonts w:cstheme="minorHAnsi"/>
                <w:sz w:val="20"/>
                <w:szCs w:val="20"/>
              </w:rPr>
              <w:t>Drucker, J. (2014) Graphesis: Visual forms of knowledge production (metaLABprojects). Cambridge, MA, United States: Harvard University Press.</w:t>
            </w:r>
          </w:p>
        </w:tc>
      </w:tr>
      <w:tr w:rsidR="00B77BDE" w:rsidRPr="009643C4" w14:paraId="26F9788B" w14:textId="77777777" w:rsidTr="001F0022">
        <w:trPr>
          <w:trHeight w:val="432"/>
        </w:trPr>
        <w:tc>
          <w:tcPr>
            <w:tcW w:w="5000" w:type="pct"/>
            <w:gridSpan w:val="10"/>
            <w:vAlign w:val="center"/>
          </w:tcPr>
          <w:p w14:paraId="7A4793AE" w14:textId="77777777" w:rsidR="00B77BDE" w:rsidRPr="009643C4" w:rsidRDefault="00B77BDE" w:rsidP="006A1E7D">
            <w:pPr>
              <w:numPr>
                <w:ilvl w:val="1"/>
                <w:numId w:val="212"/>
              </w:numPr>
              <w:ind w:left="494" w:hanging="134"/>
              <w:rPr>
                <w:rFonts w:eastAsia="Times New Roman" w:cstheme="minorHAnsi"/>
                <w:sz w:val="20"/>
                <w:szCs w:val="20"/>
                <w:lang w:eastAsia="hr-HR"/>
              </w:rPr>
            </w:pPr>
            <w:r w:rsidRPr="009643C4">
              <w:rPr>
                <w:rFonts w:eastAsia="Times New Roman" w:cstheme="minorHAnsi"/>
                <w:sz w:val="20"/>
                <w:szCs w:val="20"/>
                <w:lang w:eastAsia="hr-HR"/>
              </w:rPr>
              <w:t>Načini praćenja kvalitete koji osiguravaju stjecanje izlaznih znanja, vještina i kompetencija</w:t>
            </w:r>
          </w:p>
        </w:tc>
      </w:tr>
      <w:tr w:rsidR="00B77BDE" w:rsidRPr="009643C4" w14:paraId="25657D6B" w14:textId="77777777" w:rsidTr="001F0022">
        <w:trPr>
          <w:trHeight w:val="432"/>
        </w:trPr>
        <w:tc>
          <w:tcPr>
            <w:tcW w:w="5000" w:type="pct"/>
            <w:gridSpan w:val="10"/>
            <w:vAlign w:val="center"/>
          </w:tcPr>
          <w:p w14:paraId="4B922990" w14:textId="77777777" w:rsidR="00B77BDE" w:rsidRPr="009643C4" w:rsidRDefault="00B77BDE" w:rsidP="00B77BDE">
            <w:pPr>
              <w:pStyle w:val="FieldText"/>
              <w:numPr>
                <w:ilvl w:val="0"/>
                <w:numId w:val="1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Interna evaluacija na razini Sveučilišta J. J. Strossmayera u Osijeku.</w:t>
            </w:r>
          </w:p>
          <w:p w14:paraId="41515493" w14:textId="77777777" w:rsidR="00B77BDE" w:rsidRPr="009643C4" w:rsidRDefault="00B77BDE" w:rsidP="00B77BDE">
            <w:pPr>
              <w:pStyle w:val="FieldText"/>
              <w:numPr>
                <w:ilvl w:val="0"/>
                <w:numId w:val="1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Ažurno vođenje evidencije o studentskom pohađanju kolegijskih predavanja, izvršenim obvezama te rezultatima kolokvija i/ili pismenog dijela ispita.</w:t>
            </w:r>
          </w:p>
          <w:p w14:paraId="68266E61" w14:textId="77777777" w:rsidR="00B77BDE" w:rsidRPr="009643C4" w:rsidRDefault="00B77BDE" w:rsidP="00B77BDE">
            <w:pPr>
              <w:pStyle w:val="FieldText"/>
              <w:numPr>
                <w:ilvl w:val="0"/>
                <w:numId w:val="1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Primjena stečenog znanja u okviru ovog kolegija, kroz izradu i prezentaciju seminarskog zadatka</w:t>
            </w:r>
          </w:p>
        </w:tc>
      </w:tr>
    </w:tbl>
    <w:p w14:paraId="41894737" w14:textId="77777777" w:rsidR="00B77BDE" w:rsidRPr="009643C4" w:rsidRDefault="00B77BDE" w:rsidP="00B77BDE">
      <w:pPr>
        <w:rPr>
          <w:rFonts w:cstheme="minorHAnsi"/>
          <w:sz w:val="20"/>
          <w:szCs w:val="20"/>
          <w:lang w:val="hr-HR"/>
        </w:rPr>
      </w:pPr>
    </w:p>
    <w:p w14:paraId="4A7DDE8C" w14:textId="77777777" w:rsidR="00B77BDE" w:rsidRPr="009643C4" w:rsidRDefault="00B77BDE" w:rsidP="00B77BDE">
      <w:pPr>
        <w:rPr>
          <w:rFonts w:cstheme="minorHAnsi"/>
          <w:sz w:val="20"/>
          <w:szCs w:val="20"/>
          <w:lang w:val="hr-HR"/>
        </w:rPr>
      </w:pPr>
    </w:p>
    <w:p w14:paraId="59CF8B55" w14:textId="77777777" w:rsidR="00B77BDE" w:rsidRPr="009643C4" w:rsidRDefault="00B77BDE">
      <w:pPr>
        <w:rPr>
          <w:rFonts w:cstheme="minorHAnsi"/>
          <w:sz w:val="20"/>
          <w:szCs w:val="20"/>
          <w:lang w:val="hr-HR"/>
        </w:rPr>
      </w:pPr>
      <w:r w:rsidRPr="009643C4">
        <w:rPr>
          <w:rFonts w:cstheme="minorHAnsi"/>
          <w:sz w:val="20"/>
          <w:szCs w:val="20"/>
          <w:lang w:val="hr-HR"/>
        </w:rPr>
        <w:br w:type="page"/>
      </w:r>
    </w:p>
    <w:p w14:paraId="0A2119FE" w14:textId="77777777" w:rsidR="00C7290B" w:rsidRPr="009643C4" w:rsidRDefault="00C7290B" w:rsidP="00C7290B">
      <w:pPr>
        <w:rPr>
          <w:rFonts w:cstheme="minorHAnsi"/>
          <w:sz w:val="20"/>
          <w:szCs w:val="20"/>
          <w:lang w:val="hr-HR"/>
        </w:rPr>
      </w:pPr>
    </w:p>
    <w:p w14:paraId="32EEDE25" w14:textId="77777777" w:rsidR="00B77BDE" w:rsidRPr="009643C4" w:rsidRDefault="00B77BDE" w:rsidP="00B77BDE">
      <w:pPr>
        <w:rPr>
          <w:rFonts w:cstheme="minorHAnsi"/>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B77BDE" w:rsidRPr="009643C4" w14:paraId="247043C1" w14:textId="77777777" w:rsidTr="001F0022">
        <w:trPr>
          <w:trHeight w:hRule="exact" w:val="405"/>
        </w:trPr>
        <w:tc>
          <w:tcPr>
            <w:tcW w:w="5000" w:type="pct"/>
            <w:gridSpan w:val="3"/>
            <w:shd w:val="clear" w:color="auto" w:fill="auto"/>
            <w:vAlign w:val="center"/>
          </w:tcPr>
          <w:p w14:paraId="10CD061D" w14:textId="77777777" w:rsidR="00B77BDE" w:rsidRPr="009643C4" w:rsidRDefault="00B77BDE" w:rsidP="001F0022">
            <w:pPr>
              <w:rPr>
                <w:rFonts w:cstheme="minorHAnsi"/>
                <w:sz w:val="20"/>
                <w:szCs w:val="20"/>
              </w:rPr>
            </w:pPr>
            <w:r w:rsidRPr="009643C4">
              <w:rPr>
                <w:rFonts w:cstheme="minorHAnsi"/>
                <w:sz w:val="20"/>
                <w:szCs w:val="20"/>
              </w:rPr>
              <w:t>Opće informacije</w:t>
            </w:r>
          </w:p>
        </w:tc>
      </w:tr>
      <w:tr w:rsidR="00B77BDE" w:rsidRPr="009643C4" w14:paraId="5AEA7005" w14:textId="77777777" w:rsidTr="001F0022">
        <w:trPr>
          <w:trHeight w:val="405"/>
        </w:trPr>
        <w:tc>
          <w:tcPr>
            <w:tcW w:w="1715" w:type="pct"/>
            <w:vAlign w:val="center"/>
          </w:tcPr>
          <w:p w14:paraId="01E405F4" w14:textId="77777777" w:rsidR="00B77BDE" w:rsidRPr="009643C4" w:rsidRDefault="00B77BDE" w:rsidP="001F0022">
            <w:pPr>
              <w:rPr>
                <w:rFonts w:cstheme="minorHAnsi"/>
                <w:sz w:val="20"/>
                <w:szCs w:val="20"/>
              </w:rPr>
            </w:pPr>
            <w:r w:rsidRPr="009643C4">
              <w:rPr>
                <w:rFonts w:cstheme="minorHAnsi"/>
                <w:sz w:val="20"/>
                <w:szCs w:val="20"/>
              </w:rPr>
              <w:t>Naziv predmeta</w:t>
            </w:r>
          </w:p>
        </w:tc>
        <w:tc>
          <w:tcPr>
            <w:tcW w:w="3285" w:type="pct"/>
            <w:gridSpan w:val="2"/>
            <w:vAlign w:val="center"/>
          </w:tcPr>
          <w:p w14:paraId="23C51604" w14:textId="77777777" w:rsidR="00B77BDE" w:rsidRPr="009643C4" w:rsidRDefault="00B77BDE" w:rsidP="001F0022">
            <w:pPr>
              <w:tabs>
                <w:tab w:val="left" w:pos="4731"/>
              </w:tabs>
              <w:rPr>
                <w:rFonts w:cstheme="minorHAnsi"/>
                <w:sz w:val="20"/>
                <w:szCs w:val="20"/>
                <w:lang w:val="de-DE"/>
              </w:rPr>
            </w:pPr>
            <w:r w:rsidRPr="009643C4">
              <w:rPr>
                <w:rFonts w:cstheme="minorHAnsi"/>
                <w:sz w:val="20"/>
                <w:szCs w:val="20"/>
                <w:lang w:val="de-DE"/>
              </w:rPr>
              <w:t xml:space="preserve">Medijski praktikum 1 (Radio produkcija i radijski formati) </w:t>
            </w:r>
          </w:p>
        </w:tc>
      </w:tr>
      <w:tr w:rsidR="00B77BDE" w:rsidRPr="009643C4" w14:paraId="3074B321" w14:textId="77777777" w:rsidTr="001F0022">
        <w:trPr>
          <w:trHeight w:val="259"/>
        </w:trPr>
        <w:tc>
          <w:tcPr>
            <w:tcW w:w="1715" w:type="pct"/>
            <w:shd w:val="clear" w:color="auto" w:fill="auto"/>
            <w:vAlign w:val="center"/>
          </w:tcPr>
          <w:p w14:paraId="6ED8551E" w14:textId="77777777" w:rsidR="00B77BDE" w:rsidRPr="009643C4" w:rsidRDefault="00B77BDE" w:rsidP="001F0022">
            <w:pPr>
              <w:rPr>
                <w:rFonts w:cstheme="minorHAnsi"/>
                <w:sz w:val="20"/>
                <w:szCs w:val="20"/>
              </w:rPr>
            </w:pPr>
            <w:r w:rsidRPr="009643C4">
              <w:rPr>
                <w:rFonts w:cstheme="minorHAnsi"/>
                <w:sz w:val="20"/>
                <w:szCs w:val="20"/>
              </w:rPr>
              <w:t>Nositelj predmeta</w:t>
            </w:r>
          </w:p>
        </w:tc>
        <w:tc>
          <w:tcPr>
            <w:tcW w:w="3285" w:type="pct"/>
            <w:gridSpan w:val="2"/>
            <w:shd w:val="clear" w:color="auto" w:fill="auto"/>
            <w:vAlign w:val="center"/>
          </w:tcPr>
          <w:p w14:paraId="7C464FEA" w14:textId="77777777" w:rsidR="00B77BDE" w:rsidRPr="009643C4" w:rsidRDefault="00B77BDE" w:rsidP="00B77BDE">
            <w:pPr>
              <w:rPr>
                <w:rFonts w:cstheme="minorHAnsi"/>
                <w:sz w:val="20"/>
                <w:szCs w:val="20"/>
              </w:rPr>
            </w:pPr>
            <w:r w:rsidRPr="009643C4">
              <w:rPr>
                <w:rFonts w:cstheme="minorHAnsi"/>
                <w:sz w:val="20"/>
                <w:szCs w:val="20"/>
              </w:rPr>
              <w:t>Stela Sep, predavačica</w:t>
            </w:r>
          </w:p>
        </w:tc>
      </w:tr>
      <w:tr w:rsidR="00B77BDE" w:rsidRPr="009643C4" w14:paraId="40903C51" w14:textId="77777777" w:rsidTr="001F0022">
        <w:trPr>
          <w:trHeight w:val="405"/>
        </w:trPr>
        <w:tc>
          <w:tcPr>
            <w:tcW w:w="1715" w:type="pct"/>
            <w:vAlign w:val="center"/>
          </w:tcPr>
          <w:p w14:paraId="0808BADB" w14:textId="77777777" w:rsidR="00B77BDE" w:rsidRPr="009643C4" w:rsidRDefault="00B77BDE" w:rsidP="001F0022">
            <w:pPr>
              <w:rPr>
                <w:rFonts w:cstheme="minorHAnsi"/>
                <w:sz w:val="20"/>
                <w:szCs w:val="20"/>
              </w:rPr>
            </w:pPr>
            <w:r w:rsidRPr="009643C4">
              <w:rPr>
                <w:rFonts w:cstheme="minorHAnsi"/>
                <w:sz w:val="20"/>
                <w:szCs w:val="20"/>
              </w:rPr>
              <w:t>Suradnik na predmetu</w:t>
            </w:r>
          </w:p>
        </w:tc>
        <w:tc>
          <w:tcPr>
            <w:tcW w:w="3285" w:type="pct"/>
            <w:gridSpan w:val="2"/>
            <w:vAlign w:val="center"/>
          </w:tcPr>
          <w:p w14:paraId="51F50A12" w14:textId="77777777" w:rsidR="00B77BDE" w:rsidRPr="009643C4" w:rsidRDefault="00B77BDE" w:rsidP="001F0022">
            <w:pPr>
              <w:rPr>
                <w:rFonts w:cstheme="minorHAnsi"/>
                <w:sz w:val="20"/>
                <w:szCs w:val="20"/>
              </w:rPr>
            </w:pPr>
            <w:r w:rsidRPr="009643C4">
              <w:rPr>
                <w:rFonts w:cstheme="minorHAnsi"/>
                <w:sz w:val="20"/>
                <w:szCs w:val="20"/>
              </w:rPr>
              <w:t>Barbara Balen, asistentica</w:t>
            </w:r>
          </w:p>
        </w:tc>
      </w:tr>
      <w:tr w:rsidR="00B77BDE" w:rsidRPr="009643C4" w14:paraId="689F3148" w14:textId="77777777" w:rsidTr="001F0022">
        <w:trPr>
          <w:trHeight w:val="405"/>
        </w:trPr>
        <w:tc>
          <w:tcPr>
            <w:tcW w:w="1715" w:type="pct"/>
            <w:vAlign w:val="center"/>
          </w:tcPr>
          <w:p w14:paraId="7866B8DA" w14:textId="77777777" w:rsidR="00B77BDE" w:rsidRPr="009643C4" w:rsidRDefault="00B77BDE" w:rsidP="001F0022">
            <w:pPr>
              <w:rPr>
                <w:rFonts w:cstheme="minorHAnsi"/>
                <w:sz w:val="20"/>
                <w:szCs w:val="20"/>
              </w:rPr>
            </w:pPr>
            <w:r w:rsidRPr="009643C4">
              <w:rPr>
                <w:rFonts w:cstheme="minorHAnsi"/>
                <w:sz w:val="20"/>
                <w:szCs w:val="20"/>
              </w:rPr>
              <w:t>Studijski program</w:t>
            </w:r>
          </w:p>
        </w:tc>
        <w:tc>
          <w:tcPr>
            <w:tcW w:w="3285" w:type="pct"/>
            <w:gridSpan w:val="2"/>
            <w:vAlign w:val="center"/>
          </w:tcPr>
          <w:p w14:paraId="17CE83B3" w14:textId="77777777" w:rsidR="00B77BDE" w:rsidRPr="009643C4" w:rsidRDefault="00B77BDE" w:rsidP="001F0022">
            <w:pPr>
              <w:rPr>
                <w:rFonts w:cstheme="minorHAnsi"/>
                <w:sz w:val="20"/>
                <w:szCs w:val="20"/>
              </w:rPr>
            </w:pPr>
            <w:r w:rsidRPr="009643C4">
              <w:rPr>
                <w:rFonts w:cstheme="minorHAnsi"/>
                <w:sz w:val="20"/>
                <w:szCs w:val="20"/>
              </w:rPr>
              <w:t xml:space="preserve">Diplomski studij Mediji i odnosi s javnošću </w:t>
            </w:r>
          </w:p>
        </w:tc>
      </w:tr>
      <w:tr w:rsidR="00B77BDE" w:rsidRPr="009643C4" w14:paraId="745B4CA6" w14:textId="77777777" w:rsidTr="001F0022">
        <w:trPr>
          <w:trHeight w:val="405"/>
        </w:trPr>
        <w:tc>
          <w:tcPr>
            <w:tcW w:w="1715" w:type="pct"/>
            <w:vAlign w:val="center"/>
          </w:tcPr>
          <w:p w14:paraId="3E328D65" w14:textId="77777777" w:rsidR="00B77BDE" w:rsidRPr="009643C4" w:rsidRDefault="00B77BDE" w:rsidP="001F0022">
            <w:pPr>
              <w:rPr>
                <w:rFonts w:cstheme="minorHAnsi"/>
                <w:sz w:val="20"/>
                <w:szCs w:val="20"/>
              </w:rPr>
            </w:pPr>
            <w:r w:rsidRPr="009643C4">
              <w:rPr>
                <w:rFonts w:cstheme="minorHAnsi"/>
                <w:sz w:val="20"/>
                <w:szCs w:val="20"/>
              </w:rPr>
              <w:t>Šifra predmeta</w:t>
            </w:r>
          </w:p>
        </w:tc>
        <w:tc>
          <w:tcPr>
            <w:tcW w:w="3285" w:type="pct"/>
            <w:gridSpan w:val="2"/>
            <w:vAlign w:val="center"/>
          </w:tcPr>
          <w:p w14:paraId="3467274C" w14:textId="77777777" w:rsidR="00B77BDE" w:rsidRPr="009643C4" w:rsidRDefault="00B77BDE" w:rsidP="001F0022">
            <w:pPr>
              <w:rPr>
                <w:rFonts w:cstheme="minorHAnsi"/>
                <w:sz w:val="20"/>
                <w:szCs w:val="20"/>
              </w:rPr>
            </w:pPr>
            <w:r w:rsidRPr="009643C4">
              <w:rPr>
                <w:rFonts w:cstheme="minorHAnsi"/>
                <w:sz w:val="20"/>
                <w:szCs w:val="20"/>
              </w:rPr>
              <w:t>MA-MO-04</w:t>
            </w:r>
          </w:p>
        </w:tc>
      </w:tr>
      <w:tr w:rsidR="00B77BDE" w:rsidRPr="009643C4" w14:paraId="38C3C291" w14:textId="77777777" w:rsidTr="001F0022">
        <w:trPr>
          <w:trHeight w:val="405"/>
        </w:trPr>
        <w:tc>
          <w:tcPr>
            <w:tcW w:w="1715" w:type="pct"/>
            <w:vAlign w:val="center"/>
          </w:tcPr>
          <w:p w14:paraId="6D98656D" w14:textId="77777777" w:rsidR="00B77BDE" w:rsidRPr="009643C4" w:rsidRDefault="00B77BDE" w:rsidP="001F0022">
            <w:pPr>
              <w:rPr>
                <w:rFonts w:cstheme="minorHAnsi"/>
                <w:sz w:val="20"/>
                <w:szCs w:val="20"/>
              </w:rPr>
            </w:pPr>
            <w:r w:rsidRPr="009643C4">
              <w:rPr>
                <w:rFonts w:cstheme="minorHAnsi"/>
                <w:sz w:val="20"/>
                <w:szCs w:val="20"/>
              </w:rPr>
              <w:t>Status predmeta</w:t>
            </w:r>
          </w:p>
        </w:tc>
        <w:tc>
          <w:tcPr>
            <w:tcW w:w="3285" w:type="pct"/>
            <w:gridSpan w:val="2"/>
            <w:vAlign w:val="center"/>
          </w:tcPr>
          <w:p w14:paraId="0A7800CF" w14:textId="77777777" w:rsidR="00B77BDE" w:rsidRPr="009643C4" w:rsidRDefault="00B77BDE" w:rsidP="001F0022">
            <w:pPr>
              <w:rPr>
                <w:rFonts w:cstheme="minorHAnsi"/>
                <w:sz w:val="20"/>
                <w:szCs w:val="20"/>
              </w:rPr>
            </w:pPr>
            <w:r w:rsidRPr="009643C4">
              <w:rPr>
                <w:rFonts w:cstheme="minorHAnsi"/>
                <w:sz w:val="20"/>
                <w:szCs w:val="20"/>
              </w:rPr>
              <w:t>Obvezni stručni kolegij</w:t>
            </w:r>
          </w:p>
        </w:tc>
      </w:tr>
      <w:tr w:rsidR="00B77BDE" w:rsidRPr="009643C4" w14:paraId="603759BE" w14:textId="77777777" w:rsidTr="001F0022">
        <w:trPr>
          <w:trHeight w:val="405"/>
        </w:trPr>
        <w:tc>
          <w:tcPr>
            <w:tcW w:w="1715" w:type="pct"/>
            <w:vAlign w:val="center"/>
          </w:tcPr>
          <w:p w14:paraId="490C0573" w14:textId="77777777" w:rsidR="00B77BDE" w:rsidRPr="009643C4" w:rsidRDefault="00B77BDE" w:rsidP="001F0022">
            <w:pPr>
              <w:rPr>
                <w:rFonts w:cstheme="minorHAnsi"/>
                <w:sz w:val="20"/>
                <w:szCs w:val="20"/>
              </w:rPr>
            </w:pPr>
            <w:r w:rsidRPr="009643C4">
              <w:rPr>
                <w:rFonts w:cstheme="minorHAnsi"/>
                <w:sz w:val="20"/>
                <w:szCs w:val="20"/>
              </w:rPr>
              <w:t>Godina</w:t>
            </w:r>
          </w:p>
        </w:tc>
        <w:tc>
          <w:tcPr>
            <w:tcW w:w="3285" w:type="pct"/>
            <w:gridSpan w:val="2"/>
            <w:vAlign w:val="center"/>
          </w:tcPr>
          <w:p w14:paraId="6D39DF45" w14:textId="77777777" w:rsidR="00B77BDE" w:rsidRPr="009643C4" w:rsidRDefault="00B77BDE" w:rsidP="001F0022">
            <w:pPr>
              <w:ind w:left="360"/>
              <w:rPr>
                <w:rFonts w:cstheme="minorHAnsi"/>
                <w:sz w:val="20"/>
                <w:szCs w:val="20"/>
              </w:rPr>
            </w:pPr>
            <w:r w:rsidRPr="009643C4">
              <w:rPr>
                <w:rFonts w:cstheme="minorHAnsi"/>
                <w:sz w:val="20"/>
                <w:szCs w:val="20"/>
              </w:rPr>
              <w:t>1.godina (II. Semestar)</w:t>
            </w:r>
          </w:p>
        </w:tc>
      </w:tr>
      <w:tr w:rsidR="00B77BDE" w:rsidRPr="009643C4" w14:paraId="2790E086" w14:textId="77777777" w:rsidTr="001F0022">
        <w:trPr>
          <w:trHeight w:val="255"/>
        </w:trPr>
        <w:tc>
          <w:tcPr>
            <w:tcW w:w="1715" w:type="pct"/>
            <w:vMerge w:val="restart"/>
            <w:vAlign w:val="center"/>
          </w:tcPr>
          <w:p w14:paraId="467ABBA5" w14:textId="77777777" w:rsidR="00B77BDE" w:rsidRPr="009643C4" w:rsidRDefault="00B77BDE" w:rsidP="001F0022">
            <w:pPr>
              <w:rPr>
                <w:rFonts w:cstheme="minorHAnsi"/>
                <w:sz w:val="20"/>
                <w:szCs w:val="20"/>
              </w:rPr>
            </w:pPr>
            <w:r w:rsidRPr="009643C4">
              <w:rPr>
                <w:rFonts w:cstheme="minorHAnsi"/>
                <w:sz w:val="20"/>
                <w:szCs w:val="20"/>
              </w:rPr>
              <w:t>Bodovna vrijednost i način izvođenja nastave</w:t>
            </w:r>
          </w:p>
        </w:tc>
        <w:tc>
          <w:tcPr>
            <w:tcW w:w="1857" w:type="pct"/>
            <w:vAlign w:val="center"/>
          </w:tcPr>
          <w:p w14:paraId="6D7D78D0" w14:textId="77777777" w:rsidR="00B77BDE" w:rsidRPr="009643C4" w:rsidRDefault="00B77BDE" w:rsidP="001F0022">
            <w:pPr>
              <w:rPr>
                <w:rFonts w:cstheme="minorHAnsi"/>
                <w:sz w:val="20"/>
                <w:szCs w:val="20"/>
              </w:rPr>
            </w:pPr>
            <w:r w:rsidRPr="009643C4">
              <w:rPr>
                <w:rFonts w:cstheme="minorHAnsi"/>
                <w:sz w:val="20"/>
                <w:szCs w:val="20"/>
              </w:rPr>
              <w:t>ECTS koeficijent opterećenja studenata</w:t>
            </w:r>
          </w:p>
        </w:tc>
        <w:tc>
          <w:tcPr>
            <w:tcW w:w="1428" w:type="pct"/>
            <w:vAlign w:val="center"/>
          </w:tcPr>
          <w:p w14:paraId="0190B588" w14:textId="77777777" w:rsidR="00B77BDE" w:rsidRPr="009643C4" w:rsidRDefault="00B77BDE" w:rsidP="001F0022">
            <w:pPr>
              <w:jc w:val="center"/>
              <w:rPr>
                <w:rFonts w:cstheme="minorHAnsi"/>
                <w:sz w:val="20"/>
                <w:szCs w:val="20"/>
              </w:rPr>
            </w:pPr>
            <w:r w:rsidRPr="009643C4">
              <w:rPr>
                <w:rFonts w:cstheme="minorHAnsi"/>
                <w:sz w:val="20"/>
                <w:szCs w:val="20"/>
              </w:rPr>
              <w:t>4</w:t>
            </w:r>
          </w:p>
        </w:tc>
      </w:tr>
      <w:tr w:rsidR="00B77BDE" w:rsidRPr="009643C4" w14:paraId="5D551EB3" w14:textId="77777777" w:rsidTr="001F0022">
        <w:trPr>
          <w:trHeight w:val="255"/>
        </w:trPr>
        <w:tc>
          <w:tcPr>
            <w:tcW w:w="1715" w:type="pct"/>
            <w:vMerge/>
            <w:vAlign w:val="center"/>
          </w:tcPr>
          <w:p w14:paraId="7C023E68" w14:textId="77777777" w:rsidR="00B77BDE" w:rsidRPr="009643C4" w:rsidRDefault="00B77BDE" w:rsidP="001F0022">
            <w:pPr>
              <w:rPr>
                <w:rFonts w:cstheme="minorHAnsi"/>
                <w:sz w:val="20"/>
                <w:szCs w:val="20"/>
              </w:rPr>
            </w:pPr>
          </w:p>
        </w:tc>
        <w:tc>
          <w:tcPr>
            <w:tcW w:w="1857" w:type="pct"/>
            <w:vAlign w:val="center"/>
          </w:tcPr>
          <w:p w14:paraId="7D211D4B" w14:textId="77777777" w:rsidR="00B77BDE" w:rsidRPr="009643C4" w:rsidRDefault="00B77BDE" w:rsidP="001F0022">
            <w:pPr>
              <w:rPr>
                <w:rFonts w:cstheme="minorHAnsi"/>
                <w:sz w:val="20"/>
                <w:szCs w:val="20"/>
              </w:rPr>
            </w:pPr>
            <w:r w:rsidRPr="009643C4">
              <w:rPr>
                <w:rFonts w:cstheme="minorHAnsi"/>
                <w:sz w:val="20"/>
                <w:szCs w:val="20"/>
              </w:rPr>
              <w:t>Broj sati (P+V+S)</w:t>
            </w:r>
          </w:p>
        </w:tc>
        <w:tc>
          <w:tcPr>
            <w:tcW w:w="1428" w:type="pct"/>
            <w:vAlign w:val="center"/>
          </w:tcPr>
          <w:p w14:paraId="7A6DB211" w14:textId="77777777" w:rsidR="00B77BDE" w:rsidRPr="009643C4" w:rsidRDefault="00B77BDE" w:rsidP="001F0022">
            <w:pPr>
              <w:jc w:val="center"/>
              <w:rPr>
                <w:rFonts w:cstheme="minorHAnsi"/>
                <w:sz w:val="20"/>
                <w:szCs w:val="20"/>
              </w:rPr>
            </w:pPr>
            <w:r w:rsidRPr="009643C4">
              <w:rPr>
                <w:rFonts w:cstheme="minorHAnsi"/>
                <w:sz w:val="20"/>
                <w:szCs w:val="20"/>
              </w:rPr>
              <w:t>60 (20+40+0)</w:t>
            </w:r>
          </w:p>
        </w:tc>
      </w:tr>
    </w:tbl>
    <w:p w14:paraId="2587A1DB" w14:textId="77777777" w:rsidR="00B77BDE" w:rsidRPr="009643C4" w:rsidRDefault="00B77BDE" w:rsidP="00B77BDE">
      <w:pPr>
        <w:rPr>
          <w:rFonts w:cstheme="minorHAnsi"/>
          <w:sz w:val="20"/>
          <w:szCs w:val="20"/>
        </w:rPr>
      </w:pPr>
    </w:p>
    <w:tbl>
      <w:tblPr>
        <w:tblW w:w="5183"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8"/>
        <w:gridCol w:w="538"/>
        <w:gridCol w:w="1296"/>
        <w:gridCol w:w="136"/>
        <w:gridCol w:w="661"/>
        <w:gridCol w:w="1315"/>
        <w:gridCol w:w="269"/>
        <w:gridCol w:w="590"/>
        <w:gridCol w:w="1646"/>
        <w:gridCol w:w="1311"/>
      </w:tblGrid>
      <w:tr w:rsidR="00B77BDE" w:rsidRPr="009643C4" w14:paraId="0529327E" w14:textId="77777777" w:rsidTr="00B77BDE">
        <w:trPr>
          <w:trHeight w:hRule="exact" w:val="288"/>
        </w:trPr>
        <w:tc>
          <w:tcPr>
            <w:tcW w:w="5000" w:type="pct"/>
            <w:gridSpan w:val="10"/>
            <w:shd w:val="clear" w:color="auto" w:fill="auto"/>
            <w:vAlign w:val="center"/>
          </w:tcPr>
          <w:p w14:paraId="5F590674" w14:textId="77777777" w:rsidR="00B77BDE" w:rsidRPr="009643C4" w:rsidRDefault="00B77BDE" w:rsidP="001F0022">
            <w:pPr>
              <w:rPr>
                <w:rFonts w:cstheme="minorHAnsi"/>
                <w:sz w:val="20"/>
                <w:szCs w:val="20"/>
              </w:rPr>
            </w:pPr>
            <w:r w:rsidRPr="009643C4">
              <w:rPr>
                <w:rFonts w:cstheme="minorHAnsi"/>
                <w:sz w:val="20"/>
                <w:szCs w:val="20"/>
              </w:rPr>
              <w:t>1. OPIS PREDMETA</w:t>
            </w:r>
          </w:p>
          <w:p w14:paraId="75597D4F" w14:textId="77777777" w:rsidR="00B77BDE" w:rsidRPr="009643C4" w:rsidRDefault="00B77BDE" w:rsidP="001F0022">
            <w:pPr>
              <w:pStyle w:val="Heading3"/>
              <w:rPr>
                <w:rFonts w:asciiTheme="minorHAnsi" w:hAnsiTheme="minorHAnsi" w:cstheme="minorHAnsi"/>
                <w:b w:val="0"/>
                <w:szCs w:val="20"/>
                <w:lang w:val="hr-HR"/>
              </w:rPr>
            </w:pPr>
          </w:p>
        </w:tc>
      </w:tr>
      <w:tr w:rsidR="00B77BDE" w:rsidRPr="009643C4" w14:paraId="6C8239D0" w14:textId="77777777" w:rsidTr="00B77BDE">
        <w:trPr>
          <w:trHeight w:hRule="exact" w:val="288"/>
        </w:trPr>
        <w:tc>
          <w:tcPr>
            <w:tcW w:w="5000" w:type="pct"/>
            <w:gridSpan w:val="10"/>
            <w:shd w:val="clear" w:color="auto" w:fill="auto"/>
            <w:vAlign w:val="center"/>
          </w:tcPr>
          <w:p w14:paraId="1882C9BE" w14:textId="77777777" w:rsidR="00B77BDE" w:rsidRPr="009643C4" w:rsidRDefault="00B77BDE" w:rsidP="006A1E7D">
            <w:pPr>
              <w:pStyle w:val="BodyText"/>
              <w:numPr>
                <w:ilvl w:val="1"/>
                <w:numId w:val="206"/>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Ciljevi predmeta</w:t>
            </w:r>
          </w:p>
        </w:tc>
      </w:tr>
      <w:tr w:rsidR="00B77BDE" w:rsidRPr="009643C4" w14:paraId="65FDD97A" w14:textId="77777777" w:rsidTr="00B77BDE">
        <w:trPr>
          <w:trHeight w:val="432"/>
        </w:trPr>
        <w:tc>
          <w:tcPr>
            <w:tcW w:w="5000" w:type="pct"/>
            <w:gridSpan w:val="10"/>
            <w:vAlign w:val="center"/>
          </w:tcPr>
          <w:p w14:paraId="5AF0DED1" w14:textId="77777777" w:rsidR="00B77BDE" w:rsidRPr="009643C4" w:rsidRDefault="00B77BDE" w:rsidP="00B77BDE">
            <w:pPr>
              <w:jc w:val="both"/>
              <w:rPr>
                <w:rFonts w:cstheme="minorHAnsi"/>
                <w:sz w:val="20"/>
                <w:szCs w:val="20"/>
              </w:rPr>
            </w:pPr>
            <w:r w:rsidRPr="009643C4">
              <w:rPr>
                <w:rFonts w:cstheme="minorHAnsi"/>
                <w:sz w:val="20"/>
                <w:szCs w:val="20"/>
              </w:rPr>
              <w:t>Upoznati studente s osnovnim tehnološkim postupcima proizvodnje programa elektroničkih medija javnog priopćavanja. Kroz praktičan rad studentima omogućiti uvid u važnost koordinacije timskog rada novinara i tehničkog osoblja u funkciji proizvodnje radijskog. Osposobiti studente za razumijevanje radijske produkcije.Prepoznavanje uloge, važnosti i posebnosti radija kao najstarijeg elektroničkog medija. Stjecanje osnovnih znanja o povijesti radija, te povijesti hrvatske radiofonije. Upoznavanje s načinom rada u stvaranju i ustroju najvažnijih programskih sadržaja, kao i omogućavanje praktičnog uvida u tehnički aspekt radio produkcije. Obučavanje i osposobljavanje studenata za poznavanje najvažnijih produkcijskih i programskih zahtjeva radija kao medija. Svladavanje tehničkih pretpostavki i razvijanje slobode u pristupu tehnologiji. Uključivanje studenata u medijski život lokalne zajednice, osvještavanje odgovornosti uloge medija.</w:t>
            </w:r>
          </w:p>
          <w:p w14:paraId="65A0D44F" w14:textId="77777777" w:rsidR="00B77BDE" w:rsidRPr="009643C4" w:rsidRDefault="00B77BDE" w:rsidP="001F0022">
            <w:pPr>
              <w:pStyle w:val="FieldText"/>
              <w:rPr>
                <w:rFonts w:asciiTheme="minorHAnsi" w:hAnsiTheme="minorHAnsi" w:cstheme="minorHAnsi"/>
                <w:b w:val="0"/>
                <w:sz w:val="20"/>
                <w:szCs w:val="20"/>
                <w:lang w:val="hr-HR"/>
              </w:rPr>
            </w:pPr>
          </w:p>
        </w:tc>
      </w:tr>
      <w:tr w:rsidR="00B77BDE" w:rsidRPr="009643C4" w14:paraId="7AE11B52" w14:textId="77777777" w:rsidTr="00B77BDE">
        <w:trPr>
          <w:trHeight w:val="432"/>
        </w:trPr>
        <w:tc>
          <w:tcPr>
            <w:tcW w:w="5000" w:type="pct"/>
            <w:gridSpan w:val="10"/>
            <w:vAlign w:val="center"/>
          </w:tcPr>
          <w:p w14:paraId="568D040C" w14:textId="77777777" w:rsidR="00B77BDE" w:rsidRPr="009643C4" w:rsidRDefault="00B77BDE" w:rsidP="006A1E7D">
            <w:pPr>
              <w:pStyle w:val="BodyText"/>
              <w:numPr>
                <w:ilvl w:val="1"/>
                <w:numId w:val="206"/>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Uvjeti za upis predmeta</w:t>
            </w:r>
          </w:p>
        </w:tc>
      </w:tr>
      <w:tr w:rsidR="00B77BDE" w:rsidRPr="009643C4" w14:paraId="0216FA5B" w14:textId="77777777" w:rsidTr="00B77BDE">
        <w:trPr>
          <w:trHeight w:val="188"/>
        </w:trPr>
        <w:tc>
          <w:tcPr>
            <w:tcW w:w="5000" w:type="pct"/>
            <w:gridSpan w:val="10"/>
            <w:vAlign w:val="center"/>
          </w:tcPr>
          <w:p w14:paraId="28E20643" w14:textId="77777777" w:rsidR="00B77BDE" w:rsidRPr="009643C4" w:rsidRDefault="00B77BDE" w:rsidP="001F0022">
            <w:pPr>
              <w:pStyle w:val="FieldText"/>
              <w:ind w:left="720"/>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B77BDE" w:rsidRPr="009643C4" w14:paraId="7D383FC2" w14:textId="77777777" w:rsidTr="00B77BDE">
        <w:trPr>
          <w:trHeight w:val="432"/>
        </w:trPr>
        <w:tc>
          <w:tcPr>
            <w:tcW w:w="5000" w:type="pct"/>
            <w:gridSpan w:val="10"/>
            <w:vAlign w:val="center"/>
          </w:tcPr>
          <w:p w14:paraId="468F2982" w14:textId="77777777" w:rsidR="00B77BDE" w:rsidRPr="009643C4" w:rsidRDefault="00B77BDE" w:rsidP="006A1E7D">
            <w:pPr>
              <w:pStyle w:val="BodyText"/>
              <w:numPr>
                <w:ilvl w:val="1"/>
                <w:numId w:val="206"/>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Očekivani ishodi učenja za predmet </w:t>
            </w:r>
          </w:p>
        </w:tc>
      </w:tr>
      <w:tr w:rsidR="00B77BDE" w:rsidRPr="009643C4" w14:paraId="49CA9C76" w14:textId="77777777" w:rsidTr="00B77BDE">
        <w:trPr>
          <w:trHeight w:val="432"/>
        </w:trPr>
        <w:tc>
          <w:tcPr>
            <w:tcW w:w="5000" w:type="pct"/>
            <w:gridSpan w:val="10"/>
            <w:vAlign w:val="center"/>
          </w:tcPr>
          <w:p w14:paraId="71F2FD05" w14:textId="77777777" w:rsidR="00B77BDE" w:rsidRPr="009643C4" w:rsidRDefault="00B77BDE"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Nakon položenog kolegijastudent će moći:</w:t>
            </w:r>
          </w:p>
          <w:p w14:paraId="11E19949" w14:textId="77777777" w:rsidR="00B77BDE" w:rsidRPr="009643C4" w:rsidRDefault="00B77BDE" w:rsidP="006A1E7D">
            <w:pPr>
              <w:pStyle w:val="FieldText"/>
              <w:numPr>
                <w:ilvl w:val="0"/>
                <w:numId w:val="120"/>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Prepoznati produkcijske zahtjeve manjih radijskih emisija i programa </w:t>
            </w:r>
          </w:p>
          <w:p w14:paraId="16C251B9" w14:textId="77777777" w:rsidR="00B77BDE" w:rsidRPr="009643C4" w:rsidRDefault="00B77BDE" w:rsidP="006A1E7D">
            <w:pPr>
              <w:pStyle w:val="FieldText"/>
              <w:numPr>
                <w:ilvl w:val="0"/>
                <w:numId w:val="120"/>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Navesti, specificirati i kritički valorizirati pojedine vrste radijskog programa</w:t>
            </w:r>
          </w:p>
          <w:p w14:paraId="37C5F5A2" w14:textId="77777777" w:rsidR="00B77BDE" w:rsidRPr="009643C4" w:rsidRDefault="00B77BDE" w:rsidP="006A1E7D">
            <w:pPr>
              <w:pStyle w:val="FieldText"/>
              <w:numPr>
                <w:ilvl w:val="0"/>
                <w:numId w:val="120"/>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Prepoznati osnovne elemente tehnologije snimanja u studiju i izvan studija </w:t>
            </w:r>
          </w:p>
          <w:p w14:paraId="406D1002" w14:textId="77777777" w:rsidR="00B77BDE" w:rsidRPr="009643C4" w:rsidRDefault="00B77BDE" w:rsidP="006A1E7D">
            <w:pPr>
              <w:pStyle w:val="FieldText"/>
              <w:numPr>
                <w:ilvl w:val="0"/>
                <w:numId w:val="120"/>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Primijeniti jednu od tehnika snimanja  </w:t>
            </w:r>
          </w:p>
          <w:p w14:paraId="330BF37F" w14:textId="77777777" w:rsidR="00B77BDE" w:rsidRPr="009643C4" w:rsidRDefault="00B77BDE" w:rsidP="006A1E7D">
            <w:pPr>
              <w:pStyle w:val="FieldText"/>
              <w:numPr>
                <w:ilvl w:val="0"/>
                <w:numId w:val="120"/>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Napisati i snimiti radio prilog</w:t>
            </w:r>
          </w:p>
          <w:p w14:paraId="6C890FA6" w14:textId="77777777" w:rsidR="00B77BDE" w:rsidRPr="009643C4" w:rsidRDefault="00B77BDE" w:rsidP="006A1E7D">
            <w:pPr>
              <w:pStyle w:val="FieldText"/>
              <w:numPr>
                <w:ilvl w:val="0"/>
                <w:numId w:val="120"/>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Napisati i snimiti jingle </w:t>
            </w:r>
          </w:p>
          <w:p w14:paraId="612A3C34" w14:textId="77777777" w:rsidR="00B77BDE" w:rsidRPr="009643C4" w:rsidRDefault="00B77BDE" w:rsidP="006A1E7D">
            <w:pPr>
              <w:pStyle w:val="FieldText"/>
              <w:numPr>
                <w:ilvl w:val="0"/>
                <w:numId w:val="120"/>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Shvatiti osnove radijske tehnologije te razumjeti realne produkcijske standarde</w:t>
            </w:r>
          </w:p>
          <w:p w14:paraId="2C547C1F" w14:textId="77777777" w:rsidR="00B77BDE" w:rsidRPr="009643C4" w:rsidRDefault="00B77BDE" w:rsidP="006A1E7D">
            <w:pPr>
              <w:pStyle w:val="FieldText"/>
              <w:numPr>
                <w:ilvl w:val="0"/>
                <w:numId w:val="120"/>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Uređivati i voditi najjednostavnije informativne emisije na radiju (kratke radijske vijesti)</w:t>
            </w:r>
          </w:p>
          <w:p w14:paraId="402A73F3" w14:textId="77777777" w:rsidR="00B77BDE" w:rsidRPr="009643C4" w:rsidRDefault="00B77BDE" w:rsidP="006A1E7D">
            <w:pPr>
              <w:pStyle w:val="FieldText"/>
              <w:numPr>
                <w:ilvl w:val="0"/>
                <w:numId w:val="120"/>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Poznavati profesionalnu terminologiju medija</w:t>
            </w:r>
          </w:p>
          <w:p w14:paraId="37AEFE14" w14:textId="77777777" w:rsidR="00B77BDE" w:rsidRPr="009643C4" w:rsidRDefault="00B77BDE" w:rsidP="006A1E7D">
            <w:pPr>
              <w:pStyle w:val="FieldText"/>
              <w:numPr>
                <w:ilvl w:val="0"/>
                <w:numId w:val="120"/>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Koristiti jedan od softverskih programa za audio montažu </w:t>
            </w:r>
          </w:p>
          <w:p w14:paraId="4F562613" w14:textId="77777777" w:rsidR="00B77BDE" w:rsidRPr="009643C4" w:rsidRDefault="00B77BDE" w:rsidP="006A1E7D">
            <w:pPr>
              <w:pStyle w:val="FieldText"/>
              <w:numPr>
                <w:ilvl w:val="0"/>
                <w:numId w:val="120"/>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Savladati interpretaciju pred mikrofonom </w:t>
            </w:r>
          </w:p>
          <w:p w14:paraId="36FF7474" w14:textId="77777777" w:rsidR="00B77BDE" w:rsidRPr="009643C4" w:rsidRDefault="00B77BDE" w:rsidP="006A1E7D">
            <w:pPr>
              <w:pStyle w:val="FieldText"/>
              <w:numPr>
                <w:ilvl w:val="0"/>
                <w:numId w:val="120"/>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Savladati najvažnije zadaće tonske realizacije</w:t>
            </w:r>
          </w:p>
          <w:p w14:paraId="01235FE9" w14:textId="77777777" w:rsidR="00B77BDE" w:rsidRPr="009643C4" w:rsidRDefault="00B77BDE" w:rsidP="006A1E7D">
            <w:pPr>
              <w:pStyle w:val="FieldText"/>
              <w:numPr>
                <w:ilvl w:val="0"/>
                <w:numId w:val="120"/>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Napisati, snimiti i montirati vijest</w:t>
            </w:r>
          </w:p>
          <w:p w14:paraId="452311FC" w14:textId="77777777" w:rsidR="00B77BDE" w:rsidRPr="009643C4" w:rsidRDefault="00B77BDE" w:rsidP="006A1E7D">
            <w:pPr>
              <w:pStyle w:val="FieldText"/>
              <w:numPr>
                <w:ilvl w:val="0"/>
                <w:numId w:val="120"/>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Samostalno uređivati jednostavniji programski sadržaj</w:t>
            </w:r>
          </w:p>
          <w:p w14:paraId="6D75CE0E" w14:textId="77777777" w:rsidR="00B77BDE" w:rsidRPr="009643C4" w:rsidRDefault="00B77BDE" w:rsidP="001F0022">
            <w:pPr>
              <w:pStyle w:val="FieldText"/>
              <w:ind w:left="720"/>
              <w:rPr>
                <w:rFonts w:asciiTheme="minorHAnsi" w:hAnsiTheme="minorHAnsi" w:cstheme="minorHAnsi"/>
                <w:b w:val="0"/>
                <w:sz w:val="20"/>
                <w:szCs w:val="20"/>
                <w:lang w:val="hr-HR"/>
              </w:rPr>
            </w:pPr>
          </w:p>
          <w:p w14:paraId="5B6EEEC3" w14:textId="77777777" w:rsidR="00B77BDE" w:rsidRPr="009643C4" w:rsidRDefault="00B77BDE" w:rsidP="001F0022">
            <w:pPr>
              <w:pStyle w:val="FieldText"/>
              <w:ind w:left="720"/>
              <w:rPr>
                <w:rFonts w:asciiTheme="minorHAnsi" w:hAnsiTheme="minorHAnsi" w:cstheme="minorHAnsi"/>
                <w:b w:val="0"/>
                <w:sz w:val="20"/>
                <w:szCs w:val="20"/>
                <w:lang w:val="hr-HR"/>
              </w:rPr>
            </w:pPr>
          </w:p>
        </w:tc>
      </w:tr>
      <w:tr w:rsidR="00B77BDE" w:rsidRPr="009643C4" w14:paraId="653186A0" w14:textId="77777777" w:rsidTr="00B77BDE">
        <w:trPr>
          <w:trHeight w:val="323"/>
        </w:trPr>
        <w:tc>
          <w:tcPr>
            <w:tcW w:w="5000" w:type="pct"/>
            <w:gridSpan w:val="10"/>
            <w:vAlign w:val="center"/>
          </w:tcPr>
          <w:p w14:paraId="7CE12ABD" w14:textId="77777777" w:rsidR="00B77BDE" w:rsidRPr="009643C4" w:rsidRDefault="00B77BDE" w:rsidP="006A1E7D">
            <w:pPr>
              <w:pStyle w:val="BodyText"/>
              <w:numPr>
                <w:ilvl w:val="1"/>
                <w:numId w:val="206"/>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Sadržaj predmeta</w:t>
            </w:r>
          </w:p>
        </w:tc>
      </w:tr>
      <w:tr w:rsidR="00B77BDE" w:rsidRPr="009643C4" w14:paraId="2E231121" w14:textId="77777777" w:rsidTr="00B77BDE">
        <w:trPr>
          <w:trHeight w:val="432"/>
        </w:trPr>
        <w:tc>
          <w:tcPr>
            <w:tcW w:w="5000" w:type="pct"/>
            <w:gridSpan w:val="10"/>
            <w:vAlign w:val="center"/>
          </w:tcPr>
          <w:p w14:paraId="38068C9B" w14:textId="77777777" w:rsidR="00B77BDE" w:rsidRPr="009643C4" w:rsidRDefault="00B77BDE" w:rsidP="001F0022">
            <w:pPr>
              <w:pStyle w:val="BodyText"/>
              <w:ind w:left="792"/>
              <w:jc w:val="both"/>
              <w:rPr>
                <w:rFonts w:asciiTheme="minorHAnsi" w:hAnsiTheme="minorHAnsi" w:cstheme="minorHAnsi"/>
                <w:b w:val="0"/>
                <w:sz w:val="20"/>
                <w:szCs w:val="20"/>
                <w:lang w:val="hr-HR"/>
              </w:rPr>
            </w:pPr>
          </w:p>
          <w:p w14:paraId="6E4CE009" w14:textId="77777777" w:rsidR="00B77BDE" w:rsidRPr="009643C4" w:rsidRDefault="00B77BDE" w:rsidP="00A95BB1">
            <w:pPr>
              <w:pStyle w:val="Default"/>
              <w:numPr>
                <w:ilvl w:val="0"/>
                <w:numId w:val="27"/>
              </w:numPr>
              <w:rPr>
                <w:rFonts w:asciiTheme="minorHAnsi" w:hAnsiTheme="minorHAnsi" w:cstheme="minorHAnsi"/>
                <w:sz w:val="20"/>
                <w:szCs w:val="20"/>
              </w:rPr>
            </w:pPr>
            <w:r w:rsidRPr="009643C4">
              <w:rPr>
                <w:rFonts w:asciiTheme="minorHAnsi" w:hAnsiTheme="minorHAnsi" w:cstheme="minorHAnsi"/>
                <w:sz w:val="20"/>
                <w:szCs w:val="20"/>
              </w:rPr>
              <w:t xml:space="preserve">Pojam radijske produkcije. </w:t>
            </w:r>
          </w:p>
          <w:p w14:paraId="163BAF49" w14:textId="77777777" w:rsidR="00B77BDE" w:rsidRPr="009643C4" w:rsidRDefault="00B77BDE" w:rsidP="00A95BB1">
            <w:pPr>
              <w:pStyle w:val="Default"/>
              <w:numPr>
                <w:ilvl w:val="0"/>
                <w:numId w:val="27"/>
              </w:numPr>
              <w:rPr>
                <w:rFonts w:asciiTheme="minorHAnsi" w:hAnsiTheme="minorHAnsi" w:cstheme="minorHAnsi"/>
                <w:sz w:val="20"/>
                <w:szCs w:val="20"/>
              </w:rPr>
            </w:pPr>
            <w:r w:rsidRPr="009643C4">
              <w:rPr>
                <w:rFonts w:asciiTheme="minorHAnsi" w:hAnsiTheme="minorHAnsi" w:cstheme="minorHAnsi"/>
                <w:sz w:val="20"/>
                <w:szCs w:val="20"/>
              </w:rPr>
              <w:t xml:space="preserve">Produkcijski zahtjevi radija. </w:t>
            </w:r>
          </w:p>
          <w:p w14:paraId="0AC03A4C" w14:textId="77777777" w:rsidR="00B77BDE" w:rsidRPr="009643C4" w:rsidRDefault="00B77BDE" w:rsidP="00A95BB1">
            <w:pPr>
              <w:pStyle w:val="Default"/>
              <w:numPr>
                <w:ilvl w:val="0"/>
                <w:numId w:val="27"/>
              </w:numPr>
              <w:rPr>
                <w:rFonts w:asciiTheme="minorHAnsi" w:hAnsiTheme="minorHAnsi" w:cstheme="minorHAnsi"/>
                <w:sz w:val="20"/>
                <w:szCs w:val="20"/>
              </w:rPr>
            </w:pPr>
            <w:r w:rsidRPr="009643C4">
              <w:rPr>
                <w:rFonts w:asciiTheme="minorHAnsi" w:hAnsiTheme="minorHAnsi" w:cstheme="minorHAnsi"/>
                <w:sz w:val="20"/>
                <w:szCs w:val="20"/>
              </w:rPr>
              <w:lastRenderedPageBreak/>
              <w:t xml:space="preserve">Osnove odašiljačkih i produkcijskih sustava. </w:t>
            </w:r>
          </w:p>
          <w:p w14:paraId="0B89209F" w14:textId="77777777" w:rsidR="00B77BDE" w:rsidRPr="009643C4" w:rsidRDefault="00B77BDE" w:rsidP="00A95BB1">
            <w:pPr>
              <w:pStyle w:val="Default"/>
              <w:numPr>
                <w:ilvl w:val="0"/>
                <w:numId w:val="27"/>
              </w:numPr>
              <w:rPr>
                <w:rFonts w:asciiTheme="minorHAnsi" w:hAnsiTheme="minorHAnsi" w:cstheme="minorHAnsi"/>
                <w:sz w:val="20"/>
                <w:szCs w:val="20"/>
              </w:rPr>
            </w:pPr>
            <w:r w:rsidRPr="009643C4">
              <w:rPr>
                <w:rFonts w:asciiTheme="minorHAnsi" w:hAnsiTheme="minorHAnsi" w:cstheme="minorHAnsi"/>
                <w:sz w:val="20"/>
                <w:szCs w:val="20"/>
              </w:rPr>
              <w:t xml:space="preserve">Osnovni teorijski i praktični uvidi u tehniku za snimanje i programe za montažu u audio formatu prilagođenom FM zahtjevima. </w:t>
            </w:r>
          </w:p>
          <w:p w14:paraId="26B53148" w14:textId="77777777" w:rsidR="00B77BDE" w:rsidRPr="009643C4" w:rsidRDefault="00B77BDE" w:rsidP="00A95BB1">
            <w:pPr>
              <w:pStyle w:val="Default"/>
              <w:numPr>
                <w:ilvl w:val="0"/>
                <w:numId w:val="27"/>
              </w:numPr>
              <w:rPr>
                <w:rFonts w:asciiTheme="minorHAnsi" w:hAnsiTheme="minorHAnsi" w:cstheme="minorHAnsi"/>
                <w:sz w:val="20"/>
                <w:szCs w:val="20"/>
              </w:rPr>
            </w:pPr>
            <w:r w:rsidRPr="009643C4">
              <w:rPr>
                <w:rFonts w:asciiTheme="minorHAnsi" w:hAnsiTheme="minorHAnsi" w:cstheme="minorHAnsi"/>
                <w:sz w:val="20"/>
                <w:szCs w:val="20"/>
              </w:rPr>
              <w:t xml:space="preserve">Koncepti emitiranja i osnovne odrednice različitih radija. </w:t>
            </w:r>
          </w:p>
          <w:p w14:paraId="10304F81" w14:textId="77777777" w:rsidR="00B77BDE" w:rsidRPr="009643C4" w:rsidRDefault="00B77BDE" w:rsidP="00A95BB1">
            <w:pPr>
              <w:pStyle w:val="Default"/>
              <w:numPr>
                <w:ilvl w:val="0"/>
                <w:numId w:val="27"/>
              </w:numPr>
              <w:rPr>
                <w:rFonts w:asciiTheme="minorHAnsi" w:hAnsiTheme="minorHAnsi" w:cstheme="minorHAnsi"/>
                <w:sz w:val="20"/>
                <w:szCs w:val="20"/>
              </w:rPr>
            </w:pPr>
            <w:r w:rsidRPr="009643C4">
              <w:rPr>
                <w:rFonts w:asciiTheme="minorHAnsi" w:hAnsiTheme="minorHAnsi" w:cstheme="minorHAnsi"/>
                <w:sz w:val="20"/>
                <w:szCs w:val="20"/>
              </w:rPr>
              <w:t xml:space="preserve">Javni servisi, komercijalni radio, neprofitni radio, internet radio, radio s nacionalnim, županijskim ili lokalnim koncesijama. </w:t>
            </w:r>
          </w:p>
          <w:p w14:paraId="2866D21E" w14:textId="77777777" w:rsidR="00B77BDE" w:rsidRPr="009643C4" w:rsidRDefault="00B77BDE" w:rsidP="00A95BB1">
            <w:pPr>
              <w:pStyle w:val="Default"/>
              <w:numPr>
                <w:ilvl w:val="0"/>
                <w:numId w:val="27"/>
              </w:numPr>
              <w:rPr>
                <w:rFonts w:asciiTheme="minorHAnsi" w:hAnsiTheme="minorHAnsi" w:cstheme="minorHAnsi"/>
                <w:sz w:val="20"/>
                <w:szCs w:val="20"/>
              </w:rPr>
            </w:pPr>
            <w:r w:rsidRPr="009643C4">
              <w:rPr>
                <w:rFonts w:asciiTheme="minorHAnsi" w:hAnsiTheme="minorHAnsi" w:cstheme="minorHAnsi"/>
                <w:sz w:val="20"/>
                <w:szCs w:val="20"/>
              </w:rPr>
              <w:t xml:space="preserve">Osnove radijske tehnologije - tonsko snimanje, montaža, radijski studio, tonska obrada, fonoteka, reportažna kola. Osnove montaže radijskih priloga i jednostavnih emisija. Najvažnije radijske produkcijske i novinarske forme. Intervju. Kontakt program. </w:t>
            </w:r>
          </w:p>
          <w:p w14:paraId="0B97A2F7" w14:textId="77777777" w:rsidR="00B77BDE" w:rsidRPr="009643C4" w:rsidRDefault="00B77BDE" w:rsidP="00A95BB1">
            <w:pPr>
              <w:pStyle w:val="Default"/>
              <w:numPr>
                <w:ilvl w:val="0"/>
                <w:numId w:val="27"/>
              </w:numPr>
              <w:rPr>
                <w:rFonts w:asciiTheme="minorHAnsi" w:hAnsiTheme="minorHAnsi" w:cstheme="minorHAnsi"/>
                <w:sz w:val="20"/>
                <w:szCs w:val="20"/>
              </w:rPr>
            </w:pPr>
            <w:r w:rsidRPr="009643C4">
              <w:rPr>
                <w:rFonts w:asciiTheme="minorHAnsi" w:hAnsiTheme="minorHAnsi" w:cstheme="minorHAnsi"/>
                <w:sz w:val="20"/>
                <w:szCs w:val="20"/>
              </w:rPr>
              <w:t xml:space="preserve">Osnovne značajke izvođenja pred mikrofonom. </w:t>
            </w:r>
          </w:p>
          <w:p w14:paraId="53539DF1" w14:textId="77777777" w:rsidR="00B77BDE" w:rsidRPr="009643C4" w:rsidRDefault="00B77BDE" w:rsidP="00A95BB1">
            <w:pPr>
              <w:pStyle w:val="Default"/>
              <w:numPr>
                <w:ilvl w:val="0"/>
                <w:numId w:val="27"/>
              </w:numPr>
              <w:rPr>
                <w:rFonts w:asciiTheme="minorHAnsi" w:hAnsiTheme="minorHAnsi" w:cstheme="minorHAnsi"/>
                <w:sz w:val="20"/>
                <w:szCs w:val="20"/>
              </w:rPr>
            </w:pPr>
            <w:r w:rsidRPr="009643C4">
              <w:rPr>
                <w:rFonts w:asciiTheme="minorHAnsi" w:hAnsiTheme="minorHAnsi" w:cstheme="minorHAnsi"/>
                <w:sz w:val="20"/>
                <w:szCs w:val="20"/>
              </w:rPr>
              <w:t>Glazbena produkcija na radiju kao jedna od najzastupljenijih komponenti programa.</w:t>
            </w:r>
          </w:p>
          <w:p w14:paraId="49DF19F1" w14:textId="77777777" w:rsidR="00B77BDE" w:rsidRPr="009643C4" w:rsidRDefault="00B77BDE" w:rsidP="00A95BB1">
            <w:pPr>
              <w:pStyle w:val="Default"/>
              <w:numPr>
                <w:ilvl w:val="0"/>
                <w:numId w:val="27"/>
              </w:numPr>
              <w:rPr>
                <w:rFonts w:asciiTheme="minorHAnsi" w:hAnsiTheme="minorHAnsi" w:cstheme="minorHAnsi"/>
                <w:sz w:val="20"/>
                <w:szCs w:val="20"/>
              </w:rPr>
            </w:pPr>
            <w:r w:rsidRPr="009643C4">
              <w:rPr>
                <w:rFonts w:asciiTheme="minorHAnsi" w:hAnsiTheme="minorHAnsi" w:cstheme="minorHAnsi"/>
                <w:sz w:val="20"/>
                <w:szCs w:val="20"/>
              </w:rPr>
              <w:t xml:space="preserve">Izražajna sredstva radio drame. </w:t>
            </w:r>
          </w:p>
          <w:p w14:paraId="0EF301E7" w14:textId="77777777" w:rsidR="00B77BDE" w:rsidRPr="009643C4" w:rsidRDefault="00B77BDE" w:rsidP="00A95BB1">
            <w:pPr>
              <w:pStyle w:val="Default"/>
              <w:numPr>
                <w:ilvl w:val="0"/>
                <w:numId w:val="27"/>
              </w:numPr>
              <w:rPr>
                <w:rFonts w:asciiTheme="minorHAnsi" w:hAnsiTheme="minorHAnsi" w:cstheme="minorHAnsi"/>
                <w:sz w:val="20"/>
                <w:szCs w:val="20"/>
              </w:rPr>
            </w:pPr>
            <w:r w:rsidRPr="009643C4">
              <w:rPr>
                <w:rFonts w:asciiTheme="minorHAnsi" w:hAnsiTheme="minorHAnsi" w:cstheme="minorHAnsi"/>
                <w:sz w:val="20"/>
                <w:szCs w:val="20"/>
              </w:rPr>
              <w:t>Kroz predviđenu praksu (HRT, Radio Osijek) studenta se upoznaje s načelima javnoga radija i javnog medijskog servisa te novim trendovima u organizaciji medijskih kuća.</w:t>
            </w:r>
          </w:p>
          <w:p w14:paraId="1B9CBC1C" w14:textId="77777777" w:rsidR="00B77BDE" w:rsidRPr="009643C4" w:rsidRDefault="00B77BDE" w:rsidP="00A95BB1">
            <w:pPr>
              <w:pStyle w:val="Default"/>
              <w:numPr>
                <w:ilvl w:val="0"/>
                <w:numId w:val="27"/>
              </w:numPr>
              <w:rPr>
                <w:rFonts w:asciiTheme="minorHAnsi" w:hAnsiTheme="minorHAnsi" w:cstheme="minorHAnsi"/>
                <w:sz w:val="20"/>
                <w:szCs w:val="20"/>
              </w:rPr>
            </w:pPr>
            <w:r w:rsidRPr="009643C4">
              <w:rPr>
                <w:rFonts w:asciiTheme="minorHAnsi" w:hAnsiTheme="minorHAnsi" w:cstheme="minorHAnsi"/>
                <w:sz w:val="20"/>
                <w:szCs w:val="20"/>
              </w:rPr>
              <w:t xml:space="preserve">Društvena, politička i obrazovna uloga radija. </w:t>
            </w:r>
          </w:p>
          <w:p w14:paraId="66E932B2" w14:textId="77777777" w:rsidR="00B77BDE" w:rsidRPr="009643C4" w:rsidRDefault="00B77BDE" w:rsidP="00A95BB1">
            <w:pPr>
              <w:pStyle w:val="Default"/>
              <w:numPr>
                <w:ilvl w:val="0"/>
                <w:numId w:val="27"/>
              </w:numPr>
              <w:rPr>
                <w:rFonts w:asciiTheme="minorHAnsi" w:hAnsiTheme="minorHAnsi" w:cstheme="minorHAnsi"/>
                <w:sz w:val="20"/>
                <w:szCs w:val="20"/>
              </w:rPr>
            </w:pPr>
            <w:r w:rsidRPr="009643C4">
              <w:rPr>
                <w:rFonts w:asciiTheme="minorHAnsi" w:hAnsiTheme="minorHAnsi" w:cstheme="minorHAnsi"/>
                <w:sz w:val="20"/>
                <w:szCs w:val="20"/>
              </w:rPr>
              <w:t xml:space="preserve">Programski zahtjevi radija. Informativni radijski program. </w:t>
            </w:r>
          </w:p>
          <w:p w14:paraId="1B4ABD2B" w14:textId="77777777" w:rsidR="00B77BDE" w:rsidRPr="009643C4" w:rsidRDefault="00B77BDE" w:rsidP="00A95BB1">
            <w:pPr>
              <w:pStyle w:val="Default"/>
              <w:numPr>
                <w:ilvl w:val="0"/>
                <w:numId w:val="27"/>
              </w:numPr>
              <w:rPr>
                <w:rFonts w:asciiTheme="minorHAnsi" w:hAnsiTheme="minorHAnsi" w:cstheme="minorHAnsi"/>
                <w:sz w:val="20"/>
                <w:szCs w:val="20"/>
              </w:rPr>
            </w:pPr>
            <w:r w:rsidRPr="009643C4">
              <w:rPr>
                <w:rFonts w:asciiTheme="minorHAnsi" w:hAnsiTheme="minorHAnsi" w:cstheme="minorHAnsi"/>
                <w:sz w:val="20"/>
                <w:szCs w:val="20"/>
              </w:rPr>
              <w:t xml:space="preserve">Odabir, redigiranje te strukturiranje informativnih emisija. </w:t>
            </w:r>
          </w:p>
          <w:p w14:paraId="1D47E0AE" w14:textId="77777777" w:rsidR="00B77BDE" w:rsidRPr="009643C4" w:rsidRDefault="00B77BDE" w:rsidP="00A95BB1">
            <w:pPr>
              <w:pStyle w:val="Default"/>
              <w:numPr>
                <w:ilvl w:val="0"/>
                <w:numId w:val="27"/>
              </w:numPr>
              <w:rPr>
                <w:rFonts w:asciiTheme="minorHAnsi" w:hAnsiTheme="minorHAnsi" w:cstheme="minorHAnsi"/>
                <w:sz w:val="20"/>
                <w:szCs w:val="20"/>
              </w:rPr>
            </w:pPr>
            <w:r w:rsidRPr="009643C4">
              <w:rPr>
                <w:rFonts w:asciiTheme="minorHAnsi" w:hAnsiTheme="minorHAnsi" w:cstheme="minorHAnsi"/>
                <w:sz w:val="20"/>
                <w:szCs w:val="20"/>
              </w:rPr>
              <w:t xml:space="preserve">Pisanje radijske vijesti – specifičnosti 'pisanja za govorenje' (jezgrovitost, jasnoća, kratkoća). </w:t>
            </w:r>
          </w:p>
          <w:p w14:paraId="698346AE" w14:textId="77777777" w:rsidR="00B77BDE" w:rsidRPr="009643C4" w:rsidRDefault="00B77BDE" w:rsidP="00A95BB1">
            <w:pPr>
              <w:pStyle w:val="Default"/>
              <w:numPr>
                <w:ilvl w:val="0"/>
                <w:numId w:val="27"/>
              </w:numPr>
              <w:rPr>
                <w:rFonts w:asciiTheme="minorHAnsi" w:hAnsiTheme="minorHAnsi" w:cstheme="minorHAnsi"/>
                <w:sz w:val="20"/>
                <w:szCs w:val="20"/>
              </w:rPr>
            </w:pPr>
            <w:r w:rsidRPr="009643C4">
              <w:rPr>
                <w:rFonts w:asciiTheme="minorHAnsi" w:hAnsiTheme="minorHAnsi" w:cstheme="minorHAnsi"/>
                <w:sz w:val="20"/>
                <w:szCs w:val="20"/>
              </w:rPr>
              <w:t xml:space="preserve">Uređivanje i redigiranje informativne emisije. </w:t>
            </w:r>
          </w:p>
          <w:p w14:paraId="6C3B6863" w14:textId="77777777" w:rsidR="00B77BDE" w:rsidRPr="009643C4" w:rsidRDefault="00B77BDE" w:rsidP="00A95BB1">
            <w:pPr>
              <w:pStyle w:val="Default"/>
              <w:numPr>
                <w:ilvl w:val="0"/>
                <w:numId w:val="27"/>
              </w:numPr>
              <w:rPr>
                <w:rFonts w:asciiTheme="minorHAnsi" w:hAnsiTheme="minorHAnsi" w:cstheme="minorHAnsi"/>
                <w:sz w:val="20"/>
                <w:szCs w:val="20"/>
              </w:rPr>
            </w:pPr>
            <w:r w:rsidRPr="009643C4">
              <w:rPr>
                <w:rFonts w:asciiTheme="minorHAnsi" w:hAnsiTheme="minorHAnsi" w:cstheme="minorHAnsi"/>
                <w:sz w:val="20"/>
                <w:szCs w:val="20"/>
              </w:rPr>
              <w:t xml:space="preserve">Montaža radijskog priloga snimljenog u studiju. Montaža priloga snimljenog na terenu. Komercijalni radio  – nastanak i razvoj. </w:t>
            </w:r>
          </w:p>
          <w:p w14:paraId="3E207C60" w14:textId="77777777" w:rsidR="00B77BDE" w:rsidRPr="009643C4" w:rsidRDefault="00B77BDE" w:rsidP="00A95BB1">
            <w:pPr>
              <w:pStyle w:val="Default"/>
              <w:numPr>
                <w:ilvl w:val="0"/>
                <w:numId w:val="27"/>
              </w:numPr>
              <w:rPr>
                <w:rFonts w:asciiTheme="minorHAnsi" w:hAnsiTheme="minorHAnsi" w:cstheme="minorHAnsi"/>
                <w:sz w:val="20"/>
                <w:szCs w:val="20"/>
              </w:rPr>
            </w:pPr>
            <w:r w:rsidRPr="009643C4">
              <w:rPr>
                <w:rFonts w:asciiTheme="minorHAnsi" w:hAnsiTheme="minorHAnsi" w:cstheme="minorHAnsi"/>
                <w:sz w:val="20"/>
                <w:szCs w:val="20"/>
              </w:rPr>
              <w:t xml:space="preserve">Marketing i oglašavanje na radiju. </w:t>
            </w:r>
          </w:p>
          <w:p w14:paraId="7F50439E" w14:textId="77777777" w:rsidR="00B77BDE" w:rsidRPr="009643C4" w:rsidRDefault="00B77BDE" w:rsidP="00A95BB1">
            <w:pPr>
              <w:pStyle w:val="Default"/>
              <w:numPr>
                <w:ilvl w:val="0"/>
                <w:numId w:val="27"/>
              </w:numPr>
              <w:rPr>
                <w:rFonts w:asciiTheme="minorHAnsi" w:hAnsiTheme="minorHAnsi" w:cstheme="minorHAnsi"/>
                <w:sz w:val="20"/>
                <w:szCs w:val="20"/>
              </w:rPr>
            </w:pPr>
            <w:r w:rsidRPr="009643C4">
              <w:rPr>
                <w:rFonts w:asciiTheme="minorHAnsi" w:hAnsiTheme="minorHAnsi" w:cstheme="minorHAnsi"/>
                <w:sz w:val="20"/>
                <w:szCs w:val="20"/>
              </w:rPr>
              <w:t xml:space="preserve">Snimanje reklame. </w:t>
            </w:r>
          </w:p>
          <w:p w14:paraId="453EEEF2" w14:textId="77777777" w:rsidR="00B77BDE" w:rsidRPr="009643C4" w:rsidRDefault="00B77BDE" w:rsidP="00A95BB1">
            <w:pPr>
              <w:pStyle w:val="Default"/>
              <w:numPr>
                <w:ilvl w:val="0"/>
                <w:numId w:val="27"/>
              </w:numPr>
              <w:rPr>
                <w:rFonts w:asciiTheme="minorHAnsi" w:hAnsiTheme="minorHAnsi" w:cstheme="minorHAnsi"/>
                <w:sz w:val="20"/>
                <w:szCs w:val="20"/>
              </w:rPr>
            </w:pPr>
            <w:r w:rsidRPr="009643C4">
              <w:rPr>
                <w:rFonts w:asciiTheme="minorHAnsi" w:hAnsiTheme="minorHAnsi" w:cstheme="minorHAnsi"/>
                <w:sz w:val="20"/>
                <w:szCs w:val="20"/>
              </w:rPr>
              <w:t>Zvučno brendiranje - sound ili audio branding. Novi mediji; prednosti koje donose u produkcijskom smislu. Web radio. Podcast.</w:t>
            </w:r>
          </w:p>
          <w:p w14:paraId="1A619F25" w14:textId="77777777" w:rsidR="00B77BDE" w:rsidRPr="009643C4" w:rsidRDefault="00B77BDE" w:rsidP="001F0022">
            <w:pPr>
              <w:pStyle w:val="Default"/>
              <w:ind w:left="1080"/>
              <w:rPr>
                <w:rFonts w:asciiTheme="minorHAnsi" w:hAnsiTheme="minorHAnsi" w:cstheme="minorHAnsi"/>
                <w:sz w:val="20"/>
                <w:szCs w:val="20"/>
              </w:rPr>
            </w:pPr>
            <w:r w:rsidRPr="009643C4">
              <w:rPr>
                <w:rFonts w:asciiTheme="minorHAnsi" w:hAnsiTheme="minorHAnsi" w:cstheme="minorHAnsi"/>
                <w:sz w:val="20"/>
                <w:szCs w:val="20"/>
              </w:rPr>
              <w:t>Vježbe se izvode na Studentskom radiju UNIOS.</w:t>
            </w:r>
          </w:p>
        </w:tc>
      </w:tr>
      <w:tr w:rsidR="00B77BDE" w:rsidRPr="009643C4" w14:paraId="64AA2BEF" w14:textId="77777777" w:rsidTr="00B77BDE">
        <w:trPr>
          <w:trHeight w:val="432"/>
        </w:trPr>
        <w:tc>
          <w:tcPr>
            <w:tcW w:w="1826" w:type="pct"/>
            <w:gridSpan w:val="3"/>
            <w:vAlign w:val="center"/>
          </w:tcPr>
          <w:p w14:paraId="1254EBCB" w14:textId="77777777" w:rsidR="00B77BDE" w:rsidRPr="009643C4" w:rsidRDefault="00B77BDE" w:rsidP="006A1E7D">
            <w:pPr>
              <w:pStyle w:val="BodyText"/>
              <w:numPr>
                <w:ilvl w:val="1"/>
                <w:numId w:val="206"/>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t xml:space="preserve">Vrste izvođenja nastave </w:t>
            </w:r>
          </w:p>
        </w:tc>
        <w:tc>
          <w:tcPr>
            <w:tcW w:w="1275" w:type="pct"/>
            <w:gridSpan w:val="4"/>
            <w:vAlign w:val="center"/>
          </w:tcPr>
          <w:p w14:paraId="5EE68530" w14:textId="77777777" w:rsidR="00B77BDE"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B77BDE"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B77BDE" w:rsidRPr="009643C4">
              <w:rPr>
                <w:rFonts w:asciiTheme="minorHAnsi" w:hAnsiTheme="minorHAnsi" w:cstheme="minorHAnsi"/>
                <w:b w:val="0"/>
                <w:sz w:val="20"/>
                <w:szCs w:val="20"/>
                <w:lang w:val="hr-HR"/>
              </w:rPr>
              <w:t xml:space="preserve"> predavanja</w:t>
            </w:r>
          </w:p>
          <w:p w14:paraId="4C90765A" w14:textId="77777777" w:rsidR="00B77BDE"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checkBox>
                    <w:sizeAuto/>
                    <w:default w:val="0"/>
                  </w:checkBox>
                </w:ffData>
              </w:fldChar>
            </w:r>
            <w:r w:rsidR="00B77BDE"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B77BDE" w:rsidRPr="009643C4">
              <w:rPr>
                <w:rFonts w:asciiTheme="minorHAnsi" w:hAnsiTheme="minorHAnsi" w:cstheme="minorHAnsi"/>
                <w:b w:val="0"/>
                <w:sz w:val="20"/>
                <w:szCs w:val="20"/>
                <w:lang w:val="hr-HR"/>
              </w:rPr>
              <w:t xml:space="preserve"> seminari i radionice  </w:t>
            </w:r>
          </w:p>
          <w:p w14:paraId="5D193475" w14:textId="77777777" w:rsidR="00B77BDE"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B77BDE"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B77BDE" w:rsidRPr="009643C4">
              <w:rPr>
                <w:rFonts w:asciiTheme="minorHAnsi" w:hAnsiTheme="minorHAnsi" w:cstheme="minorHAnsi"/>
                <w:b w:val="0"/>
                <w:sz w:val="20"/>
                <w:szCs w:val="20"/>
                <w:lang w:val="hr-HR"/>
              </w:rPr>
              <w:t xml:space="preserve"> vježbe  </w:t>
            </w:r>
          </w:p>
          <w:p w14:paraId="2AFE5D93" w14:textId="77777777" w:rsidR="00B77BDE"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checkBox>
                    <w:sizeAuto/>
                    <w:default w:val="1"/>
                  </w:checkBox>
                </w:ffData>
              </w:fldChar>
            </w:r>
            <w:r w:rsidR="00B77BDE"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B77BDE" w:rsidRPr="009643C4">
              <w:rPr>
                <w:rFonts w:asciiTheme="minorHAnsi" w:hAnsiTheme="minorHAnsi" w:cstheme="minorHAnsi"/>
                <w:b w:val="0"/>
                <w:sz w:val="20"/>
                <w:szCs w:val="20"/>
                <w:lang w:val="hr-HR"/>
              </w:rPr>
              <w:t xml:space="preserve"> obrazovanje na daljinu</w:t>
            </w:r>
          </w:p>
          <w:p w14:paraId="7B58878C" w14:textId="77777777" w:rsidR="00B77BDE"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B77BDE"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B77BDE" w:rsidRPr="009643C4">
              <w:rPr>
                <w:rFonts w:asciiTheme="minorHAnsi" w:hAnsiTheme="minorHAnsi" w:cstheme="minorHAnsi"/>
                <w:b w:val="0"/>
                <w:sz w:val="20"/>
                <w:szCs w:val="20"/>
                <w:lang w:val="hr-HR"/>
              </w:rPr>
              <w:t xml:space="preserve">  terenska nastava</w:t>
            </w:r>
          </w:p>
        </w:tc>
        <w:tc>
          <w:tcPr>
            <w:tcW w:w="1899" w:type="pct"/>
            <w:gridSpan w:val="3"/>
            <w:vAlign w:val="center"/>
          </w:tcPr>
          <w:p w14:paraId="0E54FA14" w14:textId="77777777" w:rsidR="00B77BDE"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B77BDE"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B77BDE" w:rsidRPr="009643C4">
              <w:rPr>
                <w:rFonts w:asciiTheme="minorHAnsi" w:hAnsiTheme="minorHAnsi" w:cstheme="minorHAnsi"/>
                <w:b w:val="0"/>
                <w:sz w:val="20"/>
                <w:szCs w:val="20"/>
                <w:lang w:val="hr-HR"/>
              </w:rPr>
              <w:t xml:space="preserve"> samostalni zadaci  </w:t>
            </w:r>
          </w:p>
          <w:p w14:paraId="6D0A7A40" w14:textId="77777777" w:rsidR="00B77BDE"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B77BDE"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B77BDE" w:rsidRPr="009643C4">
              <w:rPr>
                <w:rFonts w:asciiTheme="minorHAnsi" w:hAnsiTheme="minorHAnsi" w:cstheme="minorHAnsi"/>
                <w:b w:val="0"/>
                <w:sz w:val="20"/>
                <w:szCs w:val="20"/>
                <w:lang w:val="hr-HR"/>
              </w:rPr>
              <w:t xml:space="preserve"> multimedija i mreža  </w:t>
            </w:r>
          </w:p>
          <w:p w14:paraId="4600D0CD" w14:textId="77777777" w:rsidR="00B77BDE"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B77BDE"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B77BDE" w:rsidRPr="009643C4">
              <w:rPr>
                <w:rFonts w:asciiTheme="minorHAnsi" w:hAnsiTheme="minorHAnsi" w:cstheme="minorHAnsi"/>
                <w:b w:val="0"/>
                <w:sz w:val="20"/>
                <w:szCs w:val="20"/>
                <w:lang w:val="hr-HR"/>
              </w:rPr>
              <w:t xml:space="preserve"> laboratorij</w:t>
            </w:r>
          </w:p>
          <w:p w14:paraId="28572383" w14:textId="77777777" w:rsidR="00B77BDE"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B77BDE"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B77BDE" w:rsidRPr="009643C4">
              <w:rPr>
                <w:rFonts w:asciiTheme="minorHAnsi" w:hAnsiTheme="minorHAnsi" w:cstheme="minorHAnsi"/>
                <w:b w:val="0"/>
                <w:sz w:val="20"/>
                <w:szCs w:val="20"/>
                <w:lang w:val="hr-HR"/>
              </w:rPr>
              <w:t xml:space="preserve"> mentorski rad</w:t>
            </w:r>
          </w:p>
          <w:p w14:paraId="31FA26AB" w14:textId="77777777" w:rsidR="00B77BDE"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B77BDE"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B77BDE" w:rsidRPr="009643C4">
              <w:rPr>
                <w:rFonts w:asciiTheme="minorHAnsi" w:hAnsiTheme="minorHAnsi" w:cstheme="minorHAnsi"/>
                <w:b w:val="0"/>
                <w:sz w:val="20"/>
                <w:szCs w:val="20"/>
                <w:lang w:val="hr-HR"/>
              </w:rPr>
              <w:t xml:space="preserve"> ostalo </w:t>
            </w:r>
            <w:r w:rsidR="00B77BDE" w:rsidRPr="009643C4">
              <w:rPr>
                <w:rFonts w:asciiTheme="minorHAnsi" w:hAnsiTheme="minorHAnsi" w:cstheme="minorHAnsi"/>
                <w:b w:val="0"/>
                <w:sz w:val="20"/>
                <w:szCs w:val="20"/>
                <w:u w:val="single"/>
                <w:lang w:val="hr-HR"/>
              </w:rPr>
              <w:t>konzultacije</w:t>
            </w:r>
          </w:p>
        </w:tc>
      </w:tr>
      <w:tr w:rsidR="00B77BDE" w:rsidRPr="009643C4" w14:paraId="5BFDA7A5" w14:textId="77777777" w:rsidTr="00B77BDE">
        <w:trPr>
          <w:trHeight w:val="432"/>
        </w:trPr>
        <w:tc>
          <w:tcPr>
            <w:tcW w:w="1826" w:type="pct"/>
            <w:gridSpan w:val="3"/>
            <w:vAlign w:val="center"/>
          </w:tcPr>
          <w:p w14:paraId="6F646A68" w14:textId="77777777" w:rsidR="00B77BDE" w:rsidRPr="009643C4" w:rsidRDefault="00B77BDE" w:rsidP="006A1E7D">
            <w:pPr>
              <w:pStyle w:val="BodyText"/>
              <w:numPr>
                <w:ilvl w:val="1"/>
                <w:numId w:val="206"/>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Komentari</w:t>
            </w:r>
          </w:p>
        </w:tc>
        <w:tc>
          <w:tcPr>
            <w:tcW w:w="3174" w:type="pct"/>
            <w:gridSpan w:val="7"/>
            <w:vAlign w:val="center"/>
          </w:tcPr>
          <w:p w14:paraId="7A52F7E9" w14:textId="77777777" w:rsidR="00B77BDE" w:rsidRPr="009643C4" w:rsidRDefault="00B77BDE" w:rsidP="001F0022">
            <w:pPr>
              <w:pStyle w:val="FieldText"/>
              <w:rPr>
                <w:rFonts w:asciiTheme="minorHAnsi" w:hAnsiTheme="minorHAnsi" w:cstheme="minorHAnsi"/>
                <w:b w:val="0"/>
                <w:sz w:val="20"/>
                <w:szCs w:val="20"/>
                <w:lang w:val="hr-HR"/>
              </w:rPr>
            </w:pPr>
          </w:p>
        </w:tc>
      </w:tr>
      <w:tr w:rsidR="00B77BDE" w:rsidRPr="009643C4" w14:paraId="23F0C680" w14:textId="77777777" w:rsidTr="00B77BDE">
        <w:trPr>
          <w:trHeight w:val="432"/>
        </w:trPr>
        <w:tc>
          <w:tcPr>
            <w:tcW w:w="5000" w:type="pct"/>
            <w:gridSpan w:val="10"/>
            <w:vAlign w:val="center"/>
          </w:tcPr>
          <w:p w14:paraId="2D15447A" w14:textId="77777777" w:rsidR="00B77BDE" w:rsidRPr="009643C4" w:rsidRDefault="00B77BDE" w:rsidP="006A1E7D">
            <w:pPr>
              <w:pStyle w:val="BodyText"/>
              <w:numPr>
                <w:ilvl w:val="1"/>
                <w:numId w:val="205"/>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Obveze studenata</w:t>
            </w:r>
          </w:p>
        </w:tc>
      </w:tr>
      <w:tr w:rsidR="00B77BDE" w:rsidRPr="009643C4" w14:paraId="6A2384EA" w14:textId="77777777" w:rsidTr="00B77BDE">
        <w:trPr>
          <w:trHeight w:val="432"/>
        </w:trPr>
        <w:tc>
          <w:tcPr>
            <w:tcW w:w="5000" w:type="pct"/>
            <w:gridSpan w:val="10"/>
            <w:vAlign w:val="center"/>
          </w:tcPr>
          <w:p w14:paraId="66FBEF98" w14:textId="77777777" w:rsidR="00B77BDE" w:rsidRPr="009643C4" w:rsidRDefault="00B77BDE" w:rsidP="001F0022">
            <w:pPr>
              <w:pStyle w:val="BodyText"/>
              <w:ind w:left="360"/>
              <w:jc w:val="both"/>
              <w:rPr>
                <w:rFonts w:asciiTheme="minorHAnsi" w:hAnsiTheme="minorHAnsi" w:cstheme="minorHAnsi"/>
                <w:b w:val="0"/>
                <w:sz w:val="20"/>
                <w:szCs w:val="20"/>
                <w:lang w:val="hr-HR"/>
              </w:rPr>
            </w:pPr>
            <w:r w:rsidRPr="009643C4">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9643C4">
              <w:rPr>
                <w:rFonts w:asciiTheme="minorHAnsi" w:hAnsiTheme="minorHAnsi" w:cstheme="minorHAnsi"/>
                <w:b w:val="0"/>
                <w:sz w:val="20"/>
                <w:szCs w:val="20"/>
                <w:lang w:val="hr-HR"/>
              </w:rPr>
              <w:t>u kojim će prikazati i primijeniti stečena znanja iz kolegija te i</w:t>
            </w:r>
            <w:r w:rsidRPr="009643C4">
              <w:rPr>
                <w:rFonts w:asciiTheme="minorHAnsi" w:hAnsiTheme="minorHAnsi" w:cstheme="minorHAnsi"/>
                <w:b w:val="0"/>
                <w:noProof/>
                <w:sz w:val="20"/>
                <w:szCs w:val="20"/>
                <w:lang w:val="hr-HR"/>
              </w:rPr>
              <w:t xml:space="preserve">spunjenje ostalih zadataka definiranih u okviru kolegija. </w:t>
            </w:r>
          </w:p>
        </w:tc>
      </w:tr>
      <w:tr w:rsidR="00B77BDE" w:rsidRPr="009643C4" w14:paraId="266DD10D" w14:textId="77777777" w:rsidTr="00B77BDE">
        <w:trPr>
          <w:trHeight w:val="432"/>
        </w:trPr>
        <w:tc>
          <w:tcPr>
            <w:tcW w:w="5000" w:type="pct"/>
            <w:gridSpan w:val="10"/>
            <w:vAlign w:val="center"/>
          </w:tcPr>
          <w:p w14:paraId="6FAEF805" w14:textId="77777777" w:rsidR="00B77BDE" w:rsidRPr="009643C4" w:rsidRDefault="00B77BDE" w:rsidP="006A1E7D">
            <w:pPr>
              <w:pStyle w:val="BodyText"/>
              <w:numPr>
                <w:ilvl w:val="1"/>
                <w:numId w:val="205"/>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Praćenje rada studenata</w:t>
            </w:r>
          </w:p>
        </w:tc>
      </w:tr>
      <w:tr w:rsidR="00B77BDE" w:rsidRPr="009643C4" w14:paraId="19681E49" w14:textId="77777777" w:rsidTr="00B77BDE">
        <w:trPr>
          <w:trHeight w:val="111"/>
        </w:trPr>
        <w:tc>
          <w:tcPr>
            <w:tcW w:w="844" w:type="pct"/>
            <w:vAlign w:val="center"/>
          </w:tcPr>
          <w:p w14:paraId="5DF9B5AA" w14:textId="77777777" w:rsidR="00B77BDE" w:rsidRPr="009643C4" w:rsidRDefault="00B77BDE"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Pohađanje nastave</w:t>
            </w:r>
          </w:p>
        </w:tc>
        <w:tc>
          <w:tcPr>
            <w:tcW w:w="288" w:type="pct"/>
            <w:vAlign w:val="center"/>
          </w:tcPr>
          <w:p w14:paraId="4FBB21B5" w14:textId="77777777" w:rsidR="00B77BDE" w:rsidRPr="009643C4" w:rsidRDefault="00B77BDE"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0,4</w:t>
            </w:r>
          </w:p>
        </w:tc>
        <w:tc>
          <w:tcPr>
            <w:tcW w:w="767" w:type="pct"/>
            <w:gridSpan w:val="2"/>
            <w:vAlign w:val="center"/>
          </w:tcPr>
          <w:p w14:paraId="59090C9F" w14:textId="77777777" w:rsidR="00B77BDE" w:rsidRPr="009643C4" w:rsidRDefault="00B77BDE"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Aktivnost u nastavi</w:t>
            </w:r>
          </w:p>
        </w:tc>
        <w:tc>
          <w:tcPr>
            <w:tcW w:w="354" w:type="pct"/>
            <w:vAlign w:val="center"/>
          </w:tcPr>
          <w:p w14:paraId="4B3610DE" w14:textId="77777777" w:rsidR="00B77BDE" w:rsidRPr="009643C4" w:rsidRDefault="00B77BDE"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0,4</w:t>
            </w:r>
          </w:p>
        </w:tc>
        <w:tc>
          <w:tcPr>
            <w:tcW w:w="704" w:type="pct"/>
            <w:vAlign w:val="center"/>
          </w:tcPr>
          <w:p w14:paraId="7431FE12" w14:textId="77777777" w:rsidR="00B77BDE" w:rsidRPr="009643C4" w:rsidRDefault="00B77BDE"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Seminarski rad</w:t>
            </w:r>
          </w:p>
        </w:tc>
        <w:tc>
          <w:tcPr>
            <w:tcW w:w="460" w:type="pct"/>
            <w:gridSpan w:val="2"/>
            <w:vAlign w:val="center"/>
          </w:tcPr>
          <w:p w14:paraId="3CECE82F" w14:textId="77777777" w:rsidR="00B77BDE"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B77BDE"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B77BDE" w:rsidRPr="009643C4">
              <w:rPr>
                <w:rFonts w:asciiTheme="minorHAnsi" w:hAnsiTheme="minorHAnsi" w:cstheme="minorHAnsi"/>
                <w:b w:val="0"/>
                <w:sz w:val="20"/>
                <w:szCs w:val="20"/>
                <w:lang w:val="hr-HR"/>
              </w:rPr>
              <w:t> </w:t>
            </w:r>
            <w:r w:rsidR="00B77BDE" w:rsidRPr="009643C4">
              <w:rPr>
                <w:rFonts w:asciiTheme="minorHAnsi" w:hAnsiTheme="minorHAnsi" w:cstheme="minorHAnsi"/>
                <w:b w:val="0"/>
                <w:sz w:val="20"/>
                <w:szCs w:val="20"/>
                <w:lang w:val="hr-HR"/>
              </w:rPr>
              <w:t> </w:t>
            </w:r>
            <w:r w:rsidR="00B77BDE"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81" w:type="pct"/>
            <w:vAlign w:val="center"/>
          </w:tcPr>
          <w:p w14:paraId="67941F6D" w14:textId="77777777" w:rsidR="00B77BDE" w:rsidRPr="009643C4" w:rsidRDefault="00B77BDE"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Eksperimentalni rad</w:t>
            </w:r>
          </w:p>
        </w:tc>
        <w:tc>
          <w:tcPr>
            <w:tcW w:w="702" w:type="pct"/>
            <w:vAlign w:val="center"/>
          </w:tcPr>
          <w:p w14:paraId="388675F6" w14:textId="77777777" w:rsidR="00B77BDE"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Text3"/>
                  <w:enabled/>
                  <w:calcOnExit w:val="0"/>
                  <w:textInput/>
                </w:ffData>
              </w:fldChar>
            </w:r>
            <w:r w:rsidR="00B77BDE"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B77BDE" w:rsidRPr="009643C4">
              <w:rPr>
                <w:rFonts w:asciiTheme="minorHAnsi" w:hAnsiTheme="minorHAnsi" w:cstheme="minorHAnsi"/>
                <w:b w:val="0"/>
                <w:sz w:val="20"/>
                <w:szCs w:val="20"/>
                <w:lang w:val="hr-HR"/>
              </w:rPr>
              <w:t> </w:t>
            </w:r>
            <w:r w:rsidR="00B77BDE" w:rsidRPr="009643C4">
              <w:rPr>
                <w:rFonts w:asciiTheme="minorHAnsi" w:hAnsiTheme="minorHAnsi" w:cstheme="minorHAnsi"/>
                <w:b w:val="0"/>
                <w:sz w:val="20"/>
                <w:szCs w:val="20"/>
                <w:lang w:val="hr-HR"/>
              </w:rPr>
              <w:t> </w:t>
            </w:r>
            <w:r w:rsidR="00B77BDE"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B77BDE" w:rsidRPr="009643C4" w14:paraId="5F55E210" w14:textId="77777777" w:rsidTr="00B77BDE">
        <w:trPr>
          <w:trHeight w:val="108"/>
        </w:trPr>
        <w:tc>
          <w:tcPr>
            <w:tcW w:w="844" w:type="pct"/>
            <w:vAlign w:val="center"/>
          </w:tcPr>
          <w:p w14:paraId="4A5E87AC" w14:textId="77777777" w:rsidR="00B77BDE" w:rsidRPr="009643C4" w:rsidRDefault="00B77BDE"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Pismeni ispit</w:t>
            </w:r>
          </w:p>
        </w:tc>
        <w:tc>
          <w:tcPr>
            <w:tcW w:w="288" w:type="pct"/>
            <w:vAlign w:val="center"/>
          </w:tcPr>
          <w:p w14:paraId="2787B152" w14:textId="77777777" w:rsidR="00B77BDE" w:rsidRPr="009643C4" w:rsidRDefault="00B77BDE" w:rsidP="001F0022">
            <w:pPr>
              <w:pStyle w:val="BodyText"/>
              <w:jc w:val="center"/>
              <w:rPr>
                <w:rFonts w:asciiTheme="minorHAnsi" w:hAnsiTheme="minorHAnsi" w:cstheme="minorHAnsi"/>
                <w:b w:val="0"/>
                <w:sz w:val="20"/>
                <w:szCs w:val="20"/>
                <w:lang w:val="hr-HR"/>
              </w:rPr>
            </w:pPr>
          </w:p>
        </w:tc>
        <w:tc>
          <w:tcPr>
            <w:tcW w:w="767" w:type="pct"/>
            <w:gridSpan w:val="2"/>
            <w:vAlign w:val="center"/>
          </w:tcPr>
          <w:p w14:paraId="1BAA567B" w14:textId="77777777" w:rsidR="00B77BDE" w:rsidRPr="009643C4" w:rsidRDefault="00B77BDE"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Usmeni ispit</w:t>
            </w:r>
          </w:p>
        </w:tc>
        <w:tc>
          <w:tcPr>
            <w:tcW w:w="354" w:type="pct"/>
            <w:vAlign w:val="center"/>
          </w:tcPr>
          <w:p w14:paraId="70C46F4B" w14:textId="77777777" w:rsidR="00B77BDE" w:rsidRPr="009643C4" w:rsidRDefault="00B77BDE"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2</w:t>
            </w:r>
          </w:p>
        </w:tc>
        <w:tc>
          <w:tcPr>
            <w:tcW w:w="704" w:type="pct"/>
            <w:vAlign w:val="center"/>
          </w:tcPr>
          <w:p w14:paraId="3AEE7C71" w14:textId="77777777" w:rsidR="00B77BDE" w:rsidRPr="009643C4" w:rsidRDefault="00B77BDE"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Esej</w:t>
            </w:r>
          </w:p>
        </w:tc>
        <w:tc>
          <w:tcPr>
            <w:tcW w:w="460" w:type="pct"/>
            <w:gridSpan w:val="2"/>
            <w:vAlign w:val="center"/>
          </w:tcPr>
          <w:p w14:paraId="6A28DFFA" w14:textId="77777777" w:rsidR="00B77BDE"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B77BDE"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B77BDE" w:rsidRPr="009643C4">
              <w:rPr>
                <w:rFonts w:asciiTheme="minorHAnsi" w:hAnsiTheme="minorHAnsi" w:cstheme="minorHAnsi"/>
                <w:b w:val="0"/>
                <w:sz w:val="20"/>
                <w:szCs w:val="20"/>
                <w:lang w:val="hr-HR"/>
              </w:rPr>
              <w:t> </w:t>
            </w:r>
            <w:r w:rsidR="00B77BDE" w:rsidRPr="009643C4">
              <w:rPr>
                <w:rFonts w:asciiTheme="minorHAnsi" w:hAnsiTheme="minorHAnsi" w:cstheme="minorHAnsi"/>
                <w:b w:val="0"/>
                <w:sz w:val="20"/>
                <w:szCs w:val="20"/>
                <w:lang w:val="hr-HR"/>
              </w:rPr>
              <w:t> </w:t>
            </w:r>
            <w:r w:rsidR="00B77BDE"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81" w:type="pct"/>
            <w:vAlign w:val="center"/>
          </w:tcPr>
          <w:p w14:paraId="3D256D5C" w14:textId="77777777" w:rsidR="00B77BDE" w:rsidRPr="009643C4" w:rsidRDefault="00B77BDE"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Istraživanje</w:t>
            </w:r>
          </w:p>
        </w:tc>
        <w:tc>
          <w:tcPr>
            <w:tcW w:w="702" w:type="pct"/>
            <w:vAlign w:val="center"/>
          </w:tcPr>
          <w:p w14:paraId="5FE13FB5" w14:textId="77777777" w:rsidR="00B77BDE"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B77BDE"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B77BDE" w:rsidRPr="009643C4">
              <w:rPr>
                <w:rFonts w:asciiTheme="minorHAnsi" w:hAnsiTheme="minorHAnsi" w:cstheme="minorHAnsi"/>
                <w:b w:val="0"/>
                <w:sz w:val="20"/>
                <w:szCs w:val="20"/>
                <w:lang w:val="hr-HR"/>
              </w:rPr>
              <w:t> </w:t>
            </w:r>
            <w:r w:rsidR="00B77BDE" w:rsidRPr="009643C4">
              <w:rPr>
                <w:rFonts w:asciiTheme="minorHAnsi" w:hAnsiTheme="minorHAnsi" w:cstheme="minorHAnsi"/>
                <w:b w:val="0"/>
                <w:sz w:val="20"/>
                <w:szCs w:val="20"/>
                <w:lang w:val="hr-HR"/>
              </w:rPr>
              <w:t> </w:t>
            </w:r>
            <w:r w:rsidR="00B77BDE"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B77BDE" w:rsidRPr="009643C4" w14:paraId="2A6419E9" w14:textId="77777777" w:rsidTr="00B77BDE">
        <w:trPr>
          <w:trHeight w:val="108"/>
        </w:trPr>
        <w:tc>
          <w:tcPr>
            <w:tcW w:w="844" w:type="pct"/>
            <w:vAlign w:val="center"/>
          </w:tcPr>
          <w:p w14:paraId="7CCE5B72" w14:textId="77777777" w:rsidR="00B77BDE" w:rsidRPr="009643C4" w:rsidRDefault="00B77BDE"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Projekt</w:t>
            </w:r>
          </w:p>
        </w:tc>
        <w:tc>
          <w:tcPr>
            <w:tcW w:w="288" w:type="pct"/>
            <w:vAlign w:val="center"/>
          </w:tcPr>
          <w:p w14:paraId="13972A3D" w14:textId="77777777" w:rsidR="00B77BDE"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B77BDE"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B77BDE" w:rsidRPr="009643C4">
              <w:rPr>
                <w:rFonts w:asciiTheme="minorHAnsi" w:hAnsiTheme="minorHAnsi" w:cstheme="minorHAnsi"/>
                <w:b w:val="0"/>
                <w:sz w:val="20"/>
                <w:szCs w:val="20"/>
                <w:lang w:val="hr-HR"/>
              </w:rPr>
              <w:t> </w:t>
            </w:r>
            <w:r w:rsidR="00B77BDE" w:rsidRPr="009643C4">
              <w:rPr>
                <w:rFonts w:asciiTheme="minorHAnsi" w:hAnsiTheme="minorHAnsi" w:cstheme="minorHAnsi"/>
                <w:b w:val="0"/>
                <w:sz w:val="20"/>
                <w:szCs w:val="20"/>
                <w:lang w:val="hr-HR"/>
              </w:rPr>
              <w:t> </w:t>
            </w:r>
            <w:r w:rsidR="00B77BDE"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67" w:type="pct"/>
            <w:gridSpan w:val="2"/>
            <w:vAlign w:val="center"/>
          </w:tcPr>
          <w:p w14:paraId="293C2986" w14:textId="77777777" w:rsidR="00B77BDE" w:rsidRPr="009643C4" w:rsidRDefault="00B77BDE"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Kontinuirana provjera znanja</w:t>
            </w:r>
          </w:p>
        </w:tc>
        <w:tc>
          <w:tcPr>
            <w:tcW w:w="354" w:type="pct"/>
            <w:vAlign w:val="center"/>
          </w:tcPr>
          <w:p w14:paraId="0411B879" w14:textId="77777777" w:rsidR="00B77BDE" w:rsidRPr="009643C4" w:rsidRDefault="00B77BDE" w:rsidP="001F0022">
            <w:pPr>
              <w:pStyle w:val="BodyText"/>
              <w:jc w:val="center"/>
              <w:rPr>
                <w:rFonts w:asciiTheme="minorHAnsi" w:hAnsiTheme="minorHAnsi" w:cstheme="minorHAnsi"/>
                <w:b w:val="0"/>
                <w:sz w:val="20"/>
                <w:szCs w:val="20"/>
                <w:lang w:val="hr-HR"/>
              </w:rPr>
            </w:pPr>
          </w:p>
        </w:tc>
        <w:tc>
          <w:tcPr>
            <w:tcW w:w="704" w:type="pct"/>
            <w:vAlign w:val="center"/>
          </w:tcPr>
          <w:p w14:paraId="36DEB5AD" w14:textId="77777777" w:rsidR="00B77BDE" w:rsidRPr="009643C4" w:rsidRDefault="00B77BDE"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Referat</w:t>
            </w:r>
          </w:p>
        </w:tc>
        <w:tc>
          <w:tcPr>
            <w:tcW w:w="460" w:type="pct"/>
            <w:gridSpan w:val="2"/>
            <w:vAlign w:val="center"/>
          </w:tcPr>
          <w:p w14:paraId="18EC7EC6" w14:textId="77777777" w:rsidR="00B77BDE"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B77BDE"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B77BDE" w:rsidRPr="009643C4">
              <w:rPr>
                <w:rFonts w:asciiTheme="minorHAnsi" w:hAnsiTheme="minorHAnsi" w:cstheme="minorHAnsi"/>
                <w:b w:val="0"/>
                <w:sz w:val="20"/>
                <w:szCs w:val="20"/>
                <w:lang w:val="hr-HR"/>
              </w:rPr>
              <w:t> </w:t>
            </w:r>
            <w:r w:rsidR="00B77BDE" w:rsidRPr="009643C4">
              <w:rPr>
                <w:rFonts w:asciiTheme="minorHAnsi" w:hAnsiTheme="minorHAnsi" w:cstheme="minorHAnsi"/>
                <w:b w:val="0"/>
                <w:sz w:val="20"/>
                <w:szCs w:val="20"/>
                <w:lang w:val="hr-HR"/>
              </w:rPr>
              <w:t> </w:t>
            </w:r>
            <w:r w:rsidR="00B77BDE"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81" w:type="pct"/>
            <w:vAlign w:val="center"/>
          </w:tcPr>
          <w:p w14:paraId="43C82C00" w14:textId="77777777" w:rsidR="00B77BDE" w:rsidRPr="009643C4" w:rsidRDefault="00B77BDE"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Praktični rad</w:t>
            </w:r>
          </w:p>
        </w:tc>
        <w:tc>
          <w:tcPr>
            <w:tcW w:w="702" w:type="pct"/>
            <w:vAlign w:val="center"/>
          </w:tcPr>
          <w:p w14:paraId="714CCD12" w14:textId="77777777" w:rsidR="00B77BDE" w:rsidRPr="009643C4" w:rsidRDefault="00B77BDE"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1,2</w:t>
            </w:r>
          </w:p>
        </w:tc>
      </w:tr>
      <w:tr w:rsidR="00B77BDE" w:rsidRPr="009643C4" w14:paraId="1AAF4D1A" w14:textId="77777777" w:rsidTr="00B77BDE">
        <w:trPr>
          <w:trHeight w:val="108"/>
        </w:trPr>
        <w:tc>
          <w:tcPr>
            <w:tcW w:w="844" w:type="pct"/>
            <w:vAlign w:val="center"/>
          </w:tcPr>
          <w:p w14:paraId="5D42C88C" w14:textId="77777777" w:rsidR="00B77BDE" w:rsidRPr="009643C4" w:rsidRDefault="00B77BDE"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Portfolio</w:t>
            </w:r>
          </w:p>
        </w:tc>
        <w:tc>
          <w:tcPr>
            <w:tcW w:w="288" w:type="pct"/>
            <w:vAlign w:val="center"/>
          </w:tcPr>
          <w:p w14:paraId="661498F2" w14:textId="77777777" w:rsidR="00B77BDE"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B77BDE"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B77BDE" w:rsidRPr="009643C4">
              <w:rPr>
                <w:rFonts w:asciiTheme="minorHAnsi" w:hAnsiTheme="minorHAnsi" w:cstheme="minorHAnsi"/>
                <w:b w:val="0"/>
                <w:sz w:val="20"/>
                <w:szCs w:val="20"/>
                <w:lang w:val="hr-HR"/>
              </w:rPr>
              <w:t> </w:t>
            </w:r>
            <w:r w:rsidR="00B77BDE" w:rsidRPr="009643C4">
              <w:rPr>
                <w:rFonts w:asciiTheme="minorHAnsi" w:hAnsiTheme="minorHAnsi" w:cstheme="minorHAnsi"/>
                <w:b w:val="0"/>
                <w:sz w:val="20"/>
                <w:szCs w:val="20"/>
                <w:lang w:val="hr-HR"/>
              </w:rPr>
              <w:t> </w:t>
            </w:r>
            <w:r w:rsidR="00B77BDE"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67" w:type="pct"/>
            <w:gridSpan w:val="2"/>
            <w:vAlign w:val="center"/>
          </w:tcPr>
          <w:p w14:paraId="3F3C5FF2" w14:textId="77777777" w:rsidR="00B77BDE" w:rsidRPr="009643C4" w:rsidRDefault="00B77BDE" w:rsidP="001F0022">
            <w:pPr>
              <w:pStyle w:val="BodyText"/>
              <w:rPr>
                <w:rFonts w:asciiTheme="minorHAnsi" w:hAnsiTheme="minorHAnsi" w:cstheme="minorHAnsi"/>
                <w:b w:val="0"/>
                <w:sz w:val="20"/>
                <w:szCs w:val="20"/>
                <w:lang w:val="hr-HR"/>
              </w:rPr>
            </w:pPr>
          </w:p>
        </w:tc>
        <w:tc>
          <w:tcPr>
            <w:tcW w:w="354" w:type="pct"/>
            <w:vAlign w:val="center"/>
          </w:tcPr>
          <w:p w14:paraId="0A398D33" w14:textId="77777777" w:rsidR="00B77BDE"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B77BDE"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B77BDE" w:rsidRPr="009643C4">
              <w:rPr>
                <w:rFonts w:asciiTheme="minorHAnsi" w:hAnsiTheme="minorHAnsi" w:cstheme="minorHAnsi"/>
                <w:b w:val="0"/>
                <w:sz w:val="20"/>
                <w:szCs w:val="20"/>
                <w:lang w:val="hr-HR"/>
              </w:rPr>
              <w:t> </w:t>
            </w:r>
            <w:r w:rsidR="00B77BDE" w:rsidRPr="009643C4">
              <w:rPr>
                <w:rFonts w:asciiTheme="minorHAnsi" w:hAnsiTheme="minorHAnsi" w:cstheme="minorHAnsi"/>
                <w:b w:val="0"/>
                <w:sz w:val="20"/>
                <w:szCs w:val="20"/>
                <w:lang w:val="hr-HR"/>
              </w:rPr>
              <w:t> </w:t>
            </w:r>
            <w:r w:rsidR="00B77BDE"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04" w:type="pct"/>
            <w:vAlign w:val="center"/>
          </w:tcPr>
          <w:p w14:paraId="5CEA9F8A" w14:textId="77777777" w:rsidR="00B77BDE" w:rsidRPr="009643C4" w:rsidRDefault="00B77BDE" w:rsidP="001F0022">
            <w:pPr>
              <w:pStyle w:val="BodyText"/>
              <w:rPr>
                <w:rFonts w:asciiTheme="minorHAnsi" w:hAnsiTheme="minorHAnsi" w:cstheme="minorHAnsi"/>
                <w:b w:val="0"/>
                <w:sz w:val="20"/>
                <w:szCs w:val="20"/>
                <w:lang w:val="hr-HR"/>
              </w:rPr>
            </w:pPr>
          </w:p>
        </w:tc>
        <w:tc>
          <w:tcPr>
            <w:tcW w:w="460" w:type="pct"/>
            <w:gridSpan w:val="2"/>
            <w:vAlign w:val="center"/>
          </w:tcPr>
          <w:p w14:paraId="2FF74BF2" w14:textId="77777777" w:rsidR="00B77BDE"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B77BDE"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B77BDE" w:rsidRPr="009643C4">
              <w:rPr>
                <w:rFonts w:asciiTheme="minorHAnsi" w:hAnsiTheme="minorHAnsi" w:cstheme="minorHAnsi"/>
                <w:b w:val="0"/>
                <w:sz w:val="20"/>
                <w:szCs w:val="20"/>
                <w:lang w:val="hr-HR"/>
              </w:rPr>
              <w:t> </w:t>
            </w:r>
            <w:r w:rsidR="00B77BDE" w:rsidRPr="009643C4">
              <w:rPr>
                <w:rFonts w:asciiTheme="minorHAnsi" w:hAnsiTheme="minorHAnsi" w:cstheme="minorHAnsi"/>
                <w:b w:val="0"/>
                <w:sz w:val="20"/>
                <w:szCs w:val="20"/>
                <w:lang w:val="hr-HR"/>
              </w:rPr>
              <w:t> </w:t>
            </w:r>
            <w:r w:rsidR="00B77BDE"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81" w:type="pct"/>
            <w:vAlign w:val="center"/>
          </w:tcPr>
          <w:p w14:paraId="3D296273" w14:textId="77777777" w:rsidR="00B77BDE" w:rsidRPr="009643C4" w:rsidRDefault="00B77BDE" w:rsidP="001F0022">
            <w:pPr>
              <w:pStyle w:val="BodyText"/>
              <w:rPr>
                <w:rFonts w:asciiTheme="minorHAnsi" w:hAnsiTheme="minorHAnsi" w:cstheme="minorHAnsi"/>
                <w:b w:val="0"/>
                <w:sz w:val="20"/>
                <w:szCs w:val="20"/>
                <w:lang w:val="hr-HR"/>
              </w:rPr>
            </w:pPr>
          </w:p>
        </w:tc>
        <w:tc>
          <w:tcPr>
            <w:tcW w:w="702" w:type="pct"/>
            <w:vAlign w:val="center"/>
          </w:tcPr>
          <w:p w14:paraId="77B29FF4" w14:textId="77777777" w:rsidR="00B77BDE"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B77BDE"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B77BDE" w:rsidRPr="009643C4">
              <w:rPr>
                <w:rFonts w:asciiTheme="minorHAnsi" w:hAnsiTheme="minorHAnsi" w:cstheme="minorHAnsi"/>
                <w:b w:val="0"/>
                <w:sz w:val="20"/>
                <w:szCs w:val="20"/>
                <w:lang w:val="hr-HR"/>
              </w:rPr>
              <w:t> </w:t>
            </w:r>
            <w:r w:rsidR="00B77BDE" w:rsidRPr="009643C4">
              <w:rPr>
                <w:rFonts w:asciiTheme="minorHAnsi" w:hAnsiTheme="minorHAnsi" w:cstheme="minorHAnsi"/>
                <w:b w:val="0"/>
                <w:sz w:val="20"/>
                <w:szCs w:val="20"/>
                <w:lang w:val="hr-HR"/>
              </w:rPr>
              <w:t> </w:t>
            </w:r>
            <w:r w:rsidR="00B77BDE"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B77BDE" w:rsidRPr="009643C4" w14:paraId="3BCD7F2E" w14:textId="77777777" w:rsidTr="00B77BDE">
        <w:trPr>
          <w:trHeight w:val="432"/>
        </w:trPr>
        <w:tc>
          <w:tcPr>
            <w:tcW w:w="5000" w:type="pct"/>
            <w:gridSpan w:val="10"/>
            <w:vAlign w:val="center"/>
          </w:tcPr>
          <w:p w14:paraId="522DA2DB" w14:textId="77777777" w:rsidR="00B77BDE" w:rsidRPr="009643C4" w:rsidRDefault="00B77BDE"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B77BDE" w:rsidRPr="009643C4" w14:paraId="49F44309" w14:textId="77777777" w:rsidTr="00B77BDE">
        <w:trPr>
          <w:trHeight w:val="432"/>
        </w:trPr>
        <w:tc>
          <w:tcPr>
            <w:tcW w:w="5000" w:type="pct"/>
            <w:gridSpan w:val="10"/>
            <w:vAlign w:val="center"/>
          </w:tcPr>
          <w:p w14:paraId="5594D676" w14:textId="77777777" w:rsidR="00B77BDE" w:rsidRPr="009643C4" w:rsidRDefault="00B77BDE" w:rsidP="006A1E7D">
            <w:pPr>
              <w:pStyle w:val="BodyText"/>
              <w:numPr>
                <w:ilvl w:val="1"/>
                <w:numId w:val="205"/>
              </w:numPr>
              <w:jc w:val="both"/>
              <w:rPr>
                <w:rFonts w:asciiTheme="minorHAnsi" w:hAnsiTheme="minorHAnsi" w:cstheme="minorHAnsi"/>
                <w:b w:val="0"/>
                <w:sz w:val="20"/>
                <w:szCs w:val="20"/>
                <w:lang w:val="hr-HR"/>
              </w:rPr>
            </w:pPr>
            <w:r w:rsidRPr="009643C4">
              <w:rPr>
                <w:rFonts w:asciiTheme="minorHAnsi" w:eastAsia="Calibri" w:hAnsiTheme="minorHAnsi" w:cstheme="minorHAnsi"/>
                <w:b w:val="0"/>
                <w:sz w:val="20"/>
                <w:szCs w:val="20"/>
                <w:lang w:val="hr-HR"/>
              </w:rPr>
              <w:t>Povezivanje ishoda učenja, nastavnih metoda i ocjenjivanja</w:t>
            </w:r>
          </w:p>
        </w:tc>
      </w:tr>
      <w:tr w:rsidR="00B77BDE" w:rsidRPr="009643C4" w14:paraId="6B268627" w14:textId="77777777" w:rsidTr="00B77BDE">
        <w:trPr>
          <w:trHeight w:val="432"/>
        </w:trPr>
        <w:tc>
          <w:tcPr>
            <w:tcW w:w="5000" w:type="pct"/>
            <w:gridSpan w:val="10"/>
            <w:vAlign w:val="center"/>
          </w:tcPr>
          <w:p w14:paraId="3ABC85C3" w14:textId="77777777" w:rsidR="00B77BDE" w:rsidRPr="009643C4" w:rsidRDefault="00B77BDE"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B77BDE" w:rsidRPr="009643C4" w14:paraId="6919CF88"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646D58" w14:textId="77777777" w:rsidR="00B77BDE" w:rsidRPr="009643C4" w:rsidRDefault="00B77BDE" w:rsidP="001F0022">
                  <w:pPr>
                    <w:rPr>
                      <w:rFonts w:cstheme="minorHAnsi"/>
                      <w:bCs/>
                      <w:sz w:val="20"/>
                      <w:szCs w:val="20"/>
                    </w:rPr>
                  </w:pPr>
                  <w:r w:rsidRPr="009643C4">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C3AB33" w14:textId="77777777" w:rsidR="00B77BDE" w:rsidRPr="009643C4" w:rsidRDefault="00B77BDE" w:rsidP="001F0022">
                  <w:pPr>
                    <w:jc w:val="center"/>
                    <w:rPr>
                      <w:rFonts w:cstheme="minorHAnsi"/>
                      <w:bCs/>
                      <w:sz w:val="20"/>
                      <w:szCs w:val="20"/>
                    </w:rPr>
                  </w:pPr>
                  <w:r w:rsidRPr="009643C4">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8BA277" w14:textId="77777777" w:rsidR="00B77BDE" w:rsidRPr="009643C4" w:rsidRDefault="00B77BDE" w:rsidP="001F0022">
                  <w:pPr>
                    <w:jc w:val="center"/>
                    <w:rPr>
                      <w:rFonts w:cstheme="minorHAnsi"/>
                      <w:bCs/>
                      <w:sz w:val="20"/>
                      <w:szCs w:val="20"/>
                    </w:rPr>
                  </w:pPr>
                  <w:r w:rsidRPr="009643C4">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E46806" w14:textId="77777777" w:rsidR="00B77BDE" w:rsidRPr="009643C4" w:rsidRDefault="00B77BDE" w:rsidP="001F0022">
                  <w:pPr>
                    <w:rPr>
                      <w:rFonts w:cstheme="minorHAnsi"/>
                      <w:bCs/>
                      <w:sz w:val="20"/>
                      <w:szCs w:val="20"/>
                    </w:rPr>
                  </w:pPr>
                  <w:r w:rsidRPr="009643C4">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77A23F" w14:textId="77777777" w:rsidR="00B77BDE" w:rsidRPr="009643C4" w:rsidRDefault="00B77BDE" w:rsidP="001F0022">
                  <w:pPr>
                    <w:rPr>
                      <w:rFonts w:cstheme="minorHAnsi"/>
                      <w:bCs/>
                      <w:sz w:val="20"/>
                      <w:szCs w:val="20"/>
                    </w:rPr>
                  </w:pPr>
                  <w:r w:rsidRPr="009643C4">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80C39" w14:textId="77777777" w:rsidR="00B77BDE" w:rsidRPr="009643C4" w:rsidRDefault="00B77BDE" w:rsidP="001F0022">
                  <w:pPr>
                    <w:jc w:val="center"/>
                    <w:rPr>
                      <w:rFonts w:cstheme="minorHAnsi"/>
                      <w:bCs/>
                      <w:sz w:val="20"/>
                      <w:szCs w:val="20"/>
                    </w:rPr>
                  </w:pPr>
                  <w:r w:rsidRPr="009643C4">
                    <w:rPr>
                      <w:rFonts w:cstheme="minorHAnsi"/>
                      <w:bCs/>
                      <w:sz w:val="20"/>
                      <w:szCs w:val="20"/>
                    </w:rPr>
                    <w:t>BODOVI</w:t>
                  </w:r>
                </w:p>
              </w:tc>
            </w:tr>
            <w:tr w:rsidR="00B77BDE" w:rsidRPr="009643C4" w14:paraId="0B7F57D2"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E3B72AB" w14:textId="77777777" w:rsidR="00B77BDE" w:rsidRPr="009643C4" w:rsidRDefault="00B77BDE" w:rsidP="001F0022">
                  <w:pP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9AAD0ED" w14:textId="77777777" w:rsidR="00B77BDE" w:rsidRPr="009643C4" w:rsidRDefault="00B77BDE"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91E06E3" w14:textId="77777777" w:rsidR="00B77BDE" w:rsidRPr="009643C4" w:rsidRDefault="00B77BDE"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FFB16CB" w14:textId="77777777" w:rsidR="00B77BDE" w:rsidRPr="009643C4" w:rsidRDefault="00B77BDE" w:rsidP="001F0022">
                  <w:pP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EA64BE8" w14:textId="77777777" w:rsidR="00B77BDE" w:rsidRPr="009643C4" w:rsidRDefault="00B77BDE" w:rsidP="001F0022">
                  <w:pP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BAB4F6" w14:textId="77777777" w:rsidR="00B77BDE" w:rsidRPr="009643C4" w:rsidRDefault="00B77BDE" w:rsidP="001F0022">
                  <w:pPr>
                    <w:jc w:val="center"/>
                    <w:rPr>
                      <w:rFonts w:cstheme="minorHAnsi"/>
                      <w:bCs/>
                      <w:sz w:val="20"/>
                      <w:szCs w:val="20"/>
                    </w:rPr>
                  </w:pPr>
                  <w:r w:rsidRPr="009643C4">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BD0541" w14:textId="77777777" w:rsidR="00B77BDE" w:rsidRPr="009643C4" w:rsidRDefault="00B77BDE" w:rsidP="001F0022">
                  <w:pPr>
                    <w:jc w:val="center"/>
                    <w:rPr>
                      <w:rFonts w:cstheme="minorHAnsi"/>
                      <w:bCs/>
                      <w:sz w:val="20"/>
                      <w:szCs w:val="20"/>
                    </w:rPr>
                  </w:pPr>
                  <w:r w:rsidRPr="009643C4">
                    <w:rPr>
                      <w:rFonts w:cstheme="minorHAnsi"/>
                      <w:bCs/>
                      <w:sz w:val="20"/>
                      <w:szCs w:val="20"/>
                    </w:rPr>
                    <w:t>max</w:t>
                  </w:r>
                </w:p>
              </w:tc>
            </w:tr>
            <w:tr w:rsidR="00B77BDE" w:rsidRPr="009643C4" w14:paraId="7253BCFF"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2F58D886" w14:textId="77777777" w:rsidR="00B77BDE" w:rsidRPr="009643C4" w:rsidRDefault="00B77BDE" w:rsidP="001F0022">
                  <w:pPr>
                    <w:rPr>
                      <w:rFonts w:cstheme="minorHAnsi"/>
                      <w:sz w:val="20"/>
                      <w:szCs w:val="20"/>
                    </w:rPr>
                  </w:pPr>
                  <w:r w:rsidRPr="009643C4">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7E776039" w14:textId="77777777" w:rsidR="00B77BDE" w:rsidRPr="009643C4" w:rsidRDefault="00B77BDE" w:rsidP="001F0022">
                  <w:pPr>
                    <w:jc w:val="center"/>
                    <w:rPr>
                      <w:rFonts w:cstheme="minorHAnsi"/>
                      <w:sz w:val="20"/>
                      <w:szCs w:val="20"/>
                    </w:rPr>
                  </w:pPr>
                  <w:r w:rsidRPr="009643C4">
                    <w:rPr>
                      <w:rFonts w:cstheme="minorHAnsi"/>
                      <w:sz w:val="20"/>
                      <w:szCs w:val="20"/>
                    </w:rPr>
                    <w:t>0,4</w:t>
                  </w:r>
                </w:p>
              </w:tc>
              <w:tc>
                <w:tcPr>
                  <w:tcW w:w="901" w:type="dxa"/>
                  <w:tcBorders>
                    <w:top w:val="single" w:sz="4" w:space="0" w:color="auto"/>
                    <w:left w:val="single" w:sz="4" w:space="0" w:color="auto"/>
                    <w:bottom w:val="single" w:sz="4" w:space="0" w:color="auto"/>
                    <w:right w:val="single" w:sz="4" w:space="0" w:color="auto"/>
                  </w:tcBorders>
                  <w:vAlign w:val="center"/>
                </w:tcPr>
                <w:p w14:paraId="44B358DA" w14:textId="77777777" w:rsidR="00B77BDE" w:rsidRPr="009643C4" w:rsidRDefault="00B77BDE" w:rsidP="001F0022">
                  <w:pPr>
                    <w:jc w:val="center"/>
                    <w:rPr>
                      <w:rFonts w:cstheme="minorHAnsi"/>
                      <w:sz w:val="20"/>
                      <w:szCs w:val="20"/>
                    </w:rPr>
                  </w:pPr>
                  <w:r w:rsidRPr="009643C4">
                    <w:rPr>
                      <w:rFonts w:cstheme="minorHAnsi"/>
                      <w:sz w:val="20"/>
                      <w:szCs w:val="20"/>
                    </w:rPr>
                    <w:t>1-14</w:t>
                  </w:r>
                </w:p>
              </w:tc>
              <w:tc>
                <w:tcPr>
                  <w:tcW w:w="2187" w:type="dxa"/>
                  <w:tcBorders>
                    <w:top w:val="single" w:sz="4" w:space="0" w:color="auto"/>
                    <w:left w:val="single" w:sz="4" w:space="0" w:color="auto"/>
                    <w:bottom w:val="single" w:sz="4" w:space="0" w:color="auto"/>
                    <w:right w:val="single" w:sz="4" w:space="0" w:color="auto"/>
                  </w:tcBorders>
                  <w:vAlign w:val="center"/>
                </w:tcPr>
                <w:p w14:paraId="2F647DA3" w14:textId="77777777" w:rsidR="00B77BDE" w:rsidRPr="009643C4" w:rsidRDefault="00B77BDE" w:rsidP="001F0022">
                  <w:pPr>
                    <w:rPr>
                      <w:rFonts w:cstheme="minorHAnsi"/>
                      <w:sz w:val="20"/>
                      <w:szCs w:val="20"/>
                    </w:rPr>
                  </w:pPr>
                  <w:r w:rsidRPr="009643C4">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3D3492E8" w14:textId="77777777" w:rsidR="00B77BDE" w:rsidRPr="009643C4" w:rsidRDefault="00B77BDE" w:rsidP="001F0022">
                  <w:pPr>
                    <w:rPr>
                      <w:rFonts w:cstheme="minorHAnsi"/>
                      <w:sz w:val="20"/>
                      <w:szCs w:val="20"/>
                    </w:rPr>
                  </w:pPr>
                  <w:r w:rsidRPr="009643C4">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24F4AD11" w14:textId="77777777" w:rsidR="00B77BDE" w:rsidRPr="009643C4" w:rsidRDefault="00B77BDE" w:rsidP="001F0022">
                  <w:pPr>
                    <w:jc w:val="center"/>
                    <w:rPr>
                      <w:rFonts w:cstheme="minorHAnsi"/>
                      <w:sz w:val="20"/>
                      <w:szCs w:val="20"/>
                    </w:rPr>
                  </w:pPr>
                  <w:r w:rsidRPr="009643C4">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59A03666" w14:textId="77777777" w:rsidR="00B77BDE" w:rsidRPr="009643C4" w:rsidRDefault="00B77BDE" w:rsidP="001F0022">
                  <w:pPr>
                    <w:jc w:val="center"/>
                    <w:rPr>
                      <w:rFonts w:cstheme="minorHAnsi"/>
                      <w:sz w:val="20"/>
                      <w:szCs w:val="20"/>
                    </w:rPr>
                  </w:pPr>
                  <w:r w:rsidRPr="009643C4">
                    <w:rPr>
                      <w:rFonts w:cstheme="minorHAnsi"/>
                      <w:sz w:val="20"/>
                      <w:szCs w:val="20"/>
                    </w:rPr>
                    <w:t>10</w:t>
                  </w:r>
                </w:p>
              </w:tc>
            </w:tr>
            <w:tr w:rsidR="00B77BDE" w:rsidRPr="009643C4" w14:paraId="0C68D36F"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11866997" w14:textId="77777777" w:rsidR="00B77BDE" w:rsidRPr="009643C4" w:rsidRDefault="00B77BDE" w:rsidP="001F0022">
                  <w:pPr>
                    <w:rPr>
                      <w:rFonts w:cstheme="minorHAnsi"/>
                      <w:sz w:val="20"/>
                      <w:szCs w:val="20"/>
                    </w:rPr>
                  </w:pPr>
                </w:p>
                <w:p w14:paraId="6C8D8F82" w14:textId="77777777" w:rsidR="00B77BDE" w:rsidRPr="009643C4" w:rsidRDefault="00B77BDE" w:rsidP="001F0022">
                  <w:pPr>
                    <w:rPr>
                      <w:rFonts w:cstheme="minorHAnsi"/>
                      <w:sz w:val="20"/>
                      <w:szCs w:val="20"/>
                    </w:rPr>
                  </w:pPr>
                  <w:r w:rsidRPr="009643C4">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14:paraId="0DC75D46" w14:textId="77777777" w:rsidR="00B77BDE" w:rsidRPr="009643C4" w:rsidRDefault="00B77BDE" w:rsidP="001F0022">
                  <w:pPr>
                    <w:jc w:val="center"/>
                    <w:rPr>
                      <w:rFonts w:cstheme="minorHAnsi"/>
                      <w:sz w:val="20"/>
                      <w:szCs w:val="20"/>
                    </w:rPr>
                  </w:pPr>
                  <w:r w:rsidRPr="009643C4">
                    <w:rPr>
                      <w:rFonts w:cstheme="minorHAnsi"/>
                      <w:sz w:val="20"/>
                      <w:szCs w:val="20"/>
                    </w:rPr>
                    <w:t>0,4</w:t>
                  </w:r>
                </w:p>
              </w:tc>
              <w:tc>
                <w:tcPr>
                  <w:tcW w:w="901" w:type="dxa"/>
                  <w:tcBorders>
                    <w:top w:val="single" w:sz="4" w:space="0" w:color="auto"/>
                    <w:left w:val="single" w:sz="4" w:space="0" w:color="auto"/>
                    <w:bottom w:val="single" w:sz="4" w:space="0" w:color="auto"/>
                    <w:right w:val="single" w:sz="4" w:space="0" w:color="auto"/>
                  </w:tcBorders>
                  <w:vAlign w:val="center"/>
                </w:tcPr>
                <w:p w14:paraId="34520166" w14:textId="77777777" w:rsidR="00B77BDE" w:rsidRPr="009643C4" w:rsidRDefault="00B77BDE" w:rsidP="001F0022">
                  <w:pPr>
                    <w:jc w:val="center"/>
                    <w:rPr>
                      <w:rFonts w:cstheme="minorHAnsi"/>
                      <w:sz w:val="20"/>
                      <w:szCs w:val="20"/>
                    </w:rPr>
                  </w:pPr>
                  <w:r w:rsidRPr="009643C4">
                    <w:rPr>
                      <w:rFonts w:cstheme="minorHAnsi"/>
                      <w:sz w:val="20"/>
                      <w:szCs w:val="20"/>
                    </w:rPr>
                    <w:t>1-14</w:t>
                  </w:r>
                </w:p>
              </w:tc>
              <w:tc>
                <w:tcPr>
                  <w:tcW w:w="2187" w:type="dxa"/>
                  <w:tcBorders>
                    <w:top w:val="single" w:sz="4" w:space="0" w:color="auto"/>
                    <w:left w:val="single" w:sz="4" w:space="0" w:color="auto"/>
                    <w:bottom w:val="single" w:sz="4" w:space="0" w:color="auto"/>
                    <w:right w:val="single" w:sz="4" w:space="0" w:color="auto"/>
                  </w:tcBorders>
                  <w:vAlign w:val="center"/>
                </w:tcPr>
                <w:p w14:paraId="490C7E05" w14:textId="77777777" w:rsidR="00B77BDE" w:rsidRPr="009643C4" w:rsidRDefault="00B77BDE" w:rsidP="001F0022">
                  <w:pPr>
                    <w:rPr>
                      <w:rFonts w:cstheme="minorHAnsi"/>
                      <w:sz w:val="20"/>
                      <w:szCs w:val="20"/>
                    </w:rPr>
                  </w:pPr>
                  <w:r w:rsidRPr="009643C4">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vAlign w:val="center"/>
                </w:tcPr>
                <w:p w14:paraId="7F4B6918" w14:textId="77777777" w:rsidR="00B77BDE" w:rsidRPr="009643C4" w:rsidRDefault="00B77BDE" w:rsidP="001F0022">
                  <w:pPr>
                    <w:rPr>
                      <w:rFonts w:cstheme="minorHAnsi"/>
                      <w:sz w:val="20"/>
                      <w:szCs w:val="20"/>
                    </w:rPr>
                  </w:pPr>
                  <w:r w:rsidRPr="009643C4">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0B0BB169" w14:textId="77777777" w:rsidR="00B77BDE" w:rsidRPr="009643C4" w:rsidRDefault="00B77BDE" w:rsidP="001F0022">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5AA1CE01" w14:textId="77777777" w:rsidR="00B77BDE" w:rsidRPr="009643C4" w:rsidRDefault="00B77BDE" w:rsidP="001F0022">
                  <w:pPr>
                    <w:jc w:val="center"/>
                    <w:rPr>
                      <w:rFonts w:cstheme="minorHAnsi"/>
                      <w:sz w:val="20"/>
                      <w:szCs w:val="20"/>
                    </w:rPr>
                  </w:pPr>
                  <w:r w:rsidRPr="009643C4">
                    <w:rPr>
                      <w:rFonts w:cstheme="minorHAnsi"/>
                      <w:sz w:val="20"/>
                      <w:szCs w:val="20"/>
                    </w:rPr>
                    <w:t>10</w:t>
                  </w:r>
                </w:p>
              </w:tc>
            </w:tr>
            <w:tr w:rsidR="00B77BDE" w:rsidRPr="009643C4" w14:paraId="75F4C516"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2C83FF59" w14:textId="77777777" w:rsidR="00B77BDE" w:rsidRPr="009643C4" w:rsidRDefault="00B77BDE" w:rsidP="001F0022">
                  <w:pPr>
                    <w:rPr>
                      <w:rFonts w:cstheme="minorHAnsi"/>
                      <w:sz w:val="20"/>
                      <w:szCs w:val="20"/>
                    </w:rPr>
                  </w:pPr>
                  <w:r w:rsidRPr="009643C4">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14:paraId="5EE7D1BF" w14:textId="77777777" w:rsidR="00B77BDE" w:rsidRPr="009643C4" w:rsidRDefault="00B77BDE" w:rsidP="001F0022">
                  <w:pPr>
                    <w:jc w:val="center"/>
                    <w:rPr>
                      <w:rFonts w:cstheme="minorHAnsi"/>
                      <w:sz w:val="20"/>
                      <w:szCs w:val="20"/>
                    </w:rPr>
                  </w:pPr>
                  <w:r w:rsidRPr="009643C4">
                    <w:rPr>
                      <w:rFonts w:cstheme="minorHAnsi"/>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14:paraId="7E66731C" w14:textId="77777777" w:rsidR="00B77BDE" w:rsidRPr="009643C4" w:rsidRDefault="00B77BDE" w:rsidP="001F0022">
                  <w:pPr>
                    <w:jc w:val="center"/>
                    <w:rPr>
                      <w:rFonts w:cstheme="minorHAnsi"/>
                      <w:sz w:val="20"/>
                      <w:szCs w:val="20"/>
                    </w:rPr>
                  </w:pPr>
                  <w:r w:rsidRPr="009643C4">
                    <w:rPr>
                      <w:rFonts w:cstheme="minorHAnsi"/>
                      <w:sz w:val="20"/>
                      <w:szCs w:val="20"/>
                    </w:rPr>
                    <w:t>1-14</w:t>
                  </w:r>
                </w:p>
              </w:tc>
              <w:tc>
                <w:tcPr>
                  <w:tcW w:w="2187" w:type="dxa"/>
                  <w:tcBorders>
                    <w:top w:val="single" w:sz="4" w:space="0" w:color="auto"/>
                    <w:left w:val="single" w:sz="4" w:space="0" w:color="auto"/>
                    <w:bottom w:val="single" w:sz="4" w:space="0" w:color="auto"/>
                    <w:right w:val="single" w:sz="4" w:space="0" w:color="auto"/>
                  </w:tcBorders>
                  <w:vAlign w:val="center"/>
                </w:tcPr>
                <w:p w14:paraId="3B5AFA80" w14:textId="77777777" w:rsidR="00B77BDE" w:rsidRPr="009643C4" w:rsidRDefault="00B77BDE" w:rsidP="001F0022">
                  <w:pPr>
                    <w:rPr>
                      <w:rFonts w:cstheme="minorHAnsi"/>
                      <w:sz w:val="20"/>
                      <w:szCs w:val="20"/>
                    </w:rPr>
                  </w:pPr>
                  <w:r w:rsidRPr="009643C4">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vAlign w:val="center"/>
                </w:tcPr>
                <w:p w14:paraId="2C48C7C2" w14:textId="77777777" w:rsidR="00B77BDE" w:rsidRPr="009643C4" w:rsidRDefault="00B77BDE" w:rsidP="001F0022">
                  <w:pPr>
                    <w:rPr>
                      <w:rFonts w:cstheme="minorHAnsi"/>
                      <w:sz w:val="20"/>
                      <w:szCs w:val="20"/>
                    </w:rPr>
                  </w:pPr>
                  <w:r w:rsidRPr="009643C4">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7F242D59" w14:textId="77777777" w:rsidR="00B77BDE" w:rsidRPr="009643C4" w:rsidRDefault="00B77BDE" w:rsidP="001F0022">
                  <w:pPr>
                    <w:jc w:val="center"/>
                    <w:rPr>
                      <w:rFonts w:cstheme="minorHAnsi"/>
                      <w:sz w:val="20"/>
                      <w:szCs w:val="20"/>
                    </w:rPr>
                  </w:pPr>
                  <w:r w:rsidRPr="009643C4">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29ECA14D" w14:textId="77777777" w:rsidR="00B77BDE" w:rsidRPr="009643C4" w:rsidRDefault="00B77BDE" w:rsidP="001F0022">
                  <w:pPr>
                    <w:jc w:val="center"/>
                    <w:rPr>
                      <w:rFonts w:cstheme="minorHAnsi"/>
                      <w:sz w:val="20"/>
                      <w:szCs w:val="20"/>
                    </w:rPr>
                  </w:pPr>
                  <w:r w:rsidRPr="009643C4">
                    <w:rPr>
                      <w:rFonts w:cstheme="minorHAnsi"/>
                      <w:sz w:val="20"/>
                      <w:szCs w:val="20"/>
                    </w:rPr>
                    <w:t>30</w:t>
                  </w:r>
                </w:p>
              </w:tc>
            </w:tr>
            <w:tr w:rsidR="00B77BDE" w:rsidRPr="009643C4" w14:paraId="5CC7860A"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4A39CD16" w14:textId="77777777" w:rsidR="00B77BDE" w:rsidRPr="009643C4" w:rsidRDefault="00B77BDE" w:rsidP="001F0022">
                  <w:pPr>
                    <w:rPr>
                      <w:rFonts w:cstheme="minorHAnsi"/>
                      <w:sz w:val="20"/>
                      <w:szCs w:val="20"/>
                    </w:rPr>
                  </w:pPr>
                  <w:r w:rsidRPr="009643C4">
                    <w:rPr>
                      <w:rFonts w:cstheme="minorHAnsi"/>
                      <w:sz w:val="20"/>
                      <w:szCs w:val="20"/>
                    </w:rPr>
                    <w:t>Usmeni ispit</w:t>
                  </w:r>
                </w:p>
              </w:tc>
              <w:tc>
                <w:tcPr>
                  <w:tcW w:w="709" w:type="dxa"/>
                  <w:tcBorders>
                    <w:top w:val="single" w:sz="4" w:space="0" w:color="auto"/>
                    <w:left w:val="single" w:sz="4" w:space="0" w:color="auto"/>
                    <w:bottom w:val="single" w:sz="4" w:space="0" w:color="auto"/>
                    <w:right w:val="single" w:sz="4" w:space="0" w:color="auto"/>
                  </w:tcBorders>
                  <w:vAlign w:val="center"/>
                </w:tcPr>
                <w:p w14:paraId="267D94A5" w14:textId="77777777" w:rsidR="00B77BDE" w:rsidRPr="009643C4" w:rsidRDefault="00B77BDE" w:rsidP="001F0022">
                  <w:pPr>
                    <w:jc w:val="center"/>
                    <w:rPr>
                      <w:rFonts w:cstheme="minorHAnsi"/>
                      <w:sz w:val="20"/>
                      <w:szCs w:val="20"/>
                    </w:rPr>
                  </w:pPr>
                  <w:r w:rsidRPr="009643C4">
                    <w:rPr>
                      <w:rFonts w:cstheme="minorHAnsi"/>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14:paraId="3ABC34A4" w14:textId="77777777" w:rsidR="00B77BDE" w:rsidRPr="009643C4" w:rsidRDefault="00B77BDE" w:rsidP="001F0022">
                  <w:pPr>
                    <w:jc w:val="center"/>
                    <w:rPr>
                      <w:rFonts w:cstheme="minorHAnsi"/>
                      <w:sz w:val="20"/>
                      <w:szCs w:val="20"/>
                    </w:rPr>
                  </w:pPr>
                  <w:r w:rsidRPr="009643C4">
                    <w:rPr>
                      <w:rFonts w:cstheme="minorHAnsi"/>
                      <w:sz w:val="20"/>
                      <w:szCs w:val="20"/>
                    </w:rPr>
                    <w:t>1-14</w:t>
                  </w:r>
                </w:p>
              </w:tc>
              <w:tc>
                <w:tcPr>
                  <w:tcW w:w="2187" w:type="dxa"/>
                  <w:tcBorders>
                    <w:top w:val="single" w:sz="4" w:space="0" w:color="auto"/>
                    <w:left w:val="single" w:sz="4" w:space="0" w:color="auto"/>
                    <w:bottom w:val="single" w:sz="4" w:space="0" w:color="auto"/>
                    <w:right w:val="single" w:sz="4" w:space="0" w:color="auto"/>
                  </w:tcBorders>
                  <w:vAlign w:val="center"/>
                </w:tcPr>
                <w:p w14:paraId="613C41FB" w14:textId="77777777" w:rsidR="00B77BDE" w:rsidRPr="009643C4" w:rsidRDefault="00B77BDE" w:rsidP="001F0022">
                  <w:pPr>
                    <w:rPr>
                      <w:rFonts w:cstheme="minorHAnsi"/>
                      <w:sz w:val="20"/>
                      <w:szCs w:val="20"/>
                    </w:rPr>
                  </w:pPr>
                  <w:r w:rsidRPr="009643C4">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vAlign w:val="center"/>
                </w:tcPr>
                <w:p w14:paraId="5FBC222F" w14:textId="77777777" w:rsidR="00B77BDE" w:rsidRPr="009643C4" w:rsidRDefault="00B77BDE" w:rsidP="001F0022">
                  <w:pPr>
                    <w:rPr>
                      <w:rFonts w:cstheme="minorHAnsi"/>
                      <w:sz w:val="20"/>
                      <w:szCs w:val="20"/>
                    </w:rPr>
                  </w:pPr>
                  <w:r w:rsidRPr="009643C4">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4F784369" w14:textId="77777777" w:rsidR="00B77BDE" w:rsidRPr="009643C4" w:rsidRDefault="00B77BDE" w:rsidP="001F0022">
                  <w:pPr>
                    <w:jc w:val="center"/>
                    <w:rPr>
                      <w:rFonts w:cstheme="minorHAnsi"/>
                      <w:sz w:val="20"/>
                      <w:szCs w:val="20"/>
                    </w:rPr>
                  </w:pPr>
                  <w:r w:rsidRPr="009643C4">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53BEE0EB" w14:textId="77777777" w:rsidR="00B77BDE" w:rsidRPr="009643C4" w:rsidRDefault="00B77BDE" w:rsidP="001F0022">
                  <w:pPr>
                    <w:jc w:val="center"/>
                    <w:rPr>
                      <w:rFonts w:cstheme="minorHAnsi"/>
                      <w:sz w:val="20"/>
                      <w:szCs w:val="20"/>
                    </w:rPr>
                  </w:pPr>
                  <w:r w:rsidRPr="009643C4">
                    <w:rPr>
                      <w:rFonts w:cstheme="minorHAnsi"/>
                      <w:sz w:val="20"/>
                      <w:szCs w:val="20"/>
                    </w:rPr>
                    <w:t>50</w:t>
                  </w:r>
                </w:p>
              </w:tc>
            </w:tr>
            <w:tr w:rsidR="00B77BDE" w:rsidRPr="009643C4" w14:paraId="320C5617"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6D6E1256" w14:textId="77777777" w:rsidR="00B77BDE" w:rsidRPr="009643C4" w:rsidRDefault="00B77BDE" w:rsidP="001F0022">
                  <w:pPr>
                    <w:rPr>
                      <w:rFonts w:cstheme="minorHAnsi"/>
                      <w:sz w:val="20"/>
                      <w:szCs w:val="20"/>
                    </w:rPr>
                  </w:pPr>
                  <w:r w:rsidRPr="009643C4">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center"/>
                </w:tcPr>
                <w:p w14:paraId="32C24BE1" w14:textId="77777777" w:rsidR="00B77BDE" w:rsidRPr="009643C4" w:rsidRDefault="00B77BDE" w:rsidP="001F0022">
                  <w:pPr>
                    <w:jc w:val="center"/>
                    <w:rPr>
                      <w:rFonts w:cstheme="minorHAnsi"/>
                      <w:sz w:val="20"/>
                      <w:szCs w:val="20"/>
                    </w:rPr>
                  </w:pPr>
                  <w:r w:rsidRPr="009643C4">
                    <w:rPr>
                      <w:rFonts w:cstheme="minorHAnsi"/>
                      <w:sz w:val="20"/>
                      <w:szCs w:val="20"/>
                    </w:rPr>
                    <w:t>4</w:t>
                  </w:r>
                </w:p>
              </w:tc>
              <w:tc>
                <w:tcPr>
                  <w:tcW w:w="901" w:type="dxa"/>
                  <w:tcBorders>
                    <w:top w:val="single" w:sz="4" w:space="0" w:color="auto"/>
                    <w:left w:val="single" w:sz="4" w:space="0" w:color="auto"/>
                    <w:bottom w:val="single" w:sz="4" w:space="0" w:color="auto"/>
                    <w:right w:val="single" w:sz="4" w:space="0" w:color="auto"/>
                  </w:tcBorders>
                  <w:vAlign w:val="center"/>
                </w:tcPr>
                <w:p w14:paraId="62E5BA19" w14:textId="77777777" w:rsidR="00B77BDE" w:rsidRPr="009643C4" w:rsidRDefault="00B77BDE" w:rsidP="001F0022">
                  <w:pPr>
                    <w:jc w:val="cente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2221363D" w14:textId="77777777" w:rsidR="00B77BDE" w:rsidRPr="009643C4" w:rsidRDefault="00B77BDE"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6F2A7DE0" w14:textId="77777777" w:rsidR="00B77BDE" w:rsidRPr="009643C4" w:rsidRDefault="00B77BDE"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C2BF1A9" w14:textId="77777777" w:rsidR="00B77BDE" w:rsidRPr="009643C4" w:rsidRDefault="00B77BDE"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CE2C0D4" w14:textId="77777777" w:rsidR="00B77BDE" w:rsidRPr="009643C4" w:rsidRDefault="00B77BDE" w:rsidP="001F0022">
                  <w:pPr>
                    <w:jc w:val="center"/>
                    <w:rPr>
                      <w:rFonts w:cstheme="minorHAnsi"/>
                      <w:sz w:val="20"/>
                      <w:szCs w:val="20"/>
                    </w:rPr>
                  </w:pPr>
                  <w:r w:rsidRPr="009643C4">
                    <w:rPr>
                      <w:rFonts w:cstheme="minorHAnsi"/>
                      <w:sz w:val="20"/>
                      <w:szCs w:val="20"/>
                    </w:rPr>
                    <w:t>100</w:t>
                  </w:r>
                </w:p>
              </w:tc>
            </w:tr>
          </w:tbl>
          <w:p w14:paraId="1E4F785D" w14:textId="77777777" w:rsidR="00B77BDE" w:rsidRPr="009643C4" w:rsidRDefault="00B77BDE" w:rsidP="001F0022">
            <w:pPr>
              <w:jc w:val="both"/>
              <w:rPr>
                <w:rFonts w:cstheme="minorHAnsi"/>
                <w:sz w:val="20"/>
                <w:szCs w:val="20"/>
              </w:rPr>
            </w:pPr>
            <w:r w:rsidRPr="009643C4">
              <w:rPr>
                <w:rFonts w:cstheme="minorHAnsi"/>
                <w:sz w:val="20"/>
                <w:szCs w:val="20"/>
              </w:rPr>
              <w:t>*za prolazak pisanog dijela ispita je potrebno minimalno ostvariti 60% mogućih bodova svakog kolokvija ili pisanog dijela ispita</w:t>
            </w:r>
          </w:p>
          <w:p w14:paraId="69C9509D" w14:textId="77777777" w:rsidR="00B77BDE" w:rsidRPr="009643C4" w:rsidRDefault="00B77BDE" w:rsidP="001F0022">
            <w:pPr>
              <w:pStyle w:val="Default"/>
              <w:jc w:val="both"/>
              <w:rPr>
                <w:rFonts w:asciiTheme="minorHAnsi" w:hAnsiTheme="minorHAnsi" w:cstheme="minorHAnsi"/>
                <w:sz w:val="20"/>
                <w:szCs w:val="20"/>
              </w:rPr>
            </w:pPr>
          </w:p>
        </w:tc>
      </w:tr>
      <w:tr w:rsidR="00B77BDE" w:rsidRPr="009643C4" w14:paraId="459605D9" w14:textId="77777777" w:rsidTr="00B77BDE">
        <w:trPr>
          <w:trHeight w:val="432"/>
        </w:trPr>
        <w:tc>
          <w:tcPr>
            <w:tcW w:w="5000" w:type="pct"/>
            <w:gridSpan w:val="10"/>
            <w:vAlign w:val="center"/>
          </w:tcPr>
          <w:p w14:paraId="3FF56E52" w14:textId="77777777" w:rsidR="00B77BDE" w:rsidRPr="009643C4" w:rsidRDefault="00B77BDE"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t>1.10. Obvezatna literatura (u trenutku prijave prijedloga studijskog programa)</w:t>
            </w:r>
          </w:p>
        </w:tc>
      </w:tr>
      <w:tr w:rsidR="00B77BDE" w:rsidRPr="009643C4" w14:paraId="127EA2EB" w14:textId="77777777" w:rsidTr="00B77BDE">
        <w:trPr>
          <w:trHeight w:val="1692"/>
        </w:trPr>
        <w:tc>
          <w:tcPr>
            <w:tcW w:w="5000" w:type="pct"/>
            <w:gridSpan w:val="10"/>
            <w:vAlign w:val="center"/>
          </w:tcPr>
          <w:p w14:paraId="276B294E" w14:textId="77777777" w:rsidR="00B77BDE" w:rsidRPr="009643C4" w:rsidRDefault="00B77BDE" w:rsidP="006A1E7D">
            <w:pPr>
              <w:numPr>
                <w:ilvl w:val="0"/>
                <w:numId w:val="204"/>
              </w:numPr>
              <w:rPr>
                <w:rFonts w:cstheme="minorHAnsi"/>
                <w:sz w:val="20"/>
                <w:szCs w:val="20"/>
                <w:u w:color="000080"/>
              </w:rPr>
            </w:pPr>
            <w:r w:rsidRPr="009643C4">
              <w:rPr>
                <w:rFonts w:cstheme="minorHAnsi"/>
                <w:sz w:val="20"/>
                <w:szCs w:val="20"/>
                <w:u w:color="000080"/>
              </w:rPr>
              <w:t xml:space="preserve">Chignell, Hugh. 2009. Key Concepts in Radio Studies.  SAGE Publications, </w:t>
            </w:r>
          </w:p>
          <w:p w14:paraId="551C5626" w14:textId="77777777" w:rsidR="00B77BDE" w:rsidRPr="009643C4" w:rsidRDefault="00B77BDE" w:rsidP="006A1E7D">
            <w:pPr>
              <w:numPr>
                <w:ilvl w:val="0"/>
                <w:numId w:val="204"/>
              </w:numPr>
              <w:rPr>
                <w:rFonts w:cstheme="minorHAnsi"/>
                <w:sz w:val="20"/>
                <w:szCs w:val="20"/>
                <w:u w:color="000080"/>
              </w:rPr>
            </w:pPr>
            <w:r w:rsidRPr="009643C4">
              <w:rPr>
                <w:rFonts w:cstheme="minorHAnsi"/>
                <w:sz w:val="20"/>
                <w:szCs w:val="20"/>
                <w:u w:color="000080"/>
              </w:rPr>
              <w:t xml:space="preserve">Mučalo, Marina. 2010. Radio - medij 20. stoljeća. Zagreb: AGM, </w:t>
            </w:r>
          </w:p>
          <w:p w14:paraId="3B21CE37" w14:textId="77777777" w:rsidR="00B77BDE" w:rsidRPr="009643C4" w:rsidRDefault="00B77BDE" w:rsidP="006A1E7D">
            <w:pPr>
              <w:numPr>
                <w:ilvl w:val="0"/>
                <w:numId w:val="204"/>
              </w:numPr>
              <w:rPr>
                <w:rFonts w:cstheme="minorHAnsi"/>
                <w:sz w:val="20"/>
                <w:szCs w:val="20"/>
                <w:u w:color="000080"/>
              </w:rPr>
            </w:pPr>
            <w:r w:rsidRPr="009643C4">
              <w:rPr>
                <w:rFonts w:cstheme="minorHAnsi"/>
                <w:sz w:val="20"/>
                <w:szCs w:val="20"/>
                <w:u w:color="000080"/>
              </w:rPr>
              <w:t xml:space="preserve">Starkey, Guy i Crisell, Andrew. 2009. Radio Journalism. SAGE Publications, </w:t>
            </w:r>
          </w:p>
          <w:p w14:paraId="1AF0E8BA" w14:textId="77777777" w:rsidR="00B77BDE" w:rsidRPr="009643C4" w:rsidRDefault="00B77BDE" w:rsidP="006A1E7D">
            <w:pPr>
              <w:numPr>
                <w:ilvl w:val="0"/>
                <w:numId w:val="204"/>
              </w:numPr>
              <w:rPr>
                <w:rFonts w:cstheme="minorHAnsi"/>
                <w:sz w:val="20"/>
                <w:szCs w:val="20"/>
              </w:rPr>
            </w:pPr>
            <w:r w:rsidRPr="009643C4">
              <w:rPr>
                <w:rFonts w:cstheme="minorHAnsi"/>
                <w:sz w:val="20"/>
                <w:szCs w:val="20"/>
                <w:u w:color="000080"/>
              </w:rPr>
              <w:t xml:space="preserve">Vončina, Nikola. 1998. Antologija hrvatske radiodrame I. Zagreb, </w:t>
            </w:r>
          </w:p>
          <w:p w14:paraId="271CEBC2" w14:textId="77777777" w:rsidR="00B77BDE" w:rsidRPr="009643C4" w:rsidRDefault="00B77BDE" w:rsidP="001F0022">
            <w:pPr>
              <w:pStyle w:val="Default"/>
              <w:rPr>
                <w:rFonts w:asciiTheme="minorHAnsi" w:hAnsiTheme="minorHAnsi" w:cstheme="minorHAnsi"/>
                <w:color w:val="auto"/>
                <w:sz w:val="20"/>
                <w:szCs w:val="20"/>
              </w:rPr>
            </w:pPr>
          </w:p>
          <w:p w14:paraId="1B8D3032" w14:textId="77777777" w:rsidR="00B77BDE" w:rsidRPr="009643C4" w:rsidRDefault="00B77BDE" w:rsidP="001F0022">
            <w:pPr>
              <w:pStyle w:val="Default"/>
              <w:rPr>
                <w:rFonts w:asciiTheme="minorHAnsi" w:hAnsiTheme="minorHAnsi" w:cstheme="minorHAnsi"/>
                <w:sz w:val="20"/>
                <w:szCs w:val="20"/>
              </w:rPr>
            </w:pPr>
            <w:r w:rsidRPr="009643C4">
              <w:rPr>
                <w:rFonts w:asciiTheme="minorHAnsi" w:hAnsiTheme="minorHAnsi" w:cstheme="minorHAnsi"/>
                <w:color w:val="auto"/>
                <w:sz w:val="20"/>
                <w:szCs w:val="20"/>
              </w:rPr>
              <w:t>Cjelokupni nastavni materijali potrebni za svladavanje predmeta i polaganje ispita biti će izloženi tijekom predavanja i seminara te objavljeni u okviru e-kolegija na portalu Loomen.</w:t>
            </w:r>
          </w:p>
        </w:tc>
      </w:tr>
      <w:tr w:rsidR="00B77BDE" w:rsidRPr="009643C4" w14:paraId="78A092C7" w14:textId="77777777" w:rsidTr="00B77BDE">
        <w:trPr>
          <w:trHeight w:val="432"/>
        </w:trPr>
        <w:tc>
          <w:tcPr>
            <w:tcW w:w="5000" w:type="pct"/>
            <w:gridSpan w:val="10"/>
            <w:vAlign w:val="center"/>
          </w:tcPr>
          <w:p w14:paraId="1F3CC00E" w14:textId="77777777" w:rsidR="00B77BDE" w:rsidRPr="009643C4" w:rsidRDefault="00B77BDE"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1.11.Dopunska literatura (u trenutku prijave prijedloga studijskog programa)</w:t>
            </w:r>
          </w:p>
        </w:tc>
      </w:tr>
      <w:tr w:rsidR="00B77BDE" w:rsidRPr="009643C4" w14:paraId="078BD7C2" w14:textId="77777777" w:rsidTr="00B77BDE">
        <w:trPr>
          <w:trHeight w:val="432"/>
        </w:trPr>
        <w:tc>
          <w:tcPr>
            <w:tcW w:w="5000" w:type="pct"/>
            <w:gridSpan w:val="10"/>
            <w:vAlign w:val="center"/>
          </w:tcPr>
          <w:p w14:paraId="432BD740" w14:textId="77777777" w:rsidR="00B77BDE" w:rsidRPr="009643C4" w:rsidRDefault="00B77BDE" w:rsidP="00B77BDE">
            <w:pPr>
              <w:pStyle w:val="ListParagraph"/>
              <w:numPr>
                <w:ilvl w:val="0"/>
                <w:numId w:val="5"/>
              </w:numPr>
              <w:contextualSpacing w:val="0"/>
              <w:rPr>
                <w:rFonts w:cstheme="minorHAnsi"/>
                <w:sz w:val="20"/>
                <w:szCs w:val="20"/>
                <w:lang w:val="hr-HR"/>
              </w:rPr>
            </w:pPr>
            <w:r w:rsidRPr="009643C4">
              <w:rPr>
                <w:rFonts w:cstheme="minorHAnsi"/>
                <w:sz w:val="20"/>
                <w:szCs w:val="20"/>
                <w:lang w:val="hr-HR"/>
              </w:rPr>
              <w:t xml:space="preserve">Boyd, Andrew. 1994. Broadcast Journalism, Tehniques of Radio and TV News. Oxford: Focal, </w:t>
            </w:r>
          </w:p>
          <w:p w14:paraId="03ED8EF1" w14:textId="77777777" w:rsidR="00B77BDE" w:rsidRPr="009643C4" w:rsidRDefault="00B77BDE" w:rsidP="00B77BDE">
            <w:pPr>
              <w:pStyle w:val="ListParagraph"/>
              <w:numPr>
                <w:ilvl w:val="0"/>
                <w:numId w:val="5"/>
              </w:numPr>
              <w:contextualSpacing w:val="0"/>
              <w:rPr>
                <w:rFonts w:cstheme="minorHAnsi"/>
                <w:sz w:val="20"/>
                <w:szCs w:val="20"/>
                <w:lang w:val="hr-HR"/>
              </w:rPr>
            </w:pPr>
            <w:r w:rsidRPr="009643C4">
              <w:rPr>
                <w:rFonts w:cstheme="minorHAnsi"/>
                <w:sz w:val="20"/>
                <w:szCs w:val="20"/>
                <w:lang w:val="hr-HR"/>
              </w:rPr>
              <w:t xml:space="preserve">Crisell, Allan. 1986. Understanding Radio. London and New York: Routledge, </w:t>
            </w:r>
          </w:p>
          <w:p w14:paraId="4B915B1D" w14:textId="77777777" w:rsidR="00B77BDE" w:rsidRPr="009643C4" w:rsidRDefault="00B77BDE" w:rsidP="00B77BDE">
            <w:pPr>
              <w:pStyle w:val="ListParagraph"/>
              <w:numPr>
                <w:ilvl w:val="0"/>
                <w:numId w:val="5"/>
              </w:numPr>
              <w:contextualSpacing w:val="0"/>
              <w:rPr>
                <w:rFonts w:cstheme="minorHAnsi"/>
                <w:sz w:val="20"/>
                <w:szCs w:val="20"/>
                <w:lang w:val="hr-HR"/>
              </w:rPr>
            </w:pPr>
            <w:r w:rsidRPr="009643C4">
              <w:rPr>
                <w:rFonts w:cstheme="minorHAnsi"/>
                <w:sz w:val="20"/>
                <w:szCs w:val="20"/>
                <w:lang w:val="hr-HR"/>
              </w:rPr>
              <w:t>McLeod, Elisabeth: Broadcasting History Resources,  www.midcoast.com</w:t>
            </w:r>
          </w:p>
          <w:p w14:paraId="22613DC8" w14:textId="77777777" w:rsidR="00B77BDE" w:rsidRPr="009643C4" w:rsidRDefault="00B77BDE" w:rsidP="00B77BDE">
            <w:pPr>
              <w:pStyle w:val="ListParagraph"/>
              <w:numPr>
                <w:ilvl w:val="0"/>
                <w:numId w:val="5"/>
              </w:numPr>
              <w:contextualSpacing w:val="0"/>
              <w:rPr>
                <w:rFonts w:cstheme="minorHAnsi"/>
                <w:sz w:val="20"/>
                <w:szCs w:val="20"/>
                <w:lang w:val="hr-HR"/>
              </w:rPr>
            </w:pPr>
            <w:r w:rsidRPr="009643C4">
              <w:rPr>
                <w:rFonts w:cstheme="minorHAnsi"/>
                <w:sz w:val="20"/>
                <w:szCs w:val="20"/>
                <w:lang w:val="hr-HR"/>
              </w:rPr>
              <w:t>Zgrabljić Rotar, Nada. 2007. Radio-mit i informacija, dijalog i demokracija. Zagreb: Tehnička knjiga d.d.</w:t>
            </w:r>
          </w:p>
        </w:tc>
      </w:tr>
      <w:tr w:rsidR="00B77BDE" w:rsidRPr="009643C4" w14:paraId="40F778BE" w14:textId="77777777" w:rsidTr="00B77BDE">
        <w:trPr>
          <w:trHeight w:val="432"/>
        </w:trPr>
        <w:tc>
          <w:tcPr>
            <w:tcW w:w="5000" w:type="pct"/>
            <w:gridSpan w:val="10"/>
            <w:vAlign w:val="center"/>
          </w:tcPr>
          <w:p w14:paraId="1AE0E680" w14:textId="77777777" w:rsidR="00B77BDE" w:rsidRPr="009643C4" w:rsidRDefault="00B77BDE"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1.12. Načini praćenja kvalitete koji osiguravaju stjecanje izlaznih znanja, vještina i kompetencija</w:t>
            </w:r>
          </w:p>
        </w:tc>
      </w:tr>
      <w:tr w:rsidR="00B77BDE" w:rsidRPr="009643C4" w14:paraId="3AF449E1" w14:textId="77777777" w:rsidTr="00B77BDE">
        <w:trPr>
          <w:trHeight w:val="432"/>
        </w:trPr>
        <w:tc>
          <w:tcPr>
            <w:tcW w:w="5000" w:type="pct"/>
            <w:gridSpan w:val="10"/>
            <w:vAlign w:val="center"/>
          </w:tcPr>
          <w:p w14:paraId="70DFEC5C" w14:textId="77777777" w:rsidR="00B77BDE" w:rsidRPr="009643C4" w:rsidRDefault="00B77BDE" w:rsidP="001F0022">
            <w:pPr>
              <w:pStyle w:val="FieldText"/>
              <w:rPr>
                <w:rFonts w:asciiTheme="minorHAnsi" w:hAnsiTheme="minorHAnsi" w:cstheme="minorHAnsi"/>
                <w:b w:val="0"/>
                <w:sz w:val="20"/>
                <w:szCs w:val="20"/>
                <w:lang w:val="hr-HR"/>
              </w:rPr>
            </w:pPr>
          </w:p>
          <w:p w14:paraId="597B6F5F" w14:textId="77777777" w:rsidR="00B77BDE" w:rsidRPr="009643C4" w:rsidRDefault="00B77BDE" w:rsidP="00B77BDE">
            <w:pPr>
              <w:pStyle w:val="FieldText"/>
              <w:numPr>
                <w:ilvl w:val="0"/>
                <w:numId w:val="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Interna evaluacija na razini Sveučilišta J. J. Strossmayera u Osijeku.</w:t>
            </w:r>
          </w:p>
          <w:p w14:paraId="6F6C635B" w14:textId="77777777" w:rsidR="00B77BDE" w:rsidRPr="009643C4" w:rsidRDefault="00B77BDE" w:rsidP="00B77BDE">
            <w:pPr>
              <w:pStyle w:val="FieldText"/>
              <w:numPr>
                <w:ilvl w:val="0"/>
                <w:numId w:val="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2C2C7DB7" w14:textId="77777777" w:rsidR="00B77BDE" w:rsidRPr="009643C4" w:rsidRDefault="00B77BDE" w:rsidP="00B77BDE">
            <w:pPr>
              <w:pStyle w:val="FieldText"/>
              <w:numPr>
                <w:ilvl w:val="0"/>
                <w:numId w:val="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Primjena stečenog znanja u okviru ovog kolegija, kroz izradu i prezentaciju seminarskog zadatka</w:t>
            </w:r>
          </w:p>
          <w:p w14:paraId="41DF9F6F" w14:textId="77777777" w:rsidR="00B77BDE" w:rsidRPr="009643C4" w:rsidRDefault="00B77BDE" w:rsidP="001F0022">
            <w:pPr>
              <w:pStyle w:val="FieldText"/>
              <w:rPr>
                <w:rFonts w:asciiTheme="minorHAnsi" w:hAnsiTheme="minorHAnsi" w:cstheme="minorHAnsi"/>
                <w:b w:val="0"/>
                <w:sz w:val="20"/>
                <w:szCs w:val="20"/>
                <w:lang w:val="hr-HR"/>
              </w:rPr>
            </w:pPr>
          </w:p>
        </w:tc>
      </w:tr>
    </w:tbl>
    <w:p w14:paraId="48C30D70" w14:textId="77777777" w:rsidR="00B77BDE" w:rsidRPr="009643C4" w:rsidRDefault="00B77BDE" w:rsidP="00B77BDE">
      <w:pPr>
        <w:pStyle w:val="FootnoteText"/>
        <w:rPr>
          <w:rFonts w:asciiTheme="minorHAnsi" w:hAnsiTheme="minorHAnsi" w:cstheme="minorHAnsi"/>
        </w:rPr>
      </w:pPr>
    </w:p>
    <w:p w14:paraId="7DE74D36" w14:textId="77777777" w:rsidR="00B77BDE" w:rsidRPr="009643C4" w:rsidRDefault="00B77BDE" w:rsidP="00B77BDE">
      <w:pPr>
        <w:rPr>
          <w:rFonts w:cstheme="minorHAnsi"/>
          <w:sz w:val="20"/>
          <w:szCs w:val="20"/>
          <w:lang w:val="hr-HR"/>
        </w:rPr>
      </w:pPr>
      <w:r w:rsidRPr="009643C4">
        <w:rPr>
          <w:rFonts w:cstheme="minorHAnsi"/>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B77BDE" w:rsidRPr="009643C4" w14:paraId="253E13D5" w14:textId="77777777" w:rsidTr="001F0022">
        <w:trPr>
          <w:trHeight w:hRule="exact" w:val="587"/>
        </w:trPr>
        <w:tc>
          <w:tcPr>
            <w:tcW w:w="5000" w:type="pct"/>
            <w:gridSpan w:val="3"/>
            <w:shd w:val="clear" w:color="auto" w:fill="auto"/>
            <w:vAlign w:val="center"/>
          </w:tcPr>
          <w:p w14:paraId="2D8A146B" w14:textId="77777777" w:rsidR="00B77BDE" w:rsidRPr="009643C4" w:rsidRDefault="00B77BDE" w:rsidP="001F0022">
            <w:pPr>
              <w:keepNext/>
              <w:outlineLvl w:val="2"/>
              <w:rPr>
                <w:rFonts w:eastAsia="Times New Roman" w:cstheme="minorHAnsi"/>
                <w:bCs/>
                <w:sz w:val="20"/>
                <w:szCs w:val="20"/>
                <w:lang w:eastAsia="hr-HR"/>
              </w:rPr>
            </w:pPr>
            <w:r w:rsidRPr="009643C4">
              <w:rPr>
                <w:rFonts w:eastAsia="Times New Roman" w:cstheme="minorHAnsi"/>
                <w:bCs/>
                <w:sz w:val="20"/>
                <w:szCs w:val="20"/>
                <w:lang w:eastAsia="hr-HR"/>
              </w:rPr>
              <w:lastRenderedPageBreak/>
              <w:t>Opće informacije</w:t>
            </w:r>
          </w:p>
        </w:tc>
      </w:tr>
      <w:tr w:rsidR="00B77BDE" w:rsidRPr="009643C4" w14:paraId="4F853A0F" w14:textId="77777777" w:rsidTr="001F0022">
        <w:trPr>
          <w:trHeight w:val="405"/>
        </w:trPr>
        <w:tc>
          <w:tcPr>
            <w:tcW w:w="1180" w:type="pct"/>
            <w:shd w:val="clear" w:color="auto" w:fill="auto"/>
            <w:vAlign w:val="center"/>
          </w:tcPr>
          <w:p w14:paraId="598B8661" w14:textId="77777777" w:rsidR="00B77BDE" w:rsidRPr="009643C4" w:rsidRDefault="00B77BDE" w:rsidP="001F0022">
            <w:pPr>
              <w:keepNext/>
              <w:outlineLvl w:val="2"/>
              <w:rPr>
                <w:rFonts w:eastAsia="Times New Roman" w:cstheme="minorHAnsi"/>
                <w:bCs/>
                <w:sz w:val="20"/>
                <w:szCs w:val="20"/>
                <w:lang w:eastAsia="hr-HR"/>
              </w:rPr>
            </w:pPr>
            <w:r w:rsidRPr="009643C4">
              <w:rPr>
                <w:rFonts w:eastAsia="Times New Roman" w:cstheme="minorHAnsi"/>
                <w:bCs/>
                <w:sz w:val="20"/>
                <w:szCs w:val="20"/>
                <w:lang w:eastAsia="hr-HR"/>
              </w:rPr>
              <w:t>Naziv predmeta</w:t>
            </w:r>
          </w:p>
        </w:tc>
        <w:tc>
          <w:tcPr>
            <w:tcW w:w="3820" w:type="pct"/>
            <w:gridSpan w:val="2"/>
            <w:shd w:val="clear" w:color="auto" w:fill="auto"/>
            <w:vAlign w:val="center"/>
          </w:tcPr>
          <w:p w14:paraId="58AF1353" w14:textId="77777777" w:rsidR="00B77BDE" w:rsidRPr="009643C4" w:rsidRDefault="00B77BDE" w:rsidP="001F0022">
            <w:pPr>
              <w:keepNext/>
              <w:outlineLvl w:val="2"/>
              <w:rPr>
                <w:rFonts w:eastAsia="Times New Roman" w:cstheme="minorHAnsi"/>
                <w:bCs/>
                <w:sz w:val="20"/>
                <w:szCs w:val="20"/>
                <w:lang w:eastAsia="hr-HR"/>
              </w:rPr>
            </w:pPr>
            <w:r w:rsidRPr="009643C4">
              <w:rPr>
                <w:rFonts w:eastAsia="Times New Roman" w:cstheme="minorHAnsi"/>
                <w:bCs/>
                <w:sz w:val="20"/>
                <w:szCs w:val="20"/>
                <w:lang w:eastAsia="hr-HR"/>
              </w:rPr>
              <w:t>Medijske i kulturne politike</w:t>
            </w:r>
          </w:p>
        </w:tc>
      </w:tr>
      <w:tr w:rsidR="00B77BDE" w:rsidRPr="009643C4" w14:paraId="338D4BB7" w14:textId="77777777" w:rsidTr="001F0022">
        <w:trPr>
          <w:trHeight w:val="405"/>
        </w:trPr>
        <w:tc>
          <w:tcPr>
            <w:tcW w:w="1180" w:type="pct"/>
            <w:shd w:val="clear" w:color="auto" w:fill="auto"/>
            <w:vAlign w:val="center"/>
          </w:tcPr>
          <w:p w14:paraId="4511224C" w14:textId="77777777" w:rsidR="00B77BDE" w:rsidRPr="009643C4" w:rsidRDefault="00B77BDE" w:rsidP="001F0022">
            <w:pPr>
              <w:keepNext/>
              <w:outlineLvl w:val="2"/>
              <w:rPr>
                <w:rFonts w:eastAsia="Times New Roman" w:cstheme="minorHAnsi"/>
                <w:bCs/>
                <w:sz w:val="20"/>
                <w:szCs w:val="20"/>
                <w:lang w:eastAsia="hr-HR"/>
              </w:rPr>
            </w:pPr>
            <w:r w:rsidRPr="009643C4">
              <w:rPr>
                <w:rFonts w:eastAsia="Times New Roman" w:cstheme="minorHAnsi"/>
                <w:bCs/>
                <w:sz w:val="20"/>
                <w:szCs w:val="20"/>
                <w:lang w:eastAsia="hr-HR"/>
              </w:rPr>
              <w:t xml:space="preserve">Nositelj predmeta </w:t>
            </w:r>
          </w:p>
        </w:tc>
        <w:tc>
          <w:tcPr>
            <w:tcW w:w="3820" w:type="pct"/>
            <w:gridSpan w:val="2"/>
            <w:shd w:val="clear" w:color="auto" w:fill="auto"/>
            <w:vAlign w:val="center"/>
          </w:tcPr>
          <w:p w14:paraId="3D5D9713" w14:textId="77777777" w:rsidR="00B77BDE" w:rsidRPr="009643C4" w:rsidRDefault="00B77BDE" w:rsidP="001F0022">
            <w:pPr>
              <w:keepNext/>
              <w:outlineLvl w:val="2"/>
              <w:rPr>
                <w:rFonts w:eastAsia="Times New Roman" w:cstheme="minorHAnsi"/>
                <w:bCs/>
                <w:sz w:val="20"/>
                <w:szCs w:val="20"/>
                <w:lang w:eastAsia="hr-HR"/>
              </w:rPr>
            </w:pPr>
            <w:r w:rsidRPr="009643C4">
              <w:rPr>
                <w:rFonts w:eastAsia="Times New Roman" w:cstheme="minorHAnsi"/>
                <w:bCs/>
                <w:sz w:val="20"/>
                <w:szCs w:val="20"/>
                <w:lang w:eastAsia="hr-HR"/>
              </w:rPr>
              <w:t>Izv. prof. dr. sc. Nives Tomašević</w:t>
            </w:r>
          </w:p>
          <w:p w14:paraId="4A798918" w14:textId="77777777" w:rsidR="00B77BDE" w:rsidRPr="009643C4" w:rsidRDefault="00B77BDE" w:rsidP="001F0022">
            <w:pPr>
              <w:keepNext/>
              <w:outlineLvl w:val="2"/>
              <w:rPr>
                <w:rFonts w:eastAsia="Times New Roman" w:cstheme="minorHAnsi"/>
                <w:bCs/>
                <w:sz w:val="20"/>
                <w:szCs w:val="20"/>
                <w:lang w:eastAsia="hr-HR"/>
              </w:rPr>
            </w:pPr>
          </w:p>
        </w:tc>
      </w:tr>
      <w:tr w:rsidR="00B77BDE" w:rsidRPr="009643C4" w14:paraId="205B81B5" w14:textId="77777777" w:rsidTr="001F0022">
        <w:trPr>
          <w:trHeight w:val="405"/>
        </w:trPr>
        <w:tc>
          <w:tcPr>
            <w:tcW w:w="1180" w:type="pct"/>
            <w:vAlign w:val="center"/>
          </w:tcPr>
          <w:p w14:paraId="4E9E77D5"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Suradnik na predmetu</w:t>
            </w:r>
          </w:p>
        </w:tc>
        <w:tc>
          <w:tcPr>
            <w:tcW w:w="3820" w:type="pct"/>
            <w:gridSpan w:val="2"/>
            <w:vAlign w:val="center"/>
          </w:tcPr>
          <w:p w14:paraId="306803BE" w14:textId="77777777" w:rsidR="00B77BDE" w:rsidRPr="009643C4" w:rsidRDefault="00B77BDE" w:rsidP="001F0022">
            <w:pPr>
              <w:rPr>
                <w:rFonts w:eastAsia="Times New Roman" w:cstheme="minorHAnsi"/>
                <w:bCs/>
                <w:sz w:val="20"/>
                <w:szCs w:val="20"/>
                <w:lang w:eastAsia="hr-HR"/>
              </w:rPr>
            </w:pPr>
            <w:r w:rsidRPr="009643C4">
              <w:rPr>
                <w:rFonts w:eastAsia="Times New Roman" w:cstheme="minorHAnsi"/>
                <w:bCs/>
                <w:sz w:val="20"/>
                <w:szCs w:val="20"/>
                <w:lang w:eastAsia="hr-HR"/>
              </w:rPr>
              <w:t>dr. sc. Igor Mavrin, poslijedoktorand</w:t>
            </w:r>
          </w:p>
          <w:p w14:paraId="21644FF1"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bCs/>
                <w:sz w:val="20"/>
                <w:szCs w:val="20"/>
                <w:lang w:eastAsia="hr-HR"/>
              </w:rPr>
              <w:t>Marina Čepo, asistentica</w:t>
            </w:r>
          </w:p>
        </w:tc>
      </w:tr>
      <w:tr w:rsidR="00B77BDE" w:rsidRPr="009643C4" w14:paraId="36A3919A" w14:textId="77777777" w:rsidTr="001F0022">
        <w:trPr>
          <w:trHeight w:val="405"/>
        </w:trPr>
        <w:tc>
          <w:tcPr>
            <w:tcW w:w="1180" w:type="pct"/>
            <w:vAlign w:val="center"/>
          </w:tcPr>
          <w:p w14:paraId="718BB639"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Studijski program</w:t>
            </w:r>
          </w:p>
        </w:tc>
        <w:tc>
          <w:tcPr>
            <w:tcW w:w="3820" w:type="pct"/>
            <w:gridSpan w:val="2"/>
            <w:vAlign w:val="center"/>
          </w:tcPr>
          <w:p w14:paraId="17DA8EC3"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Diplomski sveučilišni studij Mediji i odnosi s javnošću</w:t>
            </w:r>
          </w:p>
        </w:tc>
      </w:tr>
      <w:tr w:rsidR="00B77BDE" w:rsidRPr="009643C4" w14:paraId="7AC0F88B" w14:textId="77777777" w:rsidTr="001F0022">
        <w:trPr>
          <w:trHeight w:val="405"/>
        </w:trPr>
        <w:tc>
          <w:tcPr>
            <w:tcW w:w="1180" w:type="pct"/>
            <w:vAlign w:val="center"/>
          </w:tcPr>
          <w:p w14:paraId="3C1594B7"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Šifra predmeta</w:t>
            </w:r>
          </w:p>
        </w:tc>
        <w:tc>
          <w:tcPr>
            <w:tcW w:w="3820" w:type="pct"/>
            <w:gridSpan w:val="2"/>
            <w:vAlign w:val="center"/>
          </w:tcPr>
          <w:p w14:paraId="22F70D2B" w14:textId="77777777" w:rsidR="00B77BDE" w:rsidRPr="009643C4" w:rsidRDefault="00B77BDE" w:rsidP="001F0022">
            <w:pPr>
              <w:rPr>
                <w:rFonts w:eastAsia="Times New Roman" w:cstheme="minorHAnsi"/>
                <w:sz w:val="20"/>
                <w:szCs w:val="20"/>
                <w:lang w:eastAsia="hr-HR"/>
              </w:rPr>
            </w:pPr>
            <w:r w:rsidRPr="009643C4">
              <w:rPr>
                <w:rFonts w:cstheme="minorHAnsi"/>
                <w:sz w:val="20"/>
                <w:szCs w:val="20"/>
              </w:rPr>
              <w:t>MA-MO-05</w:t>
            </w:r>
          </w:p>
        </w:tc>
      </w:tr>
      <w:tr w:rsidR="00B77BDE" w:rsidRPr="009643C4" w14:paraId="304D9189" w14:textId="77777777" w:rsidTr="001F0022">
        <w:trPr>
          <w:trHeight w:val="405"/>
        </w:trPr>
        <w:tc>
          <w:tcPr>
            <w:tcW w:w="1180" w:type="pct"/>
            <w:vAlign w:val="center"/>
          </w:tcPr>
          <w:p w14:paraId="580BE91A"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Status predmeta</w:t>
            </w:r>
          </w:p>
        </w:tc>
        <w:tc>
          <w:tcPr>
            <w:tcW w:w="3820" w:type="pct"/>
            <w:gridSpan w:val="2"/>
            <w:vAlign w:val="center"/>
          </w:tcPr>
          <w:p w14:paraId="5BFA66FB"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obavezni</w:t>
            </w:r>
          </w:p>
        </w:tc>
      </w:tr>
      <w:tr w:rsidR="00B77BDE" w:rsidRPr="009643C4" w14:paraId="6A57D694" w14:textId="77777777" w:rsidTr="001F0022">
        <w:trPr>
          <w:trHeight w:val="405"/>
        </w:trPr>
        <w:tc>
          <w:tcPr>
            <w:tcW w:w="1180" w:type="pct"/>
            <w:vAlign w:val="center"/>
          </w:tcPr>
          <w:p w14:paraId="2AD51341"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Godina</w:t>
            </w:r>
          </w:p>
        </w:tc>
        <w:tc>
          <w:tcPr>
            <w:tcW w:w="3820" w:type="pct"/>
            <w:gridSpan w:val="2"/>
            <w:vAlign w:val="center"/>
          </w:tcPr>
          <w:p w14:paraId="4B508053"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2.godina (III.semestar)</w:t>
            </w:r>
          </w:p>
        </w:tc>
      </w:tr>
      <w:tr w:rsidR="00B77BDE" w:rsidRPr="009643C4" w14:paraId="2C92BF0F" w14:textId="77777777" w:rsidTr="001F0022">
        <w:trPr>
          <w:trHeight w:val="145"/>
        </w:trPr>
        <w:tc>
          <w:tcPr>
            <w:tcW w:w="1180" w:type="pct"/>
            <w:vMerge w:val="restart"/>
            <w:vAlign w:val="center"/>
          </w:tcPr>
          <w:p w14:paraId="46CFD138"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Bodovna vrijednost i način izvođenja nastave</w:t>
            </w:r>
          </w:p>
        </w:tc>
        <w:tc>
          <w:tcPr>
            <w:tcW w:w="2097" w:type="pct"/>
            <w:vAlign w:val="center"/>
          </w:tcPr>
          <w:p w14:paraId="2D9A28F0"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ECTS koeficijent opterećenja studenata</w:t>
            </w:r>
          </w:p>
        </w:tc>
        <w:tc>
          <w:tcPr>
            <w:tcW w:w="1723" w:type="pct"/>
            <w:shd w:val="clear" w:color="auto" w:fill="auto"/>
            <w:vAlign w:val="center"/>
          </w:tcPr>
          <w:p w14:paraId="0E213FA1"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4</w:t>
            </w:r>
          </w:p>
        </w:tc>
      </w:tr>
      <w:tr w:rsidR="00B77BDE" w:rsidRPr="009643C4" w14:paraId="59F3EB34" w14:textId="77777777" w:rsidTr="001F0022">
        <w:trPr>
          <w:trHeight w:val="145"/>
        </w:trPr>
        <w:tc>
          <w:tcPr>
            <w:tcW w:w="1180" w:type="pct"/>
            <w:vMerge/>
            <w:vAlign w:val="center"/>
          </w:tcPr>
          <w:p w14:paraId="14B86570" w14:textId="77777777" w:rsidR="00B77BDE" w:rsidRPr="009643C4" w:rsidRDefault="00B77BDE" w:rsidP="001F0022">
            <w:pPr>
              <w:rPr>
                <w:rFonts w:eastAsia="Times New Roman" w:cstheme="minorHAnsi"/>
                <w:sz w:val="20"/>
                <w:szCs w:val="20"/>
                <w:lang w:eastAsia="hr-HR"/>
              </w:rPr>
            </w:pPr>
          </w:p>
        </w:tc>
        <w:tc>
          <w:tcPr>
            <w:tcW w:w="2097" w:type="pct"/>
            <w:vAlign w:val="center"/>
          </w:tcPr>
          <w:p w14:paraId="01183C01"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Broj sati (P+V+S)</w:t>
            </w:r>
          </w:p>
        </w:tc>
        <w:tc>
          <w:tcPr>
            <w:tcW w:w="1723" w:type="pct"/>
            <w:shd w:val="clear" w:color="auto" w:fill="auto"/>
            <w:vAlign w:val="center"/>
          </w:tcPr>
          <w:p w14:paraId="19C29C53"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45 (30+0+15)</w:t>
            </w:r>
          </w:p>
        </w:tc>
      </w:tr>
    </w:tbl>
    <w:p w14:paraId="7D930111" w14:textId="77777777" w:rsidR="00B77BDE" w:rsidRPr="009643C4" w:rsidRDefault="00B77BDE" w:rsidP="00B77BDE">
      <w:pPr>
        <w:rPr>
          <w:rFonts w:eastAsia="Times New Roman" w:cstheme="minorHAnsi"/>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3"/>
        <w:gridCol w:w="515"/>
        <w:gridCol w:w="1618"/>
        <w:gridCol w:w="139"/>
        <w:gridCol w:w="409"/>
        <w:gridCol w:w="1438"/>
        <w:gridCol w:w="670"/>
        <w:gridCol w:w="65"/>
        <w:gridCol w:w="1761"/>
        <w:gridCol w:w="542"/>
      </w:tblGrid>
      <w:tr w:rsidR="00B77BDE" w:rsidRPr="009643C4" w14:paraId="0FDF121D" w14:textId="77777777" w:rsidTr="00B77BDE">
        <w:trPr>
          <w:trHeight w:hRule="exact" w:val="288"/>
        </w:trPr>
        <w:tc>
          <w:tcPr>
            <w:tcW w:w="5000" w:type="pct"/>
            <w:gridSpan w:val="10"/>
            <w:shd w:val="clear" w:color="auto" w:fill="auto"/>
            <w:vAlign w:val="center"/>
          </w:tcPr>
          <w:p w14:paraId="0B9CE32A" w14:textId="77777777" w:rsidR="00B77BDE" w:rsidRPr="009643C4" w:rsidRDefault="00B77BDE" w:rsidP="006A1E7D">
            <w:pPr>
              <w:numPr>
                <w:ilvl w:val="0"/>
                <w:numId w:val="207"/>
              </w:numPr>
              <w:rPr>
                <w:rFonts w:cstheme="minorHAnsi"/>
                <w:sz w:val="20"/>
                <w:szCs w:val="20"/>
              </w:rPr>
            </w:pPr>
            <w:r w:rsidRPr="009643C4">
              <w:rPr>
                <w:rFonts w:cstheme="minorHAnsi"/>
                <w:sz w:val="20"/>
                <w:szCs w:val="20"/>
              </w:rPr>
              <w:t>OPIS PREDMETA</w:t>
            </w:r>
          </w:p>
          <w:p w14:paraId="1CC36AA6" w14:textId="77777777" w:rsidR="00B77BDE" w:rsidRPr="009643C4" w:rsidRDefault="00B77BDE" w:rsidP="001F0022">
            <w:pPr>
              <w:keepNext/>
              <w:outlineLvl w:val="2"/>
              <w:rPr>
                <w:rFonts w:eastAsia="Times New Roman" w:cstheme="minorHAnsi"/>
                <w:bCs/>
                <w:sz w:val="20"/>
                <w:szCs w:val="20"/>
                <w:lang w:eastAsia="hr-HR"/>
              </w:rPr>
            </w:pPr>
          </w:p>
        </w:tc>
      </w:tr>
      <w:tr w:rsidR="00B77BDE" w:rsidRPr="009643C4" w14:paraId="0BCF0A44" w14:textId="77777777" w:rsidTr="00B77BDE">
        <w:trPr>
          <w:trHeight w:val="432"/>
        </w:trPr>
        <w:tc>
          <w:tcPr>
            <w:tcW w:w="5000" w:type="pct"/>
            <w:gridSpan w:val="10"/>
            <w:vAlign w:val="center"/>
          </w:tcPr>
          <w:p w14:paraId="7BC691A9" w14:textId="77777777" w:rsidR="00B77BDE" w:rsidRPr="009643C4" w:rsidRDefault="00B77BDE" w:rsidP="006A1E7D">
            <w:pPr>
              <w:numPr>
                <w:ilvl w:val="1"/>
                <w:numId w:val="208"/>
              </w:numPr>
              <w:jc w:val="both"/>
              <w:rPr>
                <w:rFonts w:eastAsia="Times New Roman" w:cstheme="minorHAnsi"/>
                <w:sz w:val="20"/>
                <w:szCs w:val="20"/>
                <w:lang w:eastAsia="hr-HR"/>
              </w:rPr>
            </w:pPr>
            <w:r w:rsidRPr="009643C4">
              <w:rPr>
                <w:rFonts w:eastAsia="Times New Roman" w:cstheme="minorHAnsi"/>
                <w:sz w:val="20"/>
                <w:szCs w:val="20"/>
                <w:lang w:eastAsia="hr-HR"/>
              </w:rPr>
              <w:t>Ciljevi predmeta</w:t>
            </w:r>
          </w:p>
        </w:tc>
      </w:tr>
      <w:tr w:rsidR="00B77BDE" w:rsidRPr="009643C4" w14:paraId="1D3F30BF" w14:textId="77777777" w:rsidTr="00B77BDE">
        <w:trPr>
          <w:trHeight w:val="432"/>
        </w:trPr>
        <w:tc>
          <w:tcPr>
            <w:tcW w:w="5000" w:type="pct"/>
            <w:gridSpan w:val="10"/>
            <w:vAlign w:val="center"/>
          </w:tcPr>
          <w:p w14:paraId="20C98E93" w14:textId="77777777" w:rsidR="00B77BDE" w:rsidRPr="009643C4" w:rsidRDefault="00B77BDE" w:rsidP="001F002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cstheme="minorHAnsi"/>
                <w:sz w:val="20"/>
                <w:szCs w:val="20"/>
              </w:rPr>
            </w:pPr>
            <w:r w:rsidRPr="009643C4">
              <w:rPr>
                <w:rFonts w:cstheme="minorHAnsi"/>
                <w:sz w:val="20"/>
                <w:szCs w:val="20"/>
              </w:rPr>
              <w:t xml:space="preserve">U prvom dijelu kolegija ključni ciljevi su usvajanje teorijskih i praktičnih znanja vezanih za razvoj komunikacija i medijske politike te razumijevanja medijskih sustava uopće. Nakon definiranja samog pojma i sadržaja medijske politike, analizirat će se i pozadina političkog interesa za masovne medije uopće. Cilj je upoznati studente s procesima, tipovima i modelima  medijske politike kako bi shvatili suštinsku bit samog predmeta. Tu pripadaju i ciljevi te načela na kojima se medijske politike grade gdje se nastoji razviti sposobnost samostalne primjene teorijskog okvira o mogućim ključnim sudionicima stvaranja medijskih politika na procjenu njihovog utjecaja u konkretnim društvenim okruženjima. Napravit će se i kratka analiza hrvatskog medijskoj sustava koji će komparativnom metodom biti analiziran u odnosu na druge zemlje EU. Neizostavni cilj  predmeta je i upoznavanje s Europskim modelom medija te europskim okvirom za reguliranje medijskog sustava, zato će se zadnji dio predavanja o medijskoj politici baviti isključivo tim temama kako bi studenti uspješno savladali i europski sustav i time upotpunili usvojena znanja o medijskoj politici i medijskom sustavu. </w:t>
            </w:r>
          </w:p>
          <w:p w14:paraId="6F6F55E5" w14:textId="77777777" w:rsidR="00B77BDE" w:rsidRPr="009643C4" w:rsidRDefault="00B77BDE" w:rsidP="001F002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cstheme="minorHAnsi"/>
                <w:sz w:val="20"/>
                <w:szCs w:val="20"/>
              </w:rPr>
            </w:pPr>
            <w:r w:rsidRPr="009643C4">
              <w:rPr>
                <w:rFonts w:cstheme="minorHAnsi"/>
                <w:sz w:val="20"/>
                <w:szCs w:val="20"/>
              </w:rPr>
              <w:t>U drugom dijelu kolegija ključni ciljevi uključuju usvajanje teorijskih znanja o kulturnoj politici i prožimajućim arenama kulturne i medijske politike te međusobnim ispreplitanjem njihovih ključnih principa kojima su vođene. Obzirom da EU ima široki niz institucija i politika koje podržavaju kulturnu i medijsku produkciju cilj kolegija je analizirati najširi regulatorni okvir medijske i kulturne politike, kao i primarno i sekundarno zakonodavstvo EU. Takvom analizom artikuliraju se i načini na koje se stvara određena agenda za pitanje europskog kulturnog identiteta i njegovog odnosa s nacionalnim identitetima. Kroz kolegij se upoznaje s konceptualnom usmjerenošću konkretnih akata europskih kulturnih i medijskih politika na očuvanje europskih kulturnih zasebnosti i vrijednosti pod pritiskom kulturne nivelacije sadržaja medijske kulture globalnih medijskih korporacija. Također je stoga cilj dati pozadinu inicijativa i strategija u kulturom sektoru EU-e te istaknuti ključne naglaske i smjernice koje ona daje. Na koncu se odgovara na pitanje kakva se medijska i kulturna agenda artikulira kroz postavljene medijske standarde i kulturne inicijative i programe te u kojoj mjeri je ona u funkciji zaštite europskog kulturnog identiteta.</w:t>
            </w:r>
          </w:p>
        </w:tc>
      </w:tr>
      <w:tr w:rsidR="00B77BDE" w:rsidRPr="009643C4" w14:paraId="0CF87574" w14:textId="77777777" w:rsidTr="00B77BDE">
        <w:trPr>
          <w:trHeight w:val="432"/>
        </w:trPr>
        <w:tc>
          <w:tcPr>
            <w:tcW w:w="5000" w:type="pct"/>
            <w:gridSpan w:val="10"/>
            <w:vAlign w:val="center"/>
          </w:tcPr>
          <w:p w14:paraId="1C3DE149" w14:textId="77777777" w:rsidR="00B77BDE" w:rsidRPr="009643C4" w:rsidRDefault="00B77BDE" w:rsidP="006A1E7D">
            <w:pPr>
              <w:numPr>
                <w:ilvl w:val="1"/>
                <w:numId w:val="208"/>
              </w:numPr>
              <w:rPr>
                <w:rFonts w:eastAsia="Times New Roman" w:cstheme="minorHAnsi"/>
                <w:sz w:val="20"/>
                <w:szCs w:val="20"/>
                <w:lang w:eastAsia="hr-HR"/>
              </w:rPr>
            </w:pPr>
            <w:r w:rsidRPr="009643C4">
              <w:rPr>
                <w:rFonts w:eastAsia="Times New Roman" w:cstheme="minorHAnsi"/>
                <w:sz w:val="20"/>
                <w:szCs w:val="20"/>
                <w:lang w:eastAsia="hr-HR"/>
              </w:rPr>
              <w:t>Uvjeti za upis predmeta</w:t>
            </w:r>
          </w:p>
        </w:tc>
      </w:tr>
      <w:tr w:rsidR="00B77BDE" w:rsidRPr="009643C4" w14:paraId="56CCE43D" w14:textId="77777777" w:rsidTr="00B77BDE">
        <w:trPr>
          <w:trHeight w:val="432"/>
        </w:trPr>
        <w:tc>
          <w:tcPr>
            <w:tcW w:w="5000" w:type="pct"/>
            <w:gridSpan w:val="10"/>
            <w:vAlign w:val="center"/>
          </w:tcPr>
          <w:p w14:paraId="32BEA501"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Nema posebnih uvjeta za upis ovog predmeta.</w:t>
            </w:r>
          </w:p>
        </w:tc>
      </w:tr>
      <w:tr w:rsidR="00B77BDE" w:rsidRPr="009643C4" w14:paraId="3F07C39E" w14:textId="77777777" w:rsidTr="00B77BDE">
        <w:trPr>
          <w:trHeight w:val="432"/>
        </w:trPr>
        <w:tc>
          <w:tcPr>
            <w:tcW w:w="5000" w:type="pct"/>
            <w:gridSpan w:val="10"/>
            <w:vAlign w:val="center"/>
          </w:tcPr>
          <w:p w14:paraId="0D5CDFF0" w14:textId="77777777" w:rsidR="00B77BDE" w:rsidRPr="009643C4" w:rsidRDefault="00B77BDE" w:rsidP="006A1E7D">
            <w:pPr>
              <w:numPr>
                <w:ilvl w:val="1"/>
                <w:numId w:val="208"/>
              </w:numPr>
              <w:rPr>
                <w:rFonts w:eastAsia="Times New Roman" w:cstheme="minorHAnsi"/>
                <w:sz w:val="20"/>
                <w:szCs w:val="20"/>
                <w:lang w:eastAsia="hr-HR"/>
              </w:rPr>
            </w:pPr>
            <w:r w:rsidRPr="009643C4">
              <w:rPr>
                <w:rFonts w:eastAsia="Times New Roman" w:cstheme="minorHAnsi"/>
                <w:sz w:val="20"/>
                <w:szCs w:val="20"/>
                <w:lang w:eastAsia="hr-HR"/>
              </w:rPr>
              <w:t xml:space="preserve">Očekivani ishodi učenja za predmet </w:t>
            </w:r>
          </w:p>
        </w:tc>
      </w:tr>
      <w:tr w:rsidR="00B77BDE" w:rsidRPr="009643C4" w14:paraId="64D92ED7" w14:textId="77777777" w:rsidTr="00B77BDE">
        <w:trPr>
          <w:trHeight w:val="432"/>
        </w:trPr>
        <w:tc>
          <w:tcPr>
            <w:tcW w:w="5000" w:type="pct"/>
            <w:gridSpan w:val="10"/>
            <w:vAlign w:val="center"/>
          </w:tcPr>
          <w:p w14:paraId="27E85E8A" w14:textId="77777777" w:rsidR="00B77BDE" w:rsidRPr="009643C4" w:rsidRDefault="00B77BDE" w:rsidP="001F0022">
            <w:pPr>
              <w:rPr>
                <w:rFonts w:cstheme="minorHAnsi"/>
                <w:sz w:val="20"/>
                <w:szCs w:val="20"/>
                <w:lang w:val="de-DE" w:eastAsia="hr-HR"/>
              </w:rPr>
            </w:pPr>
            <w:r w:rsidRPr="009643C4">
              <w:rPr>
                <w:rFonts w:cstheme="minorHAnsi"/>
                <w:sz w:val="20"/>
                <w:szCs w:val="20"/>
                <w:lang w:val="de-DE" w:eastAsia="hr-HR"/>
              </w:rPr>
              <w:t>Nakon završetka kolegija student će moći:</w:t>
            </w:r>
          </w:p>
          <w:p w14:paraId="187F9B51" w14:textId="77777777" w:rsidR="00B77BDE" w:rsidRPr="009643C4" w:rsidRDefault="00B77BDE" w:rsidP="001F0022">
            <w:pPr>
              <w:rPr>
                <w:rFonts w:cstheme="minorHAnsi"/>
                <w:sz w:val="20"/>
                <w:szCs w:val="20"/>
                <w:lang w:val="de-DE" w:eastAsia="hr-HR"/>
              </w:rPr>
            </w:pPr>
            <w:r w:rsidRPr="009643C4">
              <w:rPr>
                <w:rFonts w:cstheme="minorHAnsi"/>
                <w:sz w:val="20"/>
                <w:szCs w:val="20"/>
                <w:lang w:val="de-DE" w:eastAsia="hr-HR"/>
              </w:rPr>
              <w:t xml:space="preserve">1.Objasniti </w:t>
            </w:r>
            <w:r w:rsidRPr="009643C4">
              <w:rPr>
                <w:rFonts w:cstheme="minorHAnsi"/>
                <w:strike/>
                <w:sz w:val="20"/>
                <w:szCs w:val="20"/>
                <w:lang w:val="de-DE" w:eastAsia="hr-HR"/>
              </w:rPr>
              <w:t>s</w:t>
            </w:r>
            <w:r w:rsidRPr="009643C4">
              <w:rPr>
                <w:rFonts w:cstheme="minorHAnsi"/>
                <w:sz w:val="20"/>
                <w:szCs w:val="20"/>
                <w:lang w:val="de-DE" w:eastAsia="hr-HR"/>
              </w:rPr>
              <w:t xml:space="preserve">ustav razvoja komunikacija i medijske politike </w:t>
            </w:r>
          </w:p>
          <w:p w14:paraId="72763B54" w14:textId="77777777" w:rsidR="00B77BDE" w:rsidRPr="009643C4" w:rsidRDefault="00B77BDE" w:rsidP="001F0022">
            <w:pPr>
              <w:rPr>
                <w:rFonts w:cstheme="minorHAnsi"/>
                <w:sz w:val="20"/>
                <w:szCs w:val="20"/>
                <w:lang w:eastAsia="hr-HR"/>
              </w:rPr>
            </w:pPr>
            <w:r w:rsidRPr="009643C4">
              <w:rPr>
                <w:rFonts w:cstheme="minorHAnsi"/>
                <w:sz w:val="20"/>
                <w:szCs w:val="20"/>
                <w:lang w:eastAsia="hr-HR"/>
              </w:rPr>
              <w:t>2.Razlikovati i objasniti osnovne pojmove, principe i određenja kulturne i medijske politike</w:t>
            </w:r>
          </w:p>
          <w:p w14:paraId="3CCEFB9A" w14:textId="77777777" w:rsidR="00B77BDE" w:rsidRPr="009643C4" w:rsidRDefault="00B77BDE" w:rsidP="001F0022">
            <w:pPr>
              <w:rPr>
                <w:rFonts w:cstheme="minorHAnsi"/>
                <w:sz w:val="20"/>
                <w:szCs w:val="20"/>
                <w:lang w:eastAsia="hr-HR"/>
              </w:rPr>
            </w:pPr>
            <w:r w:rsidRPr="009643C4">
              <w:rPr>
                <w:rFonts w:cstheme="minorHAnsi"/>
                <w:sz w:val="20"/>
                <w:szCs w:val="20"/>
                <w:lang w:eastAsia="hr-HR"/>
              </w:rPr>
              <w:t>3. Prikazati i analizirati europski okvir za reguliranje medijskog sustava i EU dualni model medija</w:t>
            </w:r>
          </w:p>
          <w:p w14:paraId="6B9726F9" w14:textId="77777777" w:rsidR="00B77BDE" w:rsidRPr="009643C4" w:rsidRDefault="00B77BDE" w:rsidP="001F0022">
            <w:pPr>
              <w:rPr>
                <w:rFonts w:cstheme="minorHAnsi"/>
                <w:sz w:val="20"/>
                <w:szCs w:val="20"/>
                <w:lang w:eastAsia="hr-HR"/>
              </w:rPr>
            </w:pPr>
            <w:r w:rsidRPr="009643C4">
              <w:rPr>
                <w:rFonts w:cstheme="minorHAnsi"/>
                <w:sz w:val="20"/>
                <w:szCs w:val="20"/>
                <w:lang w:eastAsia="hr-HR"/>
              </w:rPr>
              <w:t>4. Samostalno analizirati zadane medijske sustave, medijske i kulturne politike europskih i svjetskih zemalja po njihovim razlikovnim specifičnostima</w:t>
            </w:r>
          </w:p>
          <w:p w14:paraId="20BF0B1B" w14:textId="77777777" w:rsidR="00B77BDE" w:rsidRPr="009643C4" w:rsidRDefault="00B77BDE" w:rsidP="001F0022">
            <w:pPr>
              <w:rPr>
                <w:rFonts w:cstheme="minorHAnsi"/>
                <w:color w:val="0070C0"/>
                <w:sz w:val="20"/>
                <w:szCs w:val="20"/>
                <w:lang w:eastAsia="hr-HR"/>
              </w:rPr>
            </w:pPr>
            <w:r w:rsidRPr="009643C4">
              <w:rPr>
                <w:rFonts w:cstheme="minorHAnsi"/>
                <w:sz w:val="20"/>
                <w:szCs w:val="20"/>
                <w:lang w:eastAsia="hr-HR"/>
              </w:rPr>
              <w:lastRenderedPageBreak/>
              <w:t>5. Prepoznati kulturnu politiku kao integrativni dio javnih razvojnih politika te interpretirati utjecaj kulturne politike na društveni i ekonomski, urbani i regionalni razvitak</w:t>
            </w:r>
          </w:p>
          <w:p w14:paraId="5C19CCF8" w14:textId="77777777" w:rsidR="00B77BDE" w:rsidRPr="009643C4" w:rsidRDefault="00B77BDE" w:rsidP="001F0022">
            <w:pPr>
              <w:rPr>
                <w:rFonts w:cstheme="minorHAnsi"/>
                <w:sz w:val="20"/>
                <w:szCs w:val="20"/>
                <w:lang w:eastAsia="hr-HR"/>
              </w:rPr>
            </w:pPr>
            <w:r w:rsidRPr="009643C4">
              <w:rPr>
                <w:rFonts w:cstheme="minorHAnsi"/>
                <w:sz w:val="20"/>
                <w:szCs w:val="20"/>
                <w:lang w:eastAsia="hr-HR"/>
              </w:rPr>
              <w:t xml:space="preserve">6. Postaviti istraživački okvir, istražiti, statistički obraditi i interpretirati rezultate istraživanja prisutnosti određenih kulturnih vrijednosti u različitom medijskom sadržaju  </w:t>
            </w:r>
          </w:p>
        </w:tc>
      </w:tr>
      <w:tr w:rsidR="00B77BDE" w:rsidRPr="009643C4" w14:paraId="07EF62C6" w14:textId="77777777" w:rsidTr="00B77BDE">
        <w:trPr>
          <w:trHeight w:val="432"/>
        </w:trPr>
        <w:tc>
          <w:tcPr>
            <w:tcW w:w="5000" w:type="pct"/>
            <w:gridSpan w:val="10"/>
            <w:vAlign w:val="center"/>
          </w:tcPr>
          <w:p w14:paraId="7AE6EBC2" w14:textId="77777777" w:rsidR="00B77BDE" w:rsidRPr="009643C4" w:rsidRDefault="00B77BDE" w:rsidP="006A1E7D">
            <w:pPr>
              <w:numPr>
                <w:ilvl w:val="1"/>
                <w:numId w:val="208"/>
              </w:numPr>
              <w:jc w:val="both"/>
              <w:rPr>
                <w:rFonts w:eastAsia="Times New Roman" w:cstheme="minorHAnsi"/>
                <w:sz w:val="20"/>
                <w:szCs w:val="20"/>
                <w:lang w:eastAsia="hr-HR"/>
              </w:rPr>
            </w:pPr>
            <w:r w:rsidRPr="009643C4">
              <w:rPr>
                <w:rFonts w:eastAsia="Times New Roman" w:cstheme="minorHAnsi"/>
                <w:sz w:val="20"/>
                <w:szCs w:val="20"/>
                <w:lang w:eastAsia="hr-HR"/>
              </w:rPr>
              <w:lastRenderedPageBreak/>
              <w:t>Sadržaj predmeta</w:t>
            </w:r>
          </w:p>
        </w:tc>
      </w:tr>
      <w:tr w:rsidR="00B77BDE" w:rsidRPr="009643C4" w14:paraId="6434A683" w14:textId="77777777" w:rsidTr="00B77BDE">
        <w:trPr>
          <w:trHeight w:val="432"/>
        </w:trPr>
        <w:tc>
          <w:tcPr>
            <w:tcW w:w="5000" w:type="pct"/>
            <w:gridSpan w:val="10"/>
            <w:vAlign w:val="center"/>
          </w:tcPr>
          <w:p w14:paraId="05ACEB9F" w14:textId="77777777" w:rsidR="00B77BDE" w:rsidRPr="009643C4" w:rsidRDefault="00B77BDE" w:rsidP="001F0022">
            <w:pPr>
              <w:pStyle w:val="ColorfulList-Accent12"/>
              <w:spacing w:after="0" w:line="240" w:lineRule="auto"/>
              <w:ind w:left="0"/>
              <w:contextualSpacing w:val="0"/>
              <w:jc w:val="both"/>
              <w:rPr>
                <w:rFonts w:asciiTheme="minorHAnsi" w:hAnsiTheme="minorHAnsi" w:cstheme="minorHAnsi"/>
                <w:sz w:val="20"/>
                <w:szCs w:val="20"/>
                <w:lang w:val="hr-HR"/>
              </w:rPr>
            </w:pPr>
          </w:p>
          <w:p w14:paraId="55D7F43F" w14:textId="77777777" w:rsidR="00B77BDE" w:rsidRPr="009643C4" w:rsidRDefault="00B77BDE" w:rsidP="006A1E7D">
            <w:pPr>
              <w:pStyle w:val="ListParagraph"/>
              <w:numPr>
                <w:ilvl w:val="0"/>
                <w:numId w:val="209"/>
              </w:numPr>
              <w:contextualSpacing w:val="0"/>
              <w:jc w:val="both"/>
              <w:rPr>
                <w:rStyle w:val="text1"/>
                <w:rFonts w:asciiTheme="minorHAnsi" w:hAnsiTheme="minorHAnsi" w:cstheme="minorHAnsi"/>
                <w:sz w:val="20"/>
                <w:szCs w:val="20"/>
                <w:lang w:val="hr-HR"/>
              </w:rPr>
            </w:pPr>
            <w:r w:rsidRPr="009643C4">
              <w:rPr>
                <w:rStyle w:val="text1"/>
                <w:rFonts w:asciiTheme="minorHAnsi" w:hAnsiTheme="minorHAnsi" w:cstheme="minorHAnsi"/>
                <w:sz w:val="20"/>
                <w:szCs w:val="20"/>
                <w:lang w:val="hr-HR"/>
              </w:rPr>
              <w:t xml:space="preserve">Medijska politika </w:t>
            </w:r>
          </w:p>
          <w:p w14:paraId="58C20BA6" w14:textId="77777777" w:rsidR="00B77BDE" w:rsidRPr="009643C4" w:rsidRDefault="00B77BDE" w:rsidP="006A1E7D">
            <w:pPr>
              <w:pStyle w:val="ListParagraph"/>
              <w:numPr>
                <w:ilvl w:val="0"/>
                <w:numId w:val="209"/>
              </w:numPr>
              <w:contextualSpacing w:val="0"/>
              <w:jc w:val="both"/>
              <w:rPr>
                <w:rFonts w:cstheme="minorHAnsi"/>
                <w:sz w:val="20"/>
                <w:szCs w:val="20"/>
                <w:lang w:val="hr-HR"/>
              </w:rPr>
            </w:pPr>
            <w:r w:rsidRPr="009643C4">
              <w:rPr>
                <w:rFonts w:cstheme="minorHAnsi"/>
                <w:sz w:val="20"/>
                <w:szCs w:val="20"/>
                <w:lang w:val="hr-HR"/>
              </w:rPr>
              <w:t>Koncepti medijske politike</w:t>
            </w:r>
          </w:p>
          <w:p w14:paraId="2745B553" w14:textId="77777777" w:rsidR="00B77BDE" w:rsidRPr="009643C4" w:rsidRDefault="00B77BDE" w:rsidP="006A1E7D">
            <w:pPr>
              <w:pStyle w:val="ListParagraph"/>
              <w:numPr>
                <w:ilvl w:val="0"/>
                <w:numId w:val="209"/>
              </w:numPr>
              <w:contextualSpacing w:val="0"/>
              <w:jc w:val="both"/>
              <w:rPr>
                <w:rFonts w:cstheme="minorHAnsi"/>
                <w:sz w:val="20"/>
                <w:szCs w:val="20"/>
                <w:lang w:val="hr-HR"/>
              </w:rPr>
            </w:pPr>
            <w:r w:rsidRPr="009643C4">
              <w:rPr>
                <w:rFonts w:cstheme="minorHAnsi"/>
                <w:sz w:val="20"/>
                <w:szCs w:val="20"/>
                <w:lang w:val="hr-HR"/>
              </w:rPr>
              <w:t>Tipovi medijske politike</w:t>
            </w:r>
          </w:p>
          <w:p w14:paraId="3849F8B6" w14:textId="77777777" w:rsidR="00B77BDE" w:rsidRPr="009643C4" w:rsidRDefault="00B77BDE" w:rsidP="006A1E7D">
            <w:pPr>
              <w:pStyle w:val="ListParagraph"/>
              <w:numPr>
                <w:ilvl w:val="0"/>
                <w:numId w:val="209"/>
              </w:numPr>
              <w:contextualSpacing w:val="0"/>
              <w:jc w:val="both"/>
              <w:rPr>
                <w:rFonts w:cstheme="minorHAnsi"/>
                <w:sz w:val="20"/>
                <w:szCs w:val="20"/>
                <w:lang w:val="hr-HR"/>
              </w:rPr>
            </w:pPr>
            <w:r w:rsidRPr="009643C4">
              <w:rPr>
                <w:rFonts w:cstheme="minorHAnsi"/>
                <w:sz w:val="20"/>
                <w:szCs w:val="20"/>
                <w:lang w:val="hr-HR"/>
              </w:rPr>
              <w:t>Modeli medijskih sustava</w:t>
            </w:r>
          </w:p>
          <w:p w14:paraId="08D72381" w14:textId="77777777" w:rsidR="00B77BDE" w:rsidRPr="009643C4" w:rsidRDefault="00B77BDE" w:rsidP="006A1E7D">
            <w:pPr>
              <w:pStyle w:val="ListParagraph"/>
              <w:numPr>
                <w:ilvl w:val="0"/>
                <w:numId w:val="209"/>
              </w:numPr>
              <w:contextualSpacing w:val="0"/>
              <w:jc w:val="both"/>
              <w:rPr>
                <w:rFonts w:cstheme="minorHAnsi"/>
                <w:sz w:val="20"/>
                <w:szCs w:val="20"/>
                <w:lang w:val="hr-HR"/>
              </w:rPr>
            </w:pPr>
            <w:r w:rsidRPr="009643C4">
              <w:rPr>
                <w:rFonts w:cstheme="minorHAnsi"/>
                <w:sz w:val="20"/>
                <w:szCs w:val="20"/>
                <w:lang w:val="hr-HR"/>
              </w:rPr>
              <w:t>Modeli odnosa medija i politike</w:t>
            </w:r>
          </w:p>
          <w:p w14:paraId="4079C6FB" w14:textId="77777777" w:rsidR="00B77BDE" w:rsidRPr="009643C4" w:rsidRDefault="00B77BDE" w:rsidP="006A1E7D">
            <w:pPr>
              <w:pStyle w:val="ListParagraph"/>
              <w:numPr>
                <w:ilvl w:val="0"/>
                <w:numId w:val="209"/>
              </w:numPr>
              <w:contextualSpacing w:val="0"/>
              <w:jc w:val="both"/>
              <w:rPr>
                <w:rFonts w:cstheme="minorHAnsi"/>
                <w:sz w:val="20"/>
                <w:szCs w:val="20"/>
                <w:lang w:val="hr-HR"/>
              </w:rPr>
            </w:pPr>
            <w:r w:rsidRPr="009643C4">
              <w:rPr>
                <w:rFonts w:cstheme="minorHAnsi"/>
                <w:sz w:val="20"/>
                <w:szCs w:val="20"/>
                <w:lang w:val="hr-HR"/>
              </w:rPr>
              <w:t>Hrvatski medijski sustav – prema UNESCO indikatorima medijskog razvoja</w:t>
            </w:r>
          </w:p>
          <w:p w14:paraId="1AD37117" w14:textId="77777777" w:rsidR="00B77BDE" w:rsidRPr="009643C4" w:rsidRDefault="00B77BDE" w:rsidP="006A1E7D">
            <w:pPr>
              <w:pStyle w:val="ListParagraph"/>
              <w:numPr>
                <w:ilvl w:val="0"/>
                <w:numId w:val="209"/>
              </w:numPr>
              <w:contextualSpacing w:val="0"/>
              <w:jc w:val="both"/>
              <w:rPr>
                <w:rFonts w:cstheme="minorHAnsi"/>
                <w:sz w:val="20"/>
                <w:szCs w:val="20"/>
                <w:lang w:val="hr-HR"/>
              </w:rPr>
            </w:pPr>
            <w:r w:rsidRPr="009643C4">
              <w:rPr>
                <w:rFonts w:cstheme="minorHAnsi"/>
                <w:sz w:val="20"/>
                <w:szCs w:val="20"/>
                <w:lang w:val="hr-HR"/>
              </w:rPr>
              <w:t>Europski dualni model medija</w:t>
            </w:r>
          </w:p>
          <w:p w14:paraId="3CA63408" w14:textId="77777777" w:rsidR="00B77BDE" w:rsidRPr="009643C4" w:rsidRDefault="00B77BDE" w:rsidP="006A1E7D">
            <w:pPr>
              <w:pStyle w:val="ListParagraph"/>
              <w:numPr>
                <w:ilvl w:val="0"/>
                <w:numId w:val="209"/>
              </w:numPr>
              <w:contextualSpacing w:val="0"/>
              <w:jc w:val="both"/>
              <w:rPr>
                <w:rFonts w:cstheme="minorHAnsi"/>
                <w:sz w:val="20"/>
                <w:szCs w:val="20"/>
                <w:lang w:val="hr-HR"/>
              </w:rPr>
            </w:pPr>
            <w:r w:rsidRPr="009643C4">
              <w:rPr>
                <w:rFonts w:cstheme="minorHAnsi"/>
                <w:sz w:val="20"/>
                <w:szCs w:val="20"/>
                <w:lang w:val="hr-HR"/>
              </w:rPr>
              <w:t xml:space="preserve">Okvir za reguliranje EU medijskog sustava </w:t>
            </w:r>
          </w:p>
          <w:p w14:paraId="4F26E4FB" w14:textId="77777777" w:rsidR="00B77BDE" w:rsidRPr="009643C4" w:rsidRDefault="00B77BDE" w:rsidP="006A1E7D">
            <w:pPr>
              <w:pStyle w:val="ColorfulList-Accent12"/>
              <w:numPr>
                <w:ilvl w:val="0"/>
                <w:numId w:val="209"/>
              </w:numPr>
              <w:spacing w:after="0" w:line="240" w:lineRule="auto"/>
              <w:contextualSpacing w:val="0"/>
              <w:jc w:val="both"/>
              <w:rPr>
                <w:rFonts w:asciiTheme="minorHAnsi" w:hAnsiTheme="minorHAnsi" w:cstheme="minorHAnsi"/>
                <w:sz w:val="20"/>
                <w:szCs w:val="20"/>
                <w:lang w:val="hr-HR"/>
              </w:rPr>
            </w:pPr>
            <w:r w:rsidRPr="009643C4">
              <w:rPr>
                <w:rFonts w:asciiTheme="minorHAnsi" w:hAnsiTheme="minorHAnsi" w:cstheme="minorHAnsi"/>
                <w:sz w:val="20"/>
                <w:szCs w:val="20"/>
                <w:lang w:val="hr-HR"/>
              </w:rPr>
              <w:t xml:space="preserve">Osnovni pojmovi kulturne politike </w:t>
            </w:r>
          </w:p>
          <w:p w14:paraId="222B555D" w14:textId="77777777" w:rsidR="00B77BDE" w:rsidRPr="009643C4" w:rsidRDefault="00B77BDE" w:rsidP="006A1E7D">
            <w:pPr>
              <w:pStyle w:val="ColorfulList-Accent12"/>
              <w:numPr>
                <w:ilvl w:val="0"/>
                <w:numId w:val="209"/>
              </w:numPr>
              <w:spacing w:after="0" w:line="240" w:lineRule="auto"/>
              <w:contextualSpacing w:val="0"/>
              <w:jc w:val="both"/>
              <w:rPr>
                <w:rFonts w:asciiTheme="minorHAnsi" w:hAnsiTheme="minorHAnsi" w:cstheme="minorHAnsi"/>
                <w:sz w:val="20"/>
                <w:szCs w:val="20"/>
                <w:lang w:val="hr-HR"/>
              </w:rPr>
            </w:pPr>
            <w:r w:rsidRPr="009643C4">
              <w:rPr>
                <w:rFonts w:asciiTheme="minorHAnsi" w:hAnsiTheme="minorHAnsi" w:cstheme="minorHAnsi"/>
                <w:sz w:val="20"/>
                <w:szCs w:val="20"/>
                <w:lang w:val="hr-HR"/>
              </w:rPr>
              <w:t>Povijest europskih kulturnih politika druge polovine 20. stoljeća – nacionalne kulturne politike i kontekst europskih integracija</w:t>
            </w:r>
          </w:p>
          <w:p w14:paraId="7376A500" w14:textId="77777777" w:rsidR="00B77BDE" w:rsidRPr="009643C4" w:rsidRDefault="00B77BDE" w:rsidP="006A1E7D">
            <w:pPr>
              <w:pStyle w:val="ColorfulList-Accent12"/>
              <w:numPr>
                <w:ilvl w:val="0"/>
                <w:numId w:val="209"/>
              </w:numPr>
              <w:spacing w:after="0" w:line="240" w:lineRule="auto"/>
              <w:contextualSpacing w:val="0"/>
              <w:jc w:val="both"/>
              <w:rPr>
                <w:rFonts w:asciiTheme="minorHAnsi" w:hAnsiTheme="minorHAnsi" w:cstheme="minorHAnsi"/>
                <w:sz w:val="20"/>
                <w:szCs w:val="20"/>
                <w:lang w:val="hr-HR"/>
              </w:rPr>
            </w:pPr>
            <w:r w:rsidRPr="009643C4">
              <w:rPr>
                <w:rFonts w:asciiTheme="minorHAnsi" w:hAnsiTheme="minorHAnsi" w:cstheme="minorHAnsi"/>
                <w:sz w:val="20"/>
                <w:szCs w:val="20"/>
                <w:lang w:val="hr-HR"/>
              </w:rPr>
              <w:t>Ekonomski aspekti kulturne politike:</w:t>
            </w:r>
          </w:p>
          <w:p w14:paraId="29A4F77F" w14:textId="77777777" w:rsidR="00B77BDE" w:rsidRPr="009643C4" w:rsidRDefault="00B77BDE" w:rsidP="006A1E7D">
            <w:pPr>
              <w:pStyle w:val="ColorfulList-Accent12"/>
              <w:numPr>
                <w:ilvl w:val="0"/>
                <w:numId w:val="209"/>
              </w:numPr>
              <w:spacing w:after="0" w:line="240" w:lineRule="auto"/>
              <w:contextualSpacing w:val="0"/>
              <w:jc w:val="both"/>
              <w:rPr>
                <w:rFonts w:asciiTheme="minorHAnsi" w:hAnsiTheme="minorHAnsi" w:cstheme="minorHAnsi"/>
                <w:sz w:val="20"/>
                <w:szCs w:val="20"/>
                <w:lang w:val="hr-HR"/>
              </w:rPr>
            </w:pPr>
            <w:r w:rsidRPr="009643C4">
              <w:rPr>
                <w:rFonts w:asciiTheme="minorHAnsi" w:hAnsiTheme="minorHAnsi" w:cstheme="minorHAnsi"/>
                <w:sz w:val="20"/>
                <w:szCs w:val="20"/>
                <w:lang w:val="hr-HR"/>
              </w:rPr>
              <w:t>Teorijski okvir za analizu regulacije kulture i medija</w:t>
            </w:r>
          </w:p>
          <w:p w14:paraId="38B79EC6" w14:textId="77777777" w:rsidR="00B77BDE" w:rsidRPr="009643C4" w:rsidRDefault="00B77BDE" w:rsidP="006A1E7D">
            <w:pPr>
              <w:pStyle w:val="ColorfulList-Accent12"/>
              <w:numPr>
                <w:ilvl w:val="0"/>
                <w:numId w:val="209"/>
              </w:numPr>
              <w:spacing w:after="0" w:line="240" w:lineRule="auto"/>
              <w:contextualSpacing w:val="0"/>
              <w:jc w:val="both"/>
              <w:rPr>
                <w:rFonts w:asciiTheme="minorHAnsi" w:hAnsiTheme="minorHAnsi" w:cstheme="minorHAnsi"/>
                <w:sz w:val="20"/>
                <w:szCs w:val="20"/>
                <w:lang w:val="hr-HR"/>
              </w:rPr>
            </w:pPr>
            <w:r w:rsidRPr="009643C4">
              <w:rPr>
                <w:rFonts w:asciiTheme="minorHAnsi" w:hAnsiTheme="minorHAnsi" w:cstheme="minorHAnsi"/>
                <w:sz w:val="20"/>
                <w:szCs w:val="20"/>
                <w:lang w:val="hr-HR"/>
              </w:rPr>
              <w:t>Međunarodni kulturni odnosi i kulturna diplomacija</w:t>
            </w:r>
          </w:p>
          <w:p w14:paraId="7752F163" w14:textId="77777777" w:rsidR="00B77BDE" w:rsidRPr="009643C4" w:rsidRDefault="00B77BDE" w:rsidP="006A1E7D">
            <w:pPr>
              <w:pStyle w:val="ColorfulList-Accent12"/>
              <w:numPr>
                <w:ilvl w:val="0"/>
                <w:numId w:val="209"/>
              </w:numPr>
              <w:spacing w:after="0" w:line="240" w:lineRule="auto"/>
              <w:contextualSpacing w:val="0"/>
              <w:jc w:val="both"/>
              <w:rPr>
                <w:rFonts w:asciiTheme="minorHAnsi" w:hAnsiTheme="minorHAnsi" w:cstheme="minorHAnsi"/>
                <w:sz w:val="20"/>
                <w:szCs w:val="20"/>
                <w:lang w:val="hr-HR"/>
              </w:rPr>
            </w:pPr>
            <w:r w:rsidRPr="009643C4">
              <w:rPr>
                <w:rFonts w:asciiTheme="minorHAnsi" w:hAnsiTheme="minorHAnsi" w:cstheme="minorHAnsi"/>
                <w:sz w:val="20"/>
                <w:szCs w:val="20"/>
                <w:lang w:val="hr-HR"/>
              </w:rPr>
              <w:t>Nadnacionalna tijela i kulturna politika – međunarodne kulturne organizacije</w:t>
            </w:r>
          </w:p>
          <w:p w14:paraId="44034C8A" w14:textId="77777777" w:rsidR="00B77BDE" w:rsidRPr="009643C4" w:rsidRDefault="00B77BDE" w:rsidP="006A1E7D">
            <w:pPr>
              <w:pStyle w:val="ColorfulList-Accent12"/>
              <w:numPr>
                <w:ilvl w:val="0"/>
                <w:numId w:val="209"/>
              </w:numPr>
              <w:spacing w:after="0" w:line="240" w:lineRule="auto"/>
              <w:contextualSpacing w:val="0"/>
              <w:jc w:val="both"/>
              <w:rPr>
                <w:rFonts w:asciiTheme="minorHAnsi" w:hAnsiTheme="minorHAnsi" w:cstheme="minorHAnsi"/>
                <w:sz w:val="20"/>
                <w:szCs w:val="20"/>
                <w:lang w:val="hr-HR"/>
              </w:rPr>
            </w:pPr>
            <w:r w:rsidRPr="009643C4">
              <w:rPr>
                <w:rFonts w:asciiTheme="minorHAnsi" w:hAnsiTheme="minorHAnsi" w:cstheme="minorHAnsi"/>
                <w:sz w:val="20"/>
                <w:szCs w:val="20"/>
                <w:lang w:val="hr-HR"/>
              </w:rPr>
              <w:t>Kulturna politika kao javna politika – kultura i razvitak, kulturni razvitak, strateški okvir kulturnog razvitka, nacionalne, regionalne i lokalne kulturne strategije</w:t>
            </w:r>
          </w:p>
          <w:p w14:paraId="4D9C216C" w14:textId="77777777" w:rsidR="00B77BDE" w:rsidRPr="009643C4" w:rsidRDefault="00B77BDE" w:rsidP="006A1E7D">
            <w:pPr>
              <w:pStyle w:val="ColorfulList-Accent12"/>
              <w:numPr>
                <w:ilvl w:val="0"/>
                <w:numId w:val="209"/>
              </w:numPr>
              <w:spacing w:after="0" w:line="240" w:lineRule="auto"/>
              <w:contextualSpacing w:val="0"/>
              <w:jc w:val="both"/>
              <w:rPr>
                <w:rFonts w:asciiTheme="minorHAnsi" w:hAnsiTheme="minorHAnsi" w:cstheme="minorHAnsi"/>
                <w:sz w:val="20"/>
                <w:szCs w:val="20"/>
                <w:lang w:val="hr-HR"/>
              </w:rPr>
            </w:pPr>
            <w:r w:rsidRPr="009643C4">
              <w:rPr>
                <w:rFonts w:asciiTheme="minorHAnsi" w:hAnsiTheme="minorHAnsi" w:cstheme="minorHAnsi"/>
                <w:sz w:val="20"/>
                <w:szCs w:val="20"/>
                <w:lang w:val="hr-HR"/>
              </w:rPr>
              <w:t>Kulturna politika, kulturna raznolikost i pojam kulturnog identiteta</w:t>
            </w:r>
          </w:p>
          <w:p w14:paraId="79BB1D86" w14:textId="77777777" w:rsidR="00B77BDE" w:rsidRPr="009643C4" w:rsidRDefault="00B77BDE" w:rsidP="006A1E7D">
            <w:pPr>
              <w:pStyle w:val="ColorfulList-Accent12"/>
              <w:numPr>
                <w:ilvl w:val="0"/>
                <w:numId w:val="209"/>
              </w:numPr>
              <w:spacing w:after="0" w:line="240" w:lineRule="auto"/>
              <w:contextualSpacing w:val="0"/>
              <w:jc w:val="both"/>
              <w:rPr>
                <w:rFonts w:asciiTheme="minorHAnsi" w:hAnsiTheme="minorHAnsi" w:cstheme="minorHAnsi"/>
                <w:sz w:val="20"/>
                <w:szCs w:val="20"/>
                <w:lang w:val="hr-HR"/>
              </w:rPr>
            </w:pPr>
            <w:r w:rsidRPr="009643C4">
              <w:rPr>
                <w:rFonts w:asciiTheme="minorHAnsi" w:hAnsiTheme="minorHAnsi" w:cstheme="minorHAnsi"/>
                <w:sz w:val="20"/>
                <w:szCs w:val="20"/>
                <w:lang w:val="hr-HR"/>
              </w:rPr>
              <w:t>Nacionalna perspektiva: Hrvatska kulturna i medijska politika</w:t>
            </w:r>
          </w:p>
          <w:p w14:paraId="1A689019" w14:textId="77777777" w:rsidR="00B77BDE" w:rsidRPr="009643C4" w:rsidRDefault="00B77BDE" w:rsidP="006A1E7D">
            <w:pPr>
              <w:pStyle w:val="ColorfulList-Accent12"/>
              <w:numPr>
                <w:ilvl w:val="0"/>
                <w:numId w:val="209"/>
              </w:numPr>
              <w:spacing w:after="0" w:line="240" w:lineRule="auto"/>
              <w:contextualSpacing w:val="0"/>
              <w:jc w:val="both"/>
              <w:rPr>
                <w:rFonts w:asciiTheme="minorHAnsi" w:hAnsiTheme="minorHAnsi" w:cstheme="minorHAnsi"/>
                <w:sz w:val="20"/>
                <w:szCs w:val="20"/>
                <w:lang w:val="hr-HR"/>
              </w:rPr>
            </w:pPr>
            <w:r w:rsidRPr="009643C4">
              <w:rPr>
                <w:rFonts w:asciiTheme="minorHAnsi" w:hAnsiTheme="minorHAnsi" w:cstheme="minorHAnsi"/>
                <w:sz w:val="20"/>
                <w:szCs w:val="20"/>
                <w:lang w:val="hr-HR"/>
              </w:rPr>
              <w:t>Europske kulturne politike 21. stoljeća</w:t>
            </w:r>
          </w:p>
          <w:p w14:paraId="386CD0A5" w14:textId="77777777" w:rsidR="00B77BDE" w:rsidRPr="009643C4" w:rsidRDefault="00B77BDE" w:rsidP="006A1E7D">
            <w:pPr>
              <w:pStyle w:val="ColorfulList-Accent12"/>
              <w:numPr>
                <w:ilvl w:val="0"/>
                <w:numId w:val="209"/>
              </w:numPr>
              <w:spacing w:after="0" w:line="240" w:lineRule="auto"/>
              <w:contextualSpacing w:val="0"/>
              <w:jc w:val="both"/>
              <w:rPr>
                <w:rFonts w:asciiTheme="minorHAnsi" w:hAnsiTheme="minorHAnsi" w:cstheme="minorHAnsi"/>
                <w:sz w:val="20"/>
                <w:szCs w:val="20"/>
                <w:lang w:val="hr-HR"/>
              </w:rPr>
            </w:pPr>
            <w:r w:rsidRPr="009643C4">
              <w:rPr>
                <w:rFonts w:asciiTheme="minorHAnsi" w:hAnsiTheme="minorHAnsi" w:cstheme="minorHAnsi"/>
                <w:sz w:val="20"/>
                <w:szCs w:val="20"/>
                <w:lang w:val="hr-HR"/>
              </w:rPr>
              <w:t>Medijska i kulturna politika u uvjetima globalizacije i digitalizacije</w:t>
            </w:r>
          </w:p>
          <w:p w14:paraId="418D214F" w14:textId="77777777" w:rsidR="00B77BDE" w:rsidRPr="009643C4" w:rsidRDefault="00B77BDE" w:rsidP="006A1E7D">
            <w:pPr>
              <w:pStyle w:val="ColorfulList-Accent12"/>
              <w:numPr>
                <w:ilvl w:val="0"/>
                <w:numId w:val="209"/>
              </w:numPr>
              <w:spacing w:after="0" w:line="240" w:lineRule="auto"/>
              <w:contextualSpacing w:val="0"/>
              <w:jc w:val="both"/>
              <w:rPr>
                <w:rFonts w:asciiTheme="minorHAnsi" w:hAnsiTheme="minorHAnsi" w:cstheme="minorHAnsi"/>
                <w:sz w:val="20"/>
                <w:szCs w:val="20"/>
                <w:lang w:val="hr-HR"/>
              </w:rPr>
            </w:pPr>
            <w:r w:rsidRPr="009643C4">
              <w:rPr>
                <w:rFonts w:asciiTheme="minorHAnsi" w:hAnsiTheme="minorHAnsi" w:cstheme="minorHAnsi"/>
                <w:sz w:val="20"/>
                <w:szCs w:val="20"/>
                <w:lang w:val="hr-HR"/>
              </w:rPr>
              <w:t>Instrumenti, mjere i evaluacija u kulturnim politikama.</w:t>
            </w:r>
          </w:p>
          <w:p w14:paraId="5E43A598" w14:textId="77777777" w:rsidR="00B77BDE" w:rsidRPr="009643C4" w:rsidRDefault="00B77BDE" w:rsidP="001F0022">
            <w:pPr>
              <w:pStyle w:val="ColorfulList-Accent12"/>
              <w:spacing w:after="0" w:line="240" w:lineRule="auto"/>
              <w:ind w:left="0"/>
              <w:contextualSpacing w:val="0"/>
              <w:jc w:val="both"/>
              <w:rPr>
                <w:rFonts w:asciiTheme="minorHAnsi" w:hAnsiTheme="minorHAnsi" w:cstheme="minorHAnsi"/>
                <w:sz w:val="20"/>
                <w:szCs w:val="20"/>
                <w:lang w:val="hr-HR"/>
              </w:rPr>
            </w:pPr>
          </w:p>
        </w:tc>
      </w:tr>
      <w:tr w:rsidR="00B77BDE" w:rsidRPr="009643C4" w14:paraId="3191372A" w14:textId="77777777" w:rsidTr="00B77BDE">
        <w:trPr>
          <w:trHeight w:val="1086"/>
        </w:trPr>
        <w:tc>
          <w:tcPr>
            <w:tcW w:w="2289" w:type="pct"/>
            <w:gridSpan w:val="4"/>
            <w:vAlign w:val="center"/>
          </w:tcPr>
          <w:p w14:paraId="52E4D7D0" w14:textId="77777777" w:rsidR="00B77BDE" w:rsidRPr="009643C4" w:rsidRDefault="00B77BDE" w:rsidP="006A1E7D">
            <w:pPr>
              <w:numPr>
                <w:ilvl w:val="1"/>
                <w:numId w:val="208"/>
              </w:numPr>
              <w:rPr>
                <w:rFonts w:eastAsia="Times New Roman" w:cstheme="minorHAnsi"/>
                <w:sz w:val="20"/>
                <w:szCs w:val="20"/>
                <w:lang w:eastAsia="hr-HR"/>
              </w:rPr>
            </w:pPr>
            <w:r w:rsidRPr="009643C4">
              <w:rPr>
                <w:rFonts w:eastAsia="Times New Roman" w:cstheme="minorHAnsi"/>
                <w:sz w:val="20"/>
                <w:szCs w:val="20"/>
                <w:lang w:eastAsia="hr-HR"/>
              </w:rPr>
              <w:t xml:space="preserve">Vrste izvođenja nastave </w:t>
            </w:r>
          </w:p>
        </w:tc>
        <w:tc>
          <w:tcPr>
            <w:tcW w:w="1433" w:type="pct"/>
            <w:gridSpan w:val="4"/>
            <w:vAlign w:val="center"/>
          </w:tcPr>
          <w:p w14:paraId="303839CE" w14:textId="77777777" w:rsidR="00B77BDE"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1"/>
                  <w:enabled/>
                  <w:calcOnExit w:val="0"/>
                  <w:checkBox>
                    <w:sizeAuto/>
                    <w:default w:val="1"/>
                  </w:checkBox>
                </w:ffData>
              </w:fldChar>
            </w:r>
            <w:r w:rsidR="00B77BDE"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B77BDE" w:rsidRPr="009643C4">
              <w:rPr>
                <w:rFonts w:eastAsia="Times New Roman" w:cstheme="minorHAnsi"/>
                <w:sz w:val="20"/>
                <w:szCs w:val="20"/>
                <w:lang w:eastAsia="hr-HR"/>
              </w:rPr>
              <w:t xml:space="preserve"> predavanja</w:t>
            </w:r>
          </w:p>
          <w:p w14:paraId="780E553F" w14:textId="77777777" w:rsidR="00B77BDE"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3"/>
                  <w:enabled/>
                  <w:calcOnExit w:val="0"/>
                  <w:checkBox>
                    <w:sizeAuto/>
                    <w:default w:val="1"/>
                  </w:checkBox>
                </w:ffData>
              </w:fldChar>
            </w:r>
            <w:r w:rsidR="00B77BDE"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B77BDE" w:rsidRPr="009643C4">
              <w:rPr>
                <w:rFonts w:eastAsia="Times New Roman" w:cstheme="minorHAnsi"/>
                <w:sz w:val="20"/>
                <w:szCs w:val="20"/>
                <w:lang w:eastAsia="hr-HR"/>
              </w:rPr>
              <w:t xml:space="preserve">seminari i radionice  </w:t>
            </w:r>
          </w:p>
          <w:p w14:paraId="58E941AE" w14:textId="77777777" w:rsidR="00B77BDE"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checkBox>
                    <w:sizeAuto/>
                    <w:default w:val="0"/>
                  </w:checkBox>
                </w:ffData>
              </w:fldChar>
            </w:r>
            <w:r w:rsidR="00B77BDE"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B77BDE" w:rsidRPr="009643C4">
              <w:rPr>
                <w:rFonts w:eastAsia="Times New Roman" w:cstheme="minorHAnsi"/>
                <w:sz w:val="20"/>
                <w:szCs w:val="20"/>
                <w:lang w:eastAsia="hr-HR"/>
              </w:rPr>
              <w:t xml:space="preserve"> vježbe  </w:t>
            </w:r>
          </w:p>
          <w:p w14:paraId="07898A5A" w14:textId="77777777" w:rsidR="00B77BDE"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4"/>
                  <w:enabled/>
                  <w:calcOnExit w:val="0"/>
                  <w:checkBox>
                    <w:sizeAuto/>
                    <w:default w:val="1"/>
                  </w:checkBox>
                </w:ffData>
              </w:fldChar>
            </w:r>
            <w:bookmarkStart w:id="5" w:name="Check4"/>
            <w:r w:rsidR="00B77BDE"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bookmarkEnd w:id="5"/>
            <w:r w:rsidR="00B77BDE" w:rsidRPr="009643C4">
              <w:rPr>
                <w:rFonts w:eastAsia="Times New Roman" w:cstheme="minorHAnsi"/>
                <w:sz w:val="20"/>
                <w:szCs w:val="20"/>
                <w:lang w:eastAsia="hr-HR"/>
              </w:rPr>
              <w:t xml:space="preserve"> obrazovanje na daljinu</w:t>
            </w:r>
          </w:p>
          <w:p w14:paraId="428D65E1" w14:textId="77777777" w:rsidR="00B77BDE"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checkBox>
                    <w:sizeAuto/>
                    <w:default w:val="1"/>
                  </w:checkBox>
                </w:ffData>
              </w:fldChar>
            </w:r>
            <w:r w:rsidR="00B77BDE"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B77BDE" w:rsidRPr="009643C4">
              <w:rPr>
                <w:rFonts w:eastAsia="Times New Roman" w:cstheme="minorHAnsi"/>
                <w:sz w:val="20"/>
                <w:szCs w:val="20"/>
                <w:lang w:eastAsia="hr-HR"/>
              </w:rPr>
              <w:t xml:space="preserve"> terenska nastava</w:t>
            </w:r>
          </w:p>
        </w:tc>
        <w:tc>
          <w:tcPr>
            <w:tcW w:w="1279" w:type="pct"/>
            <w:gridSpan w:val="2"/>
            <w:vAlign w:val="center"/>
          </w:tcPr>
          <w:p w14:paraId="458A31A5" w14:textId="77777777" w:rsidR="00B77BDE"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5"/>
                  <w:enabled/>
                  <w:calcOnExit w:val="0"/>
                  <w:checkBox>
                    <w:sizeAuto/>
                    <w:default w:val="1"/>
                  </w:checkBox>
                </w:ffData>
              </w:fldChar>
            </w:r>
            <w:r w:rsidR="00B77BDE"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B77BDE" w:rsidRPr="009643C4">
              <w:rPr>
                <w:rFonts w:eastAsia="Times New Roman" w:cstheme="minorHAnsi"/>
                <w:sz w:val="20"/>
                <w:szCs w:val="20"/>
                <w:lang w:eastAsia="hr-HR"/>
              </w:rPr>
              <w:t xml:space="preserve"> samostalni zadaci  </w:t>
            </w:r>
          </w:p>
          <w:p w14:paraId="619F56AA" w14:textId="77777777" w:rsidR="00B77BDE"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6"/>
                  <w:enabled/>
                  <w:calcOnExit w:val="0"/>
                  <w:checkBox>
                    <w:sizeAuto/>
                    <w:default w:val="0"/>
                  </w:checkBox>
                </w:ffData>
              </w:fldChar>
            </w:r>
            <w:r w:rsidR="00B77BDE"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B77BDE" w:rsidRPr="009643C4">
              <w:rPr>
                <w:rFonts w:eastAsia="Times New Roman" w:cstheme="minorHAnsi"/>
                <w:sz w:val="20"/>
                <w:szCs w:val="20"/>
                <w:lang w:eastAsia="hr-HR"/>
              </w:rPr>
              <w:t xml:space="preserve"> multimedija i mreža  </w:t>
            </w:r>
          </w:p>
          <w:p w14:paraId="38CC9BCA" w14:textId="77777777" w:rsidR="00B77BDE"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7"/>
                  <w:enabled/>
                  <w:calcOnExit w:val="0"/>
                  <w:checkBox>
                    <w:sizeAuto/>
                    <w:default w:val="0"/>
                  </w:checkBox>
                </w:ffData>
              </w:fldChar>
            </w:r>
            <w:r w:rsidR="00B77BDE"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B77BDE" w:rsidRPr="009643C4">
              <w:rPr>
                <w:rFonts w:eastAsia="Times New Roman" w:cstheme="minorHAnsi"/>
                <w:sz w:val="20"/>
                <w:szCs w:val="20"/>
                <w:lang w:eastAsia="hr-HR"/>
              </w:rPr>
              <w:t xml:space="preserve"> laboratorij</w:t>
            </w:r>
          </w:p>
          <w:p w14:paraId="1C815AAB" w14:textId="77777777" w:rsidR="00B77BDE"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8"/>
                  <w:enabled/>
                  <w:calcOnExit w:val="0"/>
                  <w:checkBox>
                    <w:sizeAuto/>
                    <w:default w:val="1"/>
                  </w:checkBox>
                </w:ffData>
              </w:fldChar>
            </w:r>
            <w:r w:rsidR="00B77BDE"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B77BDE" w:rsidRPr="009643C4">
              <w:rPr>
                <w:rFonts w:eastAsia="Times New Roman" w:cstheme="minorHAnsi"/>
                <w:sz w:val="20"/>
                <w:szCs w:val="20"/>
                <w:lang w:eastAsia="hr-HR"/>
              </w:rPr>
              <w:t xml:space="preserve"> mentorski rad</w:t>
            </w:r>
          </w:p>
          <w:p w14:paraId="29801422" w14:textId="77777777" w:rsidR="00B77BDE"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10"/>
                  <w:enabled/>
                  <w:calcOnExit w:val="0"/>
                  <w:checkBox>
                    <w:sizeAuto/>
                    <w:default w:val="0"/>
                    <w:checked w:val="0"/>
                  </w:checkBox>
                </w:ffData>
              </w:fldChar>
            </w:r>
            <w:r w:rsidR="00B77BDE"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B77BDE" w:rsidRPr="009643C4">
              <w:rPr>
                <w:rFonts w:eastAsia="Times New Roman" w:cstheme="minorHAnsi"/>
                <w:sz w:val="20"/>
                <w:szCs w:val="20"/>
                <w:lang w:eastAsia="hr-HR"/>
              </w:rPr>
              <w:t>ostalo  ___________</w:t>
            </w:r>
          </w:p>
        </w:tc>
      </w:tr>
      <w:tr w:rsidR="00B77BDE" w:rsidRPr="009643C4" w14:paraId="619CA531" w14:textId="77777777" w:rsidTr="00B77BDE">
        <w:trPr>
          <w:trHeight w:val="432"/>
        </w:trPr>
        <w:tc>
          <w:tcPr>
            <w:tcW w:w="2289" w:type="pct"/>
            <w:gridSpan w:val="4"/>
            <w:vAlign w:val="center"/>
          </w:tcPr>
          <w:p w14:paraId="2AFE25CB" w14:textId="77777777" w:rsidR="00B77BDE" w:rsidRPr="009643C4" w:rsidRDefault="00B77BDE" w:rsidP="006A1E7D">
            <w:pPr>
              <w:numPr>
                <w:ilvl w:val="1"/>
                <w:numId w:val="208"/>
              </w:numPr>
              <w:jc w:val="both"/>
              <w:rPr>
                <w:rFonts w:eastAsia="Times New Roman" w:cstheme="minorHAnsi"/>
                <w:sz w:val="20"/>
                <w:szCs w:val="20"/>
                <w:lang w:eastAsia="hr-HR"/>
              </w:rPr>
            </w:pPr>
            <w:r w:rsidRPr="009643C4">
              <w:rPr>
                <w:rFonts w:eastAsia="Times New Roman" w:cstheme="minorHAnsi"/>
                <w:sz w:val="20"/>
                <w:szCs w:val="20"/>
                <w:lang w:eastAsia="hr-HR"/>
              </w:rPr>
              <w:t>Komentari</w:t>
            </w:r>
          </w:p>
        </w:tc>
        <w:tc>
          <w:tcPr>
            <w:tcW w:w="2711" w:type="pct"/>
            <w:gridSpan w:val="6"/>
            <w:vAlign w:val="center"/>
          </w:tcPr>
          <w:p w14:paraId="72FCA6EC" w14:textId="77777777" w:rsidR="00B77BDE" w:rsidRPr="009643C4" w:rsidRDefault="00B77BDE" w:rsidP="001F0022">
            <w:pPr>
              <w:rPr>
                <w:rFonts w:eastAsia="Times New Roman" w:cstheme="minorHAnsi"/>
                <w:sz w:val="20"/>
                <w:szCs w:val="20"/>
                <w:lang w:eastAsia="hr-HR"/>
              </w:rPr>
            </w:pPr>
          </w:p>
        </w:tc>
      </w:tr>
      <w:tr w:rsidR="00B77BDE" w:rsidRPr="009643C4" w14:paraId="58196205" w14:textId="77777777" w:rsidTr="00B77BDE">
        <w:trPr>
          <w:trHeight w:val="432"/>
        </w:trPr>
        <w:tc>
          <w:tcPr>
            <w:tcW w:w="5000" w:type="pct"/>
            <w:gridSpan w:val="10"/>
            <w:vAlign w:val="center"/>
          </w:tcPr>
          <w:p w14:paraId="517A3393" w14:textId="77777777" w:rsidR="00B77BDE" w:rsidRPr="009643C4" w:rsidRDefault="00B77BDE" w:rsidP="006A1E7D">
            <w:pPr>
              <w:numPr>
                <w:ilvl w:val="1"/>
                <w:numId w:val="208"/>
              </w:numPr>
              <w:jc w:val="both"/>
              <w:rPr>
                <w:rFonts w:eastAsia="Times New Roman" w:cstheme="minorHAnsi"/>
                <w:sz w:val="20"/>
                <w:szCs w:val="20"/>
                <w:lang w:eastAsia="hr-HR"/>
              </w:rPr>
            </w:pPr>
            <w:r w:rsidRPr="009643C4">
              <w:rPr>
                <w:rFonts w:eastAsia="Times New Roman" w:cstheme="minorHAnsi"/>
                <w:sz w:val="20"/>
                <w:szCs w:val="20"/>
                <w:lang w:eastAsia="hr-HR"/>
              </w:rPr>
              <w:t>Obveze studenata</w:t>
            </w:r>
          </w:p>
        </w:tc>
      </w:tr>
      <w:tr w:rsidR="00B77BDE" w:rsidRPr="009643C4" w14:paraId="169D87C4" w14:textId="77777777" w:rsidTr="00B77BDE">
        <w:trPr>
          <w:trHeight w:val="432"/>
        </w:trPr>
        <w:tc>
          <w:tcPr>
            <w:tcW w:w="5000" w:type="pct"/>
            <w:gridSpan w:val="10"/>
            <w:vAlign w:val="center"/>
          </w:tcPr>
          <w:p w14:paraId="60D24EED" w14:textId="77777777" w:rsidR="00B77BDE" w:rsidRPr="009643C4" w:rsidRDefault="00B77BDE" w:rsidP="001F0022">
            <w:pPr>
              <w:rPr>
                <w:rFonts w:eastAsia="Times New Roman" w:cstheme="minorHAnsi"/>
                <w:sz w:val="20"/>
                <w:szCs w:val="20"/>
                <w:lang w:val="de-DE" w:eastAsia="hr-HR"/>
              </w:rPr>
            </w:pPr>
            <w:r w:rsidRPr="009643C4">
              <w:rPr>
                <w:rFonts w:eastAsia="Times New Roman" w:cstheme="minorHAnsi"/>
                <w:sz w:val="20"/>
                <w:szCs w:val="20"/>
                <w:lang w:eastAsia="hr-HR"/>
              </w:rPr>
              <w:t xml:space="preserve">Od studenata se očekuje kontinuirano prisustvovanje na nastavi (minimalno 70%) i aktivno sudjelovanje u zadacima tijekom izvođenja seminara i vježbi. </w:t>
            </w:r>
            <w:r w:rsidRPr="009643C4">
              <w:rPr>
                <w:rFonts w:eastAsia="Times New Roman" w:cstheme="minorHAnsi"/>
                <w:sz w:val="20"/>
                <w:szCs w:val="20"/>
                <w:lang w:val="de-DE" w:eastAsia="hr-HR"/>
              </w:rPr>
              <w:t xml:space="preserve">Student je obvezan izraditi seminarski rad koji se mora prezentirati u trajanju od 20 minuta. Student istraživački rad provodi ili samostalno ili u grupi od maksimalno dva studenta na zadanu temu. </w:t>
            </w:r>
          </w:p>
          <w:p w14:paraId="7F2AD6A0" w14:textId="77777777" w:rsidR="00B77BDE" w:rsidRPr="009643C4" w:rsidRDefault="00B77BDE" w:rsidP="001F0022">
            <w:pPr>
              <w:rPr>
                <w:rFonts w:eastAsia="Times New Roman" w:cstheme="minorHAnsi"/>
                <w:sz w:val="20"/>
                <w:szCs w:val="20"/>
                <w:lang w:val="de-DE" w:eastAsia="hr-HR"/>
              </w:rPr>
            </w:pPr>
            <w:r w:rsidRPr="009643C4">
              <w:rPr>
                <w:rFonts w:eastAsia="Times New Roman" w:cstheme="minorHAnsi"/>
                <w:sz w:val="20"/>
                <w:szCs w:val="20"/>
                <w:lang w:val="de-DE" w:eastAsia="hr-HR"/>
              </w:rPr>
              <w:t>Izvršavanjem obveza student može pristupiti ispitu. Student je dužan u okviru kolegija pripremiti i esej na užu temu kolegija u dogovoru s profesorom.</w:t>
            </w:r>
          </w:p>
          <w:p w14:paraId="2978B3FC" w14:textId="77777777" w:rsidR="00B77BDE" w:rsidRPr="009643C4" w:rsidRDefault="00B77BDE" w:rsidP="001F0022">
            <w:pPr>
              <w:rPr>
                <w:rFonts w:eastAsia="Times New Roman" w:cstheme="minorHAnsi"/>
                <w:sz w:val="20"/>
                <w:szCs w:val="20"/>
                <w:lang w:val="de-DE" w:eastAsia="hr-HR"/>
              </w:rPr>
            </w:pPr>
            <w:r w:rsidRPr="009643C4">
              <w:rPr>
                <w:rFonts w:eastAsia="Times New Roman" w:cstheme="minorHAnsi"/>
                <w:sz w:val="20"/>
                <w:szCs w:val="20"/>
                <w:lang w:val="de-DE" w:eastAsia="hr-HR"/>
              </w:rPr>
              <w:t>Aktivan pristup promiče logičko studentsko zaključivanje te podrazumijeva redovitu nazočnost i sudjelovanje u nastavi (postavljanjem i odgovaranjem na pitanja), sudjelovanje u provjerama znanja, kao i konzultacije s nositeljem predmeta i suradnicima.</w:t>
            </w:r>
          </w:p>
        </w:tc>
      </w:tr>
      <w:tr w:rsidR="00B77BDE" w:rsidRPr="009643C4" w14:paraId="01C2B360" w14:textId="77777777" w:rsidTr="00B77BDE">
        <w:trPr>
          <w:trHeight w:val="432"/>
        </w:trPr>
        <w:tc>
          <w:tcPr>
            <w:tcW w:w="5000" w:type="pct"/>
            <w:gridSpan w:val="10"/>
            <w:vAlign w:val="center"/>
          </w:tcPr>
          <w:p w14:paraId="346E2D0A" w14:textId="77777777" w:rsidR="00B77BDE" w:rsidRPr="009643C4" w:rsidRDefault="00B77BDE" w:rsidP="006A1E7D">
            <w:pPr>
              <w:numPr>
                <w:ilvl w:val="1"/>
                <w:numId w:val="208"/>
              </w:numPr>
              <w:jc w:val="both"/>
              <w:rPr>
                <w:rFonts w:eastAsia="Times New Roman" w:cstheme="minorHAnsi"/>
                <w:sz w:val="20"/>
                <w:szCs w:val="20"/>
                <w:lang w:eastAsia="hr-HR"/>
              </w:rPr>
            </w:pPr>
            <w:r w:rsidRPr="009643C4">
              <w:rPr>
                <w:rFonts w:eastAsia="Times New Roman" w:cstheme="minorHAnsi"/>
                <w:sz w:val="20"/>
                <w:szCs w:val="20"/>
                <w:lang w:eastAsia="hr-HR"/>
              </w:rPr>
              <w:t>Praćenje rada studenata</w:t>
            </w:r>
          </w:p>
        </w:tc>
      </w:tr>
      <w:tr w:rsidR="00B77BDE" w:rsidRPr="009643C4" w14:paraId="634A56E1" w14:textId="77777777" w:rsidTr="00B77BDE">
        <w:trPr>
          <w:trHeight w:val="111"/>
        </w:trPr>
        <w:tc>
          <w:tcPr>
            <w:tcW w:w="1028" w:type="pct"/>
            <w:vAlign w:val="center"/>
          </w:tcPr>
          <w:p w14:paraId="25681C14"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Pohađanje nastave</w:t>
            </w:r>
          </w:p>
        </w:tc>
        <w:tc>
          <w:tcPr>
            <w:tcW w:w="286" w:type="pct"/>
            <w:vAlign w:val="center"/>
          </w:tcPr>
          <w:p w14:paraId="2609F992"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0,2</w:t>
            </w:r>
          </w:p>
        </w:tc>
        <w:tc>
          <w:tcPr>
            <w:tcW w:w="898" w:type="pct"/>
            <w:vAlign w:val="center"/>
          </w:tcPr>
          <w:p w14:paraId="67B81966"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Aktivnost u nastavi</w:t>
            </w:r>
          </w:p>
        </w:tc>
        <w:tc>
          <w:tcPr>
            <w:tcW w:w="304" w:type="pct"/>
            <w:gridSpan w:val="2"/>
            <w:vAlign w:val="center"/>
          </w:tcPr>
          <w:p w14:paraId="1CB34336"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0,2</w:t>
            </w:r>
          </w:p>
        </w:tc>
        <w:tc>
          <w:tcPr>
            <w:tcW w:w="798" w:type="pct"/>
            <w:vAlign w:val="center"/>
          </w:tcPr>
          <w:p w14:paraId="24262A56"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Seminarski rad</w:t>
            </w:r>
          </w:p>
        </w:tc>
        <w:tc>
          <w:tcPr>
            <w:tcW w:w="372" w:type="pct"/>
            <w:vAlign w:val="center"/>
          </w:tcPr>
          <w:p w14:paraId="6732F62A"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1,2</w:t>
            </w:r>
          </w:p>
        </w:tc>
        <w:tc>
          <w:tcPr>
            <w:tcW w:w="1013" w:type="pct"/>
            <w:gridSpan w:val="2"/>
            <w:vAlign w:val="center"/>
          </w:tcPr>
          <w:p w14:paraId="291A89B1"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Eksperimentalni rad</w:t>
            </w:r>
          </w:p>
        </w:tc>
        <w:tc>
          <w:tcPr>
            <w:tcW w:w="302" w:type="pct"/>
            <w:vAlign w:val="center"/>
          </w:tcPr>
          <w:p w14:paraId="7A211C5F" w14:textId="77777777" w:rsidR="00B77BDE"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Text3"/>
                  <w:enabled/>
                  <w:calcOnExit w:val="0"/>
                  <w:textInput/>
                </w:ffData>
              </w:fldChar>
            </w:r>
            <w:r w:rsidR="00B77BDE"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r>
      <w:tr w:rsidR="00B77BDE" w:rsidRPr="009643C4" w14:paraId="61C1EAAE" w14:textId="77777777" w:rsidTr="00B77BDE">
        <w:trPr>
          <w:trHeight w:val="108"/>
        </w:trPr>
        <w:tc>
          <w:tcPr>
            <w:tcW w:w="1028" w:type="pct"/>
            <w:vAlign w:val="center"/>
          </w:tcPr>
          <w:p w14:paraId="35F3E502"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Pismeni ispit</w:t>
            </w:r>
          </w:p>
        </w:tc>
        <w:tc>
          <w:tcPr>
            <w:tcW w:w="286" w:type="pct"/>
            <w:vAlign w:val="center"/>
          </w:tcPr>
          <w:p w14:paraId="68A54D73"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1,6</w:t>
            </w:r>
          </w:p>
        </w:tc>
        <w:tc>
          <w:tcPr>
            <w:tcW w:w="898" w:type="pct"/>
            <w:vAlign w:val="center"/>
          </w:tcPr>
          <w:p w14:paraId="289918CF"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Usmeni ispit</w:t>
            </w:r>
          </w:p>
        </w:tc>
        <w:tc>
          <w:tcPr>
            <w:tcW w:w="304" w:type="pct"/>
            <w:gridSpan w:val="2"/>
            <w:vAlign w:val="center"/>
          </w:tcPr>
          <w:p w14:paraId="1459837C" w14:textId="77777777" w:rsidR="00B77BDE"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B77BDE"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798" w:type="pct"/>
            <w:vAlign w:val="center"/>
          </w:tcPr>
          <w:p w14:paraId="4915EE0F"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Esej</w:t>
            </w:r>
          </w:p>
        </w:tc>
        <w:tc>
          <w:tcPr>
            <w:tcW w:w="372" w:type="pct"/>
            <w:vAlign w:val="center"/>
          </w:tcPr>
          <w:p w14:paraId="695A9043"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0,8</w:t>
            </w:r>
          </w:p>
        </w:tc>
        <w:tc>
          <w:tcPr>
            <w:tcW w:w="1013" w:type="pct"/>
            <w:gridSpan w:val="2"/>
            <w:vAlign w:val="center"/>
          </w:tcPr>
          <w:p w14:paraId="525D39DF"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Istraživanje</w:t>
            </w:r>
          </w:p>
        </w:tc>
        <w:tc>
          <w:tcPr>
            <w:tcW w:w="302" w:type="pct"/>
            <w:vAlign w:val="center"/>
          </w:tcPr>
          <w:p w14:paraId="5D82108D" w14:textId="77777777" w:rsidR="00B77BDE"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B77BDE"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r>
      <w:tr w:rsidR="00B77BDE" w:rsidRPr="009643C4" w14:paraId="2C530C1D" w14:textId="77777777" w:rsidTr="00B77BDE">
        <w:trPr>
          <w:trHeight w:val="108"/>
        </w:trPr>
        <w:tc>
          <w:tcPr>
            <w:tcW w:w="1028" w:type="pct"/>
            <w:vAlign w:val="center"/>
          </w:tcPr>
          <w:p w14:paraId="6754FFE8"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Projekt</w:t>
            </w:r>
          </w:p>
        </w:tc>
        <w:tc>
          <w:tcPr>
            <w:tcW w:w="286" w:type="pct"/>
            <w:vAlign w:val="center"/>
          </w:tcPr>
          <w:p w14:paraId="42EA5A4C" w14:textId="77777777" w:rsidR="00B77BDE"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B77BDE"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898" w:type="pct"/>
            <w:vAlign w:val="center"/>
          </w:tcPr>
          <w:p w14:paraId="3396E87B"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Kontinuirana provjera znanja</w:t>
            </w:r>
          </w:p>
        </w:tc>
        <w:tc>
          <w:tcPr>
            <w:tcW w:w="304" w:type="pct"/>
            <w:gridSpan w:val="2"/>
            <w:vAlign w:val="center"/>
          </w:tcPr>
          <w:p w14:paraId="3F618C7A" w14:textId="77777777" w:rsidR="00B77BDE"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B77BDE"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798" w:type="pct"/>
            <w:vAlign w:val="center"/>
          </w:tcPr>
          <w:p w14:paraId="1C56FD56"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Referat</w:t>
            </w:r>
          </w:p>
        </w:tc>
        <w:tc>
          <w:tcPr>
            <w:tcW w:w="372" w:type="pct"/>
            <w:vAlign w:val="center"/>
          </w:tcPr>
          <w:p w14:paraId="50419DFD" w14:textId="77777777" w:rsidR="00B77BDE"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B77BDE"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1013" w:type="pct"/>
            <w:gridSpan w:val="2"/>
            <w:vAlign w:val="center"/>
          </w:tcPr>
          <w:p w14:paraId="0056D346"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Praktični rad</w:t>
            </w:r>
          </w:p>
        </w:tc>
        <w:tc>
          <w:tcPr>
            <w:tcW w:w="302" w:type="pct"/>
            <w:vAlign w:val="center"/>
          </w:tcPr>
          <w:p w14:paraId="1DF3C82C" w14:textId="77777777" w:rsidR="00B77BDE"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Text3"/>
                  <w:enabled/>
                  <w:calcOnExit w:val="0"/>
                  <w:textInput/>
                </w:ffData>
              </w:fldChar>
            </w:r>
            <w:r w:rsidR="00B77BDE"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r>
      <w:tr w:rsidR="00B77BDE" w:rsidRPr="009643C4" w14:paraId="42E566E3" w14:textId="77777777" w:rsidTr="00B77BDE">
        <w:trPr>
          <w:trHeight w:val="108"/>
        </w:trPr>
        <w:tc>
          <w:tcPr>
            <w:tcW w:w="1028" w:type="pct"/>
            <w:vAlign w:val="center"/>
          </w:tcPr>
          <w:p w14:paraId="09048B61"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Portfolio</w:t>
            </w:r>
          </w:p>
        </w:tc>
        <w:tc>
          <w:tcPr>
            <w:tcW w:w="286" w:type="pct"/>
            <w:vAlign w:val="center"/>
          </w:tcPr>
          <w:p w14:paraId="0E63CFB9" w14:textId="77777777" w:rsidR="00B77BDE"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B77BDE"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898" w:type="pct"/>
            <w:vAlign w:val="center"/>
          </w:tcPr>
          <w:p w14:paraId="2624AAA0" w14:textId="77777777" w:rsidR="00B77BDE" w:rsidRPr="009643C4" w:rsidRDefault="00B77BDE" w:rsidP="001F0022">
            <w:pPr>
              <w:rPr>
                <w:rFonts w:eastAsia="Times New Roman" w:cstheme="minorHAnsi"/>
                <w:sz w:val="20"/>
                <w:szCs w:val="20"/>
                <w:lang w:eastAsia="hr-HR"/>
              </w:rPr>
            </w:pPr>
          </w:p>
        </w:tc>
        <w:tc>
          <w:tcPr>
            <w:tcW w:w="304" w:type="pct"/>
            <w:gridSpan w:val="2"/>
            <w:vAlign w:val="center"/>
          </w:tcPr>
          <w:p w14:paraId="67B27B5D" w14:textId="77777777" w:rsidR="00B77BDE"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B77BDE"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798" w:type="pct"/>
            <w:vAlign w:val="center"/>
          </w:tcPr>
          <w:p w14:paraId="45338450" w14:textId="77777777" w:rsidR="00B77BDE" w:rsidRPr="009643C4" w:rsidRDefault="00B77BDE" w:rsidP="001F0022">
            <w:pPr>
              <w:rPr>
                <w:rFonts w:eastAsia="Times New Roman" w:cstheme="minorHAnsi"/>
                <w:sz w:val="20"/>
                <w:szCs w:val="20"/>
                <w:lang w:eastAsia="hr-HR"/>
              </w:rPr>
            </w:pPr>
          </w:p>
        </w:tc>
        <w:tc>
          <w:tcPr>
            <w:tcW w:w="372" w:type="pct"/>
            <w:vAlign w:val="center"/>
          </w:tcPr>
          <w:p w14:paraId="6467CF9F" w14:textId="77777777" w:rsidR="00B77BDE"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B77BDE"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1013" w:type="pct"/>
            <w:gridSpan w:val="2"/>
            <w:vAlign w:val="center"/>
          </w:tcPr>
          <w:p w14:paraId="7D94E970" w14:textId="77777777" w:rsidR="00B77BDE" w:rsidRPr="009643C4" w:rsidRDefault="00B77BDE" w:rsidP="001F0022">
            <w:pPr>
              <w:rPr>
                <w:rFonts w:eastAsia="Times New Roman" w:cstheme="minorHAnsi"/>
                <w:sz w:val="20"/>
                <w:szCs w:val="20"/>
                <w:lang w:eastAsia="hr-HR"/>
              </w:rPr>
            </w:pPr>
          </w:p>
        </w:tc>
        <w:tc>
          <w:tcPr>
            <w:tcW w:w="302" w:type="pct"/>
            <w:vAlign w:val="center"/>
          </w:tcPr>
          <w:p w14:paraId="54CC765B" w14:textId="77777777" w:rsidR="00B77BDE"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B77BDE"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00B77BDE"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r>
      <w:tr w:rsidR="00B77BDE" w:rsidRPr="009643C4" w14:paraId="6BA0E7F7" w14:textId="77777777" w:rsidTr="00B77BDE">
        <w:trPr>
          <w:trHeight w:val="432"/>
        </w:trPr>
        <w:tc>
          <w:tcPr>
            <w:tcW w:w="5000" w:type="pct"/>
            <w:gridSpan w:val="10"/>
            <w:vAlign w:val="center"/>
          </w:tcPr>
          <w:p w14:paraId="75A8E688" w14:textId="77777777" w:rsidR="00B77BDE" w:rsidRPr="009643C4" w:rsidRDefault="00B77BDE" w:rsidP="006A1E7D">
            <w:pPr>
              <w:numPr>
                <w:ilvl w:val="1"/>
                <w:numId w:val="208"/>
              </w:numPr>
              <w:tabs>
                <w:tab w:val="left" w:pos="470"/>
              </w:tabs>
              <w:jc w:val="both"/>
              <w:rPr>
                <w:rFonts w:eastAsia="Times New Roman" w:cstheme="minorHAnsi"/>
                <w:sz w:val="20"/>
                <w:szCs w:val="20"/>
                <w:lang w:eastAsia="hr-HR"/>
              </w:rPr>
            </w:pPr>
            <w:r w:rsidRPr="009643C4">
              <w:rPr>
                <w:rFonts w:eastAsia="Times New Roman" w:cstheme="minorHAnsi"/>
                <w:sz w:val="20"/>
                <w:szCs w:val="20"/>
                <w:lang w:eastAsia="hr-HR"/>
              </w:rPr>
              <w:lastRenderedPageBreak/>
              <w:t>Povezivanje ishoda učenja, nastavnih metoda i ocjenjivanja</w:t>
            </w:r>
          </w:p>
        </w:tc>
      </w:tr>
      <w:tr w:rsidR="00B77BDE" w:rsidRPr="009643C4" w14:paraId="2154B3D5" w14:textId="77777777" w:rsidTr="00B77BDE">
        <w:trPr>
          <w:trHeight w:val="432"/>
        </w:trPr>
        <w:tc>
          <w:tcPr>
            <w:tcW w:w="5000" w:type="pct"/>
            <w:gridSpan w:val="10"/>
            <w:vAlign w:val="center"/>
          </w:tcPr>
          <w:p w14:paraId="16EFD29D" w14:textId="77777777" w:rsidR="00B77BDE" w:rsidRPr="009643C4" w:rsidRDefault="00B77BDE" w:rsidP="001F0022">
            <w:pPr>
              <w:tabs>
                <w:tab w:val="left" w:pos="470"/>
              </w:tabs>
              <w:jc w:val="both"/>
              <w:rPr>
                <w:rFonts w:eastAsia="Times New Roman" w:cstheme="minorHAnsi"/>
                <w:sz w:val="20"/>
                <w:szCs w:val="20"/>
                <w:lang w:eastAsia="hr-HR"/>
              </w:rPr>
            </w:pPr>
          </w:p>
          <w:tbl>
            <w:tblP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716"/>
              <w:gridCol w:w="932"/>
              <w:gridCol w:w="2498"/>
              <w:gridCol w:w="1756"/>
              <w:gridCol w:w="706"/>
              <w:gridCol w:w="708"/>
            </w:tblGrid>
            <w:tr w:rsidR="00B77BDE" w:rsidRPr="009643C4" w14:paraId="3C2E0881" w14:textId="77777777" w:rsidTr="00B77BDE">
              <w:trPr>
                <w:trHeight w:val="279"/>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tcPr>
                <w:p w14:paraId="096F8976" w14:textId="77777777" w:rsidR="00B77BDE" w:rsidRPr="009643C4" w:rsidRDefault="00B77BDE" w:rsidP="001F0022">
                  <w:pPr>
                    <w:rPr>
                      <w:rFonts w:eastAsia="Times New Roman" w:cstheme="minorHAnsi"/>
                      <w:bCs/>
                      <w:sz w:val="20"/>
                      <w:szCs w:val="20"/>
                      <w:lang w:eastAsia="hr-HR"/>
                    </w:rPr>
                  </w:pPr>
                  <w:r w:rsidRPr="009643C4">
                    <w:rPr>
                      <w:rFonts w:eastAsia="Times New Roman" w:cstheme="minorHAnsi"/>
                      <w:bCs/>
                      <w:sz w:val="20"/>
                      <w:szCs w:val="20"/>
                      <w:lang w:eastAsia="hr-HR"/>
                    </w:rPr>
                    <w:t>NASTAVNA METODA/AKTIVNOST</w:t>
                  </w:r>
                </w:p>
                <w:p w14:paraId="16F91EBB" w14:textId="77777777" w:rsidR="00B77BDE" w:rsidRPr="009643C4" w:rsidRDefault="00B77BDE" w:rsidP="00B77BDE">
                  <w:pPr>
                    <w:ind w:right="-144"/>
                    <w:rPr>
                      <w:rFonts w:eastAsia="Times New Roman" w:cstheme="minorHAnsi"/>
                      <w:bCs/>
                      <w:sz w:val="20"/>
                      <w:szCs w:val="20"/>
                      <w:lang w:eastAsia="hr-HR"/>
                    </w:rPr>
                  </w:pPr>
                </w:p>
                <w:p w14:paraId="6E1C9B83" w14:textId="77777777" w:rsidR="00B77BDE" w:rsidRPr="009643C4" w:rsidRDefault="00B77BDE" w:rsidP="001F0022">
                  <w:pPr>
                    <w:rPr>
                      <w:rFonts w:eastAsia="Times New Roman" w:cstheme="minorHAnsi"/>
                      <w:bCs/>
                      <w:sz w:val="20"/>
                      <w:szCs w:val="20"/>
                      <w:lang w:eastAsia="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5A86D78A" w14:textId="77777777" w:rsidR="00B77BDE" w:rsidRPr="009643C4" w:rsidRDefault="00B77BDE" w:rsidP="001F0022">
                  <w:pPr>
                    <w:rPr>
                      <w:rFonts w:eastAsia="Times New Roman" w:cstheme="minorHAnsi"/>
                      <w:bCs/>
                      <w:sz w:val="20"/>
                      <w:szCs w:val="20"/>
                      <w:lang w:eastAsia="hr-HR"/>
                    </w:rPr>
                  </w:pPr>
                  <w:r w:rsidRPr="009643C4">
                    <w:rPr>
                      <w:rFonts w:eastAsia="Times New Roman" w:cstheme="minorHAnsi"/>
                      <w:bCs/>
                      <w:sz w:val="20"/>
                      <w:szCs w:val="20"/>
                      <w:lang w:eastAsia="hr-HR"/>
                    </w:rPr>
                    <w:t>ECTS</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tcPr>
                <w:p w14:paraId="0207B928" w14:textId="77777777" w:rsidR="00B77BDE" w:rsidRPr="009643C4" w:rsidRDefault="00B77BDE" w:rsidP="001F0022">
                  <w:pPr>
                    <w:rPr>
                      <w:rFonts w:eastAsia="Times New Roman" w:cstheme="minorHAnsi"/>
                      <w:bCs/>
                      <w:sz w:val="20"/>
                      <w:szCs w:val="20"/>
                      <w:lang w:eastAsia="hr-HR"/>
                    </w:rPr>
                  </w:pPr>
                  <w:r w:rsidRPr="009643C4">
                    <w:rPr>
                      <w:rFonts w:eastAsia="Times New Roman" w:cstheme="minorHAnsi"/>
                      <w:bCs/>
                      <w:sz w:val="20"/>
                      <w:szCs w:val="20"/>
                      <w:lang w:eastAsia="hr-HR"/>
                    </w:rPr>
                    <w:t>ISHOD UČENJA **</w:t>
                  </w:r>
                </w:p>
              </w:tc>
              <w:tc>
                <w:tcPr>
                  <w:tcW w:w="2498" w:type="dxa"/>
                  <w:vMerge w:val="restart"/>
                  <w:tcBorders>
                    <w:top w:val="single" w:sz="4" w:space="0" w:color="auto"/>
                    <w:left w:val="single" w:sz="4" w:space="0" w:color="auto"/>
                    <w:bottom w:val="single" w:sz="4" w:space="0" w:color="auto"/>
                    <w:right w:val="single" w:sz="4" w:space="0" w:color="auto"/>
                  </w:tcBorders>
                  <w:shd w:val="clear" w:color="auto" w:fill="auto"/>
                </w:tcPr>
                <w:p w14:paraId="7D56D5D8" w14:textId="77777777" w:rsidR="00B77BDE" w:rsidRPr="009643C4" w:rsidRDefault="00B77BDE" w:rsidP="001F0022">
                  <w:pPr>
                    <w:rPr>
                      <w:rFonts w:eastAsia="Times New Roman" w:cstheme="minorHAnsi"/>
                      <w:bCs/>
                      <w:sz w:val="20"/>
                      <w:szCs w:val="20"/>
                      <w:lang w:eastAsia="hr-HR"/>
                    </w:rPr>
                  </w:pPr>
                  <w:r w:rsidRPr="009643C4">
                    <w:rPr>
                      <w:rFonts w:eastAsia="Times New Roman" w:cstheme="minorHAnsi"/>
                      <w:bCs/>
                      <w:sz w:val="20"/>
                      <w:szCs w:val="20"/>
                      <w:lang w:eastAsia="hr-HR"/>
                    </w:rPr>
                    <w:t>AKTIVNOST STUDENTA</w:t>
                  </w:r>
                </w:p>
              </w:tc>
              <w:tc>
                <w:tcPr>
                  <w:tcW w:w="1756" w:type="dxa"/>
                  <w:vMerge w:val="restart"/>
                  <w:tcBorders>
                    <w:top w:val="single" w:sz="4" w:space="0" w:color="auto"/>
                    <w:left w:val="single" w:sz="4" w:space="0" w:color="auto"/>
                    <w:bottom w:val="single" w:sz="4" w:space="0" w:color="auto"/>
                    <w:right w:val="single" w:sz="4" w:space="0" w:color="auto"/>
                  </w:tcBorders>
                  <w:shd w:val="clear" w:color="auto" w:fill="auto"/>
                </w:tcPr>
                <w:p w14:paraId="0756C705" w14:textId="77777777" w:rsidR="00B77BDE" w:rsidRPr="009643C4" w:rsidRDefault="00B77BDE" w:rsidP="001F0022">
                  <w:pPr>
                    <w:rPr>
                      <w:rFonts w:eastAsia="Times New Roman" w:cstheme="minorHAnsi"/>
                      <w:bCs/>
                      <w:sz w:val="20"/>
                      <w:szCs w:val="20"/>
                      <w:lang w:eastAsia="hr-HR"/>
                    </w:rPr>
                  </w:pPr>
                  <w:r w:rsidRPr="009643C4">
                    <w:rPr>
                      <w:rFonts w:eastAsia="Times New Roman" w:cstheme="minorHAnsi"/>
                      <w:bCs/>
                      <w:sz w:val="20"/>
                      <w:szCs w:val="20"/>
                      <w:lang w:eastAsia="hr-HR"/>
                    </w:rPr>
                    <w:t>METODA PROCJENE</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14:paraId="271DC57D" w14:textId="77777777" w:rsidR="00B77BDE" w:rsidRPr="009643C4" w:rsidRDefault="00B77BDE" w:rsidP="001F0022">
                  <w:pPr>
                    <w:jc w:val="center"/>
                    <w:rPr>
                      <w:rFonts w:eastAsia="Times New Roman" w:cstheme="minorHAnsi"/>
                      <w:bCs/>
                      <w:sz w:val="20"/>
                      <w:szCs w:val="20"/>
                      <w:lang w:eastAsia="hr-HR"/>
                    </w:rPr>
                  </w:pPr>
                  <w:r w:rsidRPr="009643C4">
                    <w:rPr>
                      <w:rFonts w:eastAsia="Times New Roman" w:cstheme="minorHAnsi"/>
                      <w:bCs/>
                      <w:sz w:val="20"/>
                      <w:szCs w:val="20"/>
                      <w:lang w:eastAsia="hr-HR"/>
                    </w:rPr>
                    <w:t>BODOVI</w:t>
                  </w:r>
                </w:p>
              </w:tc>
            </w:tr>
            <w:tr w:rsidR="00B77BDE" w:rsidRPr="009643C4" w14:paraId="73BCE657" w14:textId="77777777" w:rsidTr="00B77BDE">
              <w:trPr>
                <w:trHeight w:val="179"/>
              </w:trPr>
              <w:tc>
                <w:tcPr>
                  <w:tcW w:w="1838" w:type="dxa"/>
                  <w:vMerge/>
                  <w:tcBorders>
                    <w:top w:val="single" w:sz="4" w:space="0" w:color="auto"/>
                    <w:left w:val="single" w:sz="4" w:space="0" w:color="auto"/>
                    <w:bottom w:val="single" w:sz="4" w:space="0" w:color="auto"/>
                    <w:right w:val="single" w:sz="4" w:space="0" w:color="auto"/>
                  </w:tcBorders>
                  <w:shd w:val="clear" w:color="auto" w:fill="E6E6E6"/>
                </w:tcPr>
                <w:p w14:paraId="4D090A44" w14:textId="77777777" w:rsidR="00B77BDE" w:rsidRPr="009643C4" w:rsidRDefault="00B77BDE" w:rsidP="001F0022">
                  <w:pPr>
                    <w:rPr>
                      <w:rFonts w:eastAsia="Times New Roman" w:cstheme="minorHAnsi"/>
                      <w:bCs/>
                      <w:sz w:val="20"/>
                      <w:szCs w:val="20"/>
                      <w:lang w:eastAsia="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6EDB9E87" w14:textId="77777777" w:rsidR="00B77BDE" w:rsidRPr="009643C4" w:rsidRDefault="00B77BDE" w:rsidP="001F0022">
                  <w:pPr>
                    <w:rPr>
                      <w:rFonts w:eastAsia="Times New Roman" w:cstheme="minorHAnsi"/>
                      <w:bCs/>
                      <w:sz w:val="20"/>
                      <w:szCs w:val="20"/>
                      <w:lang w:eastAsia="hr-HR"/>
                    </w:rPr>
                  </w:pPr>
                </w:p>
              </w:tc>
              <w:tc>
                <w:tcPr>
                  <w:tcW w:w="932" w:type="dxa"/>
                  <w:vMerge/>
                  <w:tcBorders>
                    <w:top w:val="single" w:sz="4" w:space="0" w:color="auto"/>
                    <w:left w:val="single" w:sz="4" w:space="0" w:color="auto"/>
                    <w:bottom w:val="single" w:sz="4" w:space="0" w:color="auto"/>
                    <w:right w:val="single" w:sz="4" w:space="0" w:color="auto"/>
                  </w:tcBorders>
                  <w:shd w:val="clear" w:color="auto" w:fill="E6E6E6"/>
                </w:tcPr>
                <w:p w14:paraId="7A5D9A59" w14:textId="77777777" w:rsidR="00B77BDE" w:rsidRPr="009643C4" w:rsidRDefault="00B77BDE" w:rsidP="001F0022">
                  <w:pPr>
                    <w:rPr>
                      <w:rFonts w:eastAsia="Times New Roman" w:cstheme="minorHAnsi"/>
                      <w:bCs/>
                      <w:sz w:val="20"/>
                      <w:szCs w:val="20"/>
                      <w:lang w:eastAsia="hr-HR"/>
                    </w:rPr>
                  </w:pPr>
                </w:p>
              </w:tc>
              <w:tc>
                <w:tcPr>
                  <w:tcW w:w="2498" w:type="dxa"/>
                  <w:vMerge/>
                  <w:tcBorders>
                    <w:top w:val="single" w:sz="4" w:space="0" w:color="auto"/>
                    <w:left w:val="single" w:sz="4" w:space="0" w:color="auto"/>
                    <w:bottom w:val="single" w:sz="4" w:space="0" w:color="auto"/>
                    <w:right w:val="single" w:sz="4" w:space="0" w:color="auto"/>
                  </w:tcBorders>
                  <w:shd w:val="clear" w:color="auto" w:fill="E6E6E6"/>
                </w:tcPr>
                <w:p w14:paraId="73F74B87" w14:textId="77777777" w:rsidR="00B77BDE" w:rsidRPr="009643C4" w:rsidRDefault="00B77BDE" w:rsidP="001F0022">
                  <w:pPr>
                    <w:rPr>
                      <w:rFonts w:eastAsia="Times New Roman" w:cstheme="minorHAnsi"/>
                      <w:bCs/>
                      <w:sz w:val="20"/>
                      <w:szCs w:val="20"/>
                      <w:lang w:eastAsia="hr-HR"/>
                    </w:rPr>
                  </w:pPr>
                </w:p>
              </w:tc>
              <w:tc>
                <w:tcPr>
                  <w:tcW w:w="1756" w:type="dxa"/>
                  <w:vMerge/>
                  <w:tcBorders>
                    <w:top w:val="single" w:sz="4" w:space="0" w:color="auto"/>
                    <w:left w:val="single" w:sz="4" w:space="0" w:color="auto"/>
                    <w:bottom w:val="single" w:sz="4" w:space="0" w:color="auto"/>
                    <w:right w:val="single" w:sz="4" w:space="0" w:color="auto"/>
                  </w:tcBorders>
                  <w:shd w:val="clear" w:color="auto" w:fill="E6E6E6"/>
                </w:tcPr>
                <w:p w14:paraId="71197C57" w14:textId="77777777" w:rsidR="00B77BDE" w:rsidRPr="009643C4" w:rsidRDefault="00B77BDE" w:rsidP="001F0022">
                  <w:pPr>
                    <w:rPr>
                      <w:rFonts w:eastAsia="Times New Roman" w:cstheme="minorHAnsi"/>
                      <w:bCs/>
                      <w:sz w:val="20"/>
                      <w:szCs w:val="20"/>
                      <w:lang w:eastAsia="hr-HR"/>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9C41102" w14:textId="77777777" w:rsidR="00B77BDE" w:rsidRPr="009643C4" w:rsidRDefault="00B77BDE" w:rsidP="001F0022">
                  <w:pPr>
                    <w:jc w:val="center"/>
                    <w:rPr>
                      <w:rFonts w:eastAsia="Times New Roman" w:cstheme="minorHAnsi"/>
                      <w:bCs/>
                      <w:sz w:val="20"/>
                      <w:szCs w:val="20"/>
                      <w:lang w:eastAsia="hr-HR"/>
                    </w:rPr>
                  </w:pPr>
                  <w:r w:rsidRPr="009643C4">
                    <w:rPr>
                      <w:rFonts w:eastAsia="Times New Roman" w:cstheme="minorHAnsi"/>
                      <w:bCs/>
                      <w:sz w:val="20"/>
                      <w:szCs w:val="20"/>
                      <w:lang w:eastAsia="hr-HR"/>
                    </w:rPr>
                    <w:t>min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1CD8038" w14:textId="77777777" w:rsidR="00B77BDE" w:rsidRPr="009643C4" w:rsidRDefault="00B77BDE" w:rsidP="001F0022">
                  <w:pPr>
                    <w:jc w:val="center"/>
                    <w:rPr>
                      <w:rFonts w:eastAsia="Times New Roman" w:cstheme="minorHAnsi"/>
                      <w:bCs/>
                      <w:sz w:val="20"/>
                      <w:szCs w:val="20"/>
                      <w:lang w:eastAsia="hr-HR"/>
                    </w:rPr>
                  </w:pPr>
                  <w:r w:rsidRPr="009643C4">
                    <w:rPr>
                      <w:rFonts w:eastAsia="Times New Roman" w:cstheme="minorHAnsi"/>
                      <w:bCs/>
                      <w:sz w:val="20"/>
                      <w:szCs w:val="20"/>
                      <w:lang w:eastAsia="hr-HR"/>
                    </w:rPr>
                    <w:t>max</w:t>
                  </w:r>
                </w:p>
              </w:tc>
            </w:tr>
            <w:tr w:rsidR="00B77BDE" w:rsidRPr="009643C4" w14:paraId="10357892" w14:textId="77777777" w:rsidTr="00B77BDE">
              <w:tc>
                <w:tcPr>
                  <w:tcW w:w="1838" w:type="dxa"/>
                  <w:tcBorders>
                    <w:top w:val="single" w:sz="4" w:space="0" w:color="auto"/>
                    <w:left w:val="single" w:sz="4" w:space="0" w:color="auto"/>
                    <w:bottom w:val="single" w:sz="4" w:space="0" w:color="auto"/>
                    <w:right w:val="single" w:sz="4" w:space="0" w:color="auto"/>
                  </w:tcBorders>
                </w:tcPr>
                <w:p w14:paraId="30DD9D81"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Pohađanje nastave</w:t>
                  </w:r>
                </w:p>
              </w:tc>
              <w:tc>
                <w:tcPr>
                  <w:tcW w:w="716" w:type="dxa"/>
                  <w:tcBorders>
                    <w:top w:val="single" w:sz="4" w:space="0" w:color="auto"/>
                    <w:left w:val="single" w:sz="4" w:space="0" w:color="auto"/>
                    <w:bottom w:val="single" w:sz="4" w:space="0" w:color="auto"/>
                    <w:right w:val="single" w:sz="4" w:space="0" w:color="auto"/>
                  </w:tcBorders>
                </w:tcPr>
                <w:p w14:paraId="40F0281E"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0,2</w:t>
                  </w:r>
                </w:p>
              </w:tc>
              <w:tc>
                <w:tcPr>
                  <w:tcW w:w="932" w:type="dxa"/>
                  <w:tcBorders>
                    <w:top w:val="single" w:sz="4" w:space="0" w:color="auto"/>
                    <w:left w:val="single" w:sz="4" w:space="0" w:color="auto"/>
                    <w:bottom w:val="single" w:sz="4" w:space="0" w:color="auto"/>
                    <w:right w:val="single" w:sz="4" w:space="0" w:color="auto"/>
                  </w:tcBorders>
                </w:tcPr>
                <w:p w14:paraId="583FE0F6"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1-6</w:t>
                  </w:r>
                </w:p>
              </w:tc>
              <w:tc>
                <w:tcPr>
                  <w:tcW w:w="2498" w:type="dxa"/>
                  <w:tcBorders>
                    <w:top w:val="single" w:sz="4" w:space="0" w:color="auto"/>
                    <w:left w:val="single" w:sz="4" w:space="0" w:color="auto"/>
                    <w:bottom w:val="single" w:sz="4" w:space="0" w:color="auto"/>
                    <w:right w:val="single" w:sz="4" w:space="0" w:color="auto"/>
                  </w:tcBorders>
                </w:tcPr>
                <w:p w14:paraId="25A623F2"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prisustvovanje nastavi</w:t>
                  </w:r>
                </w:p>
              </w:tc>
              <w:tc>
                <w:tcPr>
                  <w:tcW w:w="1756" w:type="dxa"/>
                  <w:tcBorders>
                    <w:top w:val="single" w:sz="4" w:space="0" w:color="auto"/>
                    <w:left w:val="single" w:sz="4" w:space="0" w:color="auto"/>
                    <w:bottom w:val="single" w:sz="4" w:space="0" w:color="auto"/>
                    <w:right w:val="single" w:sz="4" w:space="0" w:color="auto"/>
                  </w:tcBorders>
                </w:tcPr>
                <w:p w14:paraId="71BDC7F0"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evidencija</w:t>
                  </w:r>
                </w:p>
              </w:tc>
              <w:tc>
                <w:tcPr>
                  <w:tcW w:w="706" w:type="dxa"/>
                  <w:tcBorders>
                    <w:top w:val="single" w:sz="4" w:space="0" w:color="auto"/>
                    <w:left w:val="single" w:sz="4" w:space="0" w:color="auto"/>
                    <w:bottom w:val="single" w:sz="4" w:space="0" w:color="auto"/>
                    <w:right w:val="single" w:sz="4" w:space="0" w:color="auto"/>
                  </w:tcBorders>
                </w:tcPr>
                <w:p w14:paraId="18AC37E7"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2,5</w:t>
                  </w:r>
                </w:p>
              </w:tc>
              <w:tc>
                <w:tcPr>
                  <w:tcW w:w="708" w:type="dxa"/>
                  <w:tcBorders>
                    <w:top w:val="single" w:sz="4" w:space="0" w:color="auto"/>
                    <w:left w:val="single" w:sz="4" w:space="0" w:color="auto"/>
                    <w:bottom w:val="single" w:sz="4" w:space="0" w:color="auto"/>
                    <w:right w:val="single" w:sz="4" w:space="0" w:color="auto"/>
                  </w:tcBorders>
                </w:tcPr>
                <w:p w14:paraId="21E95A2F"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5</w:t>
                  </w:r>
                </w:p>
              </w:tc>
            </w:tr>
            <w:tr w:rsidR="00B77BDE" w:rsidRPr="009643C4" w14:paraId="1976918C" w14:textId="77777777" w:rsidTr="00B77BDE">
              <w:tc>
                <w:tcPr>
                  <w:tcW w:w="1838" w:type="dxa"/>
                  <w:tcBorders>
                    <w:top w:val="single" w:sz="4" w:space="0" w:color="auto"/>
                    <w:left w:val="single" w:sz="4" w:space="0" w:color="auto"/>
                    <w:bottom w:val="single" w:sz="4" w:space="0" w:color="auto"/>
                    <w:right w:val="single" w:sz="4" w:space="0" w:color="auto"/>
                  </w:tcBorders>
                </w:tcPr>
                <w:p w14:paraId="6E5F350E"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Aktivnost u nastavi</w:t>
                  </w:r>
                </w:p>
              </w:tc>
              <w:tc>
                <w:tcPr>
                  <w:tcW w:w="716" w:type="dxa"/>
                  <w:tcBorders>
                    <w:top w:val="single" w:sz="4" w:space="0" w:color="auto"/>
                    <w:left w:val="single" w:sz="4" w:space="0" w:color="auto"/>
                    <w:bottom w:val="single" w:sz="4" w:space="0" w:color="auto"/>
                    <w:right w:val="single" w:sz="4" w:space="0" w:color="auto"/>
                  </w:tcBorders>
                </w:tcPr>
                <w:p w14:paraId="558346E1"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0,2</w:t>
                  </w:r>
                </w:p>
              </w:tc>
              <w:tc>
                <w:tcPr>
                  <w:tcW w:w="932" w:type="dxa"/>
                  <w:tcBorders>
                    <w:top w:val="single" w:sz="4" w:space="0" w:color="auto"/>
                    <w:left w:val="single" w:sz="4" w:space="0" w:color="auto"/>
                    <w:bottom w:val="single" w:sz="4" w:space="0" w:color="auto"/>
                    <w:right w:val="single" w:sz="4" w:space="0" w:color="auto"/>
                  </w:tcBorders>
                </w:tcPr>
                <w:p w14:paraId="28431C0D"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1-6</w:t>
                  </w:r>
                </w:p>
              </w:tc>
              <w:tc>
                <w:tcPr>
                  <w:tcW w:w="2498" w:type="dxa"/>
                  <w:tcBorders>
                    <w:top w:val="single" w:sz="4" w:space="0" w:color="auto"/>
                    <w:left w:val="single" w:sz="4" w:space="0" w:color="auto"/>
                    <w:bottom w:val="single" w:sz="4" w:space="0" w:color="auto"/>
                    <w:right w:val="single" w:sz="4" w:space="0" w:color="auto"/>
                  </w:tcBorders>
                </w:tcPr>
                <w:p w14:paraId="3197F14B"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aktivnost u nastavi</w:t>
                  </w:r>
                </w:p>
              </w:tc>
              <w:tc>
                <w:tcPr>
                  <w:tcW w:w="1756" w:type="dxa"/>
                  <w:tcBorders>
                    <w:top w:val="single" w:sz="4" w:space="0" w:color="auto"/>
                    <w:left w:val="single" w:sz="4" w:space="0" w:color="auto"/>
                    <w:bottom w:val="single" w:sz="4" w:space="0" w:color="auto"/>
                    <w:right w:val="single" w:sz="4" w:space="0" w:color="auto"/>
                  </w:tcBorders>
                </w:tcPr>
                <w:p w14:paraId="2D10AA88"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evidencija</w:t>
                  </w:r>
                </w:p>
              </w:tc>
              <w:tc>
                <w:tcPr>
                  <w:tcW w:w="706" w:type="dxa"/>
                  <w:tcBorders>
                    <w:top w:val="single" w:sz="4" w:space="0" w:color="auto"/>
                    <w:left w:val="single" w:sz="4" w:space="0" w:color="auto"/>
                    <w:bottom w:val="single" w:sz="4" w:space="0" w:color="auto"/>
                    <w:right w:val="single" w:sz="4" w:space="0" w:color="auto"/>
                  </w:tcBorders>
                </w:tcPr>
                <w:p w14:paraId="736AE68A"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0</w:t>
                  </w:r>
                </w:p>
              </w:tc>
              <w:tc>
                <w:tcPr>
                  <w:tcW w:w="708" w:type="dxa"/>
                  <w:tcBorders>
                    <w:top w:val="single" w:sz="4" w:space="0" w:color="auto"/>
                    <w:left w:val="single" w:sz="4" w:space="0" w:color="auto"/>
                    <w:bottom w:val="single" w:sz="4" w:space="0" w:color="auto"/>
                    <w:right w:val="single" w:sz="4" w:space="0" w:color="auto"/>
                  </w:tcBorders>
                </w:tcPr>
                <w:p w14:paraId="671B32BE"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5</w:t>
                  </w:r>
                </w:p>
              </w:tc>
            </w:tr>
            <w:tr w:rsidR="00B77BDE" w:rsidRPr="009643C4" w14:paraId="11961049" w14:textId="77777777" w:rsidTr="00B77BDE">
              <w:tc>
                <w:tcPr>
                  <w:tcW w:w="1838" w:type="dxa"/>
                  <w:tcBorders>
                    <w:top w:val="single" w:sz="4" w:space="0" w:color="auto"/>
                    <w:left w:val="single" w:sz="4" w:space="0" w:color="auto"/>
                    <w:bottom w:val="single" w:sz="4" w:space="0" w:color="auto"/>
                    <w:right w:val="single" w:sz="4" w:space="0" w:color="auto"/>
                  </w:tcBorders>
                </w:tcPr>
                <w:p w14:paraId="74BA5843"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Esej</w:t>
                  </w:r>
                </w:p>
              </w:tc>
              <w:tc>
                <w:tcPr>
                  <w:tcW w:w="716" w:type="dxa"/>
                  <w:tcBorders>
                    <w:top w:val="single" w:sz="4" w:space="0" w:color="auto"/>
                    <w:left w:val="single" w:sz="4" w:space="0" w:color="auto"/>
                    <w:bottom w:val="single" w:sz="4" w:space="0" w:color="auto"/>
                    <w:right w:val="single" w:sz="4" w:space="0" w:color="auto"/>
                  </w:tcBorders>
                </w:tcPr>
                <w:p w14:paraId="2BD8E938"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0,8</w:t>
                  </w:r>
                </w:p>
              </w:tc>
              <w:tc>
                <w:tcPr>
                  <w:tcW w:w="932" w:type="dxa"/>
                  <w:tcBorders>
                    <w:top w:val="single" w:sz="4" w:space="0" w:color="auto"/>
                    <w:left w:val="single" w:sz="4" w:space="0" w:color="auto"/>
                    <w:bottom w:val="single" w:sz="4" w:space="0" w:color="auto"/>
                    <w:right w:val="single" w:sz="4" w:space="0" w:color="auto"/>
                  </w:tcBorders>
                </w:tcPr>
                <w:p w14:paraId="3B77CBF5"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4,5</w:t>
                  </w:r>
                </w:p>
              </w:tc>
              <w:tc>
                <w:tcPr>
                  <w:tcW w:w="2498" w:type="dxa"/>
                  <w:tcBorders>
                    <w:top w:val="single" w:sz="4" w:space="0" w:color="auto"/>
                    <w:left w:val="single" w:sz="4" w:space="0" w:color="auto"/>
                    <w:bottom w:val="single" w:sz="4" w:space="0" w:color="auto"/>
                    <w:right w:val="single" w:sz="4" w:space="0" w:color="auto"/>
                  </w:tcBorders>
                </w:tcPr>
                <w:p w14:paraId="7DD83BD5" w14:textId="77777777" w:rsidR="00B77BDE" w:rsidRPr="009643C4" w:rsidRDefault="00B77BDE" w:rsidP="001F0022">
                  <w:pPr>
                    <w:rPr>
                      <w:rFonts w:eastAsia="Times New Roman" w:cstheme="minorHAnsi"/>
                      <w:sz w:val="20"/>
                      <w:szCs w:val="20"/>
                      <w:lang w:eastAsia="hr-HR"/>
                    </w:rPr>
                  </w:pPr>
                  <w:r w:rsidRPr="009643C4">
                    <w:rPr>
                      <w:rFonts w:cstheme="minorHAnsi"/>
                      <w:sz w:val="20"/>
                      <w:szCs w:val="20"/>
                      <w:lang w:eastAsia="hr-HR"/>
                    </w:rPr>
                    <w:t>Kritičko izražavanje, opisivanje i interpretiranje određenog fenomena, područja, pojave u okviru zadane teme</w:t>
                  </w:r>
                </w:p>
              </w:tc>
              <w:tc>
                <w:tcPr>
                  <w:tcW w:w="1756" w:type="dxa"/>
                  <w:tcBorders>
                    <w:top w:val="single" w:sz="4" w:space="0" w:color="auto"/>
                    <w:left w:val="single" w:sz="4" w:space="0" w:color="auto"/>
                    <w:bottom w:val="single" w:sz="4" w:space="0" w:color="auto"/>
                    <w:right w:val="single" w:sz="4" w:space="0" w:color="auto"/>
                  </w:tcBorders>
                </w:tcPr>
                <w:p w14:paraId="6B7C65AB"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 xml:space="preserve">Evaluacija esejskih radova </w:t>
                  </w:r>
                </w:p>
              </w:tc>
              <w:tc>
                <w:tcPr>
                  <w:tcW w:w="706" w:type="dxa"/>
                  <w:tcBorders>
                    <w:top w:val="single" w:sz="4" w:space="0" w:color="auto"/>
                    <w:left w:val="single" w:sz="4" w:space="0" w:color="auto"/>
                    <w:bottom w:val="single" w:sz="4" w:space="0" w:color="auto"/>
                    <w:right w:val="single" w:sz="4" w:space="0" w:color="auto"/>
                  </w:tcBorders>
                </w:tcPr>
                <w:p w14:paraId="1E5544BD"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10</w:t>
                  </w:r>
                </w:p>
              </w:tc>
              <w:tc>
                <w:tcPr>
                  <w:tcW w:w="708" w:type="dxa"/>
                  <w:tcBorders>
                    <w:top w:val="single" w:sz="4" w:space="0" w:color="auto"/>
                    <w:left w:val="single" w:sz="4" w:space="0" w:color="auto"/>
                    <w:bottom w:val="single" w:sz="4" w:space="0" w:color="auto"/>
                    <w:right w:val="single" w:sz="4" w:space="0" w:color="auto"/>
                  </w:tcBorders>
                </w:tcPr>
                <w:p w14:paraId="483AC4A0"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20</w:t>
                  </w:r>
                </w:p>
              </w:tc>
            </w:tr>
            <w:tr w:rsidR="00B77BDE" w:rsidRPr="009643C4" w14:paraId="5C31F9E5" w14:textId="77777777" w:rsidTr="00B77BDE">
              <w:tc>
                <w:tcPr>
                  <w:tcW w:w="1838" w:type="dxa"/>
                  <w:tcBorders>
                    <w:top w:val="single" w:sz="4" w:space="0" w:color="auto"/>
                    <w:left w:val="single" w:sz="4" w:space="0" w:color="auto"/>
                    <w:bottom w:val="single" w:sz="4" w:space="0" w:color="auto"/>
                    <w:right w:val="single" w:sz="4" w:space="0" w:color="auto"/>
                  </w:tcBorders>
                </w:tcPr>
                <w:p w14:paraId="44FB720C"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Seminarski rad</w:t>
                  </w:r>
                </w:p>
              </w:tc>
              <w:tc>
                <w:tcPr>
                  <w:tcW w:w="716" w:type="dxa"/>
                  <w:tcBorders>
                    <w:top w:val="single" w:sz="4" w:space="0" w:color="auto"/>
                    <w:left w:val="single" w:sz="4" w:space="0" w:color="auto"/>
                    <w:bottom w:val="single" w:sz="4" w:space="0" w:color="auto"/>
                    <w:right w:val="single" w:sz="4" w:space="0" w:color="auto"/>
                  </w:tcBorders>
                </w:tcPr>
                <w:p w14:paraId="7D5312AB"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1,2</w:t>
                  </w:r>
                </w:p>
              </w:tc>
              <w:tc>
                <w:tcPr>
                  <w:tcW w:w="932" w:type="dxa"/>
                  <w:tcBorders>
                    <w:top w:val="single" w:sz="4" w:space="0" w:color="auto"/>
                    <w:left w:val="single" w:sz="4" w:space="0" w:color="auto"/>
                    <w:bottom w:val="single" w:sz="4" w:space="0" w:color="auto"/>
                    <w:right w:val="single" w:sz="4" w:space="0" w:color="auto"/>
                  </w:tcBorders>
                </w:tcPr>
                <w:p w14:paraId="770021EE"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1-6</w:t>
                  </w:r>
                </w:p>
              </w:tc>
              <w:tc>
                <w:tcPr>
                  <w:tcW w:w="2498" w:type="dxa"/>
                  <w:tcBorders>
                    <w:top w:val="single" w:sz="4" w:space="0" w:color="auto"/>
                    <w:left w:val="single" w:sz="4" w:space="0" w:color="auto"/>
                    <w:bottom w:val="single" w:sz="4" w:space="0" w:color="auto"/>
                    <w:right w:val="single" w:sz="4" w:space="0" w:color="auto"/>
                  </w:tcBorders>
                </w:tcPr>
                <w:p w14:paraId="5B229262"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Proučavanje literature, demonstracija i prezentacija rada</w:t>
                  </w:r>
                </w:p>
              </w:tc>
              <w:tc>
                <w:tcPr>
                  <w:tcW w:w="1756" w:type="dxa"/>
                  <w:tcBorders>
                    <w:top w:val="single" w:sz="4" w:space="0" w:color="auto"/>
                    <w:left w:val="single" w:sz="4" w:space="0" w:color="auto"/>
                    <w:bottom w:val="single" w:sz="4" w:space="0" w:color="auto"/>
                    <w:right w:val="single" w:sz="4" w:space="0" w:color="auto"/>
                  </w:tcBorders>
                </w:tcPr>
                <w:p w14:paraId="58569B3B"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Evaluacija seminarskih radova, prezentacija seminarskih radova</w:t>
                  </w:r>
                </w:p>
              </w:tc>
              <w:tc>
                <w:tcPr>
                  <w:tcW w:w="706" w:type="dxa"/>
                  <w:tcBorders>
                    <w:top w:val="single" w:sz="4" w:space="0" w:color="auto"/>
                    <w:left w:val="single" w:sz="4" w:space="0" w:color="auto"/>
                    <w:bottom w:val="single" w:sz="4" w:space="0" w:color="auto"/>
                    <w:right w:val="single" w:sz="4" w:space="0" w:color="auto"/>
                  </w:tcBorders>
                </w:tcPr>
                <w:p w14:paraId="0D8E1A47"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15</w:t>
                  </w:r>
                </w:p>
              </w:tc>
              <w:tc>
                <w:tcPr>
                  <w:tcW w:w="708" w:type="dxa"/>
                  <w:tcBorders>
                    <w:top w:val="single" w:sz="4" w:space="0" w:color="auto"/>
                    <w:left w:val="single" w:sz="4" w:space="0" w:color="auto"/>
                    <w:bottom w:val="single" w:sz="4" w:space="0" w:color="auto"/>
                    <w:right w:val="single" w:sz="4" w:space="0" w:color="auto"/>
                  </w:tcBorders>
                </w:tcPr>
                <w:p w14:paraId="1F92C23A"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30</w:t>
                  </w:r>
                </w:p>
              </w:tc>
            </w:tr>
            <w:tr w:rsidR="00B77BDE" w:rsidRPr="009643C4" w14:paraId="0C4D7EAF" w14:textId="77777777" w:rsidTr="00B77BDE">
              <w:tc>
                <w:tcPr>
                  <w:tcW w:w="1838" w:type="dxa"/>
                  <w:tcBorders>
                    <w:top w:val="single" w:sz="4" w:space="0" w:color="auto"/>
                    <w:left w:val="single" w:sz="4" w:space="0" w:color="auto"/>
                    <w:bottom w:val="single" w:sz="4" w:space="0" w:color="auto"/>
                    <w:right w:val="single" w:sz="4" w:space="0" w:color="auto"/>
                  </w:tcBorders>
                </w:tcPr>
                <w:p w14:paraId="044CA355"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Pismeni ispit</w:t>
                  </w:r>
                </w:p>
              </w:tc>
              <w:tc>
                <w:tcPr>
                  <w:tcW w:w="716" w:type="dxa"/>
                  <w:tcBorders>
                    <w:top w:val="single" w:sz="4" w:space="0" w:color="auto"/>
                    <w:left w:val="single" w:sz="4" w:space="0" w:color="auto"/>
                    <w:bottom w:val="single" w:sz="4" w:space="0" w:color="auto"/>
                    <w:right w:val="single" w:sz="4" w:space="0" w:color="auto"/>
                  </w:tcBorders>
                </w:tcPr>
                <w:p w14:paraId="0B229EE4"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1,6</w:t>
                  </w:r>
                </w:p>
              </w:tc>
              <w:tc>
                <w:tcPr>
                  <w:tcW w:w="932" w:type="dxa"/>
                  <w:tcBorders>
                    <w:top w:val="single" w:sz="4" w:space="0" w:color="auto"/>
                    <w:left w:val="single" w:sz="4" w:space="0" w:color="auto"/>
                    <w:bottom w:val="single" w:sz="4" w:space="0" w:color="auto"/>
                    <w:right w:val="single" w:sz="4" w:space="0" w:color="auto"/>
                  </w:tcBorders>
                </w:tcPr>
                <w:p w14:paraId="4A364E58"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1-5</w:t>
                  </w:r>
                </w:p>
              </w:tc>
              <w:tc>
                <w:tcPr>
                  <w:tcW w:w="2498" w:type="dxa"/>
                  <w:tcBorders>
                    <w:top w:val="single" w:sz="4" w:space="0" w:color="auto"/>
                    <w:left w:val="single" w:sz="4" w:space="0" w:color="auto"/>
                    <w:bottom w:val="single" w:sz="4" w:space="0" w:color="auto"/>
                    <w:right w:val="single" w:sz="4" w:space="0" w:color="auto"/>
                  </w:tcBorders>
                </w:tcPr>
                <w:p w14:paraId="206864AE" w14:textId="77777777" w:rsidR="00B77BDE" w:rsidRPr="009643C4" w:rsidRDefault="00B77BDE" w:rsidP="001F0022">
                  <w:pPr>
                    <w:rPr>
                      <w:rFonts w:eastAsia="Times New Roman" w:cstheme="minorHAnsi"/>
                      <w:sz w:val="20"/>
                      <w:szCs w:val="20"/>
                      <w:lang w:eastAsia="hr-HR"/>
                    </w:rPr>
                  </w:pPr>
                  <w:r w:rsidRPr="009643C4">
                    <w:rPr>
                      <w:rFonts w:cstheme="minorHAnsi"/>
                      <w:sz w:val="20"/>
                      <w:szCs w:val="20"/>
                    </w:rPr>
                    <w:t>Priprema za provjeru znanja</w:t>
                  </w:r>
                  <w:r w:rsidRPr="009643C4">
                    <w:rPr>
                      <w:rFonts w:eastAsia="Times New Roman" w:cstheme="minorHAnsi"/>
                      <w:sz w:val="20"/>
                      <w:szCs w:val="20"/>
                      <w:lang w:eastAsia="hr-HR"/>
                    </w:rPr>
                    <w:t xml:space="preserve"> , proučavanje literature. Demonstracija usvojenog gradiva - odgovori esejskog tipa</w:t>
                  </w:r>
                </w:p>
              </w:tc>
              <w:tc>
                <w:tcPr>
                  <w:tcW w:w="1756" w:type="dxa"/>
                  <w:tcBorders>
                    <w:top w:val="single" w:sz="4" w:space="0" w:color="auto"/>
                    <w:left w:val="single" w:sz="4" w:space="0" w:color="auto"/>
                    <w:bottom w:val="single" w:sz="4" w:space="0" w:color="auto"/>
                    <w:right w:val="single" w:sz="4" w:space="0" w:color="auto"/>
                  </w:tcBorders>
                </w:tcPr>
                <w:p w14:paraId="5FEB3177"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Evaluacija pismenih radova</w:t>
                  </w:r>
                </w:p>
              </w:tc>
              <w:tc>
                <w:tcPr>
                  <w:tcW w:w="706" w:type="dxa"/>
                  <w:tcBorders>
                    <w:top w:val="single" w:sz="4" w:space="0" w:color="auto"/>
                    <w:left w:val="single" w:sz="4" w:space="0" w:color="auto"/>
                    <w:bottom w:val="single" w:sz="4" w:space="0" w:color="auto"/>
                    <w:right w:val="single" w:sz="4" w:space="0" w:color="auto"/>
                  </w:tcBorders>
                </w:tcPr>
                <w:p w14:paraId="5CD57C4B"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24*</w:t>
                  </w:r>
                </w:p>
              </w:tc>
              <w:tc>
                <w:tcPr>
                  <w:tcW w:w="708" w:type="dxa"/>
                  <w:tcBorders>
                    <w:top w:val="single" w:sz="4" w:space="0" w:color="auto"/>
                    <w:left w:val="single" w:sz="4" w:space="0" w:color="auto"/>
                    <w:bottom w:val="single" w:sz="4" w:space="0" w:color="auto"/>
                    <w:right w:val="single" w:sz="4" w:space="0" w:color="auto"/>
                  </w:tcBorders>
                </w:tcPr>
                <w:p w14:paraId="050E2FD4"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40</w:t>
                  </w:r>
                </w:p>
              </w:tc>
            </w:tr>
            <w:tr w:rsidR="00B77BDE" w:rsidRPr="009643C4" w14:paraId="0188B922" w14:textId="77777777" w:rsidTr="00B77BDE">
              <w:tc>
                <w:tcPr>
                  <w:tcW w:w="1838" w:type="dxa"/>
                  <w:tcBorders>
                    <w:top w:val="single" w:sz="4" w:space="0" w:color="auto"/>
                    <w:left w:val="single" w:sz="4" w:space="0" w:color="auto"/>
                    <w:bottom w:val="single" w:sz="4" w:space="0" w:color="auto"/>
                    <w:right w:val="single" w:sz="4" w:space="0" w:color="auto"/>
                  </w:tcBorders>
                </w:tcPr>
                <w:p w14:paraId="1401A890" w14:textId="77777777" w:rsidR="00B77BDE" w:rsidRPr="009643C4" w:rsidRDefault="00B77BDE" w:rsidP="001F0022">
                  <w:pPr>
                    <w:rPr>
                      <w:rFonts w:eastAsia="Times New Roman" w:cstheme="minorHAnsi"/>
                      <w:sz w:val="20"/>
                      <w:szCs w:val="20"/>
                      <w:lang w:eastAsia="hr-HR"/>
                    </w:rPr>
                  </w:pPr>
                  <w:r w:rsidRPr="009643C4">
                    <w:rPr>
                      <w:rFonts w:eastAsia="Times New Roman" w:cstheme="minorHAnsi"/>
                      <w:sz w:val="20"/>
                      <w:szCs w:val="20"/>
                      <w:lang w:eastAsia="hr-HR"/>
                    </w:rPr>
                    <w:t>Ukupno</w:t>
                  </w:r>
                </w:p>
              </w:tc>
              <w:tc>
                <w:tcPr>
                  <w:tcW w:w="716" w:type="dxa"/>
                  <w:tcBorders>
                    <w:top w:val="single" w:sz="4" w:space="0" w:color="auto"/>
                    <w:left w:val="single" w:sz="4" w:space="0" w:color="auto"/>
                    <w:bottom w:val="single" w:sz="4" w:space="0" w:color="auto"/>
                    <w:right w:val="single" w:sz="4" w:space="0" w:color="auto"/>
                  </w:tcBorders>
                </w:tcPr>
                <w:p w14:paraId="1EAC5D81"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4</w:t>
                  </w:r>
                </w:p>
              </w:tc>
              <w:tc>
                <w:tcPr>
                  <w:tcW w:w="932" w:type="dxa"/>
                  <w:tcBorders>
                    <w:top w:val="single" w:sz="4" w:space="0" w:color="auto"/>
                    <w:left w:val="single" w:sz="4" w:space="0" w:color="auto"/>
                    <w:bottom w:val="single" w:sz="4" w:space="0" w:color="auto"/>
                    <w:right w:val="single" w:sz="4" w:space="0" w:color="auto"/>
                  </w:tcBorders>
                </w:tcPr>
                <w:p w14:paraId="558BD263" w14:textId="77777777" w:rsidR="00B77BDE" w:rsidRPr="009643C4" w:rsidRDefault="00B77BDE" w:rsidP="001F0022">
                  <w:pPr>
                    <w:rPr>
                      <w:rFonts w:eastAsia="Times New Roman" w:cstheme="minorHAnsi"/>
                      <w:sz w:val="20"/>
                      <w:szCs w:val="20"/>
                      <w:lang w:eastAsia="hr-HR"/>
                    </w:rPr>
                  </w:pPr>
                </w:p>
              </w:tc>
              <w:tc>
                <w:tcPr>
                  <w:tcW w:w="2498" w:type="dxa"/>
                  <w:tcBorders>
                    <w:top w:val="single" w:sz="4" w:space="0" w:color="auto"/>
                    <w:left w:val="single" w:sz="4" w:space="0" w:color="auto"/>
                    <w:bottom w:val="single" w:sz="4" w:space="0" w:color="auto"/>
                    <w:right w:val="single" w:sz="4" w:space="0" w:color="auto"/>
                  </w:tcBorders>
                </w:tcPr>
                <w:p w14:paraId="70130677" w14:textId="77777777" w:rsidR="00B77BDE" w:rsidRPr="009643C4" w:rsidRDefault="00B77BDE" w:rsidP="001F0022">
                  <w:pPr>
                    <w:rPr>
                      <w:rFonts w:eastAsia="Times New Roman" w:cstheme="minorHAnsi"/>
                      <w:sz w:val="20"/>
                      <w:szCs w:val="20"/>
                      <w:lang w:eastAsia="hr-HR"/>
                    </w:rPr>
                  </w:pPr>
                </w:p>
              </w:tc>
              <w:tc>
                <w:tcPr>
                  <w:tcW w:w="1756" w:type="dxa"/>
                  <w:tcBorders>
                    <w:top w:val="single" w:sz="4" w:space="0" w:color="auto"/>
                    <w:left w:val="single" w:sz="4" w:space="0" w:color="auto"/>
                    <w:bottom w:val="single" w:sz="4" w:space="0" w:color="auto"/>
                    <w:right w:val="single" w:sz="4" w:space="0" w:color="auto"/>
                  </w:tcBorders>
                </w:tcPr>
                <w:p w14:paraId="24EBEFA7" w14:textId="77777777" w:rsidR="00B77BDE" w:rsidRPr="009643C4" w:rsidRDefault="00B77BDE" w:rsidP="001F0022">
                  <w:pPr>
                    <w:rPr>
                      <w:rFonts w:eastAsia="Times New Roman" w:cstheme="minorHAnsi"/>
                      <w:sz w:val="20"/>
                      <w:szCs w:val="20"/>
                      <w:lang w:eastAsia="hr-HR"/>
                    </w:rPr>
                  </w:pPr>
                </w:p>
              </w:tc>
              <w:tc>
                <w:tcPr>
                  <w:tcW w:w="706" w:type="dxa"/>
                  <w:tcBorders>
                    <w:top w:val="single" w:sz="4" w:space="0" w:color="auto"/>
                    <w:left w:val="single" w:sz="4" w:space="0" w:color="auto"/>
                    <w:bottom w:val="single" w:sz="4" w:space="0" w:color="auto"/>
                    <w:right w:val="single" w:sz="4" w:space="0" w:color="auto"/>
                  </w:tcBorders>
                </w:tcPr>
                <w:p w14:paraId="0A55AD37" w14:textId="77777777" w:rsidR="00B77BDE" w:rsidRPr="009643C4" w:rsidRDefault="00B77BDE" w:rsidP="001F0022">
                  <w:pPr>
                    <w:jc w:val="center"/>
                    <w:rPr>
                      <w:rFonts w:eastAsia="Times New Roman" w:cstheme="minorHAnsi"/>
                      <w:sz w:val="20"/>
                      <w:szCs w:val="20"/>
                      <w:lang w:eastAsia="hr-HR"/>
                    </w:rPr>
                  </w:pPr>
                </w:p>
              </w:tc>
              <w:tc>
                <w:tcPr>
                  <w:tcW w:w="708" w:type="dxa"/>
                  <w:tcBorders>
                    <w:top w:val="single" w:sz="4" w:space="0" w:color="auto"/>
                    <w:left w:val="single" w:sz="4" w:space="0" w:color="auto"/>
                    <w:bottom w:val="single" w:sz="4" w:space="0" w:color="auto"/>
                    <w:right w:val="single" w:sz="4" w:space="0" w:color="auto"/>
                  </w:tcBorders>
                </w:tcPr>
                <w:p w14:paraId="13E2DEC4" w14:textId="77777777" w:rsidR="00B77BDE" w:rsidRPr="009643C4" w:rsidRDefault="00B77BDE" w:rsidP="001F0022">
                  <w:pPr>
                    <w:jc w:val="center"/>
                    <w:rPr>
                      <w:rFonts w:eastAsia="Times New Roman" w:cstheme="minorHAnsi"/>
                      <w:sz w:val="20"/>
                      <w:szCs w:val="20"/>
                      <w:lang w:eastAsia="hr-HR"/>
                    </w:rPr>
                  </w:pPr>
                  <w:r w:rsidRPr="009643C4">
                    <w:rPr>
                      <w:rFonts w:eastAsia="Times New Roman" w:cstheme="minorHAnsi"/>
                      <w:sz w:val="20"/>
                      <w:szCs w:val="20"/>
                      <w:lang w:eastAsia="hr-HR"/>
                    </w:rPr>
                    <w:t>100</w:t>
                  </w:r>
                </w:p>
              </w:tc>
            </w:tr>
          </w:tbl>
          <w:p w14:paraId="7532FC1B" w14:textId="77777777" w:rsidR="00B77BDE" w:rsidRPr="009643C4" w:rsidRDefault="00B77BDE" w:rsidP="001F0022">
            <w:pPr>
              <w:jc w:val="both"/>
              <w:rPr>
                <w:rFonts w:cstheme="minorHAnsi"/>
                <w:sz w:val="20"/>
                <w:szCs w:val="20"/>
              </w:rPr>
            </w:pPr>
            <w:r w:rsidRPr="009643C4">
              <w:rPr>
                <w:rFonts w:cstheme="minorHAnsi"/>
                <w:sz w:val="20"/>
                <w:szCs w:val="20"/>
              </w:rPr>
              <w:t>*za prolazak pisanog dijela ispita je potrebno minimalno ostvariti 60% mogućih bodova.</w:t>
            </w:r>
          </w:p>
          <w:p w14:paraId="3FFE7ED6" w14:textId="77777777" w:rsidR="00B77BDE" w:rsidRPr="009643C4" w:rsidRDefault="00B77BDE" w:rsidP="001F0022">
            <w:pPr>
              <w:tabs>
                <w:tab w:val="left" w:pos="470"/>
              </w:tabs>
              <w:ind w:left="360"/>
              <w:jc w:val="both"/>
              <w:rPr>
                <w:rFonts w:eastAsia="Times New Roman" w:cstheme="minorHAnsi"/>
                <w:sz w:val="20"/>
                <w:szCs w:val="20"/>
                <w:lang w:eastAsia="hr-HR"/>
              </w:rPr>
            </w:pPr>
          </w:p>
        </w:tc>
      </w:tr>
      <w:tr w:rsidR="00B77BDE" w:rsidRPr="009643C4" w14:paraId="5BDA6495" w14:textId="77777777" w:rsidTr="00B77BDE">
        <w:trPr>
          <w:trHeight w:val="432"/>
        </w:trPr>
        <w:tc>
          <w:tcPr>
            <w:tcW w:w="5000" w:type="pct"/>
            <w:gridSpan w:val="10"/>
            <w:vAlign w:val="center"/>
          </w:tcPr>
          <w:p w14:paraId="4983AEEC" w14:textId="77777777" w:rsidR="00B77BDE" w:rsidRPr="009643C4" w:rsidRDefault="00B77BDE" w:rsidP="006A1E7D">
            <w:pPr>
              <w:numPr>
                <w:ilvl w:val="1"/>
                <w:numId w:val="208"/>
              </w:numPr>
              <w:tabs>
                <w:tab w:val="left" w:pos="470"/>
              </w:tabs>
              <w:jc w:val="both"/>
              <w:rPr>
                <w:rFonts w:eastAsia="Times New Roman" w:cstheme="minorHAnsi"/>
                <w:sz w:val="20"/>
                <w:szCs w:val="20"/>
                <w:lang w:eastAsia="hr-HR"/>
              </w:rPr>
            </w:pPr>
            <w:r w:rsidRPr="009643C4">
              <w:rPr>
                <w:rFonts w:eastAsia="Times New Roman" w:cstheme="minorHAnsi"/>
                <w:sz w:val="20"/>
                <w:szCs w:val="20"/>
                <w:lang w:eastAsia="hr-HR"/>
              </w:rPr>
              <w:t>Obvezatna literatura (u trenutku prijave prijedloga studijskog programa)</w:t>
            </w:r>
          </w:p>
        </w:tc>
      </w:tr>
      <w:tr w:rsidR="00B77BDE" w:rsidRPr="009643C4" w14:paraId="6FD069A7" w14:textId="77777777" w:rsidTr="00B77BDE">
        <w:trPr>
          <w:trHeight w:val="432"/>
        </w:trPr>
        <w:tc>
          <w:tcPr>
            <w:tcW w:w="5000" w:type="pct"/>
            <w:gridSpan w:val="10"/>
            <w:vAlign w:val="center"/>
          </w:tcPr>
          <w:p w14:paraId="64518197" w14:textId="77777777" w:rsidR="00B77BDE" w:rsidRPr="009643C4" w:rsidRDefault="00B77BDE" w:rsidP="001F0022">
            <w:pPr>
              <w:rPr>
                <w:rFonts w:eastAsia="Times New Roman" w:cstheme="minorHAnsi"/>
                <w:sz w:val="20"/>
                <w:szCs w:val="20"/>
                <w:lang w:eastAsia="hr-HR"/>
              </w:rPr>
            </w:pPr>
          </w:p>
          <w:p w14:paraId="25E5796A" w14:textId="77777777" w:rsidR="00B77BDE" w:rsidRPr="009643C4" w:rsidRDefault="00B77BDE" w:rsidP="00B77BDE">
            <w:pPr>
              <w:numPr>
                <w:ilvl w:val="0"/>
                <w:numId w:val="10"/>
              </w:numPr>
              <w:rPr>
                <w:rFonts w:cstheme="minorHAnsi"/>
                <w:sz w:val="20"/>
                <w:szCs w:val="20"/>
              </w:rPr>
            </w:pPr>
            <w:r w:rsidRPr="009643C4">
              <w:rPr>
                <w:rFonts w:cstheme="minorHAnsi"/>
                <w:sz w:val="20"/>
                <w:szCs w:val="20"/>
              </w:rPr>
              <w:t>Peruško, Z., Perišin, T., Topić, M., Vilović, G., Zgrabljić Rotar, N. (2011) Hrvatski medijski sustav. Prema UNESCO-ovim inidkatorima medijskog razvoja, Zagreb: Biblioteka Politička misao, str. 57-88.</w:t>
            </w:r>
          </w:p>
          <w:p w14:paraId="6F6F9F23" w14:textId="77777777" w:rsidR="00B77BDE" w:rsidRPr="009643C4" w:rsidRDefault="00B77BDE" w:rsidP="00B77BDE">
            <w:pPr>
              <w:numPr>
                <w:ilvl w:val="0"/>
                <w:numId w:val="10"/>
              </w:numPr>
              <w:rPr>
                <w:rFonts w:cstheme="minorHAnsi"/>
                <w:sz w:val="20"/>
                <w:szCs w:val="20"/>
              </w:rPr>
            </w:pPr>
            <w:r w:rsidRPr="009643C4">
              <w:rPr>
                <w:rFonts w:cstheme="minorHAnsi"/>
                <w:sz w:val="20"/>
                <w:szCs w:val="20"/>
              </w:rPr>
              <w:t>Hallin, D. C., &amp; Mancini, P. (2004). Comparing media systems: Three models of media and politics. Cambridge: Cambridge University Press. (odabrana poglavlja)</w:t>
            </w:r>
          </w:p>
          <w:p w14:paraId="2838F46F" w14:textId="77777777" w:rsidR="00B77BDE" w:rsidRPr="009643C4" w:rsidRDefault="00B77BDE" w:rsidP="00B77BDE">
            <w:pPr>
              <w:numPr>
                <w:ilvl w:val="0"/>
                <w:numId w:val="10"/>
              </w:numPr>
              <w:rPr>
                <w:rFonts w:cstheme="minorHAnsi"/>
                <w:sz w:val="20"/>
                <w:szCs w:val="20"/>
              </w:rPr>
            </w:pPr>
            <w:r w:rsidRPr="009643C4">
              <w:rPr>
                <w:rFonts w:cstheme="minorHAnsi"/>
                <w:sz w:val="20"/>
                <w:szCs w:val="20"/>
              </w:rPr>
              <w:t>Kurtić, Najil (2014) Medijska politika, u: Malović, S.; Maletić, F.; Vilović, G.; Kurtić, N. Masovno komuniciranje, Golden marketing -Tehnička knjiga, Zagreb</w:t>
            </w:r>
          </w:p>
          <w:p w14:paraId="2C05FD66" w14:textId="77777777" w:rsidR="00B77BDE" w:rsidRPr="009643C4" w:rsidRDefault="00B77BDE" w:rsidP="00B77BDE">
            <w:pPr>
              <w:numPr>
                <w:ilvl w:val="0"/>
                <w:numId w:val="10"/>
              </w:numPr>
              <w:rPr>
                <w:rFonts w:cstheme="minorHAnsi"/>
                <w:sz w:val="20"/>
                <w:szCs w:val="20"/>
              </w:rPr>
            </w:pPr>
            <w:r w:rsidRPr="009643C4">
              <w:rPr>
                <w:rFonts w:cstheme="minorHAnsi"/>
                <w:sz w:val="20"/>
                <w:szCs w:val="20"/>
              </w:rPr>
              <w:t>Zgrabljić Rotar, Nada (2003) Hrvatska medijska politika i javni mediji, Medijska istraživanja/Media Research, god. 9, br. 1, str. 59-77</w:t>
            </w:r>
          </w:p>
          <w:p w14:paraId="7CD6F8EF" w14:textId="77777777" w:rsidR="00B77BDE" w:rsidRPr="009643C4" w:rsidRDefault="00B77BDE" w:rsidP="00B77BDE">
            <w:pPr>
              <w:numPr>
                <w:ilvl w:val="0"/>
                <w:numId w:val="10"/>
              </w:numPr>
              <w:rPr>
                <w:rFonts w:cstheme="minorHAnsi"/>
                <w:sz w:val="20"/>
                <w:szCs w:val="20"/>
              </w:rPr>
            </w:pPr>
            <w:r w:rsidRPr="009643C4">
              <w:rPr>
                <w:rFonts w:cstheme="minorHAnsi"/>
                <w:sz w:val="20"/>
                <w:szCs w:val="20"/>
              </w:rPr>
              <w:t>Katunarić, Vjeran (2007) Lica kulture. Zagreb: Antibarbarus (odabrana poglavlja)</w:t>
            </w:r>
          </w:p>
          <w:p w14:paraId="5E18E295" w14:textId="77777777" w:rsidR="00B77BDE" w:rsidRPr="009643C4" w:rsidRDefault="00B77BDE" w:rsidP="00B77BDE">
            <w:pPr>
              <w:numPr>
                <w:ilvl w:val="0"/>
                <w:numId w:val="10"/>
              </w:numPr>
              <w:rPr>
                <w:rFonts w:cstheme="minorHAnsi"/>
                <w:sz w:val="20"/>
                <w:szCs w:val="20"/>
              </w:rPr>
            </w:pPr>
            <w:r w:rsidRPr="009643C4">
              <w:rPr>
                <w:rFonts w:cstheme="minorHAnsi"/>
                <w:sz w:val="20"/>
                <w:szCs w:val="20"/>
                <w:lang w:val="de-DE"/>
              </w:rPr>
              <w:t xml:space="preserve">Borovac Pečarević, M. (2014). Perspektive razvoja europske kulturne politike. </w:t>
            </w:r>
            <w:r w:rsidRPr="009643C4">
              <w:rPr>
                <w:rFonts w:cstheme="minorHAnsi"/>
                <w:sz w:val="20"/>
                <w:szCs w:val="20"/>
              </w:rPr>
              <w:t>Kulturni dijalog i multikulturalnost, Zagreb: AGM</w:t>
            </w:r>
          </w:p>
          <w:p w14:paraId="7BB94E69" w14:textId="77777777" w:rsidR="00B77BDE" w:rsidRPr="009643C4" w:rsidRDefault="00B77BDE" w:rsidP="00B77BDE">
            <w:pPr>
              <w:numPr>
                <w:ilvl w:val="0"/>
                <w:numId w:val="10"/>
              </w:numPr>
              <w:rPr>
                <w:rFonts w:cstheme="minorHAnsi"/>
                <w:sz w:val="20"/>
                <w:szCs w:val="20"/>
              </w:rPr>
            </w:pPr>
            <w:r w:rsidRPr="009643C4">
              <w:rPr>
                <w:rFonts w:cstheme="minorHAnsi"/>
                <w:sz w:val="20"/>
                <w:szCs w:val="20"/>
              </w:rPr>
              <w:t xml:space="preserve">Bennett, T. (ed) (2001) Differing Diversities. Transversal Study of the Theme of Cultural Policy and Cultural Diversity, Strasbourg: Council of Europe </w:t>
            </w:r>
          </w:p>
          <w:p w14:paraId="0F01FBA6" w14:textId="77777777" w:rsidR="00B77BDE" w:rsidRPr="009643C4" w:rsidRDefault="00B77BDE" w:rsidP="00B77BDE">
            <w:pPr>
              <w:numPr>
                <w:ilvl w:val="0"/>
                <w:numId w:val="10"/>
              </w:numPr>
              <w:rPr>
                <w:rFonts w:cstheme="minorHAnsi"/>
                <w:sz w:val="20"/>
                <w:szCs w:val="20"/>
              </w:rPr>
            </w:pPr>
            <w:r w:rsidRPr="009643C4">
              <w:rPr>
                <w:rFonts w:cstheme="minorHAnsi"/>
                <w:sz w:val="20"/>
                <w:szCs w:val="20"/>
                <w:lang w:val="de-DE"/>
              </w:rPr>
              <w:t xml:space="preserve">Hesmondhalgh, D., Pratt, C.A. (2005). </w:t>
            </w:r>
            <w:r w:rsidRPr="009643C4">
              <w:rPr>
                <w:rFonts w:cstheme="minorHAnsi"/>
                <w:sz w:val="20"/>
                <w:szCs w:val="20"/>
              </w:rPr>
              <w:t>Cultural industries and cultural policy, „International Journal of cultural policy“, 11(1), str.1-14.</w:t>
            </w:r>
          </w:p>
          <w:p w14:paraId="5A1FB930" w14:textId="77777777" w:rsidR="00B77BDE" w:rsidRPr="009643C4" w:rsidRDefault="00B77BDE" w:rsidP="00B77BDE">
            <w:pPr>
              <w:numPr>
                <w:ilvl w:val="0"/>
                <w:numId w:val="10"/>
              </w:numPr>
              <w:rPr>
                <w:rFonts w:cstheme="minorHAnsi"/>
                <w:sz w:val="20"/>
                <w:szCs w:val="20"/>
              </w:rPr>
            </w:pPr>
            <w:r w:rsidRPr="009643C4">
              <w:rPr>
                <w:rFonts w:cstheme="minorHAnsi"/>
                <w:sz w:val="20"/>
                <w:szCs w:val="20"/>
              </w:rPr>
              <w:t>Peruško Čulek, Z. (1999b). Nova medijska agenda: za europsku medijsku politiku u Hrvatskoj”, “Medijska istraživanja”, 5(2) 285-305.</w:t>
            </w:r>
          </w:p>
          <w:p w14:paraId="0E1054E3" w14:textId="77777777" w:rsidR="00B77BDE" w:rsidRPr="009643C4" w:rsidRDefault="00B77BDE" w:rsidP="00B77BDE">
            <w:pPr>
              <w:numPr>
                <w:ilvl w:val="0"/>
                <w:numId w:val="10"/>
              </w:numPr>
              <w:rPr>
                <w:rFonts w:cstheme="minorHAnsi"/>
                <w:sz w:val="20"/>
                <w:szCs w:val="20"/>
              </w:rPr>
            </w:pPr>
            <w:r w:rsidRPr="009643C4">
              <w:rPr>
                <w:rFonts w:cstheme="minorHAnsi"/>
                <w:sz w:val="20"/>
                <w:szCs w:val="20"/>
              </w:rPr>
              <w:t>Sarikakis, K. et.al (2007) Media and Cultural Policy in European Union, European Studies, European Studies 24 (2007)</w:t>
            </w:r>
          </w:p>
          <w:p w14:paraId="239531E7" w14:textId="77777777" w:rsidR="00B77BDE" w:rsidRPr="009643C4" w:rsidRDefault="00B77BDE" w:rsidP="00B77BDE">
            <w:pPr>
              <w:numPr>
                <w:ilvl w:val="0"/>
                <w:numId w:val="10"/>
              </w:numPr>
              <w:rPr>
                <w:rFonts w:cstheme="minorHAnsi"/>
                <w:sz w:val="20"/>
                <w:szCs w:val="20"/>
              </w:rPr>
            </w:pPr>
            <w:r w:rsidRPr="009643C4">
              <w:rPr>
                <w:rFonts w:cstheme="minorHAnsi"/>
                <w:sz w:val="20"/>
                <w:szCs w:val="20"/>
              </w:rPr>
              <w:t>Dragičević Šešić, M., Stojković, B. (2013.). Kultura : menadžment, animacija, marketing, Zagreb, Kulturno informativni centar (odabrana poglavlja)</w:t>
            </w:r>
          </w:p>
          <w:p w14:paraId="2DA82F8E" w14:textId="77777777" w:rsidR="00B77BDE" w:rsidRPr="009643C4" w:rsidRDefault="00B77BDE" w:rsidP="00B77BDE">
            <w:pPr>
              <w:numPr>
                <w:ilvl w:val="0"/>
                <w:numId w:val="10"/>
              </w:numPr>
              <w:rPr>
                <w:rFonts w:cstheme="minorHAnsi"/>
                <w:sz w:val="20"/>
                <w:szCs w:val="20"/>
              </w:rPr>
            </w:pPr>
            <w:r w:rsidRPr="009643C4">
              <w:rPr>
                <w:rFonts w:cstheme="minorHAnsi"/>
                <w:sz w:val="20"/>
                <w:szCs w:val="20"/>
                <w:lang w:val="de-DE"/>
              </w:rPr>
              <w:t xml:space="preserve">Chaubet, F., Laurent M. (2014.). Međunarodni kulturni odnosi : istorija i kontekst. </w:t>
            </w:r>
            <w:r w:rsidRPr="009643C4">
              <w:rPr>
                <w:rFonts w:cstheme="minorHAnsi"/>
                <w:sz w:val="20"/>
                <w:szCs w:val="20"/>
              </w:rPr>
              <w:t>Beograd, Clio (odabrana poglavlja)</w:t>
            </w:r>
          </w:p>
          <w:p w14:paraId="28351CC0" w14:textId="77777777" w:rsidR="00B77BDE" w:rsidRPr="009643C4" w:rsidRDefault="00B77BDE" w:rsidP="00B77BDE">
            <w:pPr>
              <w:numPr>
                <w:ilvl w:val="0"/>
                <w:numId w:val="10"/>
              </w:numPr>
              <w:rPr>
                <w:rFonts w:cstheme="minorHAnsi"/>
                <w:sz w:val="20"/>
                <w:szCs w:val="20"/>
              </w:rPr>
            </w:pPr>
            <w:r w:rsidRPr="009643C4">
              <w:rPr>
                <w:rFonts w:cstheme="minorHAnsi"/>
                <w:sz w:val="20"/>
                <w:szCs w:val="20"/>
              </w:rPr>
              <w:t>Throsby, C.D. (2012.). Ekonomika kulturne politike. Beograd : Clio (odabrana poglavlja)</w:t>
            </w:r>
          </w:p>
          <w:p w14:paraId="189CB424" w14:textId="77777777" w:rsidR="00B77BDE" w:rsidRPr="009643C4" w:rsidRDefault="00B77BDE" w:rsidP="001F0022">
            <w:pPr>
              <w:ind w:left="720"/>
              <w:rPr>
                <w:rFonts w:cstheme="minorHAnsi"/>
                <w:sz w:val="20"/>
                <w:szCs w:val="20"/>
              </w:rPr>
            </w:pPr>
          </w:p>
          <w:p w14:paraId="4EB77A01" w14:textId="77777777" w:rsidR="00B77BDE" w:rsidRPr="009643C4" w:rsidRDefault="00B77BDE" w:rsidP="001F0022">
            <w:pPr>
              <w:pStyle w:val="Default"/>
              <w:rPr>
                <w:rFonts w:asciiTheme="minorHAnsi" w:hAnsiTheme="minorHAnsi" w:cstheme="minorHAnsi"/>
                <w:color w:val="auto"/>
                <w:sz w:val="20"/>
                <w:szCs w:val="20"/>
              </w:rPr>
            </w:pPr>
            <w:r w:rsidRPr="009643C4">
              <w:rPr>
                <w:rFonts w:asciiTheme="minorHAnsi" w:hAnsiTheme="minorHAnsi" w:cstheme="minorHAnsi"/>
                <w:color w:val="auto"/>
                <w:sz w:val="20"/>
                <w:szCs w:val="20"/>
              </w:rPr>
              <w:t xml:space="preserve">Cjelokupni nastavni materijali potrebni za svladavanje predmeta i polaganje ispita biti će izloženi tijekom predavanja i seminara te objavljeni u okviru e-kolegija na portalu Loomen. Uz studentovo pažljivo praćenje nastave i vođenje bilješki, </w:t>
            </w:r>
            <w:r w:rsidRPr="009643C4">
              <w:rPr>
                <w:rFonts w:asciiTheme="minorHAnsi" w:hAnsiTheme="minorHAnsi" w:cstheme="minorHAnsi"/>
                <w:bCs/>
                <w:iCs/>
                <w:color w:val="auto"/>
                <w:sz w:val="20"/>
                <w:szCs w:val="20"/>
              </w:rPr>
              <w:t xml:space="preserve">neće biti nužna druga osnovna literatura </w:t>
            </w:r>
            <w:r w:rsidRPr="009643C4">
              <w:rPr>
                <w:rFonts w:asciiTheme="minorHAnsi" w:hAnsiTheme="minorHAnsi" w:cstheme="minorHAnsi"/>
                <w:color w:val="auto"/>
                <w:sz w:val="20"/>
                <w:szCs w:val="20"/>
              </w:rPr>
              <w:t xml:space="preserve">za uspješno polaganje ispita. </w:t>
            </w:r>
          </w:p>
        </w:tc>
      </w:tr>
      <w:tr w:rsidR="00B77BDE" w:rsidRPr="009643C4" w14:paraId="19F8F38F" w14:textId="77777777" w:rsidTr="00B77BDE">
        <w:trPr>
          <w:trHeight w:val="432"/>
        </w:trPr>
        <w:tc>
          <w:tcPr>
            <w:tcW w:w="5000" w:type="pct"/>
            <w:gridSpan w:val="10"/>
            <w:vAlign w:val="center"/>
          </w:tcPr>
          <w:p w14:paraId="29721E16" w14:textId="77777777" w:rsidR="00B77BDE" w:rsidRPr="009643C4" w:rsidRDefault="00B77BDE" w:rsidP="006A1E7D">
            <w:pPr>
              <w:numPr>
                <w:ilvl w:val="1"/>
                <w:numId w:val="208"/>
              </w:numPr>
              <w:tabs>
                <w:tab w:val="left" w:pos="494"/>
              </w:tabs>
              <w:jc w:val="both"/>
              <w:rPr>
                <w:rFonts w:eastAsia="Times New Roman" w:cstheme="minorHAnsi"/>
                <w:sz w:val="20"/>
                <w:szCs w:val="20"/>
                <w:lang w:val="de-DE" w:eastAsia="hr-HR"/>
              </w:rPr>
            </w:pPr>
            <w:r w:rsidRPr="009643C4">
              <w:rPr>
                <w:rFonts w:eastAsia="Times New Roman" w:cstheme="minorHAnsi"/>
                <w:sz w:val="20"/>
                <w:szCs w:val="20"/>
                <w:lang w:val="de-DE" w:eastAsia="hr-HR"/>
              </w:rPr>
              <w:lastRenderedPageBreak/>
              <w:t>Dopunska literatura (u trenutku prijave prijedloga studijskog programa)</w:t>
            </w:r>
          </w:p>
        </w:tc>
      </w:tr>
      <w:tr w:rsidR="00B77BDE" w:rsidRPr="009643C4" w14:paraId="3336D9EC" w14:textId="77777777" w:rsidTr="00B77BDE">
        <w:trPr>
          <w:trHeight w:val="432"/>
        </w:trPr>
        <w:tc>
          <w:tcPr>
            <w:tcW w:w="5000" w:type="pct"/>
            <w:gridSpan w:val="10"/>
            <w:vAlign w:val="center"/>
          </w:tcPr>
          <w:p w14:paraId="7EA465F3" w14:textId="77777777" w:rsidR="00B77BDE" w:rsidRPr="009643C4" w:rsidRDefault="00B77BDE" w:rsidP="00B77BDE">
            <w:pPr>
              <w:numPr>
                <w:ilvl w:val="0"/>
                <w:numId w:val="10"/>
              </w:numPr>
              <w:rPr>
                <w:rFonts w:cstheme="minorHAnsi"/>
                <w:sz w:val="20"/>
                <w:szCs w:val="20"/>
              </w:rPr>
            </w:pPr>
            <w:r w:rsidRPr="009643C4">
              <w:rPr>
                <w:rFonts w:cstheme="minorHAnsi"/>
                <w:sz w:val="20"/>
                <w:szCs w:val="20"/>
              </w:rPr>
              <w:t>Hallin, D. C., &amp; Mancini, P. (2012). Comparing Media Systems Beyond the Western World, Cambridge: Cambridge University Press</w:t>
            </w:r>
          </w:p>
          <w:p w14:paraId="03E8138B" w14:textId="77777777" w:rsidR="00B77BDE" w:rsidRPr="009643C4" w:rsidRDefault="00B77BDE" w:rsidP="00B77BDE">
            <w:pPr>
              <w:numPr>
                <w:ilvl w:val="0"/>
                <w:numId w:val="10"/>
              </w:numPr>
              <w:rPr>
                <w:rFonts w:cstheme="minorHAnsi"/>
                <w:sz w:val="20"/>
                <w:szCs w:val="20"/>
              </w:rPr>
            </w:pPr>
            <w:r w:rsidRPr="009643C4">
              <w:rPr>
                <w:rFonts w:cstheme="minorHAnsi"/>
                <w:sz w:val="20"/>
                <w:szCs w:val="20"/>
              </w:rPr>
              <w:t>McChesney, Robert, (2008.) Bogati mediji, siromašna demokratija, Sarajevo, Šahinpašić.</w:t>
            </w:r>
          </w:p>
          <w:p w14:paraId="79425D23" w14:textId="77777777" w:rsidR="00B77BDE" w:rsidRPr="009643C4" w:rsidRDefault="00B77BDE" w:rsidP="00B77BDE">
            <w:pPr>
              <w:numPr>
                <w:ilvl w:val="0"/>
                <w:numId w:val="10"/>
              </w:numPr>
              <w:rPr>
                <w:rFonts w:cstheme="minorHAnsi"/>
                <w:sz w:val="20"/>
                <w:szCs w:val="20"/>
              </w:rPr>
            </w:pPr>
            <w:r w:rsidRPr="009643C4">
              <w:rPr>
                <w:rFonts w:cstheme="minorHAnsi"/>
                <w:sz w:val="20"/>
                <w:szCs w:val="20"/>
              </w:rPr>
              <w:t>Dobek-Ostrowska, M. Glowacki, K. Jakubowicz, &amp; M. Sükösd (Eds.) (2010). Comparative Media Systems. European and Global Perspective. Budapest: CEU Press.</w:t>
            </w:r>
          </w:p>
          <w:p w14:paraId="01FBF6EA" w14:textId="77777777" w:rsidR="00B77BDE" w:rsidRPr="009643C4" w:rsidRDefault="00B77BDE" w:rsidP="00B77BDE">
            <w:pPr>
              <w:numPr>
                <w:ilvl w:val="0"/>
                <w:numId w:val="10"/>
              </w:numPr>
              <w:rPr>
                <w:rFonts w:cstheme="minorHAnsi"/>
                <w:sz w:val="20"/>
                <w:szCs w:val="20"/>
              </w:rPr>
            </w:pPr>
            <w:r w:rsidRPr="009643C4">
              <w:rPr>
                <w:rFonts w:cstheme="minorHAnsi"/>
                <w:sz w:val="20"/>
                <w:szCs w:val="20"/>
              </w:rPr>
              <w:t>Chakravartty, Paola, Sarikakis, Katharine (2006) Media Policy and Globalization, Edinburgh University Press, Edinburgh</w:t>
            </w:r>
          </w:p>
          <w:p w14:paraId="3A3C1167" w14:textId="77777777" w:rsidR="00B77BDE" w:rsidRPr="009643C4" w:rsidRDefault="00B77BDE" w:rsidP="00B77BDE">
            <w:pPr>
              <w:numPr>
                <w:ilvl w:val="0"/>
                <w:numId w:val="10"/>
              </w:numPr>
              <w:rPr>
                <w:rFonts w:cstheme="minorHAnsi"/>
                <w:sz w:val="20"/>
                <w:szCs w:val="20"/>
              </w:rPr>
            </w:pPr>
            <w:r w:rsidRPr="009643C4">
              <w:rPr>
                <w:rFonts w:cstheme="minorHAnsi"/>
                <w:sz w:val="20"/>
                <w:szCs w:val="20"/>
              </w:rPr>
              <w:t>Garnham, N. (1998). Policy: Media Policy, u: Briggs, A., Cobley, P. (ed.) The Media: An Introduction, Harlow: Longman</w:t>
            </w:r>
          </w:p>
          <w:p w14:paraId="2D745E35" w14:textId="77777777" w:rsidR="00B77BDE" w:rsidRPr="009643C4" w:rsidRDefault="00B77BDE" w:rsidP="00B77BDE">
            <w:pPr>
              <w:numPr>
                <w:ilvl w:val="0"/>
                <w:numId w:val="10"/>
              </w:numPr>
              <w:rPr>
                <w:rFonts w:cstheme="minorHAnsi"/>
                <w:sz w:val="20"/>
                <w:szCs w:val="20"/>
              </w:rPr>
            </w:pPr>
            <w:r w:rsidRPr="009643C4">
              <w:rPr>
                <w:rFonts w:cstheme="minorHAnsi"/>
                <w:sz w:val="20"/>
                <w:szCs w:val="20"/>
              </w:rPr>
              <w:t>Fautrelle, S. (2005). Europski pravni okvir za Televiziju bez granica, „Medijska istraživanja“, Vol. 11, No.2.,str. 33-48</w:t>
            </w:r>
          </w:p>
          <w:p w14:paraId="644EF42A" w14:textId="77777777" w:rsidR="00B77BDE" w:rsidRPr="009643C4" w:rsidRDefault="00B77BDE" w:rsidP="00B77BDE">
            <w:pPr>
              <w:numPr>
                <w:ilvl w:val="0"/>
                <w:numId w:val="10"/>
              </w:numPr>
              <w:rPr>
                <w:rFonts w:cstheme="minorHAnsi"/>
                <w:sz w:val="20"/>
                <w:szCs w:val="20"/>
              </w:rPr>
            </w:pPr>
            <w:r w:rsidRPr="009643C4">
              <w:rPr>
                <w:rFonts w:cstheme="minorHAnsi"/>
                <w:sz w:val="20"/>
                <w:szCs w:val="20"/>
              </w:rPr>
              <w:t>Zlatar, A. (2003). The role of the media as an instrument of cultural policy, an inter-level facilitator and image promoter: mapping out key issues to be addressed in SEE, Policy for Culture, European Cultural Foundation, Amsterdam &amp; ECUMEST Association, Bucharest</w:t>
            </w:r>
          </w:p>
          <w:p w14:paraId="43F9D217" w14:textId="77777777" w:rsidR="00B77BDE" w:rsidRPr="009643C4" w:rsidRDefault="00B77BDE" w:rsidP="00B77BDE">
            <w:pPr>
              <w:numPr>
                <w:ilvl w:val="0"/>
                <w:numId w:val="10"/>
              </w:numPr>
              <w:rPr>
                <w:rFonts w:cstheme="minorHAnsi"/>
                <w:sz w:val="20"/>
                <w:szCs w:val="20"/>
              </w:rPr>
            </w:pPr>
            <w:r w:rsidRPr="009643C4">
              <w:rPr>
                <w:rFonts w:cstheme="minorHAnsi"/>
                <w:sz w:val="20"/>
                <w:szCs w:val="20"/>
              </w:rPr>
              <w:t>Cvjetičanin, B., Katuranić, V. (1998). Kulturna politika Republike Hrvatske: nacionalni izvještaj, Zagreb: Ministarstvo kulture Republike Hrvatske</w:t>
            </w:r>
          </w:p>
          <w:p w14:paraId="61FD863C" w14:textId="77777777" w:rsidR="00B77BDE" w:rsidRPr="009643C4" w:rsidRDefault="00B77BDE" w:rsidP="00B77BDE">
            <w:pPr>
              <w:numPr>
                <w:ilvl w:val="0"/>
                <w:numId w:val="10"/>
              </w:numPr>
              <w:rPr>
                <w:rFonts w:cstheme="minorHAnsi"/>
                <w:sz w:val="20"/>
                <w:szCs w:val="20"/>
              </w:rPr>
            </w:pPr>
            <w:r w:rsidRPr="009643C4">
              <w:rPr>
                <w:rFonts w:cstheme="minorHAnsi"/>
                <w:sz w:val="20"/>
                <w:szCs w:val="20"/>
              </w:rPr>
              <w:t>Cvjetičanin, B., Katuranić, V. (2002). Hrvatska u 21. stoljeću – strategija kulturnog razvitka, Zagreb: Ured za strategiju razvitka Vlade Republike Hrvatske/Ministarstvo culture</w:t>
            </w:r>
          </w:p>
          <w:p w14:paraId="56138962" w14:textId="77777777" w:rsidR="00B77BDE" w:rsidRPr="009643C4" w:rsidRDefault="00B77BDE" w:rsidP="00B77BDE">
            <w:pPr>
              <w:numPr>
                <w:ilvl w:val="0"/>
                <w:numId w:val="10"/>
              </w:numPr>
              <w:rPr>
                <w:rFonts w:cstheme="minorHAnsi"/>
                <w:sz w:val="20"/>
                <w:szCs w:val="20"/>
              </w:rPr>
            </w:pPr>
            <w:r w:rsidRPr="009643C4">
              <w:rPr>
                <w:rFonts w:cstheme="minorHAnsi"/>
                <w:sz w:val="20"/>
                <w:szCs w:val="20"/>
              </w:rPr>
              <w:t>Zlatar, Andrea: Prostor grada, prostor kulture, Eseji iz kulturne politike, Naklada Ljevak, Zagreb, 2008.</w:t>
            </w:r>
          </w:p>
          <w:p w14:paraId="468A496C" w14:textId="77777777" w:rsidR="00B77BDE" w:rsidRPr="009643C4" w:rsidRDefault="00B77BDE" w:rsidP="00B77BDE">
            <w:pPr>
              <w:numPr>
                <w:ilvl w:val="0"/>
                <w:numId w:val="10"/>
              </w:numPr>
              <w:rPr>
                <w:rFonts w:cstheme="minorHAnsi"/>
                <w:sz w:val="20"/>
                <w:szCs w:val="20"/>
              </w:rPr>
            </w:pPr>
            <w:r w:rsidRPr="009643C4">
              <w:rPr>
                <w:rFonts w:cstheme="minorHAnsi"/>
                <w:sz w:val="20"/>
                <w:szCs w:val="20"/>
              </w:rPr>
              <w:t>Meinhof, U. H. i Triandafyllidou, A. (ur) (2008) Transkulturna Evropa. Kulturna politika u Evropi koja se menja, Beograd: Clio</w:t>
            </w:r>
          </w:p>
          <w:p w14:paraId="422F7F63" w14:textId="77777777" w:rsidR="00B77BDE" w:rsidRPr="009643C4" w:rsidRDefault="00B77BDE" w:rsidP="001F0022">
            <w:pPr>
              <w:ind w:left="720"/>
              <w:rPr>
                <w:rFonts w:cstheme="minorHAnsi"/>
                <w:sz w:val="20"/>
                <w:szCs w:val="20"/>
              </w:rPr>
            </w:pPr>
          </w:p>
        </w:tc>
      </w:tr>
      <w:tr w:rsidR="00B77BDE" w:rsidRPr="009643C4" w14:paraId="3F55723B" w14:textId="77777777" w:rsidTr="00B77BDE">
        <w:trPr>
          <w:trHeight w:val="432"/>
        </w:trPr>
        <w:tc>
          <w:tcPr>
            <w:tcW w:w="5000" w:type="pct"/>
            <w:gridSpan w:val="10"/>
            <w:vAlign w:val="center"/>
          </w:tcPr>
          <w:p w14:paraId="5A530E38" w14:textId="77777777" w:rsidR="00B77BDE" w:rsidRPr="009643C4" w:rsidRDefault="00B77BDE" w:rsidP="006A1E7D">
            <w:pPr>
              <w:numPr>
                <w:ilvl w:val="1"/>
                <w:numId w:val="208"/>
              </w:numPr>
              <w:ind w:left="494" w:hanging="134"/>
              <w:rPr>
                <w:rFonts w:eastAsia="Times New Roman" w:cstheme="minorHAnsi"/>
                <w:sz w:val="20"/>
                <w:szCs w:val="20"/>
                <w:lang w:eastAsia="hr-HR"/>
              </w:rPr>
            </w:pPr>
            <w:r w:rsidRPr="009643C4">
              <w:rPr>
                <w:rFonts w:eastAsia="Times New Roman" w:cstheme="minorHAnsi"/>
                <w:sz w:val="20"/>
                <w:szCs w:val="20"/>
                <w:lang w:eastAsia="hr-HR"/>
              </w:rPr>
              <w:t>Načini praćenja kvalitete koji osiguravaju stjecanje izlaznih znanja, vještina i kompetencija</w:t>
            </w:r>
          </w:p>
        </w:tc>
      </w:tr>
      <w:tr w:rsidR="00B77BDE" w:rsidRPr="009643C4" w14:paraId="112E4D0A" w14:textId="77777777" w:rsidTr="00B77BDE">
        <w:trPr>
          <w:trHeight w:val="432"/>
        </w:trPr>
        <w:tc>
          <w:tcPr>
            <w:tcW w:w="5000" w:type="pct"/>
            <w:gridSpan w:val="10"/>
            <w:vAlign w:val="center"/>
          </w:tcPr>
          <w:p w14:paraId="4C0C0CE3" w14:textId="77777777" w:rsidR="00B77BDE" w:rsidRPr="009643C4" w:rsidRDefault="00B77BDE" w:rsidP="00B77BDE">
            <w:pPr>
              <w:pStyle w:val="FieldText"/>
              <w:numPr>
                <w:ilvl w:val="0"/>
                <w:numId w:val="1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Interna evaluacija na razini Sveučilišta J. J. Strossmayera u Osijeku.</w:t>
            </w:r>
          </w:p>
          <w:p w14:paraId="055736F0" w14:textId="77777777" w:rsidR="00B77BDE" w:rsidRPr="009643C4" w:rsidRDefault="00B77BDE" w:rsidP="00B77BDE">
            <w:pPr>
              <w:pStyle w:val="FieldText"/>
              <w:numPr>
                <w:ilvl w:val="0"/>
                <w:numId w:val="1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Ažurno vođenje evidencije o studentskom pohađanju kolegijskih predavanja, izvršenim obvezama te rezultatima kolokvija i/ili pismenog dijela ispita.</w:t>
            </w:r>
          </w:p>
          <w:p w14:paraId="7DE339D3" w14:textId="77777777" w:rsidR="00B77BDE" w:rsidRPr="009643C4" w:rsidRDefault="00B77BDE" w:rsidP="00B77BDE">
            <w:pPr>
              <w:pStyle w:val="FieldText"/>
              <w:numPr>
                <w:ilvl w:val="0"/>
                <w:numId w:val="1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Primjena stečenog znanja u okviru ovog kolegija, kroz izradu i prezentaciju seminarskog zadatka</w:t>
            </w:r>
          </w:p>
        </w:tc>
      </w:tr>
    </w:tbl>
    <w:p w14:paraId="384E3600" w14:textId="77777777" w:rsidR="00B77BDE" w:rsidRPr="009643C4" w:rsidRDefault="00B77BDE" w:rsidP="00B77BDE">
      <w:pPr>
        <w:rPr>
          <w:rFonts w:cstheme="minorHAnsi"/>
          <w:sz w:val="20"/>
          <w:szCs w:val="20"/>
          <w:lang w:val="hr-HR"/>
        </w:rPr>
      </w:pPr>
    </w:p>
    <w:p w14:paraId="2B7A6EC6" w14:textId="77777777" w:rsidR="00B77BDE" w:rsidRPr="009643C4" w:rsidRDefault="00B77BDE" w:rsidP="00B77BDE">
      <w:pPr>
        <w:rPr>
          <w:rFonts w:cstheme="minorHAnsi"/>
          <w:sz w:val="20"/>
          <w:szCs w:val="20"/>
          <w:lang w:val="hr-HR"/>
        </w:rPr>
      </w:pPr>
    </w:p>
    <w:p w14:paraId="12F8746E" w14:textId="77777777" w:rsidR="00B77BDE" w:rsidRPr="009643C4" w:rsidRDefault="00B77BDE">
      <w:pPr>
        <w:rPr>
          <w:rFonts w:eastAsia="Arial" w:cstheme="minorHAnsi"/>
          <w:b/>
          <w:bCs/>
          <w:sz w:val="20"/>
          <w:szCs w:val="20"/>
        </w:rPr>
      </w:pPr>
      <w:r w:rsidRPr="009643C4">
        <w:rPr>
          <w:rFonts w:eastAsia="Arial" w:cstheme="minorHAnsi"/>
          <w:b/>
          <w:bCs/>
          <w:sz w:val="20"/>
          <w:szCs w:val="20"/>
        </w:rPr>
        <w:br w:type="page"/>
      </w:r>
      <w:r w:rsidRPr="009643C4">
        <w:rPr>
          <w:rFonts w:eastAsia="Arial" w:cstheme="minorHAnsi"/>
          <w:b/>
          <w:bCs/>
          <w:sz w:val="20"/>
          <w:szCs w:val="20"/>
        </w:rPr>
        <w:lastRenderedPageBreak/>
        <w:br w:type="page"/>
      </w:r>
    </w:p>
    <w:p w14:paraId="609752E9" w14:textId="77777777" w:rsidR="00B77BDE" w:rsidRPr="009643C4" w:rsidRDefault="00B77BDE" w:rsidP="00B77BDE">
      <w:pPr>
        <w:rPr>
          <w:rFonts w:eastAsia="Arial" w:cstheme="minorHAns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B77BDE" w:rsidRPr="009643C4" w14:paraId="51E1DA93" w14:textId="77777777" w:rsidTr="001F0022">
        <w:trPr>
          <w:trHeight w:hRule="exact" w:val="587"/>
          <w:jc w:val="center"/>
        </w:trPr>
        <w:tc>
          <w:tcPr>
            <w:tcW w:w="5000" w:type="pct"/>
            <w:gridSpan w:val="3"/>
            <w:shd w:val="clear" w:color="auto" w:fill="auto"/>
            <w:vAlign w:val="center"/>
          </w:tcPr>
          <w:p w14:paraId="2854A244" w14:textId="77777777" w:rsidR="00B77BDE" w:rsidRPr="009643C4" w:rsidRDefault="00B77BDE" w:rsidP="001F0022">
            <w:pPr>
              <w:rPr>
                <w:rFonts w:cstheme="minorHAnsi"/>
                <w:sz w:val="20"/>
                <w:szCs w:val="20"/>
              </w:rPr>
            </w:pPr>
            <w:r w:rsidRPr="009643C4">
              <w:rPr>
                <w:rFonts w:cstheme="minorHAnsi"/>
                <w:sz w:val="20"/>
                <w:szCs w:val="20"/>
              </w:rPr>
              <w:t>Opće informacije</w:t>
            </w:r>
          </w:p>
        </w:tc>
      </w:tr>
      <w:tr w:rsidR="00B77BDE" w:rsidRPr="009643C4" w14:paraId="160E9F5A" w14:textId="77777777" w:rsidTr="001F0022">
        <w:trPr>
          <w:trHeight w:val="405"/>
          <w:jc w:val="center"/>
        </w:trPr>
        <w:tc>
          <w:tcPr>
            <w:tcW w:w="1180" w:type="pct"/>
            <w:vAlign w:val="center"/>
          </w:tcPr>
          <w:p w14:paraId="608B2B5E" w14:textId="77777777" w:rsidR="00B77BDE" w:rsidRPr="009643C4" w:rsidRDefault="00B77BDE" w:rsidP="001F0022">
            <w:pPr>
              <w:rPr>
                <w:rFonts w:cstheme="minorHAnsi"/>
                <w:sz w:val="20"/>
                <w:szCs w:val="20"/>
              </w:rPr>
            </w:pPr>
            <w:r w:rsidRPr="009643C4">
              <w:rPr>
                <w:rFonts w:cstheme="minorHAnsi"/>
                <w:sz w:val="20"/>
                <w:szCs w:val="20"/>
              </w:rPr>
              <w:t>Naziv predmeta</w:t>
            </w:r>
          </w:p>
        </w:tc>
        <w:tc>
          <w:tcPr>
            <w:tcW w:w="3820" w:type="pct"/>
            <w:gridSpan w:val="2"/>
            <w:vAlign w:val="center"/>
          </w:tcPr>
          <w:p w14:paraId="560B998D" w14:textId="77777777" w:rsidR="00B77BDE" w:rsidRPr="009643C4" w:rsidRDefault="00B77BDE" w:rsidP="001F0022">
            <w:pPr>
              <w:rPr>
                <w:rFonts w:cstheme="minorHAnsi"/>
                <w:sz w:val="20"/>
                <w:szCs w:val="20"/>
              </w:rPr>
            </w:pPr>
            <w:r w:rsidRPr="009643C4">
              <w:rPr>
                <w:rFonts w:cstheme="minorHAnsi"/>
                <w:sz w:val="20"/>
                <w:szCs w:val="20"/>
              </w:rPr>
              <w:t>Praksa/asistentura</w:t>
            </w:r>
          </w:p>
        </w:tc>
      </w:tr>
      <w:tr w:rsidR="00B77BDE" w:rsidRPr="009643C4" w14:paraId="5059FB09" w14:textId="77777777" w:rsidTr="001F0022">
        <w:trPr>
          <w:trHeight w:val="405"/>
          <w:jc w:val="center"/>
        </w:trPr>
        <w:tc>
          <w:tcPr>
            <w:tcW w:w="1180" w:type="pct"/>
            <w:shd w:val="clear" w:color="auto" w:fill="auto"/>
            <w:vAlign w:val="center"/>
          </w:tcPr>
          <w:p w14:paraId="4A03ED1A" w14:textId="77777777" w:rsidR="00B77BDE" w:rsidRPr="009643C4" w:rsidRDefault="00B77BDE" w:rsidP="001F0022">
            <w:pPr>
              <w:rPr>
                <w:rFonts w:cstheme="minorHAnsi"/>
                <w:sz w:val="20"/>
                <w:szCs w:val="20"/>
              </w:rPr>
            </w:pPr>
            <w:r w:rsidRPr="009643C4">
              <w:rPr>
                <w:rFonts w:cstheme="minorHAnsi"/>
                <w:sz w:val="20"/>
                <w:szCs w:val="20"/>
              </w:rPr>
              <w:t>Nositelj predmeta</w:t>
            </w:r>
          </w:p>
        </w:tc>
        <w:tc>
          <w:tcPr>
            <w:tcW w:w="3820" w:type="pct"/>
            <w:gridSpan w:val="2"/>
            <w:shd w:val="clear" w:color="auto" w:fill="auto"/>
            <w:vAlign w:val="center"/>
          </w:tcPr>
          <w:p w14:paraId="13ABDB22" w14:textId="77777777" w:rsidR="00B77BDE" w:rsidRPr="009643C4" w:rsidRDefault="00B77BDE" w:rsidP="001F0022">
            <w:pPr>
              <w:rPr>
                <w:rFonts w:cstheme="minorHAnsi"/>
                <w:sz w:val="20"/>
                <w:szCs w:val="20"/>
              </w:rPr>
            </w:pPr>
            <w:r w:rsidRPr="009643C4">
              <w:rPr>
                <w:rFonts w:cstheme="minorHAnsi"/>
                <w:sz w:val="20"/>
                <w:szCs w:val="20"/>
              </w:rPr>
              <w:t>Mentori</w:t>
            </w:r>
          </w:p>
          <w:p w14:paraId="43027547" w14:textId="77777777" w:rsidR="00B77BDE" w:rsidRPr="009643C4" w:rsidRDefault="00B77BDE" w:rsidP="001F0022">
            <w:pPr>
              <w:rPr>
                <w:rFonts w:cstheme="minorHAnsi"/>
                <w:sz w:val="20"/>
                <w:szCs w:val="20"/>
              </w:rPr>
            </w:pPr>
          </w:p>
        </w:tc>
      </w:tr>
      <w:tr w:rsidR="00B77BDE" w:rsidRPr="009643C4" w14:paraId="1014BB09" w14:textId="77777777" w:rsidTr="001F0022">
        <w:trPr>
          <w:trHeight w:val="405"/>
          <w:jc w:val="center"/>
        </w:trPr>
        <w:tc>
          <w:tcPr>
            <w:tcW w:w="1180" w:type="pct"/>
            <w:vAlign w:val="center"/>
          </w:tcPr>
          <w:p w14:paraId="270064BC" w14:textId="77777777" w:rsidR="00B77BDE" w:rsidRPr="009643C4" w:rsidRDefault="00B77BDE" w:rsidP="001F0022">
            <w:pPr>
              <w:rPr>
                <w:rFonts w:cstheme="minorHAnsi"/>
                <w:sz w:val="20"/>
                <w:szCs w:val="20"/>
              </w:rPr>
            </w:pPr>
            <w:r w:rsidRPr="009643C4">
              <w:rPr>
                <w:rFonts w:cstheme="minorHAnsi"/>
                <w:sz w:val="20"/>
                <w:szCs w:val="20"/>
              </w:rPr>
              <w:t>Suradnik na predmetu</w:t>
            </w:r>
          </w:p>
        </w:tc>
        <w:tc>
          <w:tcPr>
            <w:tcW w:w="3820" w:type="pct"/>
            <w:gridSpan w:val="2"/>
            <w:vAlign w:val="center"/>
          </w:tcPr>
          <w:p w14:paraId="55253951" w14:textId="77777777" w:rsidR="00B77BDE" w:rsidRPr="009643C4" w:rsidRDefault="00B77BDE" w:rsidP="001F0022">
            <w:pPr>
              <w:rPr>
                <w:rFonts w:cstheme="minorHAnsi"/>
                <w:sz w:val="20"/>
                <w:szCs w:val="20"/>
              </w:rPr>
            </w:pPr>
            <w:r w:rsidRPr="009643C4">
              <w:rPr>
                <w:rFonts w:cstheme="minorHAnsi"/>
                <w:sz w:val="20"/>
                <w:szCs w:val="20"/>
              </w:rPr>
              <w:t>MA-MO-07</w:t>
            </w:r>
          </w:p>
        </w:tc>
      </w:tr>
      <w:tr w:rsidR="00B77BDE" w:rsidRPr="009643C4" w14:paraId="71C67EA6" w14:textId="77777777" w:rsidTr="001F0022">
        <w:trPr>
          <w:trHeight w:val="405"/>
          <w:jc w:val="center"/>
        </w:trPr>
        <w:tc>
          <w:tcPr>
            <w:tcW w:w="1180" w:type="pct"/>
            <w:vAlign w:val="center"/>
          </w:tcPr>
          <w:p w14:paraId="0657FD3F" w14:textId="77777777" w:rsidR="00B77BDE" w:rsidRPr="009643C4" w:rsidRDefault="00B77BDE" w:rsidP="001F0022">
            <w:pPr>
              <w:rPr>
                <w:rFonts w:cstheme="minorHAnsi"/>
                <w:sz w:val="20"/>
                <w:szCs w:val="20"/>
              </w:rPr>
            </w:pPr>
            <w:r w:rsidRPr="009643C4">
              <w:rPr>
                <w:rFonts w:cstheme="minorHAnsi"/>
                <w:sz w:val="20"/>
                <w:szCs w:val="20"/>
              </w:rPr>
              <w:t>Studijski program</w:t>
            </w:r>
          </w:p>
        </w:tc>
        <w:tc>
          <w:tcPr>
            <w:tcW w:w="3820" w:type="pct"/>
            <w:gridSpan w:val="2"/>
            <w:vAlign w:val="center"/>
          </w:tcPr>
          <w:p w14:paraId="789B1D78" w14:textId="77777777" w:rsidR="00B77BDE" w:rsidRPr="009643C4" w:rsidRDefault="00B77BDE" w:rsidP="001F0022">
            <w:pPr>
              <w:rPr>
                <w:rFonts w:cstheme="minorHAnsi"/>
                <w:sz w:val="20"/>
                <w:szCs w:val="20"/>
              </w:rPr>
            </w:pPr>
            <w:r w:rsidRPr="009643C4">
              <w:rPr>
                <w:rFonts w:cstheme="minorHAnsi"/>
                <w:sz w:val="20"/>
                <w:szCs w:val="20"/>
              </w:rPr>
              <w:t>Diplomski studij Mediji i i odnosi s javnošću</w:t>
            </w:r>
          </w:p>
        </w:tc>
      </w:tr>
      <w:tr w:rsidR="00B77BDE" w:rsidRPr="009643C4" w14:paraId="0AC8CCB9" w14:textId="77777777" w:rsidTr="001F0022">
        <w:trPr>
          <w:trHeight w:val="405"/>
          <w:jc w:val="center"/>
        </w:trPr>
        <w:tc>
          <w:tcPr>
            <w:tcW w:w="1180" w:type="pct"/>
            <w:vAlign w:val="center"/>
          </w:tcPr>
          <w:p w14:paraId="66F5A275" w14:textId="77777777" w:rsidR="00B77BDE" w:rsidRPr="009643C4" w:rsidRDefault="00B77BDE" w:rsidP="001F0022">
            <w:pPr>
              <w:rPr>
                <w:rFonts w:cstheme="minorHAnsi"/>
                <w:sz w:val="20"/>
                <w:szCs w:val="20"/>
              </w:rPr>
            </w:pPr>
            <w:r w:rsidRPr="009643C4">
              <w:rPr>
                <w:rFonts w:cstheme="minorHAnsi"/>
                <w:sz w:val="20"/>
                <w:szCs w:val="20"/>
              </w:rPr>
              <w:t>Šifra predmeta</w:t>
            </w:r>
          </w:p>
        </w:tc>
        <w:tc>
          <w:tcPr>
            <w:tcW w:w="3820" w:type="pct"/>
            <w:gridSpan w:val="2"/>
            <w:vAlign w:val="center"/>
          </w:tcPr>
          <w:p w14:paraId="786661F4" w14:textId="77777777" w:rsidR="00B77BDE" w:rsidRPr="009643C4" w:rsidRDefault="00B77BDE" w:rsidP="001F0022">
            <w:pPr>
              <w:rPr>
                <w:rFonts w:cstheme="minorHAnsi"/>
                <w:sz w:val="20"/>
                <w:szCs w:val="20"/>
              </w:rPr>
            </w:pPr>
          </w:p>
        </w:tc>
      </w:tr>
      <w:tr w:rsidR="00B77BDE" w:rsidRPr="009643C4" w14:paraId="04794DC8" w14:textId="77777777" w:rsidTr="001F0022">
        <w:trPr>
          <w:trHeight w:val="405"/>
          <w:jc w:val="center"/>
        </w:trPr>
        <w:tc>
          <w:tcPr>
            <w:tcW w:w="1180" w:type="pct"/>
            <w:vAlign w:val="center"/>
          </w:tcPr>
          <w:p w14:paraId="54628B14" w14:textId="77777777" w:rsidR="00B77BDE" w:rsidRPr="009643C4" w:rsidRDefault="00B77BDE" w:rsidP="001F0022">
            <w:pPr>
              <w:rPr>
                <w:rFonts w:cstheme="minorHAnsi"/>
                <w:sz w:val="20"/>
                <w:szCs w:val="20"/>
              </w:rPr>
            </w:pPr>
            <w:r w:rsidRPr="009643C4">
              <w:rPr>
                <w:rFonts w:cstheme="minorHAnsi"/>
                <w:sz w:val="20"/>
                <w:szCs w:val="20"/>
              </w:rPr>
              <w:t>Status predmeta</w:t>
            </w:r>
          </w:p>
        </w:tc>
        <w:tc>
          <w:tcPr>
            <w:tcW w:w="3820" w:type="pct"/>
            <w:gridSpan w:val="2"/>
            <w:vAlign w:val="center"/>
          </w:tcPr>
          <w:p w14:paraId="637E6F1B" w14:textId="77777777" w:rsidR="00B77BDE" w:rsidRPr="009643C4" w:rsidRDefault="00B77BDE" w:rsidP="001F0022">
            <w:pPr>
              <w:rPr>
                <w:rFonts w:cstheme="minorHAnsi"/>
                <w:sz w:val="20"/>
                <w:szCs w:val="20"/>
              </w:rPr>
            </w:pPr>
            <w:r w:rsidRPr="009643C4">
              <w:rPr>
                <w:rFonts w:cstheme="minorHAnsi"/>
                <w:sz w:val="20"/>
                <w:szCs w:val="20"/>
              </w:rPr>
              <w:t>Obvezni stručni kolegij</w:t>
            </w:r>
          </w:p>
        </w:tc>
      </w:tr>
      <w:tr w:rsidR="00B77BDE" w:rsidRPr="009643C4" w14:paraId="3BAF6006" w14:textId="77777777" w:rsidTr="001F0022">
        <w:trPr>
          <w:trHeight w:val="405"/>
          <w:jc w:val="center"/>
        </w:trPr>
        <w:tc>
          <w:tcPr>
            <w:tcW w:w="1180" w:type="pct"/>
            <w:vAlign w:val="center"/>
          </w:tcPr>
          <w:p w14:paraId="3CA9A582" w14:textId="77777777" w:rsidR="00B77BDE" w:rsidRPr="009643C4" w:rsidRDefault="00B77BDE" w:rsidP="001F0022">
            <w:pPr>
              <w:rPr>
                <w:rFonts w:cstheme="minorHAnsi"/>
                <w:sz w:val="20"/>
                <w:szCs w:val="20"/>
              </w:rPr>
            </w:pPr>
            <w:r w:rsidRPr="009643C4">
              <w:rPr>
                <w:rFonts w:cstheme="minorHAnsi"/>
                <w:sz w:val="20"/>
                <w:szCs w:val="20"/>
              </w:rPr>
              <w:t>Godina</w:t>
            </w:r>
          </w:p>
        </w:tc>
        <w:tc>
          <w:tcPr>
            <w:tcW w:w="3820" w:type="pct"/>
            <w:gridSpan w:val="2"/>
            <w:vAlign w:val="center"/>
          </w:tcPr>
          <w:p w14:paraId="533F3A60" w14:textId="77777777" w:rsidR="00B77BDE" w:rsidRPr="009643C4" w:rsidRDefault="00B77BDE" w:rsidP="001F0022">
            <w:pPr>
              <w:rPr>
                <w:rFonts w:cstheme="minorHAnsi"/>
                <w:sz w:val="20"/>
                <w:szCs w:val="20"/>
              </w:rPr>
            </w:pPr>
            <w:r w:rsidRPr="009643C4">
              <w:rPr>
                <w:rFonts w:cstheme="minorHAnsi"/>
                <w:sz w:val="20"/>
                <w:szCs w:val="20"/>
              </w:rPr>
              <w:t>2. godina (IV. semestar)</w:t>
            </w:r>
          </w:p>
        </w:tc>
      </w:tr>
      <w:tr w:rsidR="00B77BDE" w:rsidRPr="009643C4" w14:paraId="38A1896A" w14:textId="77777777" w:rsidTr="001F0022">
        <w:trPr>
          <w:trHeight w:val="145"/>
          <w:jc w:val="center"/>
        </w:trPr>
        <w:tc>
          <w:tcPr>
            <w:tcW w:w="1180" w:type="pct"/>
            <w:vMerge w:val="restart"/>
            <w:vAlign w:val="center"/>
          </w:tcPr>
          <w:p w14:paraId="52039647" w14:textId="77777777" w:rsidR="00B77BDE" w:rsidRPr="009643C4" w:rsidRDefault="00B77BDE" w:rsidP="001F0022">
            <w:pPr>
              <w:rPr>
                <w:rFonts w:cstheme="minorHAnsi"/>
                <w:sz w:val="20"/>
                <w:szCs w:val="20"/>
              </w:rPr>
            </w:pPr>
            <w:r w:rsidRPr="009643C4">
              <w:rPr>
                <w:rFonts w:cstheme="minorHAnsi"/>
                <w:sz w:val="20"/>
                <w:szCs w:val="20"/>
              </w:rPr>
              <w:t>Bodovna vrijednost i način izvođenja nastave</w:t>
            </w:r>
          </w:p>
        </w:tc>
        <w:tc>
          <w:tcPr>
            <w:tcW w:w="2097" w:type="pct"/>
            <w:vAlign w:val="center"/>
          </w:tcPr>
          <w:p w14:paraId="6EA9024C" w14:textId="77777777" w:rsidR="00B77BDE" w:rsidRPr="009643C4" w:rsidRDefault="00B77BDE" w:rsidP="001F0022">
            <w:pPr>
              <w:rPr>
                <w:rFonts w:cstheme="minorHAnsi"/>
                <w:sz w:val="20"/>
                <w:szCs w:val="20"/>
              </w:rPr>
            </w:pPr>
            <w:r w:rsidRPr="009643C4">
              <w:rPr>
                <w:rFonts w:cstheme="minorHAnsi"/>
                <w:sz w:val="20"/>
                <w:szCs w:val="20"/>
              </w:rPr>
              <w:t>ECTS koeficijent opterećenja studenata</w:t>
            </w:r>
          </w:p>
        </w:tc>
        <w:tc>
          <w:tcPr>
            <w:tcW w:w="1723" w:type="pct"/>
            <w:vAlign w:val="center"/>
          </w:tcPr>
          <w:p w14:paraId="64CA1C03" w14:textId="77777777" w:rsidR="00B77BDE" w:rsidRPr="009643C4" w:rsidRDefault="00B77BDE" w:rsidP="001F0022">
            <w:pPr>
              <w:jc w:val="center"/>
              <w:rPr>
                <w:rFonts w:cstheme="minorHAnsi"/>
                <w:sz w:val="20"/>
                <w:szCs w:val="20"/>
              </w:rPr>
            </w:pPr>
            <w:r w:rsidRPr="009643C4">
              <w:rPr>
                <w:rFonts w:cstheme="minorHAnsi"/>
                <w:sz w:val="20"/>
                <w:szCs w:val="20"/>
              </w:rPr>
              <w:t>5</w:t>
            </w:r>
          </w:p>
        </w:tc>
      </w:tr>
      <w:tr w:rsidR="00B77BDE" w:rsidRPr="009643C4" w14:paraId="6AC8E02E" w14:textId="77777777" w:rsidTr="001F0022">
        <w:trPr>
          <w:trHeight w:val="145"/>
          <w:jc w:val="center"/>
        </w:trPr>
        <w:tc>
          <w:tcPr>
            <w:tcW w:w="1180" w:type="pct"/>
            <w:vMerge/>
            <w:vAlign w:val="center"/>
          </w:tcPr>
          <w:p w14:paraId="282177AF" w14:textId="77777777" w:rsidR="00B77BDE" w:rsidRPr="009643C4" w:rsidRDefault="00B77BDE" w:rsidP="001F0022">
            <w:pPr>
              <w:rPr>
                <w:rFonts w:cstheme="minorHAnsi"/>
                <w:sz w:val="20"/>
                <w:szCs w:val="20"/>
              </w:rPr>
            </w:pPr>
          </w:p>
        </w:tc>
        <w:tc>
          <w:tcPr>
            <w:tcW w:w="2097" w:type="pct"/>
            <w:vAlign w:val="center"/>
          </w:tcPr>
          <w:p w14:paraId="26F935B0" w14:textId="77777777" w:rsidR="00B77BDE" w:rsidRPr="009643C4" w:rsidRDefault="00B77BDE" w:rsidP="001F0022">
            <w:pPr>
              <w:rPr>
                <w:rFonts w:cstheme="minorHAnsi"/>
                <w:sz w:val="20"/>
                <w:szCs w:val="20"/>
              </w:rPr>
            </w:pPr>
            <w:r w:rsidRPr="009643C4">
              <w:rPr>
                <w:rFonts w:cstheme="minorHAnsi"/>
                <w:sz w:val="20"/>
                <w:szCs w:val="20"/>
              </w:rPr>
              <w:t>Broj sati (P+V+S)</w:t>
            </w:r>
          </w:p>
        </w:tc>
        <w:tc>
          <w:tcPr>
            <w:tcW w:w="1723" w:type="pct"/>
            <w:vAlign w:val="center"/>
          </w:tcPr>
          <w:p w14:paraId="418D74DB" w14:textId="77777777" w:rsidR="00B77BDE" w:rsidRPr="009643C4" w:rsidRDefault="00B77BDE" w:rsidP="001F0022">
            <w:pPr>
              <w:jc w:val="center"/>
              <w:rPr>
                <w:rFonts w:cstheme="minorHAnsi"/>
                <w:sz w:val="20"/>
                <w:szCs w:val="20"/>
              </w:rPr>
            </w:pPr>
            <w:r w:rsidRPr="009643C4">
              <w:rPr>
                <w:rFonts w:cstheme="minorHAnsi"/>
                <w:sz w:val="20"/>
                <w:szCs w:val="20"/>
              </w:rPr>
              <w:t>65 (5+60+0)</w:t>
            </w:r>
          </w:p>
        </w:tc>
      </w:tr>
    </w:tbl>
    <w:p w14:paraId="374D30C2" w14:textId="77777777" w:rsidR="00B77BDE" w:rsidRPr="009643C4" w:rsidRDefault="00B77BDE" w:rsidP="00B77BDE">
      <w:pPr>
        <w:rPr>
          <w:rFonts w:cstheme="minorHAns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gridCol w:w="687"/>
        <w:gridCol w:w="1514"/>
        <w:gridCol w:w="407"/>
        <w:gridCol w:w="142"/>
        <w:gridCol w:w="1395"/>
        <w:gridCol w:w="667"/>
        <w:gridCol w:w="259"/>
        <w:gridCol w:w="1665"/>
        <w:gridCol w:w="928"/>
      </w:tblGrid>
      <w:tr w:rsidR="00B77BDE" w:rsidRPr="009643C4" w14:paraId="72C0F168" w14:textId="77777777" w:rsidTr="001F0022">
        <w:trPr>
          <w:trHeight w:hRule="exact" w:val="288"/>
        </w:trPr>
        <w:tc>
          <w:tcPr>
            <w:tcW w:w="5000" w:type="pct"/>
            <w:gridSpan w:val="10"/>
            <w:shd w:val="clear" w:color="auto" w:fill="auto"/>
            <w:vAlign w:val="center"/>
          </w:tcPr>
          <w:p w14:paraId="2754599F" w14:textId="77777777" w:rsidR="00B77BDE" w:rsidRPr="009643C4" w:rsidRDefault="00B77BDE" w:rsidP="001F0022">
            <w:pPr>
              <w:rPr>
                <w:rFonts w:cstheme="minorHAnsi"/>
                <w:sz w:val="20"/>
                <w:szCs w:val="20"/>
              </w:rPr>
            </w:pPr>
            <w:r w:rsidRPr="009643C4">
              <w:rPr>
                <w:rFonts w:cstheme="minorHAnsi"/>
                <w:sz w:val="20"/>
                <w:szCs w:val="20"/>
              </w:rPr>
              <w:t>1. OPIS PREDMETA</w:t>
            </w:r>
          </w:p>
          <w:p w14:paraId="69FEE5C0" w14:textId="77777777" w:rsidR="00B77BDE" w:rsidRPr="009643C4" w:rsidRDefault="00B77BDE" w:rsidP="001F0022">
            <w:pPr>
              <w:pStyle w:val="Heading3"/>
              <w:rPr>
                <w:rFonts w:asciiTheme="minorHAnsi" w:hAnsiTheme="minorHAnsi" w:cstheme="minorHAnsi"/>
                <w:b w:val="0"/>
                <w:szCs w:val="20"/>
                <w:lang w:val="hr-HR"/>
              </w:rPr>
            </w:pPr>
          </w:p>
        </w:tc>
      </w:tr>
      <w:tr w:rsidR="00B77BDE" w:rsidRPr="009643C4" w14:paraId="0959FA8C" w14:textId="77777777" w:rsidTr="001F0022">
        <w:trPr>
          <w:trHeight w:val="98"/>
        </w:trPr>
        <w:tc>
          <w:tcPr>
            <w:tcW w:w="5000" w:type="pct"/>
            <w:gridSpan w:val="10"/>
            <w:vAlign w:val="center"/>
          </w:tcPr>
          <w:p w14:paraId="6EFA09E1" w14:textId="77777777" w:rsidR="00B77BDE" w:rsidRPr="009643C4" w:rsidRDefault="00B77BDE" w:rsidP="006A1E7D">
            <w:pPr>
              <w:pStyle w:val="BodyText"/>
              <w:numPr>
                <w:ilvl w:val="1"/>
                <w:numId w:val="214"/>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Ciljevi predmeta</w:t>
            </w:r>
          </w:p>
        </w:tc>
      </w:tr>
      <w:tr w:rsidR="00B77BDE" w:rsidRPr="009643C4" w14:paraId="413EB677" w14:textId="77777777" w:rsidTr="001F0022">
        <w:trPr>
          <w:trHeight w:val="432"/>
        </w:trPr>
        <w:tc>
          <w:tcPr>
            <w:tcW w:w="5000" w:type="pct"/>
            <w:gridSpan w:val="10"/>
            <w:vAlign w:val="center"/>
          </w:tcPr>
          <w:p w14:paraId="5BED7F6F" w14:textId="77777777" w:rsidR="00B77BDE" w:rsidRPr="009643C4" w:rsidRDefault="00B77BDE" w:rsidP="001F0022">
            <w:pPr>
              <w:autoSpaceDE w:val="0"/>
              <w:autoSpaceDN w:val="0"/>
              <w:adjustRightInd w:val="0"/>
              <w:rPr>
                <w:rFonts w:cstheme="minorHAnsi"/>
                <w:sz w:val="20"/>
                <w:szCs w:val="20"/>
              </w:rPr>
            </w:pPr>
            <w:r w:rsidRPr="009643C4">
              <w:rPr>
                <w:rFonts w:cstheme="minorHAnsi"/>
                <w:sz w:val="20"/>
                <w:szCs w:val="20"/>
              </w:rPr>
              <w:t xml:space="preserve">Cilj stručne medijske prakse je upoznavanje s principima rada u bilo u medijskim institucijama ili u bilo kojim javnim ili privatnim institucijama koje imaju odjele za medije, komunikacije isl. </w:t>
            </w:r>
          </w:p>
        </w:tc>
      </w:tr>
      <w:tr w:rsidR="00B77BDE" w:rsidRPr="009643C4" w14:paraId="55622AD8" w14:textId="77777777" w:rsidTr="001F0022">
        <w:trPr>
          <w:trHeight w:val="432"/>
        </w:trPr>
        <w:tc>
          <w:tcPr>
            <w:tcW w:w="5000" w:type="pct"/>
            <w:gridSpan w:val="10"/>
            <w:vAlign w:val="center"/>
          </w:tcPr>
          <w:p w14:paraId="1DEAD7B6" w14:textId="77777777" w:rsidR="00B77BDE" w:rsidRPr="009643C4" w:rsidRDefault="00B77BDE" w:rsidP="006A1E7D">
            <w:pPr>
              <w:pStyle w:val="BodyText"/>
              <w:numPr>
                <w:ilvl w:val="1"/>
                <w:numId w:val="214"/>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Uvjeti za upis predmeta</w:t>
            </w:r>
          </w:p>
        </w:tc>
      </w:tr>
      <w:tr w:rsidR="00B77BDE" w:rsidRPr="009643C4" w14:paraId="0E23C9BF" w14:textId="77777777" w:rsidTr="001F0022">
        <w:trPr>
          <w:trHeight w:val="432"/>
        </w:trPr>
        <w:tc>
          <w:tcPr>
            <w:tcW w:w="5000" w:type="pct"/>
            <w:gridSpan w:val="10"/>
            <w:vAlign w:val="center"/>
          </w:tcPr>
          <w:p w14:paraId="3212967B" w14:textId="77777777" w:rsidR="00B77BDE" w:rsidRPr="009643C4" w:rsidRDefault="00B77BDE"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B77BDE" w:rsidRPr="009643C4" w14:paraId="1B4A2363" w14:textId="77777777" w:rsidTr="001F0022">
        <w:trPr>
          <w:trHeight w:val="432"/>
        </w:trPr>
        <w:tc>
          <w:tcPr>
            <w:tcW w:w="5000" w:type="pct"/>
            <w:gridSpan w:val="10"/>
            <w:vAlign w:val="center"/>
          </w:tcPr>
          <w:p w14:paraId="0DFF6ECB" w14:textId="77777777" w:rsidR="00B77BDE" w:rsidRPr="009643C4" w:rsidRDefault="00B77BDE" w:rsidP="006A1E7D">
            <w:pPr>
              <w:pStyle w:val="BodyText"/>
              <w:numPr>
                <w:ilvl w:val="1"/>
                <w:numId w:val="214"/>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Očekivani ishodi učenja za predmet </w:t>
            </w:r>
          </w:p>
        </w:tc>
      </w:tr>
      <w:tr w:rsidR="00B77BDE" w:rsidRPr="009643C4" w14:paraId="583C4801" w14:textId="77777777" w:rsidTr="001F0022">
        <w:trPr>
          <w:trHeight w:val="432"/>
        </w:trPr>
        <w:tc>
          <w:tcPr>
            <w:tcW w:w="5000" w:type="pct"/>
            <w:gridSpan w:val="10"/>
            <w:vAlign w:val="center"/>
          </w:tcPr>
          <w:p w14:paraId="063C44F1" w14:textId="77777777" w:rsidR="00B77BDE" w:rsidRPr="009643C4" w:rsidRDefault="00B77BDE" w:rsidP="001F0022">
            <w:pPr>
              <w:autoSpaceDE w:val="0"/>
              <w:autoSpaceDN w:val="0"/>
              <w:adjustRightInd w:val="0"/>
              <w:rPr>
                <w:rFonts w:cstheme="minorHAnsi"/>
                <w:sz w:val="20"/>
                <w:szCs w:val="20"/>
              </w:rPr>
            </w:pPr>
            <w:r w:rsidRPr="009643C4">
              <w:rPr>
                <w:rFonts w:cstheme="minorHAnsi"/>
                <w:sz w:val="20"/>
                <w:szCs w:val="20"/>
              </w:rPr>
              <w:t>Studenti stječu sljedeće kompetencije (sve ili neke, ovisno o tvrtki, instituciji, udruzi ili projektu u okviru kojega provode stručnu praksu):</w:t>
            </w:r>
          </w:p>
          <w:p w14:paraId="512D78F6" w14:textId="77777777" w:rsidR="00B77BDE" w:rsidRPr="009643C4" w:rsidRDefault="00B77BDE" w:rsidP="006A1E7D">
            <w:pPr>
              <w:pStyle w:val="ListParagraph"/>
              <w:numPr>
                <w:ilvl w:val="0"/>
                <w:numId w:val="213"/>
              </w:numPr>
              <w:autoSpaceDE w:val="0"/>
              <w:autoSpaceDN w:val="0"/>
              <w:adjustRightInd w:val="0"/>
              <w:contextualSpacing w:val="0"/>
              <w:rPr>
                <w:rFonts w:cstheme="minorHAnsi"/>
                <w:sz w:val="20"/>
                <w:szCs w:val="20"/>
              </w:rPr>
            </w:pPr>
            <w:r w:rsidRPr="009643C4">
              <w:rPr>
                <w:rFonts w:cstheme="minorHAnsi"/>
                <w:sz w:val="20"/>
                <w:szCs w:val="20"/>
              </w:rPr>
              <w:t>pisano i usmeno komunicirati sa svim relevatnim javnostima (interna javnost – zaposlenici, mediji, dobavljači, distributeri, zajednica,...),</w:t>
            </w:r>
          </w:p>
          <w:p w14:paraId="58866409" w14:textId="77777777" w:rsidR="00B77BDE" w:rsidRPr="009643C4" w:rsidRDefault="00B77BDE" w:rsidP="006A1E7D">
            <w:pPr>
              <w:pStyle w:val="ListParagraph"/>
              <w:numPr>
                <w:ilvl w:val="0"/>
                <w:numId w:val="213"/>
              </w:numPr>
              <w:autoSpaceDE w:val="0"/>
              <w:autoSpaceDN w:val="0"/>
              <w:adjustRightInd w:val="0"/>
              <w:contextualSpacing w:val="0"/>
              <w:rPr>
                <w:rFonts w:cstheme="minorHAnsi"/>
                <w:sz w:val="20"/>
                <w:szCs w:val="20"/>
              </w:rPr>
            </w:pPr>
            <w:r w:rsidRPr="009643C4">
              <w:rPr>
                <w:rFonts w:cstheme="minorHAnsi"/>
                <w:sz w:val="20"/>
                <w:szCs w:val="20"/>
              </w:rPr>
              <w:t xml:space="preserve">izraditi i provesti komunikacijski plan i strategiju, </w:t>
            </w:r>
          </w:p>
          <w:p w14:paraId="36B891F9" w14:textId="77777777" w:rsidR="00B77BDE" w:rsidRPr="009643C4" w:rsidRDefault="00B77BDE" w:rsidP="006A1E7D">
            <w:pPr>
              <w:pStyle w:val="ListParagraph"/>
              <w:numPr>
                <w:ilvl w:val="0"/>
                <w:numId w:val="213"/>
              </w:numPr>
              <w:autoSpaceDE w:val="0"/>
              <w:autoSpaceDN w:val="0"/>
              <w:adjustRightInd w:val="0"/>
              <w:contextualSpacing w:val="0"/>
              <w:rPr>
                <w:rFonts w:cstheme="minorHAnsi"/>
                <w:sz w:val="20"/>
                <w:szCs w:val="20"/>
              </w:rPr>
            </w:pPr>
            <w:r w:rsidRPr="009643C4">
              <w:rPr>
                <w:rFonts w:cstheme="minorHAnsi"/>
                <w:sz w:val="20"/>
                <w:szCs w:val="20"/>
              </w:rPr>
              <w:t>primjeniti različite medijske taktike: organizacija različitih medijskih kampanja, događaja, izrada PR materijala i korištenje istih,</w:t>
            </w:r>
          </w:p>
          <w:p w14:paraId="61C4DC17" w14:textId="77777777" w:rsidR="00B77BDE" w:rsidRPr="009643C4" w:rsidRDefault="00B77BDE" w:rsidP="006A1E7D">
            <w:pPr>
              <w:pStyle w:val="ListParagraph"/>
              <w:numPr>
                <w:ilvl w:val="0"/>
                <w:numId w:val="213"/>
              </w:numPr>
              <w:autoSpaceDE w:val="0"/>
              <w:autoSpaceDN w:val="0"/>
              <w:adjustRightInd w:val="0"/>
              <w:contextualSpacing w:val="0"/>
              <w:rPr>
                <w:rFonts w:cstheme="minorHAnsi"/>
                <w:sz w:val="20"/>
                <w:szCs w:val="20"/>
              </w:rPr>
            </w:pPr>
            <w:r w:rsidRPr="009643C4">
              <w:rPr>
                <w:rFonts w:cstheme="minorHAnsi"/>
                <w:sz w:val="20"/>
                <w:szCs w:val="20"/>
              </w:rPr>
              <w:t>organizirati i provesti odgovarajuća istraživanja u medijskom okruženju i PR okruženju.</w:t>
            </w:r>
          </w:p>
        </w:tc>
      </w:tr>
      <w:tr w:rsidR="00B77BDE" w:rsidRPr="009643C4" w14:paraId="5DF0DD0F" w14:textId="77777777" w:rsidTr="001F0022">
        <w:trPr>
          <w:trHeight w:val="432"/>
        </w:trPr>
        <w:tc>
          <w:tcPr>
            <w:tcW w:w="5000" w:type="pct"/>
            <w:gridSpan w:val="10"/>
            <w:vAlign w:val="center"/>
          </w:tcPr>
          <w:p w14:paraId="1BA32C8D" w14:textId="77777777" w:rsidR="00B77BDE" w:rsidRPr="009643C4" w:rsidRDefault="00B77BDE" w:rsidP="006A1E7D">
            <w:pPr>
              <w:pStyle w:val="BodyText"/>
              <w:numPr>
                <w:ilvl w:val="1"/>
                <w:numId w:val="214"/>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Sadržaj predmeta</w:t>
            </w:r>
          </w:p>
        </w:tc>
      </w:tr>
      <w:tr w:rsidR="00B77BDE" w:rsidRPr="009643C4" w14:paraId="33774576" w14:textId="77777777" w:rsidTr="001F0022">
        <w:trPr>
          <w:trHeight w:val="432"/>
        </w:trPr>
        <w:tc>
          <w:tcPr>
            <w:tcW w:w="5000" w:type="pct"/>
            <w:gridSpan w:val="10"/>
            <w:vAlign w:val="center"/>
          </w:tcPr>
          <w:p w14:paraId="7C5D7F5B" w14:textId="77777777" w:rsidR="00B77BDE" w:rsidRPr="009643C4" w:rsidRDefault="00B77BDE" w:rsidP="001F002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jc w:val="both"/>
              <w:rPr>
                <w:rFonts w:cstheme="minorHAnsi"/>
                <w:sz w:val="20"/>
                <w:szCs w:val="20"/>
                <w:lang w:val="de-DE"/>
              </w:rPr>
            </w:pPr>
            <w:r w:rsidRPr="009643C4">
              <w:rPr>
                <w:rFonts w:cstheme="minorHAnsi"/>
                <w:sz w:val="20"/>
                <w:szCs w:val="20"/>
              </w:rPr>
              <w:t xml:space="preserve">Obavezna praksa/asistentura izvodi u sklopu bilo koje medijske institucije, ili bilo koje institucije, udruge ili tvrtke koja ima odjel za medije, komunikacije ili samo osobu zadužeu za te poslove, a pod mentorstvom nastavnika kod kojeg student odabire temu za diplomski rad ili drugog odabranog nastavnika studijskog programa. Također, praksa se može odraditi za bilo koju udrugu, instituciju, korporaciju, stranku ili neovisno o sektoru ukoliko student asistira na poslovima iz područja medija i odnosa s javnošću. Praksa nije nužno vezana za godinu studija već se realizira u dogovoru i uz dopuštenje mentora tijekom cijelog studija, a student stječe bodove u IV. </w:t>
            </w:r>
            <w:r w:rsidRPr="009643C4">
              <w:rPr>
                <w:rFonts w:cstheme="minorHAnsi"/>
                <w:sz w:val="20"/>
                <w:szCs w:val="20"/>
                <w:lang w:val="de-DE"/>
              </w:rPr>
              <w:t xml:space="preserve">Semestru.  </w:t>
            </w:r>
          </w:p>
          <w:p w14:paraId="29EBD061" w14:textId="77777777" w:rsidR="00B77BDE" w:rsidRPr="009643C4" w:rsidRDefault="00B77BDE" w:rsidP="001F002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jc w:val="both"/>
              <w:rPr>
                <w:rFonts w:cstheme="minorHAnsi"/>
                <w:sz w:val="20"/>
                <w:szCs w:val="20"/>
                <w:lang w:val="de-DE"/>
              </w:rPr>
            </w:pPr>
            <w:r w:rsidRPr="009643C4">
              <w:rPr>
                <w:rFonts w:cstheme="minorHAnsi"/>
                <w:sz w:val="20"/>
                <w:szCs w:val="20"/>
                <w:lang w:val="de-DE"/>
              </w:rPr>
              <w:t>Studenti su obavezni tijekom trajanja studija realizirati barem jednu praksu. Jedna se opisana praksa ubraja u obavezan broj ECTS bodova dok se eventualne dodatne prakse upisuju u dodatak diplomi.</w:t>
            </w:r>
          </w:p>
          <w:p w14:paraId="56A5D8B4" w14:textId="77777777" w:rsidR="00B77BDE" w:rsidRPr="009643C4" w:rsidRDefault="00B77BDE" w:rsidP="001F0022">
            <w:pPr>
              <w:pStyle w:val="FieldText"/>
              <w:rPr>
                <w:rFonts w:asciiTheme="minorHAnsi" w:hAnsiTheme="minorHAnsi" w:cstheme="minorHAnsi"/>
                <w:b w:val="0"/>
                <w:sz w:val="20"/>
                <w:szCs w:val="20"/>
                <w:lang w:val="hr-HR"/>
              </w:rPr>
            </w:pPr>
          </w:p>
        </w:tc>
      </w:tr>
      <w:tr w:rsidR="00B77BDE" w:rsidRPr="009643C4" w14:paraId="53CEF15C" w14:textId="77777777" w:rsidTr="001F0022">
        <w:trPr>
          <w:trHeight w:val="432"/>
        </w:trPr>
        <w:tc>
          <w:tcPr>
            <w:tcW w:w="2194" w:type="pct"/>
            <w:gridSpan w:val="4"/>
            <w:vAlign w:val="center"/>
          </w:tcPr>
          <w:p w14:paraId="01B09211" w14:textId="77777777" w:rsidR="00B77BDE" w:rsidRPr="009643C4" w:rsidRDefault="00B77BDE" w:rsidP="00B77BDE">
            <w:pPr>
              <w:pStyle w:val="BodyText"/>
              <w:numPr>
                <w:ilvl w:val="1"/>
                <w:numId w:val="17"/>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Vrste izvođenja nastave </w:t>
            </w:r>
          </w:p>
        </w:tc>
        <w:tc>
          <w:tcPr>
            <w:tcW w:w="1367" w:type="pct"/>
            <w:gridSpan w:val="4"/>
            <w:vAlign w:val="center"/>
          </w:tcPr>
          <w:p w14:paraId="6DE0539D" w14:textId="77777777" w:rsidR="00B77BDE"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checkBox>
                    <w:sizeAuto/>
                    <w:default w:val="1"/>
                  </w:checkBox>
                </w:ffData>
              </w:fldChar>
            </w:r>
            <w:r w:rsidR="00B77BDE"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B77BDE" w:rsidRPr="009643C4">
              <w:rPr>
                <w:rFonts w:asciiTheme="minorHAnsi" w:hAnsiTheme="minorHAnsi" w:cstheme="minorHAnsi"/>
                <w:b w:val="0"/>
                <w:sz w:val="20"/>
                <w:szCs w:val="20"/>
                <w:lang w:val="hr-HR"/>
              </w:rPr>
              <w:t xml:space="preserve"> predavanja</w:t>
            </w:r>
          </w:p>
          <w:p w14:paraId="51F4AC24" w14:textId="77777777" w:rsidR="00B77BDE"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B77BDE"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B77BDE" w:rsidRPr="009643C4">
              <w:rPr>
                <w:rFonts w:asciiTheme="minorHAnsi" w:hAnsiTheme="minorHAnsi" w:cstheme="minorHAnsi"/>
                <w:b w:val="0"/>
                <w:sz w:val="20"/>
                <w:szCs w:val="20"/>
                <w:lang w:val="hr-HR"/>
              </w:rPr>
              <w:t xml:space="preserve"> seminari i radionice  </w:t>
            </w:r>
          </w:p>
          <w:p w14:paraId="327CC675" w14:textId="77777777" w:rsidR="00B77BDE"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checkBox>
                    <w:sizeAuto/>
                    <w:default w:val="1"/>
                  </w:checkBox>
                </w:ffData>
              </w:fldChar>
            </w:r>
            <w:r w:rsidR="00B77BDE"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B77BDE" w:rsidRPr="009643C4">
              <w:rPr>
                <w:rFonts w:asciiTheme="minorHAnsi" w:hAnsiTheme="minorHAnsi" w:cstheme="minorHAnsi"/>
                <w:b w:val="0"/>
                <w:sz w:val="20"/>
                <w:szCs w:val="20"/>
                <w:lang w:val="hr-HR"/>
              </w:rPr>
              <w:t xml:space="preserve"> vježbe  </w:t>
            </w:r>
          </w:p>
          <w:p w14:paraId="77D64720" w14:textId="77777777" w:rsidR="00B77BDE"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checkBox>
                    <w:sizeAuto/>
                    <w:default w:val="1"/>
                  </w:checkBox>
                </w:ffData>
              </w:fldChar>
            </w:r>
            <w:r w:rsidR="00B77BDE"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B77BDE" w:rsidRPr="009643C4">
              <w:rPr>
                <w:rFonts w:asciiTheme="minorHAnsi" w:hAnsiTheme="minorHAnsi" w:cstheme="minorHAnsi"/>
                <w:b w:val="0"/>
                <w:sz w:val="20"/>
                <w:szCs w:val="20"/>
                <w:lang w:val="hr-HR"/>
              </w:rPr>
              <w:t xml:space="preserve"> obrazovanje na daljinu</w:t>
            </w:r>
          </w:p>
          <w:p w14:paraId="7273818C" w14:textId="77777777" w:rsidR="00B77BDE"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checkBox>
                    <w:sizeAuto/>
                    <w:default w:val="1"/>
                  </w:checkBox>
                </w:ffData>
              </w:fldChar>
            </w:r>
            <w:r w:rsidR="00B77BDE"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B77BDE" w:rsidRPr="009643C4">
              <w:rPr>
                <w:rFonts w:asciiTheme="minorHAnsi" w:hAnsiTheme="minorHAnsi" w:cstheme="minorHAnsi"/>
                <w:b w:val="0"/>
                <w:sz w:val="20"/>
                <w:szCs w:val="20"/>
                <w:lang w:val="hr-HR"/>
              </w:rPr>
              <w:t xml:space="preserve"> terenska nastava</w:t>
            </w:r>
          </w:p>
        </w:tc>
        <w:tc>
          <w:tcPr>
            <w:tcW w:w="1439" w:type="pct"/>
            <w:gridSpan w:val="2"/>
            <w:vAlign w:val="center"/>
          </w:tcPr>
          <w:p w14:paraId="543DB97D" w14:textId="77777777" w:rsidR="00B77BDE"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B77BDE"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B77BDE" w:rsidRPr="009643C4">
              <w:rPr>
                <w:rFonts w:asciiTheme="minorHAnsi" w:hAnsiTheme="minorHAnsi" w:cstheme="minorHAnsi"/>
                <w:b w:val="0"/>
                <w:sz w:val="20"/>
                <w:szCs w:val="20"/>
                <w:lang w:val="hr-HR"/>
              </w:rPr>
              <w:t xml:space="preserve"> samostalni zadaci  </w:t>
            </w:r>
          </w:p>
          <w:p w14:paraId="5F01E453" w14:textId="77777777" w:rsidR="00B77BDE"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B77BDE"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B77BDE" w:rsidRPr="009643C4">
              <w:rPr>
                <w:rFonts w:asciiTheme="minorHAnsi" w:hAnsiTheme="minorHAnsi" w:cstheme="minorHAnsi"/>
                <w:b w:val="0"/>
                <w:sz w:val="20"/>
                <w:szCs w:val="20"/>
                <w:lang w:val="hr-HR"/>
              </w:rPr>
              <w:t xml:space="preserve"> multimedija i mreža  </w:t>
            </w:r>
          </w:p>
          <w:p w14:paraId="66A11DEA" w14:textId="77777777" w:rsidR="00B77BDE"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B77BDE"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B77BDE" w:rsidRPr="009643C4">
              <w:rPr>
                <w:rFonts w:asciiTheme="minorHAnsi" w:hAnsiTheme="minorHAnsi" w:cstheme="minorHAnsi"/>
                <w:b w:val="0"/>
                <w:sz w:val="20"/>
                <w:szCs w:val="20"/>
                <w:lang w:val="hr-HR"/>
              </w:rPr>
              <w:t xml:space="preserve"> laboratorij</w:t>
            </w:r>
          </w:p>
          <w:p w14:paraId="4E058B13" w14:textId="77777777" w:rsidR="00B77BDE"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B77BDE"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B77BDE" w:rsidRPr="009643C4">
              <w:rPr>
                <w:rFonts w:asciiTheme="minorHAnsi" w:hAnsiTheme="minorHAnsi" w:cstheme="minorHAnsi"/>
                <w:b w:val="0"/>
                <w:sz w:val="20"/>
                <w:szCs w:val="20"/>
                <w:lang w:val="hr-HR"/>
              </w:rPr>
              <w:t xml:space="preserve"> mentorski rad</w:t>
            </w:r>
          </w:p>
          <w:p w14:paraId="45B5356A" w14:textId="77777777" w:rsidR="00B77BDE"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B77BDE"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B77BDE" w:rsidRPr="009643C4">
              <w:rPr>
                <w:rFonts w:asciiTheme="minorHAnsi" w:hAnsiTheme="minorHAnsi" w:cstheme="minorHAnsi"/>
                <w:b w:val="0"/>
                <w:sz w:val="20"/>
                <w:szCs w:val="20"/>
                <w:lang w:val="hr-HR"/>
              </w:rPr>
              <w:t xml:space="preserve"> ostalo </w:t>
            </w:r>
            <w:r w:rsidR="00B77BDE" w:rsidRPr="009643C4">
              <w:rPr>
                <w:rFonts w:asciiTheme="minorHAnsi" w:hAnsiTheme="minorHAnsi" w:cstheme="minorHAnsi"/>
                <w:b w:val="0"/>
                <w:sz w:val="20"/>
                <w:szCs w:val="20"/>
                <w:u w:val="single"/>
                <w:lang w:val="hr-HR"/>
              </w:rPr>
              <w:t>konzultacije</w:t>
            </w:r>
          </w:p>
        </w:tc>
      </w:tr>
      <w:tr w:rsidR="00B77BDE" w:rsidRPr="009643C4" w14:paraId="1BCE95E6" w14:textId="77777777" w:rsidTr="001F0022">
        <w:trPr>
          <w:trHeight w:val="432"/>
        </w:trPr>
        <w:tc>
          <w:tcPr>
            <w:tcW w:w="2194" w:type="pct"/>
            <w:gridSpan w:val="4"/>
            <w:vAlign w:val="center"/>
          </w:tcPr>
          <w:p w14:paraId="450E25B2" w14:textId="77777777" w:rsidR="00B77BDE" w:rsidRPr="009643C4" w:rsidRDefault="00B77BDE" w:rsidP="00B77BDE">
            <w:pPr>
              <w:pStyle w:val="BodyText"/>
              <w:numPr>
                <w:ilvl w:val="1"/>
                <w:numId w:val="17"/>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Komentari</w:t>
            </w:r>
          </w:p>
        </w:tc>
        <w:tc>
          <w:tcPr>
            <w:tcW w:w="2806" w:type="pct"/>
            <w:gridSpan w:val="6"/>
            <w:vAlign w:val="center"/>
          </w:tcPr>
          <w:p w14:paraId="4AC8FE3F" w14:textId="77777777" w:rsidR="00B77BDE" w:rsidRPr="009643C4" w:rsidRDefault="00B77BDE" w:rsidP="001F0022">
            <w:pPr>
              <w:pStyle w:val="FieldText"/>
              <w:rPr>
                <w:rFonts w:asciiTheme="minorHAnsi" w:hAnsiTheme="minorHAnsi" w:cstheme="minorHAnsi"/>
                <w:b w:val="0"/>
                <w:sz w:val="20"/>
                <w:szCs w:val="20"/>
                <w:lang w:val="hr-HR"/>
              </w:rPr>
            </w:pPr>
          </w:p>
        </w:tc>
      </w:tr>
      <w:tr w:rsidR="00B77BDE" w:rsidRPr="009643C4" w14:paraId="019E0B5F" w14:textId="77777777" w:rsidTr="001F0022">
        <w:tc>
          <w:tcPr>
            <w:tcW w:w="5000" w:type="pct"/>
            <w:gridSpan w:val="10"/>
            <w:vAlign w:val="center"/>
          </w:tcPr>
          <w:p w14:paraId="5F595851" w14:textId="77777777" w:rsidR="00B77BDE" w:rsidRPr="009643C4" w:rsidRDefault="00B77BDE" w:rsidP="00B77BDE">
            <w:pPr>
              <w:pStyle w:val="BodyText"/>
              <w:numPr>
                <w:ilvl w:val="1"/>
                <w:numId w:val="17"/>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t>Obveze studenata</w:t>
            </w:r>
          </w:p>
        </w:tc>
      </w:tr>
      <w:tr w:rsidR="00B77BDE" w:rsidRPr="009643C4" w14:paraId="1DCD5903" w14:textId="77777777" w:rsidTr="001F0022">
        <w:trPr>
          <w:trHeight w:val="432"/>
        </w:trPr>
        <w:tc>
          <w:tcPr>
            <w:tcW w:w="5000" w:type="pct"/>
            <w:gridSpan w:val="10"/>
            <w:vAlign w:val="center"/>
          </w:tcPr>
          <w:p w14:paraId="2726FD3A" w14:textId="77777777" w:rsidR="00B77BDE" w:rsidRPr="009643C4" w:rsidRDefault="00B77BDE"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noProof/>
                <w:sz w:val="20"/>
                <w:szCs w:val="20"/>
                <w:lang w:val="hr-HR"/>
              </w:rPr>
              <w:t xml:space="preserve">Obveze studenata u okviru kolegija odnose se na redovito pohađanje praktične nastave i aktivnog sudjelovanja u radu </w:t>
            </w:r>
            <w:r w:rsidRPr="009643C4">
              <w:rPr>
                <w:rFonts w:asciiTheme="minorHAnsi" w:hAnsiTheme="minorHAnsi" w:cstheme="minorHAnsi"/>
                <w:b w:val="0"/>
                <w:sz w:val="20"/>
                <w:szCs w:val="20"/>
                <w:lang w:val="hr-HR"/>
              </w:rPr>
              <w:t>institucija, udruga ili tvrtki.</w:t>
            </w:r>
          </w:p>
        </w:tc>
      </w:tr>
      <w:tr w:rsidR="00B77BDE" w:rsidRPr="009643C4" w14:paraId="4F895137" w14:textId="77777777" w:rsidTr="001F0022">
        <w:trPr>
          <w:trHeight w:val="432"/>
        </w:trPr>
        <w:tc>
          <w:tcPr>
            <w:tcW w:w="5000" w:type="pct"/>
            <w:gridSpan w:val="10"/>
            <w:vAlign w:val="center"/>
          </w:tcPr>
          <w:p w14:paraId="69DC9D3E" w14:textId="77777777" w:rsidR="00B77BDE" w:rsidRPr="009643C4" w:rsidRDefault="00B77BDE" w:rsidP="00B77BDE">
            <w:pPr>
              <w:pStyle w:val="BodyText"/>
              <w:numPr>
                <w:ilvl w:val="1"/>
                <w:numId w:val="17"/>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Praćenje rada studenata</w:t>
            </w:r>
          </w:p>
        </w:tc>
      </w:tr>
      <w:tr w:rsidR="00B77BDE" w:rsidRPr="009643C4" w14:paraId="4508B9E2" w14:textId="77777777" w:rsidTr="001F0022">
        <w:trPr>
          <w:trHeight w:val="111"/>
        </w:trPr>
        <w:tc>
          <w:tcPr>
            <w:tcW w:w="747" w:type="pct"/>
            <w:vAlign w:val="center"/>
          </w:tcPr>
          <w:p w14:paraId="61FD8C89" w14:textId="77777777" w:rsidR="00B77BDE" w:rsidRPr="009643C4" w:rsidRDefault="00B77BDE"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Pohađanje nastave</w:t>
            </w:r>
          </w:p>
        </w:tc>
        <w:tc>
          <w:tcPr>
            <w:tcW w:w="381" w:type="pct"/>
            <w:vAlign w:val="center"/>
          </w:tcPr>
          <w:p w14:paraId="570550A4" w14:textId="77777777" w:rsidR="00B77BDE" w:rsidRPr="009643C4" w:rsidRDefault="00B77BDE"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w:t>
            </w:r>
          </w:p>
        </w:tc>
        <w:tc>
          <w:tcPr>
            <w:tcW w:w="840" w:type="pct"/>
            <w:vAlign w:val="center"/>
          </w:tcPr>
          <w:p w14:paraId="01F37A80" w14:textId="77777777" w:rsidR="00B77BDE" w:rsidRPr="009643C4" w:rsidRDefault="00B77BDE"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Aktivnost u nastavi</w:t>
            </w:r>
          </w:p>
        </w:tc>
        <w:tc>
          <w:tcPr>
            <w:tcW w:w="305" w:type="pct"/>
            <w:gridSpan w:val="2"/>
            <w:vAlign w:val="center"/>
          </w:tcPr>
          <w:p w14:paraId="74AF2895" w14:textId="77777777" w:rsidR="00B77BDE" w:rsidRPr="009643C4" w:rsidRDefault="00B77BDE"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w:t>
            </w:r>
          </w:p>
        </w:tc>
        <w:tc>
          <w:tcPr>
            <w:tcW w:w="774" w:type="pct"/>
            <w:vAlign w:val="center"/>
          </w:tcPr>
          <w:p w14:paraId="7EB4E326" w14:textId="77777777" w:rsidR="00B77BDE" w:rsidRPr="009643C4" w:rsidRDefault="00B77BDE"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Seminarski rad</w:t>
            </w:r>
          </w:p>
        </w:tc>
        <w:tc>
          <w:tcPr>
            <w:tcW w:w="370" w:type="pct"/>
            <w:vAlign w:val="center"/>
          </w:tcPr>
          <w:p w14:paraId="7C7B25DB" w14:textId="77777777" w:rsidR="00B77BDE" w:rsidRPr="009643C4" w:rsidRDefault="00B77BDE"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w:t>
            </w:r>
          </w:p>
        </w:tc>
        <w:tc>
          <w:tcPr>
            <w:tcW w:w="1068" w:type="pct"/>
            <w:gridSpan w:val="2"/>
            <w:vAlign w:val="center"/>
          </w:tcPr>
          <w:p w14:paraId="1B6848E8" w14:textId="77777777" w:rsidR="00B77BDE" w:rsidRPr="009643C4" w:rsidRDefault="00B77BDE"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Eksperimentalni rad</w:t>
            </w:r>
          </w:p>
        </w:tc>
        <w:tc>
          <w:tcPr>
            <w:tcW w:w="515" w:type="pct"/>
            <w:vAlign w:val="center"/>
          </w:tcPr>
          <w:p w14:paraId="0AC1B9FC" w14:textId="77777777" w:rsidR="00B77BDE"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Text3"/>
                  <w:enabled/>
                  <w:calcOnExit w:val="0"/>
                  <w:textInput/>
                </w:ffData>
              </w:fldChar>
            </w:r>
            <w:r w:rsidR="00B77BDE"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B77BDE" w:rsidRPr="009643C4">
              <w:rPr>
                <w:rFonts w:asciiTheme="minorHAnsi" w:hAnsiTheme="minorHAnsi" w:cstheme="minorHAnsi"/>
                <w:b w:val="0"/>
                <w:sz w:val="20"/>
                <w:szCs w:val="20"/>
                <w:lang w:val="hr-HR"/>
              </w:rPr>
              <w:t> </w:t>
            </w:r>
            <w:r w:rsidR="00B77BDE" w:rsidRPr="009643C4">
              <w:rPr>
                <w:rFonts w:asciiTheme="minorHAnsi" w:hAnsiTheme="minorHAnsi" w:cstheme="minorHAnsi"/>
                <w:b w:val="0"/>
                <w:sz w:val="20"/>
                <w:szCs w:val="20"/>
                <w:lang w:val="hr-HR"/>
              </w:rPr>
              <w:t> </w:t>
            </w:r>
            <w:r w:rsidR="00B77BDE"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B77BDE" w:rsidRPr="009643C4" w14:paraId="28402804" w14:textId="77777777" w:rsidTr="001F0022">
        <w:trPr>
          <w:trHeight w:val="108"/>
        </w:trPr>
        <w:tc>
          <w:tcPr>
            <w:tcW w:w="747" w:type="pct"/>
            <w:vAlign w:val="center"/>
          </w:tcPr>
          <w:p w14:paraId="7ACFFBEC" w14:textId="77777777" w:rsidR="00B77BDE" w:rsidRPr="009643C4" w:rsidRDefault="00B77BDE"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Pismeni ispit</w:t>
            </w:r>
          </w:p>
        </w:tc>
        <w:tc>
          <w:tcPr>
            <w:tcW w:w="381" w:type="pct"/>
            <w:vAlign w:val="center"/>
          </w:tcPr>
          <w:p w14:paraId="1800915C" w14:textId="77777777" w:rsidR="00B77BDE" w:rsidRPr="009643C4" w:rsidRDefault="00B77BDE"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w:t>
            </w:r>
          </w:p>
        </w:tc>
        <w:tc>
          <w:tcPr>
            <w:tcW w:w="840" w:type="pct"/>
            <w:vAlign w:val="center"/>
          </w:tcPr>
          <w:p w14:paraId="68D53D60" w14:textId="77777777" w:rsidR="00B77BDE" w:rsidRPr="009643C4" w:rsidRDefault="00B77BDE"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Usmeni ispit</w:t>
            </w:r>
          </w:p>
        </w:tc>
        <w:tc>
          <w:tcPr>
            <w:tcW w:w="305" w:type="pct"/>
            <w:gridSpan w:val="2"/>
            <w:vAlign w:val="center"/>
          </w:tcPr>
          <w:p w14:paraId="57A08C9A" w14:textId="77777777" w:rsidR="00B77BDE" w:rsidRPr="009643C4" w:rsidRDefault="00B77BDE"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w:t>
            </w:r>
          </w:p>
        </w:tc>
        <w:tc>
          <w:tcPr>
            <w:tcW w:w="774" w:type="pct"/>
            <w:vAlign w:val="center"/>
          </w:tcPr>
          <w:p w14:paraId="453ECC08" w14:textId="77777777" w:rsidR="00B77BDE" w:rsidRPr="009643C4" w:rsidRDefault="00B77BDE"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Esej</w:t>
            </w:r>
          </w:p>
        </w:tc>
        <w:tc>
          <w:tcPr>
            <w:tcW w:w="370" w:type="pct"/>
            <w:vAlign w:val="center"/>
          </w:tcPr>
          <w:p w14:paraId="152631D1" w14:textId="77777777" w:rsidR="00B77BDE" w:rsidRPr="009643C4" w:rsidRDefault="00B77BDE"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w:t>
            </w:r>
          </w:p>
        </w:tc>
        <w:tc>
          <w:tcPr>
            <w:tcW w:w="1068" w:type="pct"/>
            <w:gridSpan w:val="2"/>
            <w:vAlign w:val="center"/>
          </w:tcPr>
          <w:p w14:paraId="7551C968" w14:textId="77777777" w:rsidR="00B77BDE" w:rsidRPr="009643C4" w:rsidRDefault="00B77BDE"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Istraživanje</w:t>
            </w:r>
          </w:p>
        </w:tc>
        <w:tc>
          <w:tcPr>
            <w:tcW w:w="515" w:type="pct"/>
            <w:vAlign w:val="center"/>
          </w:tcPr>
          <w:p w14:paraId="5DA89A9C" w14:textId="77777777" w:rsidR="00B77BDE"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B77BDE"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B77BDE" w:rsidRPr="009643C4">
              <w:rPr>
                <w:rFonts w:asciiTheme="minorHAnsi" w:hAnsiTheme="minorHAnsi" w:cstheme="minorHAnsi"/>
                <w:b w:val="0"/>
                <w:sz w:val="20"/>
                <w:szCs w:val="20"/>
                <w:lang w:val="hr-HR"/>
              </w:rPr>
              <w:t> </w:t>
            </w:r>
            <w:r w:rsidR="00B77BDE" w:rsidRPr="009643C4">
              <w:rPr>
                <w:rFonts w:asciiTheme="minorHAnsi" w:hAnsiTheme="minorHAnsi" w:cstheme="minorHAnsi"/>
                <w:b w:val="0"/>
                <w:sz w:val="20"/>
                <w:szCs w:val="20"/>
                <w:lang w:val="hr-HR"/>
              </w:rPr>
              <w:t> </w:t>
            </w:r>
            <w:r w:rsidR="00B77BDE"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B77BDE" w:rsidRPr="009643C4" w14:paraId="7F3EEC1D" w14:textId="77777777" w:rsidTr="001F0022">
        <w:trPr>
          <w:trHeight w:val="108"/>
        </w:trPr>
        <w:tc>
          <w:tcPr>
            <w:tcW w:w="747" w:type="pct"/>
            <w:vAlign w:val="center"/>
          </w:tcPr>
          <w:p w14:paraId="404BF706" w14:textId="77777777" w:rsidR="00B77BDE" w:rsidRPr="009643C4" w:rsidRDefault="00B77BDE"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Projekt</w:t>
            </w:r>
          </w:p>
        </w:tc>
        <w:tc>
          <w:tcPr>
            <w:tcW w:w="381" w:type="pct"/>
            <w:vAlign w:val="center"/>
          </w:tcPr>
          <w:p w14:paraId="3D50654A" w14:textId="77777777" w:rsidR="00B77BDE" w:rsidRPr="009643C4" w:rsidRDefault="00B77BDE"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w:t>
            </w:r>
          </w:p>
        </w:tc>
        <w:tc>
          <w:tcPr>
            <w:tcW w:w="840" w:type="pct"/>
            <w:vAlign w:val="center"/>
          </w:tcPr>
          <w:p w14:paraId="504AA5FE" w14:textId="77777777" w:rsidR="00B77BDE" w:rsidRPr="009643C4" w:rsidRDefault="00B77BDE"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Kontinuirana provjera znanja</w:t>
            </w:r>
          </w:p>
        </w:tc>
        <w:tc>
          <w:tcPr>
            <w:tcW w:w="305" w:type="pct"/>
            <w:gridSpan w:val="2"/>
            <w:vAlign w:val="center"/>
          </w:tcPr>
          <w:p w14:paraId="5ACEE082" w14:textId="77777777" w:rsidR="00B77BDE" w:rsidRPr="009643C4" w:rsidRDefault="00B77BDE"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w:t>
            </w:r>
          </w:p>
        </w:tc>
        <w:tc>
          <w:tcPr>
            <w:tcW w:w="774" w:type="pct"/>
            <w:vAlign w:val="center"/>
          </w:tcPr>
          <w:p w14:paraId="4D87AFE5" w14:textId="77777777" w:rsidR="00B77BDE" w:rsidRPr="009643C4" w:rsidRDefault="00B77BDE"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Referat</w:t>
            </w:r>
          </w:p>
        </w:tc>
        <w:tc>
          <w:tcPr>
            <w:tcW w:w="370" w:type="pct"/>
            <w:vAlign w:val="center"/>
          </w:tcPr>
          <w:p w14:paraId="6973C7C5" w14:textId="77777777" w:rsidR="00B77BDE" w:rsidRPr="009643C4" w:rsidRDefault="00B77BDE"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w:t>
            </w:r>
          </w:p>
        </w:tc>
        <w:tc>
          <w:tcPr>
            <w:tcW w:w="1068" w:type="pct"/>
            <w:gridSpan w:val="2"/>
            <w:vAlign w:val="center"/>
          </w:tcPr>
          <w:p w14:paraId="19C3B9C5" w14:textId="77777777" w:rsidR="00B77BDE" w:rsidRPr="009643C4" w:rsidRDefault="00B77BDE"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Praktični rad</w:t>
            </w:r>
          </w:p>
        </w:tc>
        <w:tc>
          <w:tcPr>
            <w:tcW w:w="515" w:type="pct"/>
            <w:vAlign w:val="center"/>
          </w:tcPr>
          <w:p w14:paraId="04BA6EF2" w14:textId="77777777" w:rsidR="00B77BDE" w:rsidRPr="009643C4" w:rsidRDefault="00B77BDE"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5</w:t>
            </w:r>
          </w:p>
        </w:tc>
      </w:tr>
      <w:tr w:rsidR="00B77BDE" w:rsidRPr="009643C4" w14:paraId="188EB759" w14:textId="77777777" w:rsidTr="001F0022">
        <w:trPr>
          <w:trHeight w:val="108"/>
        </w:trPr>
        <w:tc>
          <w:tcPr>
            <w:tcW w:w="747" w:type="pct"/>
            <w:vAlign w:val="center"/>
          </w:tcPr>
          <w:p w14:paraId="2BF50933" w14:textId="77777777" w:rsidR="00B77BDE" w:rsidRPr="009643C4" w:rsidRDefault="00B77BDE"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Portfolio</w:t>
            </w:r>
          </w:p>
        </w:tc>
        <w:tc>
          <w:tcPr>
            <w:tcW w:w="381" w:type="pct"/>
            <w:vAlign w:val="center"/>
          </w:tcPr>
          <w:p w14:paraId="726EBC52" w14:textId="77777777" w:rsidR="00B77BDE" w:rsidRPr="009643C4" w:rsidRDefault="00B77BDE"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w:t>
            </w:r>
          </w:p>
        </w:tc>
        <w:tc>
          <w:tcPr>
            <w:tcW w:w="840" w:type="pct"/>
            <w:vAlign w:val="center"/>
          </w:tcPr>
          <w:p w14:paraId="1D3B8AFB" w14:textId="77777777" w:rsidR="00B77BDE" w:rsidRPr="009643C4" w:rsidRDefault="00B77BDE" w:rsidP="001F0022">
            <w:pPr>
              <w:pStyle w:val="BodyText"/>
              <w:rPr>
                <w:rFonts w:asciiTheme="minorHAnsi" w:hAnsiTheme="minorHAnsi" w:cstheme="minorHAnsi"/>
                <w:b w:val="0"/>
                <w:sz w:val="20"/>
                <w:szCs w:val="20"/>
                <w:lang w:val="hr-HR"/>
              </w:rPr>
            </w:pPr>
          </w:p>
        </w:tc>
        <w:tc>
          <w:tcPr>
            <w:tcW w:w="305" w:type="pct"/>
            <w:gridSpan w:val="2"/>
            <w:vAlign w:val="center"/>
          </w:tcPr>
          <w:p w14:paraId="104F75F6" w14:textId="77777777" w:rsidR="00B77BDE" w:rsidRPr="009643C4" w:rsidRDefault="00B77BDE"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w:t>
            </w:r>
          </w:p>
        </w:tc>
        <w:tc>
          <w:tcPr>
            <w:tcW w:w="774" w:type="pct"/>
            <w:vAlign w:val="center"/>
          </w:tcPr>
          <w:p w14:paraId="536D0960" w14:textId="77777777" w:rsidR="00B77BDE" w:rsidRPr="009643C4" w:rsidRDefault="00B77BDE" w:rsidP="001F0022">
            <w:pPr>
              <w:pStyle w:val="BodyText"/>
              <w:rPr>
                <w:rFonts w:asciiTheme="minorHAnsi" w:hAnsiTheme="minorHAnsi" w:cstheme="minorHAnsi"/>
                <w:b w:val="0"/>
                <w:sz w:val="20"/>
                <w:szCs w:val="20"/>
                <w:lang w:val="hr-HR"/>
              </w:rPr>
            </w:pPr>
          </w:p>
        </w:tc>
        <w:tc>
          <w:tcPr>
            <w:tcW w:w="370" w:type="pct"/>
            <w:vAlign w:val="center"/>
          </w:tcPr>
          <w:p w14:paraId="190D8BC2" w14:textId="77777777" w:rsidR="00B77BDE" w:rsidRPr="009643C4" w:rsidRDefault="00B77BDE" w:rsidP="001F0022">
            <w:pPr>
              <w:pStyle w:val="BodyText"/>
              <w:jc w:val="center"/>
              <w:rPr>
                <w:rFonts w:asciiTheme="minorHAnsi" w:hAnsiTheme="minorHAnsi" w:cstheme="minorHAnsi"/>
                <w:b w:val="0"/>
                <w:sz w:val="20"/>
                <w:szCs w:val="20"/>
                <w:lang w:val="hr-HR"/>
              </w:rPr>
            </w:pPr>
          </w:p>
        </w:tc>
        <w:tc>
          <w:tcPr>
            <w:tcW w:w="1068" w:type="pct"/>
            <w:gridSpan w:val="2"/>
            <w:vAlign w:val="center"/>
          </w:tcPr>
          <w:p w14:paraId="37B749D3" w14:textId="77777777" w:rsidR="00B77BDE" w:rsidRPr="009643C4" w:rsidRDefault="00B77BDE" w:rsidP="001F0022">
            <w:pPr>
              <w:pStyle w:val="BodyText"/>
              <w:rPr>
                <w:rFonts w:asciiTheme="minorHAnsi" w:hAnsiTheme="minorHAnsi" w:cstheme="minorHAnsi"/>
                <w:b w:val="0"/>
                <w:sz w:val="20"/>
                <w:szCs w:val="20"/>
                <w:lang w:val="hr-HR"/>
              </w:rPr>
            </w:pPr>
          </w:p>
        </w:tc>
        <w:tc>
          <w:tcPr>
            <w:tcW w:w="515" w:type="pct"/>
            <w:vAlign w:val="center"/>
          </w:tcPr>
          <w:p w14:paraId="0D97EDE9" w14:textId="77777777" w:rsidR="00B77BDE" w:rsidRPr="009643C4" w:rsidRDefault="00B77BDE" w:rsidP="001F0022">
            <w:pPr>
              <w:pStyle w:val="BodyText"/>
              <w:jc w:val="center"/>
              <w:rPr>
                <w:rFonts w:asciiTheme="minorHAnsi" w:hAnsiTheme="minorHAnsi" w:cstheme="minorHAnsi"/>
                <w:b w:val="0"/>
                <w:sz w:val="20"/>
                <w:szCs w:val="20"/>
                <w:lang w:val="hr-HR"/>
              </w:rPr>
            </w:pPr>
          </w:p>
        </w:tc>
      </w:tr>
      <w:tr w:rsidR="00B77BDE" w:rsidRPr="009643C4" w14:paraId="010874E4" w14:textId="77777777" w:rsidTr="001F0022">
        <w:trPr>
          <w:trHeight w:val="432"/>
        </w:trPr>
        <w:tc>
          <w:tcPr>
            <w:tcW w:w="5000" w:type="pct"/>
            <w:gridSpan w:val="10"/>
            <w:vAlign w:val="center"/>
          </w:tcPr>
          <w:p w14:paraId="361C918C" w14:textId="77777777" w:rsidR="00B77BDE" w:rsidRPr="009643C4" w:rsidRDefault="00B77BDE"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*ukoliko student uspješno položi kolokvije (ostvari minimalno 60% mogućih bodova kolokvija) oslobođen je polaganja pismenog dijela ispita</w:t>
            </w:r>
          </w:p>
        </w:tc>
      </w:tr>
      <w:tr w:rsidR="00B77BDE" w:rsidRPr="009643C4" w14:paraId="07C7CE1E" w14:textId="77777777" w:rsidTr="001F0022">
        <w:trPr>
          <w:trHeight w:val="432"/>
        </w:trPr>
        <w:tc>
          <w:tcPr>
            <w:tcW w:w="5000" w:type="pct"/>
            <w:gridSpan w:val="10"/>
            <w:vAlign w:val="center"/>
          </w:tcPr>
          <w:p w14:paraId="3C78F7D0" w14:textId="77777777" w:rsidR="00B77BDE" w:rsidRPr="009643C4" w:rsidRDefault="00B77BDE" w:rsidP="00B77BDE">
            <w:pPr>
              <w:pStyle w:val="BodyText"/>
              <w:numPr>
                <w:ilvl w:val="1"/>
                <w:numId w:val="17"/>
              </w:numPr>
              <w:jc w:val="both"/>
              <w:rPr>
                <w:rFonts w:asciiTheme="minorHAnsi" w:hAnsiTheme="minorHAnsi" w:cstheme="minorHAnsi"/>
                <w:b w:val="0"/>
                <w:sz w:val="20"/>
                <w:szCs w:val="20"/>
                <w:lang w:val="hr-HR"/>
              </w:rPr>
            </w:pPr>
            <w:r w:rsidRPr="009643C4">
              <w:rPr>
                <w:rFonts w:asciiTheme="minorHAnsi" w:eastAsia="Calibri" w:hAnsiTheme="minorHAnsi" w:cstheme="minorHAnsi"/>
                <w:b w:val="0"/>
                <w:sz w:val="20"/>
                <w:szCs w:val="20"/>
                <w:lang w:val="hr-HR"/>
              </w:rPr>
              <w:t>Povezivanje ishoda učenja, nastavnih metoda i ocjenjivanja</w:t>
            </w:r>
          </w:p>
        </w:tc>
      </w:tr>
      <w:tr w:rsidR="00B77BDE" w:rsidRPr="009643C4" w14:paraId="74E86AEF" w14:textId="77777777" w:rsidTr="001F0022">
        <w:trPr>
          <w:trHeight w:val="432"/>
        </w:trPr>
        <w:tc>
          <w:tcPr>
            <w:tcW w:w="5000" w:type="pct"/>
            <w:gridSpan w:val="10"/>
            <w:vAlign w:val="center"/>
          </w:tcPr>
          <w:p w14:paraId="173B14E4" w14:textId="77777777" w:rsidR="00B77BDE" w:rsidRPr="009643C4" w:rsidRDefault="00B77BDE" w:rsidP="001F0022">
            <w:pPr>
              <w:jc w:val="both"/>
              <w:rPr>
                <w:rFonts w:cstheme="minorHAnsi"/>
                <w:sz w:val="20"/>
                <w:szCs w:val="20"/>
              </w:rPr>
            </w:pP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676"/>
              <w:gridCol w:w="921"/>
              <w:gridCol w:w="2651"/>
              <w:gridCol w:w="1985"/>
              <w:gridCol w:w="567"/>
              <w:gridCol w:w="567"/>
            </w:tblGrid>
            <w:tr w:rsidR="00B77BDE" w:rsidRPr="009643C4" w14:paraId="08AE7DB0" w14:textId="77777777" w:rsidTr="00B77BDE">
              <w:trPr>
                <w:trHeight w:val="267"/>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tcPr>
                <w:p w14:paraId="509D26F3" w14:textId="77777777" w:rsidR="00B77BDE" w:rsidRPr="009643C4" w:rsidRDefault="00B77BDE" w:rsidP="001F0022">
                  <w:pPr>
                    <w:rPr>
                      <w:rFonts w:cstheme="minorHAnsi"/>
                      <w:bCs/>
                      <w:sz w:val="20"/>
                      <w:szCs w:val="20"/>
                    </w:rPr>
                  </w:pPr>
                  <w:r w:rsidRPr="009643C4">
                    <w:rPr>
                      <w:rFonts w:cstheme="minorHAnsi"/>
                      <w:bCs/>
                      <w:sz w:val="20"/>
                      <w:szCs w:val="20"/>
                    </w:rPr>
                    <w:t>NASTAVNA METODA/AKTIVNOST</w:t>
                  </w:r>
                </w:p>
                <w:p w14:paraId="37EC13FE" w14:textId="77777777" w:rsidR="00B77BDE" w:rsidRPr="009643C4" w:rsidRDefault="00B77BDE" w:rsidP="001F0022">
                  <w:pPr>
                    <w:rPr>
                      <w:rFonts w:cstheme="minorHAnsi"/>
                      <w:bCs/>
                      <w:sz w:val="20"/>
                      <w:szCs w:val="20"/>
                    </w:rPr>
                  </w:pPr>
                </w:p>
                <w:p w14:paraId="76C7B756" w14:textId="77777777" w:rsidR="00B77BDE" w:rsidRPr="009643C4" w:rsidRDefault="00B77BDE" w:rsidP="001F0022">
                  <w:pPr>
                    <w:rPr>
                      <w:rFonts w:cstheme="minorHAnsi"/>
                      <w:bCs/>
                      <w:sz w:val="20"/>
                      <w:szCs w:val="20"/>
                    </w:rPr>
                  </w:pP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tcPr>
                <w:p w14:paraId="66D143B1" w14:textId="77777777" w:rsidR="00B77BDE" w:rsidRPr="009643C4" w:rsidRDefault="00B77BDE" w:rsidP="001F0022">
                  <w:pPr>
                    <w:rPr>
                      <w:rFonts w:cstheme="minorHAnsi"/>
                      <w:bCs/>
                      <w:sz w:val="20"/>
                      <w:szCs w:val="20"/>
                    </w:rPr>
                  </w:pPr>
                  <w:r w:rsidRPr="009643C4">
                    <w:rPr>
                      <w:rFonts w:cstheme="minorHAnsi"/>
                      <w:bCs/>
                      <w:sz w:val="20"/>
                      <w:szCs w:val="20"/>
                    </w:rPr>
                    <w:t>ECTS</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tcPr>
                <w:p w14:paraId="051EDB69" w14:textId="77777777" w:rsidR="00B77BDE" w:rsidRPr="009643C4" w:rsidRDefault="00B77BDE" w:rsidP="001F0022">
                  <w:pPr>
                    <w:rPr>
                      <w:rFonts w:cstheme="minorHAnsi"/>
                      <w:bCs/>
                      <w:sz w:val="20"/>
                      <w:szCs w:val="20"/>
                    </w:rPr>
                  </w:pPr>
                  <w:r w:rsidRPr="009643C4">
                    <w:rPr>
                      <w:rFonts w:cstheme="minorHAnsi"/>
                      <w:bCs/>
                      <w:sz w:val="20"/>
                      <w:szCs w:val="20"/>
                    </w:rPr>
                    <w:t>ISHOD UČENJA</w:t>
                  </w:r>
                </w:p>
              </w:tc>
              <w:tc>
                <w:tcPr>
                  <w:tcW w:w="2651" w:type="dxa"/>
                  <w:vMerge w:val="restart"/>
                  <w:tcBorders>
                    <w:top w:val="single" w:sz="4" w:space="0" w:color="auto"/>
                    <w:left w:val="single" w:sz="4" w:space="0" w:color="auto"/>
                    <w:bottom w:val="single" w:sz="4" w:space="0" w:color="auto"/>
                    <w:right w:val="single" w:sz="4" w:space="0" w:color="auto"/>
                  </w:tcBorders>
                  <w:shd w:val="clear" w:color="auto" w:fill="auto"/>
                </w:tcPr>
                <w:p w14:paraId="0BD3F329" w14:textId="77777777" w:rsidR="00B77BDE" w:rsidRPr="009643C4" w:rsidRDefault="00B77BDE" w:rsidP="001F0022">
                  <w:pPr>
                    <w:rPr>
                      <w:rFonts w:cstheme="minorHAnsi"/>
                      <w:bCs/>
                      <w:sz w:val="20"/>
                      <w:szCs w:val="20"/>
                    </w:rPr>
                  </w:pPr>
                  <w:r w:rsidRPr="009643C4">
                    <w:rPr>
                      <w:rFonts w:cstheme="minorHAnsi"/>
                      <w:bCs/>
                      <w:sz w:val="20"/>
                      <w:szCs w:val="20"/>
                    </w:rPr>
                    <w:t>AKTIVNOST STUDENTA</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5D241F38" w14:textId="77777777" w:rsidR="00B77BDE" w:rsidRPr="009643C4" w:rsidRDefault="00B77BDE" w:rsidP="001F0022">
                  <w:pPr>
                    <w:rPr>
                      <w:rFonts w:cstheme="minorHAnsi"/>
                      <w:bCs/>
                      <w:sz w:val="20"/>
                      <w:szCs w:val="20"/>
                    </w:rPr>
                  </w:pPr>
                  <w:r w:rsidRPr="009643C4">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DCE9171" w14:textId="77777777" w:rsidR="00B77BDE" w:rsidRPr="009643C4" w:rsidRDefault="00B77BDE" w:rsidP="001F0022">
                  <w:pPr>
                    <w:rPr>
                      <w:rFonts w:cstheme="minorHAnsi"/>
                      <w:bCs/>
                      <w:sz w:val="20"/>
                      <w:szCs w:val="20"/>
                    </w:rPr>
                  </w:pPr>
                  <w:r w:rsidRPr="009643C4">
                    <w:rPr>
                      <w:rFonts w:cstheme="minorHAnsi"/>
                      <w:bCs/>
                      <w:sz w:val="20"/>
                      <w:szCs w:val="20"/>
                    </w:rPr>
                    <w:t>BODOVI</w:t>
                  </w:r>
                </w:p>
              </w:tc>
            </w:tr>
            <w:tr w:rsidR="00B77BDE" w:rsidRPr="009643C4" w14:paraId="188EB3BC" w14:textId="77777777" w:rsidTr="00B77BDE">
              <w:trPr>
                <w:trHeight w:val="445"/>
              </w:trPr>
              <w:tc>
                <w:tcPr>
                  <w:tcW w:w="1838" w:type="dxa"/>
                  <w:vMerge/>
                  <w:tcBorders>
                    <w:top w:val="single" w:sz="4" w:space="0" w:color="auto"/>
                    <w:left w:val="single" w:sz="4" w:space="0" w:color="auto"/>
                    <w:bottom w:val="single" w:sz="4" w:space="0" w:color="auto"/>
                    <w:right w:val="single" w:sz="4" w:space="0" w:color="auto"/>
                  </w:tcBorders>
                  <w:shd w:val="clear" w:color="auto" w:fill="E6E6E6"/>
                </w:tcPr>
                <w:p w14:paraId="2918700D" w14:textId="77777777" w:rsidR="00B77BDE" w:rsidRPr="009643C4" w:rsidRDefault="00B77BDE" w:rsidP="001F0022">
                  <w:pPr>
                    <w:rPr>
                      <w:rFonts w:cstheme="minorHAnsi"/>
                      <w:bCs/>
                      <w:sz w:val="20"/>
                      <w:szCs w:val="20"/>
                    </w:rPr>
                  </w:pPr>
                </w:p>
              </w:tc>
              <w:tc>
                <w:tcPr>
                  <w:tcW w:w="676" w:type="dxa"/>
                  <w:vMerge/>
                  <w:tcBorders>
                    <w:top w:val="single" w:sz="4" w:space="0" w:color="auto"/>
                    <w:left w:val="single" w:sz="4" w:space="0" w:color="auto"/>
                    <w:bottom w:val="single" w:sz="4" w:space="0" w:color="auto"/>
                    <w:right w:val="single" w:sz="4" w:space="0" w:color="auto"/>
                  </w:tcBorders>
                  <w:shd w:val="clear" w:color="auto" w:fill="E6E6E6"/>
                </w:tcPr>
                <w:p w14:paraId="298F7585" w14:textId="77777777" w:rsidR="00B77BDE" w:rsidRPr="009643C4" w:rsidRDefault="00B77BDE" w:rsidP="001F0022">
                  <w:pPr>
                    <w:rPr>
                      <w:rFonts w:cstheme="minorHAnsi"/>
                      <w:bCs/>
                      <w:sz w:val="20"/>
                      <w:szCs w:val="20"/>
                    </w:rPr>
                  </w:pPr>
                </w:p>
              </w:tc>
              <w:tc>
                <w:tcPr>
                  <w:tcW w:w="921" w:type="dxa"/>
                  <w:vMerge/>
                  <w:tcBorders>
                    <w:top w:val="single" w:sz="4" w:space="0" w:color="auto"/>
                    <w:left w:val="single" w:sz="4" w:space="0" w:color="auto"/>
                    <w:bottom w:val="single" w:sz="4" w:space="0" w:color="auto"/>
                    <w:right w:val="single" w:sz="4" w:space="0" w:color="auto"/>
                  </w:tcBorders>
                  <w:shd w:val="clear" w:color="auto" w:fill="E6E6E6"/>
                </w:tcPr>
                <w:p w14:paraId="7F9C3E23" w14:textId="77777777" w:rsidR="00B77BDE" w:rsidRPr="009643C4" w:rsidRDefault="00B77BDE" w:rsidP="001F0022">
                  <w:pPr>
                    <w:rPr>
                      <w:rFonts w:cstheme="minorHAnsi"/>
                      <w:bCs/>
                      <w:sz w:val="20"/>
                      <w:szCs w:val="20"/>
                    </w:rPr>
                  </w:pPr>
                </w:p>
              </w:tc>
              <w:tc>
                <w:tcPr>
                  <w:tcW w:w="2651" w:type="dxa"/>
                  <w:vMerge/>
                  <w:tcBorders>
                    <w:top w:val="single" w:sz="4" w:space="0" w:color="auto"/>
                    <w:left w:val="single" w:sz="4" w:space="0" w:color="auto"/>
                    <w:bottom w:val="single" w:sz="4" w:space="0" w:color="auto"/>
                    <w:right w:val="single" w:sz="4" w:space="0" w:color="auto"/>
                  </w:tcBorders>
                  <w:shd w:val="clear" w:color="auto" w:fill="E6E6E6"/>
                </w:tcPr>
                <w:p w14:paraId="2808C837" w14:textId="77777777" w:rsidR="00B77BDE" w:rsidRPr="009643C4" w:rsidRDefault="00B77BDE" w:rsidP="001F0022">
                  <w:pPr>
                    <w:rPr>
                      <w:rFonts w:cstheme="minorHAnsi"/>
                      <w:bCs/>
                      <w:sz w:val="20"/>
                      <w:szCs w:val="20"/>
                    </w:rPr>
                  </w:pPr>
                </w:p>
              </w:tc>
              <w:tc>
                <w:tcPr>
                  <w:tcW w:w="1985" w:type="dxa"/>
                  <w:vMerge/>
                  <w:tcBorders>
                    <w:top w:val="single" w:sz="4" w:space="0" w:color="auto"/>
                    <w:left w:val="single" w:sz="4" w:space="0" w:color="auto"/>
                    <w:bottom w:val="single" w:sz="4" w:space="0" w:color="auto"/>
                    <w:right w:val="single" w:sz="4" w:space="0" w:color="auto"/>
                  </w:tcBorders>
                  <w:shd w:val="clear" w:color="auto" w:fill="E6E6E6"/>
                </w:tcPr>
                <w:p w14:paraId="73F5B76D" w14:textId="77777777" w:rsidR="00B77BDE" w:rsidRPr="009643C4" w:rsidRDefault="00B77BDE" w:rsidP="001F0022">
                  <w:pP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8ABB72" w14:textId="77777777" w:rsidR="00B77BDE" w:rsidRPr="009643C4" w:rsidRDefault="00B77BDE" w:rsidP="001F0022">
                  <w:pPr>
                    <w:rPr>
                      <w:rFonts w:cstheme="minorHAnsi"/>
                      <w:bCs/>
                      <w:sz w:val="20"/>
                      <w:szCs w:val="20"/>
                    </w:rPr>
                  </w:pPr>
                  <w:r w:rsidRPr="009643C4">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45DF27" w14:textId="77777777" w:rsidR="00B77BDE" w:rsidRPr="009643C4" w:rsidRDefault="00B77BDE" w:rsidP="001F0022">
                  <w:pPr>
                    <w:rPr>
                      <w:rFonts w:cstheme="minorHAnsi"/>
                      <w:bCs/>
                      <w:sz w:val="20"/>
                      <w:szCs w:val="20"/>
                    </w:rPr>
                  </w:pPr>
                  <w:r w:rsidRPr="009643C4">
                    <w:rPr>
                      <w:rFonts w:cstheme="minorHAnsi"/>
                      <w:bCs/>
                      <w:sz w:val="20"/>
                      <w:szCs w:val="20"/>
                    </w:rPr>
                    <w:t>max</w:t>
                  </w:r>
                </w:p>
              </w:tc>
            </w:tr>
            <w:tr w:rsidR="00B77BDE" w:rsidRPr="009643C4" w14:paraId="7D4D9F26" w14:textId="77777777" w:rsidTr="00B77BDE">
              <w:trPr>
                <w:trHeight w:val="1977"/>
              </w:trPr>
              <w:tc>
                <w:tcPr>
                  <w:tcW w:w="1838" w:type="dxa"/>
                  <w:tcBorders>
                    <w:top w:val="single" w:sz="4" w:space="0" w:color="auto"/>
                    <w:left w:val="single" w:sz="4" w:space="0" w:color="auto"/>
                    <w:bottom w:val="single" w:sz="4" w:space="0" w:color="auto"/>
                    <w:right w:val="single" w:sz="4" w:space="0" w:color="auto"/>
                  </w:tcBorders>
                </w:tcPr>
                <w:p w14:paraId="35920199" w14:textId="77777777" w:rsidR="00B77BDE" w:rsidRPr="009643C4" w:rsidRDefault="00B77BDE" w:rsidP="001F0022">
                  <w:pPr>
                    <w:rPr>
                      <w:rFonts w:cstheme="minorHAnsi"/>
                      <w:sz w:val="20"/>
                      <w:szCs w:val="20"/>
                    </w:rPr>
                  </w:pPr>
                </w:p>
                <w:p w14:paraId="3D541D4E" w14:textId="77777777" w:rsidR="00B77BDE" w:rsidRPr="009643C4" w:rsidRDefault="00B77BDE" w:rsidP="001F0022">
                  <w:pPr>
                    <w:rPr>
                      <w:rFonts w:cstheme="minorHAnsi"/>
                      <w:sz w:val="20"/>
                      <w:szCs w:val="20"/>
                    </w:rPr>
                  </w:pPr>
                  <w:r w:rsidRPr="009643C4">
                    <w:rPr>
                      <w:rFonts w:cstheme="minorHAnsi"/>
                      <w:sz w:val="20"/>
                      <w:szCs w:val="20"/>
                    </w:rPr>
                    <w:t>Praktični rad</w:t>
                  </w:r>
                </w:p>
              </w:tc>
              <w:tc>
                <w:tcPr>
                  <w:tcW w:w="676" w:type="dxa"/>
                  <w:tcBorders>
                    <w:top w:val="single" w:sz="4" w:space="0" w:color="auto"/>
                    <w:left w:val="single" w:sz="4" w:space="0" w:color="auto"/>
                    <w:bottom w:val="single" w:sz="4" w:space="0" w:color="auto"/>
                    <w:right w:val="single" w:sz="4" w:space="0" w:color="auto"/>
                  </w:tcBorders>
                </w:tcPr>
                <w:p w14:paraId="5EF50131" w14:textId="77777777" w:rsidR="00B77BDE" w:rsidRPr="009643C4" w:rsidRDefault="00B77BDE" w:rsidP="001F0022">
                  <w:pPr>
                    <w:jc w:val="center"/>
                    <w:rPr>
                      <w:rFonts w:cstheme="minorHAnsi"/>
                      <w:sz w:val="20"/>
                      <w:szCs w:val="20"/>
                    </w:rPr>
                  </w:pPr>
                  <w:r w:rsidRPr="009643C4">
                    <w:rPr>
                      <w:rFonts w:cstheme="minorHAnsi"/>
                      <w:sz w:val="20"/>
                      <w:szCs w:val="20"/>
                    </w:rPr>
                    <w:t>1</w:t>
                  </w:r>
                </w:p>
              </w:tc>
              <w:tc>
                <w:tcPr>
                  <w:tcW w:w="921" w:type="dxa"/>
                  <w:tcBorders>
                    <w:top w:val="single" w:sz="4" w:space="0" w:color="auto"/>
                    <w:left w:val="single" w:sz="4" w:space="0" w:color="auto"/>
                    <w:bottom w:val="single" w:sz="4" w:space="0" w:color="auto"/>
                    <w:right w:val="single" w:sz="4" w:space="0" w:color="auto"/>
                  </w:tcBorders>
                </w:tcPr>
                <w:p w14:paraId="783B960E" w14:textId="77777777" w:rsidR="00B77BDE" w:rsidRPr="009643C4" w:rsidRDefault="00B77BDE" w:rsidP="001F0022">
                  <w:pPr>
                    <w:jc w:val="center"/>
                    <w:rPr>
                      <w:rFonts w:cstheme="minorHAnsi"/>
                      <w:sz w:val="20"/>
                      <w:szCs w:val="20"/>
                    </w:rPr>
                  </w:pPr>
                  <w:r w:rsidRPr="009643C4">
                    <w:rPr>
                      <w:rFonts w:cstheme="minorHAnsi"/>
                      <w:sz w:val="20"/>
                      <w:szCs w:val="20"/>
                    </w:rPr>
                    <w:t>1-4</w:t>
                  </w:r>
                </w:p>
              </w:tc>
              <w:tc>
                <w:tcPr>
                  <w:tcW w:w="2651" w:type="dxa"/>
                  <w:tcBorders>
                    <w:top w:val="single" w:sz="4" w:space="0" w:color="auto"/>
                    <w:left w:val="single" w:sz="4" w:space="0" w:color="auto"/>
                    <w:bottom w:val="single" w:sz="4" w:space="0" w:color="auto"/>
                    <w:right w:val="single" w:sz="4" w:space="0" w:color="auto"/>
                  </w:tcBorders>
                </w:tcPr>
                <w:p w14:paraId="20F88E73" w14:textId="77777777" w:rsidR="00B77BDE" w:rsidRPr="009643C4" w:rsidRDefault="00B77BDE" w:rsidP="001F0022">
                  <w:pPr>
                    <w:rPr>
                      <w:rFonts w:cstheme="minorHAnsi"/>
                      <w:sz w:val="20"/>
                      <w:szCs w:val="20"/>
                    </w:rPr>
                  </w:pPr>
                  <w:r w:rsidRPr="009643C4">
                    <w:rPr>
                      <w:rFonts w:cstheme="minorHAnsi"/>
                      <w:sz w:val="20"/>
                      <w:szCs w:val="20"/>
                    </w:rPr>
                    <w:t>Prisutnost na praksi</w:t>
                  </w:r>
                </w:p>
                <w:p w14:paraId="7A7D92E3" w14:textId="77777777" w:rsidR="00B77BDE" w:rsidRPr="009643C4" w:rsidRDefault="00B77BDE" w:rsidP="001F0022">
                  <w:pPr>
                    <w:rPr>
                      <w:rFonts w:cstheme="minorHAnsi"/>
                      <w:sz w:val="20"/>
                      <w:szCs w:val="20"/>
                    </w:rPr>
                  </w:pPr>
                  <w:r w:rsidRPr="009643C4">
                    <w:rPr>
                      <w:rFonts w:cstheme="minorHAnsi"/>
                      <w:sz w:val="20"/>
                      <w:szCs w:val="20"/>
                    </w:rPr>
                    <w:t xml:space="preserve">Istraživanje, konzultiranje literature, postavljanje planiranih parametara, aktivno sudjelovanje u radu i </w:t>
                  </w:r>
                </w:p>
                <w:p w14:paraId="3E7908C0" w14:textId="77777777" w:rsidR="00B77BDE" w:rsidRPr="009643C4" w:rsidRDefault="00B77BDE" w:rsidP="001F0022">
                  <w:pPr>
                    <w:rPr>
                      <w:rFonts w:cstheme="minorHAnsi"/>
                      <w:sz w:val="20"/>
                      <w:szCs w:val="20"/>
                    </w:rPr>
                  </w:pPr>
                  <w:r w:rsidRPr="009643C4">
                    <w:rPr>
                      <w:rFonts w:cstheme="minorHAnsi"/>
                      <w:sz w:val="20"/>
                      <w:szCs w:val="20"/>
                    </w:rPr>
                    <w:t>izvršavanje drugih obveza s ciljem primjene znanja stečenog tijekom diplomskog studija</w:t>
                  </w:r>
                </w:p>
              </w:tc>
              <w:tc>
                <w:tcPr>
                  <w:tcW w:w="1985" w:type="dxa"/>
                  <w:tcBorders>
                    <w:top w:val="single" w:sz="4" w:space="0" w:color="auto"/>
                    <w:left w:val="single" w:sz="4" w:space="0" w:color="auto"/>
                    <w:bottom w:val="single" w:sz="4" w:space="0" w:color="auto"/>
                    <w:right w:val="single" w:sz="4" w:space="0" w:color="auto"/>
                  </w:tcBorders>
                </w:tcPr>
                <w:p w14:paraId="44517202" w14:textId="77777777" w:rsidR="00B77BDE" w:rsidRPr="009643C4" w:rsidRDefault="00B77BDE" w:rsidP="001F0022">
                  <w:pPr>
                    <w:rPr>
                      <w:rFonts w:cstheme="minorHAnsi"/>
                      <w:sz w:val="20"/>
                      <w:szCs w:val="20"/>
                    </w:rPr>
                  </w:pPr>
                  <w:r w:rsidRPr="009643C4">
                    <w:rPr>
                      <w:rFonts w:cstheme="minorHAnsi"/>
                      <w:sz w:val="20"/>
                      <w:szCs w:val="20"/>
                    </w:rPr>
                    <w:t>Vrednovanje stečenih praktičnih znanja na temelju kvalitete rada i angažmana u provedbi preuzetih zadataka</w:t>
                  </w:r>
                </w:p>
              </w:tc>
              <w:tc>
                <w:tcPr>
                  <w:tcW w:w="567" w:type="dxa"/>
                  <w:tcBorders>
                    <w:top w:val="single" w:sz="4" w:space="0" w:color="auto"/>
                    <w:left w:val="single" w:sz="4" w:space="0" w:color="auto"/>
                    <w:bottom w:val="single" w:sz="4" w:space="0" w:color="auto"/>
                    <w:right w:val="single" w:sz="4" w:space="0" w:color="auto"/>
                  </w:tcBorders>
                </w:tcPr>
                <w:p w14:paraId="038FA2C7" w14:textId="77777777" w:rsidR="00B77BDE" w:rsidRPr="009643C4" w:rsidRDefault="00B77BDE" w:rsidP="001F0022">
                  <w:pPr>
                    <w:rPr>
                      <w:rFonts w:cstheme="minorHAnsi"/>
                      <w:sz w:val="20"/>
                      <w:szCs w:val="20"/>
                    </w:rPr>
                  </w:pPr>
                  <w:r w:rsidRPr="009643C4">
                    <w:rPr>
                      <w:rFonts w:cstheme="minorHAnsi"/>
                      <w:sz w:val="20"/>
                      <w:szCs w:val="20"/>
                    </w:rPr>
                    <w:t>50</w:t>
                  </w:r>
                </w:p>
              </w:tc>
              <w:tc>
                <w:tcPr>
                  <w:tcW w:w="567" w:type="dxa"/>
                  <w:tcBorders>
                    <w:top w:val="single" w:sz="4" w:space="0" w:color="auto"/>
                    <w:left w:val="single" w:sz="4" w:space="0" w:color="auto"/>
                    <w:bottom w:val="single" w:sz="4" w:space="0" w:color="auto"/>
                    <w:right w:val="single" w:sz="4" w:space="0" w:color="auto"/>
                  </w:tcBorders>
                </w:tcPr>
                <w:p w14:paraId="38645CEC" w14:textId="77777777" w:rsidR="00B77BDE" w:rsidRPr="009643C4" w:rsidRDefault="00B77BDE" w:rsidP="001F0022">
                  <w:pPr>
                    <w:rPr>
                      <w:rFonts w:cstheme="minorHAnsi"/>
                      <w:sz w:val="20"/>
                      <w:szCs w:val="20"/>
                    </w:rPr>
                  </w:pPr>
                  <w:r w:rsidRPr="009643C4">
                    <w:rPr>
                      <w:rFonts w:cstheme="minorHAnsi"/>
                      <w:sz w:val="20"/>
                      <w:szCs w:val="20"/>
                    </w:rPr>
                    <w:t>100</w:t>
                  </w:r>
                </w:p>
              </w:tc>
            </w:tr>
            <w:tr w:rsidR="00B77BDE" w:rsidRPr="009643C4" w14:paraId="46A975F5" w14:textId="77777777" w:rsidTr="00B77BDE">
              <w:trPr>
                <w:trHeight w:val="433"/>
              </w:trPr>
              <w:tc>
                <w:tcPr>
                  <w:tcW w:w="1838" w:type="dxa"/>
                  <w:tcBorders>
                    <w:top w:val="single" w:sz="4" w:space="0" w:color="auto"/>
                    <w:left w:val="single" w:sz="4" w:space="0" w:color="auto"/>
                    <w:bottom w:val="single" w:sz="4" w:space="0" w:color="auto"/>
                    <w:right w:val="single" w:sz="4" w:space="0" w:color="auto"/>
                  </w:tcBorders>
                </w:tcPr>
                <w:p w14:paraId="25DF77B5" w14:textId="77777777" w:rsidR="00B77BDE" w:rsidRPr="009643C4" w:rsidRDefault="00B77BDE" w:rsidP="001F0022">
                  <w:pPr>
                    <w:rPr>
                      <w:rFonts w:cstheme="minorHAnsi"/>
                      <w:sz w:val="20"/>
                      <w:szCs w:val="20"/>
                    </w:rPr>
                  </w:pPr>
                  <w:r w:rsidRPr="009643C4">
                    <w:rPr>
                      <w:rFonts w:cstheme="minorHAnsi"/>
                      <w:sz w:val="20"/>
                      <w:szCs w:val="20"/>
                    </w:rPr>
                    <w:t>Ukupno</w:t>
                  </w:r>
                </w:p>
              </w:tc>
              <w:tc>
                <w:tcPr>
                  <w:tcW w:w="676" w:type="dxa"/>
                  <w:tcBorders>
                    <w:top w:val="single" w:sz="4" w:space="0" w:color="auto"/>
                    <w:left w:val="single" w:sz="4" w:space="0" w:color="auto"/>
                    <w:bottom w:val="single" w:sz="4" w:space="0" w:color="auto"/>
                    <w:right w:val="single" w:sz="4" w:space="0" w:color="auto"/>
                  </w:tcBorders>
                </w:tcPr>
                <w:p w14:paraId="09001AD2" w14:textId="77777777" w:rsidR="00B77BDE" w:rsidRPr="009643C4" w:rsidRDefault="00B77BDE" w:rsidP="001F0022">
                  <w:pPr>
                    <w:jc w:val="center"/>
                    <w:rPr>
                      <w:rFonts w:cstheme="minorHAnsi"/>
                      <w:sz w:val="20"/>
                      <w:szCs w:val="20"/>
                    </w:rPr>
                  </w:pPr>
                  <w:r w:rsidRPr="009643C4">
                    <w:rPr>
                      <w:rFonts w:cstheme="minorHAnsi"/>
                      <w:sz w:val="20"/>
                      <w:szCs w:val="20"/>
                    </w:rPr>
                    <w:t>5</w:t>
                  </w:r>
                </w:p>
              </w:tc>
              <w:tc>
                <w:tcPr>
                  <w:tcW w:w="921" w:type="dxa"/>
                  <w:tcBorders>
                    <w:top w:val="single" w:sz="4" w:space="0" w:color="auto"/>
                    <w:left w:val="single" w:sz="4" w:space="0" w:color="auto"/>
                    <w:bottom w:val="single" w:sz="4" w:space="0" w:color="auto"/>
                    <w:right w:val="single" w:sz="4" w:space="0" w:color="auto"/>
                  </w:tcBorders>
                </w:tcPr>
                <w:p w14:paraId="6411A960" w14:textId="77777777" w:rsidR="00B77BDE" w:rsidRPr="009643C4" w:rsidRDefault="00B77BDE" w:rsidP="001F0022">
                  <w:pPr>
                    <w:jc w:val="center"/>
                    <w:rPr>
                      <w:rFonts w:cstheme="minorHAnsi"/>
                      <w:sz w:val="20"/>
                      <w:szCs w:val="20"/>
                    </w:rPr>
                  </w:pPr>
                </w:p>
              </w:tc>
              <w:tc>
                <w:tcPr>
                  <w:tcW w:w="2651" w:type="dxa"/>
                  <w:tcBorders>
                    <w:top w:val="single" w:sz="4" w:space="0" w:color="auto"/>
                    <w:left w:val="single" w:sz="4" w:space="0" w:color="auto"/>
                    <w:bottom w:val="single" w:sz="4" w:space="0" w:color="auto"/>
                    <w:right w:val="single" w:sz="4" w:space="0" w:color="auto"/>
                  </w:tcBorders>
                </w:tcPr>
                <w:p w14:paraId="149BC5D5" w14:textId="77777777" w:rsidR="00B77BDE" w:rsidRPr="009643C4" w:rsidRDefault="00B77BDE" w:rsidP="001F0022">
                  <w:pPr>
                    <w:rPr>
                      <w:rFonts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7013CD1" w14:textId="77777777" w:rsidR="00B77BDE" w:rsidRPr="009643C4" w:rsidRDefault="00B77BDE"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586FFDB" w14:textId="77777777" w:rsidR="00B77BDE" w:rsidRPr="009643C4" w:rsidRDefault="00B77BDE"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7125DE8" w14:textId="77777777" w:rsidR="00B77BDE" w:rsidRPr="009643C4" w:rsidRDefault="00B77BDE" w:rsidP="001F0022">
                  <w:pPr>
                    <w:rPr>
                      <w:rFonts w:cstheme="minorHAnsi"/>
                      <w:sz w:val="20"/>
                      <w:szCs w:val="20"/>
                    </w:rPr>
                  </w:pPr>
                  <w:r w:rsidRPr="009643C4">
                    <w:rPr>
                      <w:rFonts w:cstheme="minorHAnsi"/>
                      <w:sz w:val="20"/>
                      <w:szCs w:val="20"/>
                    </w:rPr>
                    <w:t>100</w:t>
                  </w:r>
                </w:p>
              </w:tc>
            </w:tr>
            <w:tr w:rsidR="00B77BDE" w:rsidRPr="009643C4" w14:paraId="378F4D91" w14:textId="77777777" w:rsidTr="00B77BDE">
              <w:trPr>
                <w:trHeight w:val="179"/>
              </w:trPr>
              <w:tc>
                <w:tcPr>
                  <w:tcW w:w="9205" w:type="dxa"/>
                  <w:gridSpan w:val="7"/>
                  <w:tcBorders>
                    <w:top w:val="single" w:sz="4" w:space="0" w:color="auto"/>
                    <w:left w:val="single" w:sz="4" w:space="0" w:color="auto"/>
                    <w:bottom w:val="single" w:sz="4" w:space="0" w:color="auto"/>
                    <w:right w:val="single" w:sz="4" w:space="0" w:color="auto"/>
                  </w:tcBorders>
                </w:tcPr>
                <w:p w14:paraId="6E1F0853" w14:textId="77777777" w:rsidR="00B77BDE" w:rsidRPr="009643C4" w:rsidRDefault="00B77BDE" w:rsidP="001F0022">
                  <w:pPr>
                    <w:jc w:val="both"/>
                    <w:rPr>
                      <w:rFonts w:cstheme="minorHAnsi"/>
                      <w:sz w:val="20"/>
                      <w:szCs w:val="20"/>
                    </w:rPr>
                  </w:pPr>
                </w:p>
              </w:tc>
            </w:tr>
          </w:tbl>
          <w:p w14:paraId="0F9F7F6E" w14:textId="77777777" w:rsidR="00B77BDE" w:rsidRPr="009643C4" w:rsidRDefault="00B77BDE" w:rsidP="001F0022">
            <w:pPr>
              <w:pStyle w:val="Default"/>
              <w:ind w:left="720"/>
              <w:jc w:val="both"/>
              <w:rPr>
                <w:rFonts w:asciiTheme="minorHAnsi" w:hAnsiTheme="minorHAnsi" w:cstheme="minorHAnsi"/>
                <w:sz w:val="20"/>
                <w:szCs w:val="20"/>
              </w:rPr>
            </w:pPr>
          </w:p>
        </w:tc>
      </w:tr>
      <w:tr w:rsidR="00B77BDE" w:rsidRPr="009643C4" w14:paraId="329B3922" w14:textId="77777777" w:rsidTr="001F0022">
        <w:trPr>
          <w:trHeight w:val="432"/>
        </w:trPr>
        <w:tc>
          <w:tcPr>
            <w:tcW w:w="5000" w:type="pct"/>
            <w:gridSpan w:val="10"/>
            <w:vAlign w:val="center"/>
          </w:tcPr>
          <w:p w14:paraId="135B5A13" w14:textId="77777777" w:rsidR="00B77BDE" w:rsidRPr="009643C4" w:rsidRDefault="00B77BDE" w:rsidP="00B77BDE">
            <w:pPr>
              <w:pStyle w:val="BodyText"/>
              <w:numPr>
                <w:ilvl w:val="1"/>
                <w:numId w:val="17"/>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Obvezatna literatura (u trenutku prijave prijedloga studijskog programa)</w:t>
            </w:r>
          </w:p>
        </w:tc>
      </w:tr>
      <w:tr w:rsidR="00B77BDE" w:rsidRPr="009643C4" w14:paraId="76E42FAF" w14:textId="77777777" w:rsidTr="001F0022">
        <w:trPr>
          <w:trHeight w:val="432"/>
        </w:trPr>
        <w:tc>
          <w:tcPr>
            <w:tcW w:w="5000" w:type="pct"/>
            <w:gridSpan w:val="10"/>
            <w:vAlign w:val="center"/>
          </w:tcPr>
          <w:p w14:paraId="07EBA9F7" w14:textId="77777777" w:rsidR="00B77BDE" w:rsidRPr="009643C4" w:rsidRDefault="00B77BDE" w:rsidP="001F0022">
            <w:pPr>
              <w:pStyle w:val="Default"/>
              <w:rPr>
                <w:rFonts w:asciiTheme="minorHAnsi" w:hAnsiTheme="minorHAnsi" w:cstheme="minorHAnsi"/>
                <w:color w:val="auto"/>
                <w:sz w:val="20"/>
                <w:szCs w:val="20"/>
              </w:rPr>
            </w:pPr>
            <w:r w:rsidRPr="009643C4">
              <w:rPr>
                <w:rFonts w:asciiTheme="minorHAnsi" w:hAnsiTheme="minorHAnsi" w:cstheme="minorHAnsi"/>
                <w:color w:val="auto"/>
                <w:sz w:val="20"/>
                <w:szCs w:val="20"/>
              </w:rPr>
              <w:t>-</w:t>
            </w:r>
          </w:p>
        </w:tc>
      </w:tr>
      <w:tr w:rsidR="00B77BDE" w:rsidRPr="009643C4" w14:paraId="2BD05F36" w14:textId="77777777" w:rsidTr="001F0022">
        <w:trPr>
          <w:trHeight w:val="432"/>
        </w:trPr>
        <w:tc>
          <w:tcPr>
            <w:tcW w:w="5000" w:type="pct"/>
            <w:gridSpan w:val="10"/>
            <w:vAlign w:val="center"/>
          </w:tcPr>
          <w:p w14:paraId="2B064D4D" w14:textId="77777777" w:rsidR="00B77BDE" w:rsidRPr="009643C4" w:rsidRDefault="00B77BDE" w:rsidP="00B77BDE">
            <w:pPr>
              <w:pStyle w:val="BodyText"/>
              <w:numPr>
                <w:ilvl w:val="1"/>
                <w:numId w:val="17"/>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Dopunska literatura (u trenutku prijave prijedloga studijskog programa)</w:t>
            </w:r>
          </w:p>
        </w:tc>
      </w:tr>
      <w:tr w:rsidR="00B77BDE" w:rsidRPr="009643C4" w14:paraId="22BB923A" w14:textId="77777777" w:rsidTr="001F0022">
        <w:trPr>
          <w:trHeight w:val="432"/>
        </w:trPr>
        <w:tc>
          <w:tcPr>
            <w:tcW w:w="5000" w:type="pct"/>
            <w:gridSpan w:val="10"/>
            <w:vAlign w:val="center"/>
          </w:tcPr>
          <w:p w14:paraId="73E16518" w14:textId="77777777" w:rsidR="00B77BDE" w:rsidRPr="009643C4" w:rsidRDefault="00B77BDE" w:rsidP="001F0022">
            <w:pPr>
              <w:rPr>
                <w:rFonts w:cstheme="minorHAnsi"/>
                <w:sz w:val="20"/>
                <w:szCs w:val="20"/>
              </w:rPr>
            </w:pPr>
            <w:r w:rsidRPr="009643C4">
              <w:rPr>
                <w:rFonts w:cstheme="minorHAnsi"/>
                <w:sz w:val="20"/>
                <w:szCs w:val="20"/>
              </w:rPr>
              <w:t>-</w:t>
            </w:r>
          </w:p>
          <w:p w14:paraId="28F038B0" w14:textId="77777777" w:rsidR="00B77BDE" w:rsidRPr="009643C4" w:rsidRDefault="00B77BDE" w:rsidP="001F0022">
            <w:pPr>
              <w:pStyle w:val="BodyText"/>
              <w:tabs>
                <w:tab w:val="left" w:pos="90"/>
              </w:tabs>
              <w:jc w:val="both"/>
              <w:rPr>
                <w:rFonts w:asciiTheme="minorHAnsi" w:hAnsiTheme="minorHAnsi" w:cstheme="minorHAnsi"/>
                <w:b w:val="0"/>
                <w:sz w:val="20"/>
                <w:szCs w:val="20"/>
                <w:lang w:val="hr-HR"/>
              </w:rPr>
            </w:pPr>
          </w:p>
        </w:tc>
      </w:tr>
      <w:tr w:rsidR="00B77BDE" w:rsidRPr="009643C4" w14:paraId="51D96877" w14:textId="77777777" w:rsidTr="001F0022">
        <w:trPr>
          <w:trHeight w:val="432"/>
        </w:trPr>
        <w:tc>
          <w:tcPr>
            <w:tcW w:w="5000" w:type="pct"/>
            <w:gridSpan w:val="10"/>
            <w:vAlign w:val="center"/>
          </w:tcPr>
          <w:p w14:paraId="10E59031" w14:textId="77777777" w:rsidR="00B77BDE" w:rsidRPr="009643C4" w:rsidRDefault="00B77BDE" w:rsidP="00B77BDE">
            <w:pPr>
              <w:pStyle w:val="BodyText"/>
              <w:numPr>
                <w:ilvl w:val="1"/>
                <w:numId w:val="17"/>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Načini praćenja kvalitete koji osiguravaju stjecanje izlaznih znanja, vještina i kompetencija</w:t>
            </w:r>
          </w:p>
        </w:tc>
      </w:tr>
      <w:tr w:rsidR="00B77BDE" w:rsidRPr="009643C4" w14:paraId="12B79FAD" w14:textId="77777777" w:rsidTr="001F0022">
        <w:trPr>
          <w:trHeight w:val="432"/>
        </w:trPr>
        <w:tc>
          <w:tcPr>
            <w:tcW w:w="5000" w:type="pct"/>
            <w:gridSpan w:val="10"/>
            <w:vAlign w:val="center"/>
          </w:tcPr>
          <w:p w14:paraId="1C896DB5" w14:textId="77777777" w:rsidR="00B77BDE" w:rsidRPr="009643C4" w:rsidRDefault="00B77BDE" w:rsidP="00B77BDE">
            <w:pPr>
              <w:pStyle w:val="FieldText"/>
              <w:numPr>
                <w:ilvl w:val="0"/>
                <w:numId w:val="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Ažurno vođenje evidencije o redovitom pohađanju studentske prakse.</w:t>
            </w:r>
          </w:p>
          <w:p w14:paraId="5F426F60" w14:textId="77777777" w:rsidR="00B77BDE" w:rsidRPr="009643C4" w:rsidRDefault="00B77BDE" w:rsidP="00B77BDE">
            <w:pPr>
              <w:pStyle w:val="FieldText"/>
              <w:numPr>
                <w:ilvl w:val="0"/>
                <w:numId w:val="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Potvrda poslodavca/mentora s prijedlogom ocjene</w:t>
            </w:r>
          </w:p>
        </w:tc>
      </w:tr>
    </w:tbl>
    <w:p w14:paraId="2975759C" w14:textId="77777777" w:rsidR="00B77BDE" w:rsidRPr="009643C4" w:rsidRDefault="00B77BDE" w:rsidP="00B77BDE">
      <w:pPr>
        <w:pStyle w:val="FootnoteText"/>
        <w:rPr>
          <w:rFonts w:asciiTheme="minorHAnsi" w:hAnsiTheme="minorHAnsi" w:cstheme="minorHAnsi"/>
        </w:rPr>
      </w:pPr>
    </w:p>
    <w:p w14:paraId="1A2D9945" w14:textId="77777777" w:rsidR="00B77BDE" w:rsidRPr="009643C4" w:rsidRDefault="00B77BDE" w:rsidP="00B77BDE">
      <w:pPr>
        <w:pStyle w:val="FootnoteText"/>
        <w:rPr>
          <w:rFonts w:asciiTheme="minorHAnsi" w:hAnsiTheme="minorHAnsi" w:cstheme="minorHAnsi"/>
        </w:rPr>
      </w:pPr>
    </w:p>
    <w:p w14:paraId="625DBD5D" w14:textId="77777777" w:rsidR="00B77BDE" w:rsidRPr="009643C4" w:rsidRDefault="00B77BDE" w:rsidP="00B77BDE">
      <w:pPr>
        <w:rPr>
          <w:rFonts w:eastAsia="Arial" w:cstheme="minorHAnsi"/>
          <w:b/>
          <w:bCs/>
          <w:sz w:val="20"/>
          <w:szCs w:val="20"/>
        </w:rPr>
      </w:pPr>
      <w:r w:rsidRPr="009643C4">
        <w:rPr>
          <w:rFonts w:cstheme="minorHAnsi"/>
          <w:sz w:val="20"/>
          <w:szCs w:val="20"/>
        </w:rPr>
        <w:br w:type="page"/>
      </w:r>
    </w:p>
    <w:p w14:paraId="413675B2" w14:textId="77777777" w:rsidR="008F5D9B" w:rsidRPr="009643C4" w:rsidRDefault="008F5D9B" w:rsidP="008F5D9B">
      <w:pPr>
        <w:rPr>
          <w:rFonts w:eastAsia="Arial" w:cstheme="minorHAnsi"/>
          <w:b/>
          <w:bCs/>
          <w:sz w:val="20"/>
          <w:szCs w:val="20"/>
        </w:rPr>
      </w:pPr>
      <w:r w:rsidRPr="009643C4">
        <w:rPr>
          <w:rFonts w:eastAsia="Arial" w:cstheme="minorHAnsi"/>
          <w:b/>
          <w:bCs/>
          <w:sz w:val="20"/>
          <w:szCs w:val="20"/>
        </w:rPr>
        <w:lastRenderedPageBreak/>
        <w:t>IZBORNI PREDMETI</w:t>
      </w:r>
    </w:p>
    <w:p w14:paraId="614E107E" w14:textId="77777777" w:rsidR="008F5D9B" w:rsidRPr="009643C4" w:rsidRDefault="008F5D9B" w:rsidP="008F5D9B">
      <w:pPr>
        <w:rPr>
          <w:rFonts w:eastAsia="Arial" w:cstheme="minorHAnsi"/>
          <w:b/>
          <w:bCs/>
          <w:sz w:val="20"/>
          <w:szCs w:val="20"/>
        </w:rPr>
      </w:pPr>
    </w:p>
    <w:tbl>
      <w:tblPr>
        <w:tblW w:w="0" w:type="auto"/>
        <w:tblInd w:w="98" w:type="dxa"/>
        <w:tblCellMar>
          <w:left w:w="10" w:type="dxa"/>
          <w:right w:w="10" w:type="dxa"/>
        </w:tblCellMar>
        <w:tblLook w:val="0000" w:firstRow="0" w:lastRow="0" w:firstColumn="0" w:lastColumn="0" w:noHBand="0" w:noVBand="0"/>
      </w:tblPr>
      <w:tblGrid>
        <w:gridCol w:w="2078"/>
        <w:gridCol w:w="3659"/>
        <w:gridCol w:w="3169"/>
      </w:tblGrid>
      <w:tr w:rsidR="008F5D9B" w:rsidRPr="009643C4" w14:paraId="79A8C173" w14:textId="77777777" w:rsidTr="001F0022">
        <w:tc>
          <w:tcPr>
            <w:tcW w:w="9224" w:type="dxa"/>
            <w:gridSpan w:val="3"/>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ADBA205" w14:textId="77777777" w:rsidR="008F5D9B" w:rsidRPr="009643C4" w:rsidRDefault="008F5D9B" w:rsidP="001F0022">
            <w:pPr>
              <w:keepNext/>
              <w:rPr>
                <w:rFonts w:eastAsia="Arial" w:cstheme="minorHAnsi"/>
                <w:sz w:val="20"/>
                <w:szCs w:val="20"/>
              </w:rPr>
            </w:pPr>
            <w:r w:rsidRPr="009643C4">
              <w:rPr>
                <w:rFonts w:eastAsia="Arial" w:cstheme="minorHAnsi"/>
                <w:sz w:val="20"/>
                <w:szCs w:val="20"/>
              </w:rPr>
              <w:t>Opće informacije</w:t>
            </w:r>
          </w:p>
          <w:p w14:paraId="26E3510A" w14:textId="77777777" w:rsidR="008F5D9B" w:rsidRPr="009643C4" w:rsidRDefault="008F5D9B" w:rsidP="001F0022">
            <w:pPr>
              <w:keepNext/>
              <w:rPr>
                <w:rFonts w:cstheme="minorHAnsi"/>
                <w:sz w:val="20"/>
                <w:szCs w:val="20"/>
              </w:rPr>
            </w:pPr>
          </w:p>
        </w:tc>
      </w:tr>
      <w:tr w:rsidR="008F5D9B" w:rsidRPr="009643C4" w14:paraId="70C712A6" w14:textId="77777777" w:rsidTr="001F0022">
        <w:trPr>
          <w:trHeight w:val="459"/>
        </w:trPr>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A124A4B" w14:textId="77777777" w:rsidR="008F5D9B" w:rsidRPr="009643C4" w:rsidRDefault="008F5D9B" w:rsidP="001F0022">
            <w:pPr>
              <w:keepNext/>
              <w:rPr>
                <w:rFonts w:cstheme="minorHAnsi"/>
                <w:sz w:val="20"/>
                <w:szCs w:val="20"/>
              </w:rPr>
            </w:pPr>
            <w:r w:rsidRPr="009643C4">
              <w:rPr>
                <w:rFonts w:eastAsia="Arial" w:cstheme="minorHAnsi"/>
                <w:sz w:val="20"/>
                <w:szCs w:val="20"/>
              </w:rPr>
              <w:t>Naziv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AB90048" w14:textId="77777777" w:rsidR="008F5D9B" w:rsidRPr="009643C4" w:rsidRDefault="008F5D9B" w:rsidP="001F0022">
            <w:pPr>
              <w:keepNext/>
              <w:rPr>
                <w:rFonts w:eastAsia="Arial" w:cstheme="minorHAnsi"/>
                <w:sz w:val="20"/>
                <w:szCs w:val="20"/>
              </w:rPr>
            </w:pPr>
            <w:r w:rsidRPr="009643C4">
              <w:rPr>
                <w:rFonts w:eastAsia="Arial" w:cstheme="minorHAnsi"/>
                <w:sz w:val="20"/>
                <w:szCs w:val="20"/>
              </w:rPr>
              <w:t>Fotografija u medijima 1</w:t>
            </w:r>
          </w:p>
          <w:p w14:paraId="764C863F" w14:textId="77777777" w:rsidR="008F5D9B" w:rsidRPr="009643C4" w:rsidRDefault="008F5D9B" w:rsidP="001F0022">
            <w:pPr>
              <w:keepNext/>
              <w:rPr>
                <w:rFonts w:cstheme="minorHAnsi"/>
                <w:sz w:val="20"/>
                <w:szCs w:val="20"/>
              </w:rPr>
            </w:pPr>
          </w:p>
        </w:tc>
      </w:tr>
      <w:tr w:rsidR="008F5D9B" w:rsidRPr="009643C4" w14:paraId="0C0E0452" w14:textId="77777777" w:rsidTr="001F0022">
        <w:trPr>
          <w:trHeight w:val="459"/>
        </w:trPr>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0235C93" w14:textId="77777777" w:rsidR="008F5D9B" w:rsidRPr="009643C4" w:rsidRDefault="008F5D9B" w:rsidP="001F0022">
            <w:pPr>
              <w:keepNext/>
              <w:rPr>
                <w:rFonts w:cstheme="minorHAnsi"/>
                <w:sz w:val="20"/>
                <w:szCs w:val="20"/>
              </w:rPr>
            </w:pPr>
            <w:r w:rsidRPr="009643C4">
              <w:rPr>
                <w:rFonts w:eastAsia="Arial" w:cstheme="minorHAnsi"/>
                <w:sz w:val="20"/>
                <w:szCs w:val="20"/>
              </w:rPr>
              <w:t xml:space="preserve">Nositelj predmeta </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7A32708" w14:textId="77777777" w:rsidR="008F5D9B" w:rsidRPr="009643C4" w:rsidRDefault="008F5D9B" w:rsidP="001F0022">
            <w:pPr>
              <w:keepNext/>
              <w:rPr>
                <w:rFonts w:eastAsia="Arial" w:cstheme="minorHAnsi"/>
                <w:sz w:val="20"/>
                <w:szCs w:val="20"/>
                <w:lang w:val="de-DE"/>
              </w:rPr>
            </w:pPr>
            <w:r w:rsidRPr="009643C4">
              <w:rPr>
                <w:rFonts w:eastAsia="Arial" w:cstheme="minorHAnsi"/>
                <w:sz w:val="20"/>
                <w:szCs w:val="20"/>
                <w:lang w:val="de-DE"/>
              </w:rPr>
              <w:t>Izv.prof.art. art. Davor Šarić</w:t>
            </w:r>
          </w:p>
          <w:p w14:paraId="191D1727" w14:textId="77777777" w:rsidR="008F5D9B" w:rsidRPr="009643C4" w:rsidRDefault="008F5D9B" w:rsidP="001F0022">
            <w:pPr>
              <w:keepNext/>
              <w:rPr>
                <w:rFonts w:cstheme="minorHAnsi"/>
                <w:sz w:val="20"/>
                <w:szCs w:val="20"/>
                <w:lang w:val="de-DE"/>
              </w:rPr>
            </w:pPr>
          </w:p>
        </w:tc>
      </w:tr>
      <w:tr w:rsidR="008F5D9B" w:rsidRPr="009643C4" w14:paraId="5EAEB51E" w14:textId="77777777" w:rsidTr="001F0022">
        <w:trPr>
          <w:trHeight w:val="459"/>
        </w:trPr>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0C86667" w14:textId="77777777" w:rsidR="008F5D9B" w:rsidRPr="009643C4" w:rsidRDefault="008F5D9B" w:rsidP="001F0022">
            <w:pPr>
              <w:rPr>
                <w:rFonts w:cstheme="minorHAnsi"/>
                <w:sz w:val="20"/>
                <w:szCs w:val="20"/>
              </w:rPr>
            </w:pPr>
            <w:r w:rsidRPr="009643C4">
              <w:rPr>
                <w:rFonts w:eastAsia="Arial" w:cstheme="minorHAnsi"/>
                <w:sz w:val="20"/>
                <w:szCs w:val="20"/>
              </w:rPr>
              <w:t>Suradnik na predmetu</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B1F4533" w14:textId="77777777" w:rsidR="00690DF6" w:rsidRPr="001A3B32" w:rsidRDefault="00690DF6" w:rsidP="00690DF6">
            <w:pPr>
              <w:tabs>
                <w:tab w:val="left" w:pos="-142"/>
              </w:tabs>
              <w:rPr>
                <w:rFonts w:cstheme="minorHAnsi"/>
                <w:spacing w:val="-2"/>
                <w:sz w:val="20"/>
                <w:szCs w:val="20"/>
              </w:rPr>
            </w:pPr>
            <w:r>
              <w:rPr>
                <w:rFonts w:cstheme="minorHAnsi"/>
                <w:spacing w:val="-2"/>
                <w:sz w:val="20"/>
                <w:szCs w:val="20"/>
              </w:rPr>
              <w:t>Lorna Kalazić, asistentica</w:t>
            </w:r>
          </w:p>
          <w:p w14:paraId="730D4220" w14:textId="79AE9E6C" w:rsidR="008F5D9B" w:rsidRPr="009643C4" w:rsidRDefault="00690DF6" w:rsidP="00690DF6">
            <w:pPr>
              <w:rPr>
                <w:rFonts w:cstheme="minorHAnsi"/>
                <w:sz w:val="20"/>
                <w:szCs w:val="20"/>
              </w:rPr>
            </w:pPr>
            <w:r>
              <w:rPr>
                <w:rFonts w:cstheme="minorHAnsi"/>
                <w:spacing w:val="-2"/>
                <w:sz w:val="20"/>
                <w:szCs w:val="20"/>
              </w:rPr>
              <w:t>demonstratori</w:t>
            </w:r>
          </w:p>
        </w:tc>
      </w:tr>
      <w:tr w:rsidR="008F5D9B" w:rsidRPr="009643C4" w14:paraId="5866DBAC" w14:textId="77777777" w:rsidTr="001F0022">
        <w:trPr>
          <w:trHeight w:val="459"/>
        </w:trPr>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F672486" w14:textId="77777777" w:rsidR="008F5D9B" w:rsidRPr="009643C4" w:rsidRDefault="008F5D9B" w:rsidP="001F0022">
            <w:pPr>
              <w:rPr>
                <w:rFonts w:cstheme="minorHAnsi"/>
                <w:sz w:val="20"/>
                <w:szCs w:val="20"/>
              </w:rPr>
            </w:pPr>
            <w:r w:rsidRPr="009643C4">
              <w:rPr>
                <w:rFonts w:eastAsia="Arial" w:cstheme="minorHAnsi"/>
                <w:sz w:val="20"/>
                <w:szCs w:val="20"/>
              </w:rPr>
              <w:t>Studijski program</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2F126B5" w14:textId="77777777" w:rsidR="008F5D9B" w:rsidRPr="009643C4" w:rsidRDefault="008F5D9B" w:rsidP="001F0022">
            <w:pPr>
              <w:rPr>
                <w:rFonts w:cstheme="minorHAnsi"/>
                <w:sz w:val="20"/>
                <w:szCs w:val="20"/>
              </w:rPr>
            </w:pPr>
            <w:r w:rsidRPr="009643C4">
              <w:rPr>
                <w:rFonts w:eastAsia="Arial" w:cstheme="minorHAnsi"/>
                <w:sz w:val="20"/>
                <w:szCs w:val="20"/>
              </w:rPr>
              <w:t>Diplomski sveučilišni studij Mediji i odnosi s javnošću</w:t>
            </w:r>
          </w:p>
        </w:tc>
      </w:tr>
      <w:tr w:rsidR="008F5D9B" w:rsidRPr="009643C4" w14:paraId="7249D7FC" w14:textId="77777777" w:rsidTr="001F0022">
        <w:trPr>
          <w:trHeight w:val="459"/>
        </w:trPr>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D06413A" w14:textId="77777777" w:rsidR="008F5D9B" w:rsidRPr="009643C4" w:rsidRDefault="008F5D9B" w:rsidP="001F0022">
            <w:pPr>
              <w:rPr>
                <w:rFonts w:cstheme="minorHAnsi"/>
                <w:sz w:val="20"/>
                <w:szCs w:val="20"/>
              </w:rPr>
            </w:pPr>
            <w:r w:rsidRPr="009643C4">
              <w:rPr>
                <w:rFonts w:eastAsia="Arial" w:cstheme="minorHAnsi"/>
                <w:sz w:val="20"/>
                <w:szCs w:val="20"/>
              </w:rPr>
              <w:t>Šifra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40155EA" w14:textId="77777777" w:rsidR="008F5D9B" w:rsidRPr="009643C4" w:rsidRDefault="008F5D9B" w:rsidP="001F0022">
            <w:pPr>
              <w:rPr>
                <w:rFonts w:cstheme="minorHAnsi"/>
                <w:sz w:val="20"/>
                <w:szCs w:val="20"/>
              </w:rPr>
            </w:pPr>
            <w:r w:rsidRPr="009643C4">
              <w:rPr>
                <w:rFonts w:cstheme="minorHAnsi"/>
                <w:sz w:val="20"/>
                <w:szCs w:val="20"/>
              </w:rPr>
              <w:t>MA-MM-44</w:t>
            </w:r>
          </w:p>
        </w:tc>
      </w:tr>
      <w:tr w:rsidR="008F5D9B" w:rsidRPr="009643C4" w14:paraId="6D4EC972" w14:textId="77777777" w:rsidTr="001F0022">
        <w:trPr>
          <w:trHeight w:val="459"/>
        </w:trPr>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5EFC0A2" w14:textId="77777777" w:rsidR="008F5D9B" w:rsidRPr="009643C4" w:rsidRDefault="008F5D9B" w:rsidP="001F0022">
            <w:pPr>
              <w:rPr>
                <w:rFonts w:cstheme="minorHAnsi"/>
                <w:sz w:val="20"/>
                <w:szCs w:val="20"/>
              </w:rPr>
            </w:pPr>
            <w:r w:rsidRPr="009643C4">
              <w:rPr>
                <w:rFonts w:eastAsia="Arial" w:cstheme="minorHAnsi"/>
                <w:sz w:val="20"/>
                <w:szCs w:val="20"/>
              </w:rPr>
              <w:t>Status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9BDB17D" w14:textId="77777777" w:rsidR="008F5D9B" w:rsidRPr="009643C4" w:rsidRDefault="008F5D9B" w:rsidP="001F0022">
            <w:pPr>
              <w:rPr>
                <w:rFonts w:cstheme="minorHAnsi"/>
                <w:sz w:val="20"/>
                <w:szCs w:val="20"/>
              </w:rPr>
            </w:pPr>
            <w:r w:rsidRPr="009643C4">
              <w:rPr>
                <w:rFonts w:eastAsia="Arial" w:cstheme="minorHAnsi"/>
                <w:sz w:val="20"/>
                <w:szCs w:val="20"/>
              </w:rPr>
              <w:t>izborni stručni</w:t>
            </w:r>
          </w:p>
        </w:tc>
      </w:tr>
      <w:tr w:rsidR="008F5D9B" w:rsidRPr="009643C4" w14:paraId="5090D39B" w14:textId="77777777" w:rsidTr="001F0022">
        <w:trPr>
          <w:trHeight w:val="459"/>
        </w:trPr>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2930DBC" w14:textId="77777777" w:rsidR="008F5D9B" w:rsidRPr="009643C4" w:rsidRDefault="008F5D9B" w:rsidP="001F0022">
            <w:pPr>
              <w:rPr>
                <w:rFonts w:cstheme="minorHAnsi"/>
                <w:sz w:val="20"/>
                <w:szCs w:val="20"/>
              </w:rPr>
            </w:pPr>
            <w:r w:rsidRPr="009643C4">
              <w:rPr>
                <w:rFonts w:eastAsia="Arial" w:cstheme="minorHAnsi"/>
                <w:sz w:val="20"/>
                <w:szCs w:val="20"/>
              </w:rPr>
              <w:t>Godina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E828763" w14:textId="77777777" w:rsidR="008F5D9B" w:rsidRPr="009643C4" w:rsidRDefault="008F5D9B" w:rsidP="001F0022">
            <w:pPr>
              <w:rPr>
                <w:rFonts w:cstheme="minorHAnsi"/>
                <w:sz w:val="20"/>
                <w:szCs w:val="20"/>
              </w:rPr>
            </w:pPr>
            <w:r w:rsidRPr="009643C4">
              <w:rPr>
                <w:rFonts w:cstheme="minorHAnsi"/>
                <w:sz w:val="20"/>
                <w:szCs w:val="20"/>
              </w:rPr>
              <w:t>Prema izvedbenom programu</w:t>
            </w:r>
          </w:p>
        </w:tc>
      </w:tr>
      <w:tr w:rsidR="008F5D9B" w:rsidRPr="009643C4" w14:paraId="38E0586A" w14:textId="77777777" w:rsidTr="001F0022">
        <w:tc>
          <w:tcPr>
            <w:tcW w:w="213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F12CEB4" w14:textId="77777777" w:rsidR="008F5D9B" w:rsidRPr="009643C4" w:rsidRDefault="008F5D9B" w:rsidP="001F0022">
            <w:pPr>
              <w:rPr>
                <w:rFonts w:cstheme="minorHAnsi"/>
                <w:sz w:val="20"/>
                <w:szCs w:val="20"/>
              </w:rPr>
            </w:pPr>
            <w:r w:rsidRPr="009643C4">
              <w:rPr>
                <w:rFonts w:eastAsia="Arial" w:cstheme="minorHAnsi"/>
                <w:sz w:val="20"/>
                <w:szCs w:val="20"/>
              </w:rPr>
              <w:t>Bodovna vrijednost i način izvođenja nastave</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F90B0B8" w14:textId="77777777" w:rsidR="008F5D9B" w:rsidRPr="009643C4" w:rsidRDefault="008F5D9B" w:rsidP="001F0022">
            <w:pPr>
              <w:rPr>
                <w:rFonts w:cstheme="minorHAnsi"/>
                <w:sz w:val="20"/>
                <w:szCs w:val="20"/>
              </w:rPr>
            </w:pPr>
            <w:r w:rsidRPr="009643C4">
              <w:rPr>
                <w:rFonts w:eastAsia="Arial" w:cstheme="minorHAnsi"/>
                <w:sz w:val="20"/>
                <w:szCs w:val="20"/>
              </w:rPr>
              <w:t>ECTS koeficijent opterećenja studenata</w:t>
            </w:r>
          </w:p>
        </w:tc>
        <w:tc>
          <w:tcPr>
            <w:tcW w:w="32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CD8812D" w14:textId="77777777" w:rsidR="008F5D9B" w:rsidRPr="009643C4" w:rsidRDefault="008F5D9B" w:rsidP="001F0022">
            <w:pPr>
              <w:rPr>
                <w:rFonts w:cstheme="minorHAnsi"/>
                <w:sz w:val="20"/>
                <w:szCs w:val="20"/>
              </w:rPr>
            </w:pPr>
            <w:r w:rsidRPr="009643C4">
              <w:rPr>
                <w:rFonts w:eastAsia="Arial" w:cstheme="minorHAnsi"/>
                <w:sz w:val="20"/>
                <w:szCs w:val="20"/>
              </w:rPr>
              <w:t>3</w:t>
            </w:r>
          </w:p>
        </w:tc>
      </w:tr>
      <w:tr w:rsidR="008F5D9B" w:rsidRPr="009643C4" w14:paraId="2B773D31" w14:textId="77777777" w:rsidTr="001F0022">
        <w:trPr>
          <w:trHeight w:val="85"/>
        </w:trPr>
        <w:tc>
          <w:tcPr>
            <w:tcW w:w="2137"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1ACB5C6" w14:textId="77777777" w:rsidR="008F5D9B" w:rsidRPr="009643C4" w:rsidRDefault="008F5D9B" w:rsidP="001F0022">
            <w:pPr>
              <w:rPr>
                <w:rFonts w:cstheme="minorHAnsi"/>
                <w:sz w:val="20"/>
                <w:szCs w:val="20"/>
              </w:rPr>
            </w:pP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9C6298C" w14:textId="77777777" w:rsidR="008F5D9B" w:rsidRPr="009643C4" w:rsidRDefault="008F5D9B" w:rsidP="001F0022">
            <w:pPr>
              <w:rPr>
                <w:rFonts w:cstheme="minorHAnsi"/>
                <w:sz w:val="20"/>
                <w:szCs w:val="20"/>
              </w:rPr>
            </w:pPr>
            <w:r w:rsidRPr="009643C4">
              <w:rPr>
                <w:rFonts w:eastAsia="Arial" w:cstheme="minorHAnsi"/>
                <w:sz w:val="20"/>
                <w:szCs w:val="20"/>
              </w:rPr>
              <w:t>Broj sati (P+V+S)</w:t>
            </w:r>
          </w:p>
        </w:tc>
        <w:tc>
          <w:tcPr>
            <w:tcW w:w="32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234B7AD" w14:textId="77777777" w:rsidR="008F5D9B" w:rsidRPr="009643C4" w:rsidRDefault="008F5D9B" w:rsidP="001F0022">
            <w:pPr>
              <w:rPr>
                <w:rFonts w:cstheme="minorHAnsi"/>
                <w:sz w:val="20"/>
                <w:szCs w:val="20"/>
              </w:rPr>
            </w:pPr>
            <w:r w:rsidRPr="009643C4">
              <w:rPr>
                <w:rFonts w:eastAsia="Arial" w:cstheme="minorHAnsi"/>
                <w:sz w:val="20"/>
                <w:szCs w:val="20"/>
              </w:rPr>
              <w:t>45 (15+30+0)</w:t>
            </w:r>
          </w:p>
        </w:tc>
      </w:tr>
    </w:tbl>
    <w:p w14:paraId="1873565F" w14:textId="77777777" w:rsidR="008F5D9B" w:rsidRPr="009643C4" w:rsidRDefault="008F5D9B" w:rsidP="008F5D9B">
      <w:pPr>
        <w:rPr>
          <w:rFonts w:eastAsia="Arial" w:cstheme="minorHAnsi"/>
          <w:sz w:val="20"/>
          <w:szCs w:val="20"/>
        </w:rPr>
      </w:pPr>
    </w:p>
    <w:tbl>
      <w:tblPr>
        <w:tblW w:w="0" w:type="auto"/>
        <w:tblInd w:w="98" w:type="dxa"/>
        <w:tblCellMar>
          <w:left w:w="10" w:type="dxa"/>
          <w:right w:w="10" w:type="dxa"/>
        </w:tblCellMar>
        <w:tblLook w:val="0000" w:firstRow="0" w:lastRow="0" w:firstColumn="0" w:lastColumn="0" w:noHBand="0" w:noVBand="0"/>
      </w:tblPr>
      <w:tblGrid>
        <w:gridCol w:w="1711"/>
        <w:gridCol w:w="571"/>
        <w:gridCol w:w="1419"/>
        <w:gridCol w:w="976"/>
        <w:gridCol w:w="411"/>
        <w:gridCol w:w="1119"/>
        <w:gridCol w:w="264"/>
        <w:gridCol w:w="292"/>
        <w:gridCol w:w="1810"/>
        <w:gridCol w:w="339"/>
      </w:tblGrid>
      <w:tr w:rsidR="008F5D9B" w:rsidRPr="009643C4" w14:paraId="186C4540"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C53EA0" w14:textId="77777777" w:rsidR="008F5D9B" w:rsidRPr="009643C4" w:rsidRDefault="008F5D9B" w:rsidP="00A95BB1">
            <w:pPr>
              <w:numPr>
                <w:ilvl w:val="0"/>
                <w:numId w:val="47"/>
              </w:numPr>
              <w:tabs>
                <w:tab w:val="left" w:pos="265"/>
              </w:tabs>
              <w:rPr>
                <w:rFonts w:eastAsia="Arial" w:cstheme="minorHAnsi"/>
                <w:sz w:val="20"/>
                <w:szCs w:val="20"/>
              </w:rPr>
            </w:pPr>
            <w:r w:rsidRPr="009643C4">
              <w:rPr>
                <w:rFonts w:eastAsia="Arial" w:cstheme="minorHAnsi"/>
                <w:sz w:val="20"/>
                <w:szCs w:val="20"/>
              </w:rPr>
              <w:t>OPIS PREDMETA</w:t>
            </w:r>
          </w:p>
          <w:p w14:paraId="790037DE" w14:textId="77777777" w:rsidR="008F5D9B" w:rsidRPr="009643C4" w:rsidRDefault="008F5D9B" w:rsidP="001F0022">
            <w:pPr>
              <w:rPr>
                <w:rFonts w:cstheme="minorHAnsi"/>
                <w:sz w:val="20"/>
                <w:szCs w:val="20"/>
              </w:rPr>
            </w:pPr>
          </w:p>
        </w:tc>
      </w:tr>
      <w:tr w:rsidR="008F5D9B" w:rsidRPr="009643C4" w14:paraId="576D4909"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A956A2" w14:textId="77777777" w:rsidR="008F5D9B" w:rsidRPr="009643C4" w:rsidRDefault="008F5D9B" w:rsidP="00A95BB1">
            <w:pPr>
              <w:numPr>
                <w:ilvl w:val="1"/>
                <w:numId w:val="47"/>
              </w:numPr>
              <w:tabs>
                <w:tab w:val="left" w:pos="792"/>
              </w:tabs>
              <w:jc w:val="both"/>
              <w:rPr>
                <w:rFonts w:cstheme="minorHAnsi"/>
                <w:sz w:val="20"/>
                <w:szCs w:val="20"/>
              </w:rPr>
            </w:pPr>
            <w:r w:rsidRPr="009643C4">
              <w:rPr>
                <w:rFonts w:eastAsia="Arial" w:cstheme="minorHAnsi"/>
                <w:sz w:val="20"/>
                <w:szCs w:val="20"/>
              </w:rPr>
              <w:t xml:space="preserve"> Ciljevi predmeta</w:t>
            </w:r>
          </w:p>
        </w:tc>
      </w:tr>
      <w:tr w:rsidR="008F5D9B" w:rsidRPr="009643C4" w14:paraId="572E0872"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97C35A" w14:textId="77777777" w:rsidR="008F5D9B" w:rsidRPr="009643C4" w:rsidRDefault="008F5D9B" w:rsidP="001F002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cstheme="minorHAnsi"/>
                <w:sz w:val="20"/>
                <w:szCs w:val="20"/>
              </w:rPr>
            </w:pPr>
            <w:r w:rsidRPr="009643C4">
              <w:rPr>
                <w:rFonts w:eastAsia="Arial" w:cstheme="minorHAnsi"/>
                <w:sz w:val="20"/>
                <w:szCs w:val="20"/>
              </w:rPr>
              <w:t>Cilj predmeta je upoznati studente s osnovama fotografskog procesa te ih osposobiti za moguće vlastito stvaralaštvo. Dati uvid u primjenu fotografije u multimedijskom okruženju te razviti vještinu analitičkog razumijevanja i tumačenja primijenjene fotografije.</w:t>
            </w:r>
          </w:p>
        </w:tc>
      </w:tr>
      <w:tr w:rsidR="008F5D9B" w:rsidRPr="009643C4" w14:paraId="4CC4B290"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06D276" w14:textId="77777777" w:rsidR="008F5D9B" w:rsidRPr="009643C4" w:rsidRDefault="008F5D9B" w:rsidP="00A95BB1">
            <w:pPr>
              <w:numPr>
                <w:ilvl w:val="1"/>
                <w:numId w:val="47"/>
              </w:numPr>
              <w:tabs>
                <w:tab w:val="left" w:pos="792"/>
              </w:tabs>
              <w:rPr>
                <w:rFonts w:cstheme="minorHAnsi"/>
                <w:sz w:val="20"/>
                <w:szCs w:val="20"/>
              </w:rPr>
            </w:pPr>
            <w:r w:rsidRPr="009643C4">
              <w:rPr>
                <w:rFonts w:eastAsia="Arial" w:cstheme="minorHAnsi"/>
                <w:sz w:val="20"/>
                <w:szCs w:val="20"/>
              </w:rPr>
              <w:t>Uvjeti za upis predmeta</w:t>
            </w:r>
          </w:p>
        </w:tc>
      </w:tr>
      <w:tr w:rsidR="008F5D9B" w:rsidRPr="009643C4" w14:paraId="5DF92AE4"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0312E8" w14:textId="77777777" w:rsidR="008F5D9B" w:rsidRPr="009643C4" w:rsidRDefault="008F5D9B" w:rsidP="001F0022">
            <w:pPr>
              <w:rPr>
                <w:rFonts w:cstheme="minorHAnsi"/>
                <w:sz w:val="20"/>
                <w:szCs w:val="20"/>
              </w:rPr>
            </w:pPr>
            <w:r w:rsidRPr="009643C4">
              <w:rPr>
                <w:rFonts w:eastAsia="Arial" w:cstheme="minorHAnsi"/>
                <w:sz w:val="20"/>
                <w:szCs w:val="20"/>
              </w:rPr>
              <w:t>Nema posebnih uvjeta za upis ovog predmeta.</w:t>
            </w:r>
          </w:p>
        </w:tc>
      </w:tr>
      <w:tr w:rsidR="008F5D9B" w:rsidRPr="009643C4" w14:paraId="0B623E2C"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EF5A26" w14:textId="77777777" w:rsidR="008F5D9B" w:rsidRPr="009643C4" w:rsidRDefault="008F5D9B" w:rsidP="00A95BB1">
            <w:pPr>
              <w:numPr>
                <w:ilvl w:val="1"/>
                <w:numId w:val="47"/>
              </w:numPr>
              <w:tabs>
                <w:tab w:val="left" w:pos="792"/>
              </w:tabs>
              <w:rPr>
                <w:rFonts w:cstheme="minorHAnsi"/>
                <w:sz w:val="20"/>
                <w:szCs w:val="20"/>
              </w:rPr>
            </w:pPr>
            <w:r w:rsidRPr="009643C4">
              <w:rPr>
                <w:rFonts w:eastAsia="Arial" w:cstheme="minorHAnsi"/>
                <w:sz w:val="20"/>
                <w:szCs w:val="20"/>
              </w:rPr>
              <w:t xml:space="preserve">Očekivani ishodi učenja za predmet </w:t>
            </w:r>
          </w:p>
        </w:tc>
      </w:tr>
      <w:tr w:rsidR="008F5D9B" w:rsidRPr="009643C4" w14:paraId="66E49142"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F7D3B5" w14:textId="77777777" w:rsidR="008F5D9B" w:rsidRPr="009643C4" w:rsidRDefault="008F5D9B" w:rsidP="001F0022">
            <w:pPr>
              <w:rPr>
                <w:rFonts w:eastAsia="Arial" w:cstheme="minorHAnsi"/>
                <w:sz w:val="20"/>
                <w:szCs w:val="20"/>
                <w:lang w:val="de-DE"/>
              </w:rPr>
            </w:pPr>
            <w:r w:rsidRPr="009643C4">
              <w:rPr>
                <w:rFonts w:eastAsia="Arial" w:cstheme="minorHAnsi"/>
                <w:sz w:val="20"/>
                <w:szCs w:val="20"/>
                <w:lang w:val="de-DE"/>
              </w:rPr>
              <w:t>Nakon završetka kolegija student će moći:</w:t>
            </w:r>
          </w:p>
          <w:p w14:paraId="0881A9AA" w14:textId="77777777" w:rsidR="008F5D9B" w:rsidRPr="009643C4" w:rsidRDefault="008F5D9B" w:rsidP="00A95BB1">
            <w:pPr>
              <w:numPr>
                <w:ilvl w:val="0"/>
                <w:numId w:val="46"/>
              </w:numPr>
              <w:ind w:left="360" w:hanging="360"/>
              <w:rPr>
                <w:rFonts w:eastAsia="Arial" w:cstheme="minorHAnsi"/>
                <w:sz w:val="20"/>
                <w:szCs w:val="20"/>
                <w:lang w:val="de-DE"/>
              </w:rPr>
            </w:pPr>
            <w:r w:rsidRPr="009643C4">
              <w:rPr>
                <w:rFonts w:eastAsia="Arial" w:cstheme="minorHAnsi"/>
                <w:sz w:val="20"/>
                <w:szCs w:val="20"/>
                <w:lang w:val="de-DE"/>
              </w:rPr>
              <w:t>prepoznati glavne teorijske aspekte fotografskog procesa</w:t>
            </w:r>
          </w:p>
          <w:p w14:paraId="7156893D" w14:textId="77777777" w:rsidR="008F5D9B" w:rsidRPr="009643C4" w:rsidRDefault="008F5D9B" w:rsidP="00A95BB1">
            <w:pPr>
              <w:numPr>
                <w:ilvl w:val="0"/>
                <w:numId w:val="46"/>
              </w:numPr>
              <w:ind w:left="360" w:hanging="360"/>
              <w:rPr>
                <w:rFonts w:eastAsia="Arial" w:cstheme="minorHAnsi"/>
                <w:sz w:val="20"/>
                <w:szCs w:val="20"/>
              </w:rPr>
            </w:pPr>
            <w:r w:rsidRPr="009643C4">
              <w:rPr>
                <w:rFonts w:eastAsia="Arial" w:cstheme="minorHAnsi"/>
                <w:sz w:val="20"/>
                <w:szCs w:val="20"/>
              </w:rPr>
              <w:t xml:space="preserve">imenovati, opisati, razlikovati fotografske tehnike i stilove, žanrove </w:t>
            </w:r>
          </w:p>
          <w:p w14:paraId="1FDBE8FD" w14:textId="77777777" w:rsidR="008F5D9B" w:rsidRPr="009643C4" w:rsidRDefault="008F5D9B" w:rsidP="00A95BB1">
            <w:pPr>
              <w:numPr>
                <w:ilvl w:val="0"/>
                <w:numId w:val="46"/>
              </w:numPr>
              <w:ind w:left="360" w:hanging="360"/>
              <w:rPr>
                <w:rFonts w:eastAsia="Arial" w:cstheme="minorHAnsi"/>
                <w:sz w:val="20"/>
                <w:szCs w:val="20"/>
              </w:rPr>
            </w:pPr>
            <w:r w:rsidRPr="009643C4">
              <w:rPr>
                <w:rFonts w:eastAsia="Arial" w:cstheme="minorHAnsi"/>
                <w:sz w:val="20"/>
                <w:szCs w:val="20"/>
              </w:rPr>
              <w:t>razlikovati i definirati nosioce fotografske poruke</w:t>
            </w:r>
          </w:p>
          <w:p w14:paraId="52860741" w14:textId="77777777" w:rsidR="008F5D9B" w:rsidRPr="009643C4" w:rsidRDefault="008F5D9B" w:rsidP="00A95BB1">
            <w:pPr>
              <w:numPr>
                <w:ilvl w:val="0"/>
                <w:numId w:val="46"/>
              </w:numPr>
              <w:ind w:left="360" w:hanging="360"/>
              <w:rPr>
                <w:rFonts w:eastAsia="Arial" w:cstheme="minorHAnsi"/>
                <w:sz w:val="20"/>
                <w:szCs w:val="20"/>
              </w:rPr>
            </w:pPr>
            <w:r w:rsidRPr="009643C4">
              <w:rPr>
                <w:rFonts w:eastAsia="Arial" w:cstheme="minorHAnsi"/>
                <w:sz w:val="20"/>
                <w:szCs w:val="20"/>
              </w:rPr>
              <w:t xml:space="preserve">razumjeti i poštivati autorska prava </w:t>
            </w:r>
          </w:p>
          <w:p w14:paraId="7AD11E2E" w14:textId="77777777" w:rsidR="008F5D9B" w:rsidRPr="009643C4" w:rsidRDefault="008F5D9B" w:rsidP="00A95BB1">
            <w:pPr>
              <w:numPr>
                <w:ilvl w:val="0"/>
                <w:numId w:val="46"/>
              </w:numPr>
              <w:ind w:left="360" w:hanging="360"/>
              <w:rPr>
                <w:rFonts w:eastAsia="Arial" w:cstheme="minorHAnsi"/>
                <w:sz w:val="20"/>
                <w:szCs w:val="20"/>
                <w:lang w:val="de-DE"/>
              </w:rPr>
            </w:pPr>
            <w:r w:rsidRPr="009643C4">
              <w:rPr>
                <w:rFonts w:eastAsia="Arial" w:cstheme="minorHAnsi"/>
                <w:sz w:val="20"/>
                <w:szCs w:val="20"/>
                <w:lang w:val="de-DE"/>
              </w:rPr>
              <w:t>opisati, analizirati fotografiju objavljenu u medijima</w:t>
            </w:r>
          </w:p>
          <w:p w14:paraId="437FB52F" w14:textId="77777777" w:rsidR="008F5D9B" w:rsidRPr="009643C4" w:rsidRDefault="008F5D9B" w:rsidP="00A95BB1">
            <w:pPr>
              <w:numPr>
                <w:ilvl w:val="0"/>
                <w:numId w:val="46"/>
              </w:numPr>
              <w:ind w:left="360" w:hanging="360"/>
              <w:rPr>
                <w:rFonts w:eastAsia="Arial" w:cstheme="minorHAnsi"/>
                <w:sz w:val="20"/>
                <w:szCs w:val="20"/>
                <w:lang w:val="de-DE"/>
              </w:rPr>
            </w:pPr>
            <w:r w:rsidRPr="009643C4">
              <w:rPr>
                <w:rFonts w:eastAsia="Arial" w:cstheme="minorHAnsi"/>
                <w:sz w:val="20"/>
                <w:szCs w:val="20"/>
                <w:lang w:val="de-DE"/>
              </w:rPr>
              <w:t>upoznati osnove tehnologije fotografskog snimanja, rukovati sa suvremenom fotografskom opremom</w:t>
            </w:r>
          </w:p>
          <w:p w14:paraId="1556AA43" w14:textId="77777777" w:rsidR="008F5D9B" w:rsidRPr="009643C4" w:rsidRDefault="008F5D9B" w:rsidP="00A95BB1">
            <w:pPr>
              <w:numPr>
                <w:ilvl w:val="0"/>
                <w:numId w:val="46"/>
              </w:numPr>
              <w:ind w:left="360" w:hanging="360"/>
              <w:rPr>
                <w:rFonts w:eastAsia="Arial" w:cstheme="minorHAnsi"/>
                <w:sz w:val="20"/>
                <w:szCs w:val="20"/>
                <w:lang w:val="de-DE"/>
              </w:rPr>
            </w:pPr>
            <w:r w:rsidRPr="009643C4">
              <w:rPr>
                <w:rFonts w:eastAsia="Arial" w:cstheme="minorHAnsi"/>
                <w:sz w:val="20"/>
                <w:szCs w:val="20"/>
                <w:lang w:val="de-DE"/>
              </w:rPr>
              <w:t>samostalno oblikovati, kreirati vlastite fotografije, primijeniti stečene vještine na vlastiti rad</w:t>
            </w:r>
          </w:p>
          <w:p w14:paraId="38CE8C2E" w14:textId="77777777" w:rsidR="008F5D9B" w:rsidRPr="009643C4" w:rsidRDefault="008F5D9B" w:rsidP="00A95BB1">
            <w:pPr>
              <w:numPr>
                <w:ilvl w:val="0"/>
                <w:numId w:val="46"/>
              </w:numPr>
              <w:ind w:left="360" w:hanging="360"/>
              <w:rPr>
                <w:rFonts w:cstheme="minorHAnsi"/>
                <w:sz w:val="20"/>
                <w:szCs w:val="20"/>
              </w:rPr>
            </w:pPr>
            <w:r w:rsidRPr="009643C4">
              <w:rPr>
                <w:rFonts w:eastAsia="Arial" w:cstheme="minorHAnsi"/>
                <w:sz w:val="20"/>
                <w:szCs w:val="20"/>
              </w:rPr>
              <w:t>predvidjeti i kontrolirati ishod fotografske slike u specifičnim uvjetima</w:t>
            </w:r>
          </w:p>
        </w:tc>
      </w:tr>
      <w:tr w:rsidR="008F5D9B" w:rsidRPr="009643C4" w14:paraId="0B83B424"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A574EE" w14:textId="77777777" w:rsidR="008F5D9B" w:rsidRPr="009643C4" w:rsidRDefault="008F5D9B" w:rsidP="00A95BB1">
            <w:pPr>
              <w:numPr>
                <w:ilvl w:val="1"/>
                <w:numId w:val="47"/>
              </w:numPr>
              <w:tabs>
                <w:tab w:val="left" w:pos="792"/>
              </w:tabs>
              <w:jc w:val="both"/>
              <w:rPr>
                <w:rFonts w:cstheme="minorHAnsi"/>
                <w:sz w:val="20"/>
                <w:szCs w:val="20"/>
              </w:rPr>
            </w:pPr>
            <w:r w:rsidRPr="009643C4">
              <w:rPr>
                <w:rFonts w:eastAsia="Arial" w:cstheme="minorHAnsi"/>
                <w:sz w:val="20"/>
                <w:szCs w:val="20"/>
              </w:rPr>
              <w:t>Sadržaj predmeta</w:t>
            </w:r>
          </w:p>
        </w:tc>
      </w:tr>
      <w:tr w:rsidR="008F5D9B" w:rsidRPr="009643C4" w14:paraId="51FA0041"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A28F36" w14:textId="77777777" w:rsidR="008F5D9B" w:rsidRPr="009643C4" w:rsidRDefault="008F5D9B" w:rsidP="00A95BB1">
            <w:pPr>
              <w:numPr>
                <w:ilvl w:val="0"/>
                <w:numId w:val="48"/>
              </w:numPr>
              <w:rPr>
                <w:rFonts w:eastAsia="Arial" w:cstheme="minorHAnsi"/>
                <w:sz w:val="20"/>
                <w:szCs w:val="20"/>
              </w:rPr>
            </w:pPr>
            <w:r w:rsidRPr="009643C4">
              <w:rPr>
                <w:rFonts w:eastAsia="Arial" w:cstheme="minorHAnsi"/>
                <w:sz w:val="20"/>
                <w:szCs w:val="20"/>
              </w:rPr>
              <w:t xml:space="preserve">Kroz predavanja i praktične vježbe student stječe teorijska i praktična saznanja o glavnim značajkama primijenjene fotografije i njezine produkcije. </w:t>
            </w:r>
          </w:p>
          <w:p w14:paraId="355CE50E" w14:textId="77777777" w:rsidR="008F5D9B" w:rsidRPr="009643C4" w:rsidRDefault="008F5D9B" w:rsidP="00A95BB1">
            <w:pPr>
              <w:numPr>
                <w:ilvl w:val="0"/>
                <w:numId w:val="48"/>
              </w:numPr>
              <w:rPr>
                <w:rFonts w:eastAsia="Arial" w:cstheme="minorHAnsi"/>
                <w:sz w:val="20"/>
                <w:szCs w:val="20"/>
              </w:rPr>
            </w:pPr>
            <w:r w:rsidRPr="009643C4">
              <w:rPr>
                <w:rFonts w:eastAsia="Arial" w:cstheme="minorHAnsi"/>
                <w:sz w:val="20"/>
                <w:szCs w:val="20"/>
              </w:rPr>
              <w:t xml:space="preserve">Uvod u kolegij u drugom semestru. Postavljanje ciljeva, definiranje zadataka i obveza. </w:t>
            </w:r>
          </w:p>
          <w:p w14:paraId="47CC2D24" w14:textId="77777777" w:rsidR="008F5D9B" w:rsidRPr="009643C4" w:rsidRDefault="008F5D9B" w:rsidP="00A95BB1">
            <w:pPr>
              <w:numPr>
                <w:ilvl w:val="0"/>
                <w:numId w:val="48"/>
              </w:numPr>
              <w:rPr>
                <w:rFonts w:eastAsia="Arial" w:cstheme="minorHAnsi"/>
                <w:sz w:val="20"/>
                <w:szCs w:val="20"/>
                <w:lang w:val="de-DE"/>
              </w:rPr>
            </w:pPr>
            <w:r w:rsidRPr="009643C4">
              <w:rPr>
                <w:rFonts w:eastAsia="Arial" w:cstheme="minorHAnsi"/>
                <w:sz w:val="20"/>
                <w:szCs w:val="20"/>
                <w:lang w:val="de-DE"/>
              </w:rPr>
              <w:t>Vježba rukovanja digitalnim fotoaparatom u kontroliranim uvjetima.</w:t>
            </w:r>
          </w:p>
          <w:p w14:paraId="7EEC9CDC" w14:textId="77777777" w:rsidR="008F5D9B" w:rsidRPr="009643C4" w:rsidRDefault="008F5D9B" w:rsidP="00A95BB1">
            <w:pPr>
              <w:numPr>
                <w:ilvl w:val="0"/>
                <w:numId w:val="48"/>
              </w:numPr>
              <w:rPr>
                <w:rFonts w:eastAsia="Arial" w:cstheme="minorHAnsi"/>
                <w:sz w:val="20"/>
                <w:szCs w:val="20"/>
              </w:rPr>
            </w:pPr>
            <w:r w:rsidRPr="009643C4">
              <w:rPr>
                <w:rFonts w:eastAsia="Arial" w:cstheme="minorHAnsi"/>
                <w:sz w:val="20"/>
                <w:szCs w:val="20"/>
              </w:rPr>
              <w:t xml:space="preserve">Primijenjena fotografija u praksi: Produkti </w:t>
            </w:r>
          </w:p>
          <w:p w14:paraId="564A9B82" w14:textId="77777777" w:rsidR="008F5D9B" w:rsidRPr="009643C4" w:rsidRDefault="008F5D9B" w:rsidP="00A95BB1">
            <w:pPr>
              <w:numPr>
                <w:ilvl w:val="0"/>
                <w:numId w:val="48"/>
              </w:numPr>
              <w:rPr>
                <w:rFonts w:eastAsia="Arial" w:cstheme="minorHAnsi"/>
                <w:sz w:val="20"/>
                <w:szCs w:val="20"/>
              </w:rPr>
            </w:pPr>
            <w:r w:rsidRPr="009643C4">
              <w:rPr>
                <w:rFonts w:eastAsia="Arial" w:cstheme="minorHAnsi"/>
                <w:sz w:val="20"/>
                <w:szCs w:val="20"/>
              </w:rPr>
              <w:t>Primijenjena fotografija u praksi: Portret</w:t>
            </w:r>
          </w:p>
          <w:p w14:paraId="073CA02C" w14:textId="77777777" w:rsidR="008F5D9B" w:rsidRPr="009643C4" w:rsidRDefault="008F5D9B" w:rsidP="00A95BB1">
            <w:pPr>
              <w:numPr>
                <w:ilvl w:val="0"/>
                <w:numId w:val="48"/>
              </w:numPr>
              <w:rPr>
                <w:rFonts w:eastAsia="Arial" w:cstheme="minorHAnsi"/>
                <w:sz w:val="20"/>
                <w:szCs w:val="20"/>
              </w:rPr>
            </w:pPr>
            <w:r w:rsidRPr="009643C4">
              <w:rPr>
                <w:rFonts w:eastAsia="Arial" w:cstheme="minorHAnsi"/>
                <w:sz w:val="20"/>
                <w:szCs w:val="20"/>
              </w:rPr>
              <w:t>Primijenjena fotografija u praksi: Krajolik</w:t>
            </w:r>
          </w:p>
          <w:p w14:paraId="3BD97893" w14:textId="77777777" w:rsidR="008F5D9B" w:rsidRPr="009643C4" w:rsidRDefault="008F5D9B" w:rsidP="00A95BB1">
            <w:pPr>
              <w:numPr>
                <w:ilvl w:val="0"/>
                <w:numId w:val="48"/>
              </w:numPr>
              <w:rPr>
                <w:rFonts w:eastAsia="Arial" w:cstheme="minorHAnsi"/>
                <w:sz w:val="20"/>
                <w:szCs w:val="20"/>
                <w:lang w:val="de-DE"/>
              </w:rPr>
            </w:pPr>
            <w:r w:rsidRPr="009643C4">
              <w:rPr>
                <w:rFonts w:eastAsia="Arial" w:cstheme="minorHAnsi"/>
                <w:sz w:val="20"/>
                <w:szCs w:val="20"/>
                <w:lang w:val="de-DE"/>
              </w:rPr>
              <w:t>Primijenjena fotografija u praksi: Dokumentarna fotografija događaja</w:t>
            </w:r>
          </w:p>
          <w:p w14:paraId="20F368E9" w14:textId="77777777" w:rsidR="008F5D9B" w:rsidRPr="009643C4" w:rsidRDefault="008F5D9B" w:rsidP="00A95BB1">
            <w:pPr>
              <w:numPr>
                <w:ilvl w:val="0"/>
                <w:numId w:val="48"/>
              </w:numPr>
              <w:rPr>
                <w:rFonts w:eastAsia="Arial" w:cstheme="minorHAnsi"/>
                <w:sz w:val="20"/>
                <w:szCs w:val="20"/>
              </w:rPr>
            </w:pPr>
            <w:r w:rsidRPr="009643C4">
              <w:rPr>
                <w:rFonts w:eastAsia="Arial" w:cstheme="minorHAnsi"/>
                <w:sz w:val="20"/>
                <w:szCs w:val="20"/>
                <w:lang w:val="de-DE"/>
              </w:rPr>
              <w:t xml:space="preserve">Obrada fotografije. Softveri za obradu slike. </w:t>
            </w:r>
            <w:r w:rsidRPr="009643C4">
              <w:rPr>
                <w:rFonts w:eastAsia="Arial" w:cstheme="minorHAnsi"/>
                <w:sz w:val="20"/>
                <w:szCs w:val="20"/>
              </w:rPr>
              <w:t xml:space="preserve">Osnovne postavke. </w:t>
            </w:r>
          </w:p>
          <w:p w14:paraId="350C6D64" w14:textId="77777777" w:rsidR="008F5D9B" w:rsidRPr="009643C4" w:rsidRDefault="008F5D9B" w:rsidP="00A95BB1">
            <w:pPr>
              <w:numPr>
                <w:ilvl w:val="0"/>
                <w:numId w:val="48"/>
              </w:numPr>
              <w:rPr>
                <w:rFonts w:eastAsia="Arial" w:cstheme="minorHAnsi"/>
                <w:sz w:val="20"/>
                <w:szCs w:val="20"/>
              </w:rPr>
            </w:pPr>
            <w:r w:rsidRPr="009643C4">
              <w:rPr>
                <w:rFonts w:eastAsia="Arial" w:cstheme="minorHAnsi"/>
                <w:sz w:val="20"/>
                <w:szCs w:val="20"/>
              </w:rPr>
              <w:t xml:space="preserve">Ravnoteža boje, kontrasti. Naknadno oštrenje, zamućivanje. </w:t>
            </w:r>
          </w:p>
          <w:p w14:paraId="38CD5864" w14:textId="77777777" w:rsidR="008F5D9B" w:rsidRPr="009643C4" w:rsidRDefault="008F5D9B" w:rsidP="00A95BB1">
            <w:pPr>
              <w:numPr>
                <w:ilvl w:val="0"/>
                <w:numId w:val="48"/>
              </w:numPr>
              <w:rPr>
                <w:rFonts w:eastAsia="Arial" w:cstheme="minorHAnsi"/>
                <w:sz w:val="20"/>
                <w:szCs w:val="20"/>
              </w:rPr>
            </w:pPr>
            <w:r w:rsidRPr="009643C4">
              <w:rPr>
                <w:rFonts w:eastAsia="Arial" w:cstheme="minorHAnsi"/>
                <w:sz w:val="20"/>
                <w:szCs w:val="20"/>
              </w:rPr>
              <w:t xml:space="preserve">Osnove retuširanja. </w:t>
            </w:r>
          </w:p>
          <w:p w14:paraId="38C4BD9C" w14:textId="77777777" w:rsidR="008F5D9B" w:rsidRPr="009643C4" w:rsidRDefault="008F5D9B" w:rsidP="00A95BB1">
            <w:pPr>
              <w:numPr>
                <w:ilvl w:val="0"/>
                <w:numId w:val="48"/>
              </w:numPr>
              <w:rPr>
                <w:rFonts w:eastAsia="Arial" w:cstheme="minorHAnsi"/>
                <w:sz w:val="20"/>
                <w:szCs w:val="20"/>
                <w:lang w:val="de-DE"/>
              </w:rPr>
            </w:pPr>
            <w:r w:rsidRPr="009643C4">
              <w:rPr>
                <w:rFonts w:eastAsia="Arial" w:cstheme="minorHAnsi"/>
                <w:sz w:val="20"/>
                <w:szCs w:val="20"/>
                <w:lang w:val="de-DE"/>
              </w:rPr>
              <w:t>Priprema fotografije za print. Vježba: probni otisci</w:t>
            </w:r>
          </w:p>
          <w:p w14:paraId="6EAAD5DF" w14:textId="77777777" w:rsidR="008F5D9B" w:rsidRPr="009643C4" w:rsidRDefault="008F5D9B" w:rsidP="00A95BB1">
            <w:pPr>
              <w:numPr>
                <w:ilvl w:val="0"/>
                <w:numId w:val="48"/>
              </w:numPr>
              <w:rPr>
                <w:rFonts w:eastAsia="Arial" w:cstheme="minorHAnsi"/>
                <w:sz w:val="20"/>
                <w:szCs w:val="20"/>
                <w:lang w:val="de-DE"/>
              </w:rPr>
            </w:pPr>
            <w:r w:rsidRPr="009643C4">
              <w:rPr>
                <w:rFonts w:eastAsia="Arial" w:cstheme="minorHAnsi"/>
                <w:sz w:val="20"/>
                <w:szCs w:val="20"/>
                <w:lang w:val="de-DE"/>
              </w:rPr>
              <w:t xml:space="preserve">Prezentiranje vježbi.Analiza, diskusija i evaluacija studentskih radova. </w:t>
            </w:r>
          </w:p>
          <w:p w14:paraId="2ADBC1CD" w14:textId="77777777" w:rsidR="008F5D9B" w:rsidRPr="009643C4" w:rsidRDefault="008F5D9B" w:rsidP="00A95BB1">
            <w:pPr>
              <w:numPr>
                <w:ilvl w:val="0"/>
                <w:numId w:val="48"/>
              </w:numPr>
              <w:rPr>
                <w:rFonts w:eastAsia="Arial" w:cstheme="minorHAnsi"/>
                <w:sz w:val="20"/>
                <w:szCs w:val="20"/>
              </w:rPr>
            </w:pPr>
            <w:r w:rsidRPr="009643C4">
              <w:rPr>
                <w:rFonts w:eastAsia="Arial" w:cstheme="minorHAnsi"/>
                <w:sz w:val="20"/>
                <w:szCs w:val="20"/>
              </w:rPr>
              <w:t>Dogovor eventualne javne prezentacije radova.</w:t>
            </w:r>
          </w:p>
          <w:p w14:paraId="4BA69DA1" w14:textId="77777777" w:rsidR="008F5D9B" w:rsidRPr="009643C4" w:rsidRDefault="008F5D9B" w:rsidP="001F0022">
            <w:pPr>
              <w:rPr>
                <w:rFonts w:cstheme="minorHAnsi"/>
                <w:sz w:val="20"/>
                <w:szCs w:val="20"/>
              </w:rPr>
            </w:pPr>
          </w:p>
        </w:tc>
      </w:tr>
      <w:tr w:rsidR="008F5D9B" w:rsidRPr="009643C4" w14:paraId="361FD852" w14:textId="77777777" w:rsidTr="001F0022">
        <w:tc>
          <w:tcPr>
            <w:tcW w:w="38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E8A47C" w14:textId="77777777" w:rsidR="008F5D9B" w:rsidRPr="009643C4" w:rsidRDefault="008F5D9B" w:rsidP="00A95BB1">
            <w:pPr>
              <w:numPr>
                <w:ilvl w:val="1"/>
                <w:numId w:val="47"/>
              </w:numPr>
              <w:tabs>
                <w:tab w:val="left" w:pos="792"/>
              </w:tabs>
              <w:rPr>
                <w:rFonts w:cstheme="minorHAnsi"/>
                <w:sz w:val="20"/>
                <w:szCs w:val="20"/>
              </w:rPr>
            </w:pPr>
            <w:r w:rsidRPr="009643C4">
              <w:rPr>
                <w:rFonts w:eastAsia="Arial" w:cstheme="minorHAnsi"/>
                <w:sz w:val="20"/>
                <w:szCs w:val="20"/>
              </w:rPr>
              <w:lastRenderedPageBreak/>
              <w:t xml:space="preserve">Vrste izvođenja nastave </w:t>
            </w:r>
          </w:p>
        </w:tc>
        <w:tc>
          <w:tcPr>
            <w:tcW w:w="2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FB384F" w14:textId="77777777" w:rsidR="008F5D9B" w:rsidRPr="009643C4" w:rsidRDefault="00C50F66" w:rsidP="001F0022">
            <w:pPr>
              <w:rPr>
                <w:rFonts w:cstheme="minorHAnsi"/>
                <w:sz w:val="20"/>
                <w:szCs w:val="20"/>
              </w:rPr>
            </w:pPr>
            <w:r w:rsidRPr="009643C4">
              <w:rPr>
                <w:rFonts w:cstheme="minorHAnsi"/>
                <w:sz w:val="20"/>
                <w:szCs w:val="20"/>
              </w:rPr>
              <w:fldChar w:fldCharType="begin">
                <w:ffData>
                  <w:name w:val="Check1"/>
                  <w:enabled/>
                  <w:calcOnExit w:val="0"/>
                  <w:checkBox>
                    <w:sizeAuto/>
                    <w:default w:val="1"/>
                  </w:checkBox>
                </w:ffData>
              </w:fldChar>
            </w:r>
            <w:r w:rsidR="008F5D9B" w:rsidRPr="009643C4">
              <w:rPr>
                <w:rFonts w:cstheme="minorHAnsi"/>
                <w:sz w:val="20"/>
                <w:szCs w:val="20"/>
              </w:rPr>
              <w:instrText xml:space="preserve"> FORMCHECKBOX </w:instrText>
            </w:r>
            <w:r w:rsidR="005C592A">
              <w:rPr>
                <w:rFonts w:cstheme="minorHAnsi"/>
                <w:sz w:val="20"/>
                <w:szCs w:val="20"/>
              </w:rPr>
            </w:r>
            <w:r w:rsidR="005C592A">
              <w:rPr>
                <w:rFonts w:cstheme="minorHAnsi"/>
                <w:sz w:val="20"/>
                <w:szCs w:val="20"/>
              </w:rPr>
              <w:fldChar w:fldCharType="separate"/>
            </w:r>
            <w:r w:rsidRPr="009643C4">
              <w:rPr>
                <w:rFonts w:cstheme="minorHAnsi"/>
                <w:sz w:val="20"/>
                <w:szCs w:val="20"/>
              </w:rPr>
              <w:fldChar w:fldCharType="end"/>
            </w:r>
            <w:r w:rsidR="008F5D9B" w:rsidRPr="009643C4">
              <w:rPr>
                <w:rFonts w:cstheme="minorHAnsi"/>
                <w:sz w:val="20"/>
                <w:szCs w:val="20"/>
              </w:rPr>
              <w:t xml:space="preserve"> predavanja</w:t>
            </w:r>
          </w:p>
          <w:p w14:paraId="69AC13ED" w14:textId="77777777" w:rsidR="008F5D9B" w:rsidRPr="009643C4" w:rsidRDefault="00C50F66" w:rsidP="001F0022">
            <w:pPr>
              <w:rPr>
                <w:rFonts w:cstheme="minorHAnsi"/>
                <w:sz w:val="20"/>
                <w:szCs w:val="20"/>
              </w:rPr>
            </w:pPr>
            <w:r w:rsidRPr="009643C4">
              <w:rPr>
                <w:rFonts w:cstheme="minorHAnsi"/>
                <w:sz w:val="20"/>
                <w:szCs w:val="20"/>
              </w:rPr>
              <w:fldChar w:fldCharType="begin">
                <w:ffData>
                  <w:name w:val=""/>
                  <w:enabled/>
                  <w:calcOnExit w:val="0"/>
                  <w:checkBox>
                    <w:sizeAuto/>
                    <w:default w:val="0"/>
                  </w:checkBox>
                </w:ffData>
              </w:fldChar>
            </w:r>
            <w:r w:rsidR="008F5D9B" w:rsidRPr="009643C4">
              <w:rPr>
                <w:rFonts w:cstheme="minorHAnsi"/>
                <w:sz w:val="20"/>
                <w:szCs w:val="20"/>
              </w:rPr>
              <w:instrText xml:space="preserve"> FORMCHECKBOX </w:instrText>
            </w:r>
            <w:r w:rsidR="005C592A">
              <w:rPr>
                <w:rFonts w:cstheme="minorHAnsi"/>
                <w:sz w:val="20"/>
                <w:szCs w:val="20"/>
              </w:rPr>
            </w:r>
            <w:r w:rsidR="005C592A">
              <w:rPr>
                <w:rFonts w:cstheme="minorHAnsi"/>
                <w:sz w:val="20"/>
                <w:szCs w:val="20"/>
              </w:rPr>
              <w:fldChar w:fldCharType="separate"/>
            </w:r>
            <w:r w:rsidRPr="009643C4">
              <w:rPr>
                <w:rFonts w:cstheme="minorHAnsi"/>
                <w:sz w:val="20"/>
                <w:szCs w:val="20"/>
              </w:rPr>
              <w:fldChar w:fldCharType="end"/>
            </w:r>
            <w:r w:rsidR="008F5D9B" w:rsidRPr="009643C4">
              <w:rPr>
                <w:rFonts w:cstheme="minorHAnsi"/>
                <w:sz w:val="20"/>
                <w:szCs w:val="20"/>
              </w:rPr>
              <w:t xml:space="preserve">seminari i radionice  </w:t>
            </w:r>
          </w:p>
          <w:p w14:paraId="09855427" w14:textId="77777777" w:rsidR="008F5D9B" w:rsidRPr="009643C4" w:rsidRDefault="00C50F66" w:rsidP="001F0022">
            <w:pPr>
              <w:rPr>
                <w:rFonts w:cstheme="minorHAnsi"/>
                <w:sz w:val="20"/>
                <w:szCs w:val="20"/>
              </w:rPr>
            </w:pPr>
            <w:r w:rsidRPr="009643C4">
              <w:rPr>
                <w:rFonts w:cstheme="minorHAnsi"/>
                <w:sz w:val="20"/>
                <w:szCs w:val="20"/>
              </w:rPr>
              <w:fldChar w:fldCharType="begin">
                <w:ffData>
                  <w:name w:val="Check3"/>
                  <w:enabled/>
                  <w:calcOnExit w:val="0"/>
                  <w:checkBox>
                    <w:sizeAuto/>
                    <w:default w:val="1"/>
                  </w:checkBox>
                </w:ffData>
              </w:fldChar>
            </w:r>
            <w:r w:rsidR="008F5D9B" w:rsidRPr="009643C4">
              <w:rPr>
                <w:rFonts w:cstheme="minorHAnsi"/>
                <w:sz w:val="20"/>
                <w:szCs w:val="20"/>
              </w:rPr>
              <w:instrText xml:space="preserve"> FORMCHECKBOX </w:instrText>
            </w:r>
            <w:r w:rsidR="005C592A">
              <w:rPr>
                <w:rFonts w:cstheme="minorHAnsi"/>
                <w:sz w:val="20"/>
                <w:szCs w:val="20"/>
              </w:rPr>
            </w:r>
            <w:r w:rsidR="005C592A">
              <w:rPr>
                <w:rFonts w:cstheme="minorHAnsi"/>
                <w:sz w:val="20"/>
                <w:szCs w:val="20"/>
              </w:rPr>
              <w:fldChar w:fldCharType="separate"/>
            </w:r>
            <w:r w:rsidRPr="009643C4">
              <w:rPr>
                <w:rFonts w:cstheme="minorHAnsi"/>
                <w:sz w:val="20"/>
                <w:szCs w:val="20"/>
              </w:rPr>
              <w:fldChar w:fldCharType="end"/>
            </w:r>
            <w:r w:rsidR="008F5D9B" w:rsidRPr="009643C4">
              <w:rPr>
                <w:rFonts w:cstheme="minorHAnsi"/>
                <w:sz w:val="20"/>
                <w:szCs w:val="20"/>
              </w:rPr>
              <w:t xml:space="preserve"> vježbe  </w:t>
            </w:r>
          </w:p>
          <w:p w14:paraId="5AFA029B" w14:textId="77777777" w:rsidR="008F5D9B" w:rsidRPr="009643C4" w:rsidRDefault="00C50F66" w:rsidP="001F0022">
            <w:pPr>
              <w:rPr>
                <w:rFonts w:cstheme="minorHAnsi"/>
                <w:sz w:val="20"/>
                <w:szCs w:val="20"/>
              </w:rPr>
            </w:pPr>
            <w:r w:rsidRPr="009643C4">
              <w:rPr>
                <w:rFonts w:cstheme="minorHAnsi"/>
                <w:sz w:val="20"/>
                <w:szCs w:val="20"/>
              </w:rPr>
              <w:fldChar w:fldCharType="begin">
                <w:ffData>
                  <w:name w:val="Check3"/>
                  <w:enabled/>
                  <w:calcOnExit w:val="0"/>
                  <w:checkBox>
                    <w:sizeAuto/>
                    <w:default w:val="1"/>
                  </w:checkBox>
                </w:ffData>
              </w:fldChar>
            </w:r>
            <w:r w:rsidR="008F5D9B" w:rsidRPr="009643C4">
              <w:rPr>
                <w:rFonts w:cstheme="minorHAnsi"/>
                <w:sz w:val="20"/>
                <w:szCs w:val="20"/>
              </w:rPr>
              <w:instrText xml:space="preserve"> FORMCHECKBOX </w:instrText>
            </w:r>
            <w:r w:rsidR="005C592A">
              <w:rPr>
                <w:rFonts w:cstheme="minorHAnsi"/>
                <w:sz w:val="20"/>
                <w:szCs w:val="20"/>
              </w:rPr>
            </w:r>
            <w:r w:rsidR="005C592A">
              <w:rPr>
                <w:rFonts w:cstheme="minorHAnsi"/>
                <w:sz w:val="20"/>
                <w:szCs w:val="20"/>
              </w:rPr>
              <w:fldChar w:fldCharType="separate"/>
            </w:r>
            <w:r w:rsidRPr="009643C4">
              <w:rPr>
                <w:rFonts w:cstheme="minorHAnsi"/>
                <w:sz w:val="20"/>
                <w:szCs w:val="20"/>
              </w:rPr>
              <w:fldChar w:fldCharType="end"/>
            </w:r>
            <w:r w:rsidR="008F5D9B" w:rsidRPr="009643C4">
              <w:rPr>
                <w:rFonts w:cstheme="minorHAnsi"/>
                <w:sz w:val="20"/>
                <w:szCs w:val="20"/>
              </w:rPr>
              <w:t xml:space="preserve"> obrazovanje na daljinu</w:t>
            </w:r>
          </w:p>
          <w:p w14:paraId="4442D51E" w14:textId="77777777" w:rsidR="008F5D9B" w:rsidRPr="009643C4" w:rsidRDefault="00C50F66" w:rsidP="001F0022">
            <w:pPr>
              <w:rPr>
                <w:rFonts w:cstheme="minorHAnsi"/>
                <w:sz w:val="20"/>
                <w:szCs w:val="20"/>
              </w:rPr>
            </w:pPr>
            <w:r w:rsidRPr="009643C4">
              <w:rPr>
                <w:rFonts w:cstheme="minorHAnsi"/>
                <w:sz w:val="20"/>
                <w:szCs w:val="20"/>
              </w:rPr>
              <w:fldChar w:fldCharType="begin">
                <w:ffData>
                  <w:name w:val=""/>
                  <w:enabled/>
                  <w:calcOnExit w:val="0"/>
                  <w:checkBox>
                    <w:sizeAuto/>
                    <w:default w:val="1"/>
                  </w:checkBox>
                </w:ffData>
              </w:fldChar>
            </w:r>
            <w:r w:rsidR="008F5D9B" w:rsidRPr="009643C4">
              <w:rPr>
                <w:rFonts w:cstheme="minorHAnsi"/>
                <w:sz w:val="20"/>
                <w:szCs w:val="20"/>
              </w:rPr>
              <w:instrText xml:space="preserve"> FORMCHECKBOX </w:instrText>
            </w:r>
            <w:r w:rsidR="005C592A">
              <w:rPr>
                <w:rFonts w:cstheme="minorHAnsi"/>
                <w:sz w:val="20"/>
                <w:szCs w:val="20"/>
              </w:rPr>
            </w:r>
            <w:r w:rsidR="005C592A">
              <w:rPr>
                <w:rFonts w:cstheme="minorHAnsi"/>
                <w:sz w:val="20"/>
                <w:szCs w:val="20"/>
              </w:rPr>
              <w:fldChar w:fldCharType="separate"/>
            </w:r>
            <w:r w:rsidRPr="009643C4">
              <w:rPr>
                <w:rFonts w:cstheme="minorHAnsi"/>
                <w:sz w:val="20"/>
                <w:szCs w:val="20"/>
              </w:rPr>
              <w:fldChar w:fldCharType="end"/>
            </w:r>
            <w:r w:rsidR="008F5D9B" w:rsidRPr="009643C4">
              <w:rPr>
                <w:rFonts w:cstheme="minorHAnsi"/>
                <w:sz w:val="20"/>
                <w:szCs w:val="20"/>
              </w:rPr>
              <w:t xml:space="preserve"> terenska nastava</w:t>
            </w:r>
          </w:p>
        </w:tc>
        <w:tc>
          <w:tcPr>
            <w:tcW w:w="278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F6AD73" w14:textId="77777777" w:rsidR="008F5D9B" w:rsidRPr="009643C4" w:rsidRDefault="00C50F66" w:rsidP="001F0022">
            <w:pPr>
              <w:rPr>
                <w:rFonts w:cstheme="minorHAnsi"/>
                <w:sz w:val="20"/>
                <w:szCs w:val="20"/>
              </w:rPr>
            </w:pPr>
            <w:r w:rsidRPr="009643C4">
              <w:rPr>
                <w:rFonts w:cstheme="minorHAnsi"/>
                <w:sz w:val="20"/>
                <w:szCs w:val="20"/>
              </w:rPr>
              <w:fldChar w:fldCharType="begin">
                <w:ffData>
                  <w:name w:val="Check5"/>
                  <w:enabled/>
                  <w:calcOnExit w:val="0"/>
                  <w:checkBox>
                    <w:sizeAuto/>
                    <w:default w:val="1"/>
                  </w:checkBox>
                </w:ffData>
              </w:fldChar>
            </w:r>
            <w:r w:rsidR="008F5D9B" w:rsidRPr="009643C4">
              <w:rPr>
                <w:rFonts w:cstheme="minorHAnsi"/>
                <w:sz w:val="20"/>
                <w:szCs w:val="20"/>
              </w:rPr>
              <w:instrText xml:space="preserve"> FORMCHECKBOX </w:instrText>
            </w:r>
            <w:r w:rsidR="005C592A">
              <w:rPr>
                <w:rFonts w:cstheme="minorHAnsi"/>
                <w:sz w:val="20"/>
                <w:szCs w:val="20"/>
              </w:rPr>
            </w:r>
            <w:r w:rsidR="005C592A">
              <w:rPr>
                <w:rFonts w:cstheme="minorHAnsi"/>
                <w:sz w:val="20"/>
                <w:szCs w:val="20"/>
              </w:rPr>
              <w:fldChar w:fldCharType="separate"/>
            </w:r>
            <w:r w:rsidRPr="009643C4">
              <w:rPr>
                <w:rFonts w:cstheme="minorHAnsi"/>
                <w:sz w:val="20"/>
                <w:szCs w:val="20"/>
              </w:rPr>
              <w:fldChar w:fldCharType="end"/>
            </w:r>
            <w:r w:rsidR="008F5D9B" w:rsidRPr="009643C4">
              <w:rPr>
                <w:rFonts w:cstheme="minorHAnsi"/>
                <w:sz w:val="20"/>
                <w:szCs w:val="20"/>
              </w:rPr>
              <w:t xml:space="preserve"> samostalni zadaci  </w:t>
            </w:r>
          </w:p>
          <w:p w14:paraId="5C68EE8A" w14:textId="77777777" w:rsidR="008F5D9B" w:rsidRPr="009643C4" w:rsidRDefault="00C50F66" w:rsidP="001F0022">
            <w:pPr>
              <w:rPr>
                <w:rFonts w:cstheme="minorHAnsi"/>
                <w:sz w:val="20"/>
                <w:szCs w:val="20"/>
              </w:rPr>
            </w:pPr>
            <w:r w:rsidRPr="009643C4">
              <w:rPr>
                <w:rFonts w:cstheme="minorHAnsi"/>
                <w:sz w:val="20"/>
                <w:szCs w:val="20"/>
              </w:rPr>
              <w:fldChar w:fldCharType="begin">
                <w:ffData>
                  <w:name w:val="Check6"/>
                  <w:enabled/>
                  <w:calcOnExit w:val="0"/>
                  <w:checkBox>
                    <w:sizeAuto/>
                    <w:default w:val="0"/>
                  </w:checkBox>
                </w:ffData>
              </w:fldChar>
            </w:r>
            <w:r w:rsidR="008F5D9B" w:rsidRPr="009643C4">
              <w:rPr>
                <w:rFonts w:cstheme="minorHAnsi"/>
                <w:sz w:val="20"/>
                <w:szCs w:val="20"/>
              </w:rPr>
              <w:instrText xml:space="preserve"> FORMCHECKBOX </w:instrText>
            </w:r>
            <w:r w:rsidR="005C592A">
              <w:rPr>
                <w:rFonts w:cstheme="minorHAnsi"/>
                <w:sz w:val="20"/>
                <w:szCs w:val="20"/>
              </w:rPr>
            </w:r>
            <w:r w:rsidR="005C592A">
              <w:rPr>
                <w:rFonts w:cstheme="minorHAnsi"/>
                <w:sz w:val="20"/>
                <w:szCs w:val="20"/>
              </w:rPr>
              <w:fldChar w:fldCharType="separate"/>
            </w:r>
            <w:r w:rsidRPr="009643C4">
              <w:rPr>
                <w:rFonts w:cstheme="minorHAnsi"/>
                <w:sz w:val="20"/>
                <w:szCs w:val="20"/>
              </w:rPr>
              <w:fldChar w:fldCharType="end"/>
            </w:r>
            <w:r w:rsidR="008F5D9B" w:rsidRPr="009643C4">
              <w:rPr>
                <w:rFonts w:cstheme="minorHAnsi"/>
                <w:sz w:val="20"/>
                <w:szCs w:val="20"/>
              </w:rPr>
              <w:t xml:space="preserve"> multimedija i mreža  </w:t>
            </w:r>
          </w:p>
          <w:p w14:paraId="40941533" w14:textId="77777777" w:rsidR="008F5D9B" w:rsidRPr="009643C4" w:rsidRDefault="00C50F66" w:rsidP="001F0022">
            <w:pPr>
              <w:rPr>
                <w:rFonts w:cstheme="minorHAnsi"/>
                <w:sz w:val="20"/>
                <w:szCs w:val="20"/>
              </w:rPr>
            </w:pPr>
            <w:r w:rsidRPr="009643C4">
              <w:rPr>
                <w:rFonts w:cstheme="minorHAnsi"/>
                <w:sz w:val="20"/>
                <w:szCs w:val="20"/>
              </w:rPr>
              <w:fldChar w:fldCharType="begin">
                <w:ffData>
                  <w:name w:val="Check7"/>
                  <w:enabled/>
                  <w:calcOnExit w:val="0"/>
                  <w:checkBox>
                    <w:sizeAuto/>
                    <w:default w:val="0"/>
                  </w:checkBox>
                </w:ffData>
              </w:fldChar>
            </w:r>
            <w:r w:rsidR="008F5D9B" w:rsidRPr="009643C4">
              <w:rPr>
                <w:rFonts w:cstheme="minorHAnsi"/>
                <w:sz w:val="20"/>
                <w:szCs w:val="20"/>
              </w:rPr>
              <w:instrText xml:space="preserve"> FORMCHECKBOX </w:instrText>
            </w:r>
            <w:r w:rsidR="005C592A">
              <w:rPr>
                <w:rFonts w:cstheme="minorHAnsi"/>
                <w:sz w:val="20"/>
                <w:szCs w:val="20"/>
              </w:rPr>
            </w:r>
            <w:r w:rsidR="005C592A">
              <w:rPr>
                <w:rFonts w:cstheme="minorHAnsi"/>
                <w:sz w:val="20"/>
                <w:szCs w:val="20"/>
              </w:rPr>
              <w:fldChar w:fldCharType="separate"/>
            </w:r>
            <w:r w:rsidRPr="009643C4">
              <w:rPr>
                <w:rFonts w:cstheme="minorHAnsi"/>
                <w:sz w:val="20"/>
                <w:szCs w:val="20"/>
              </w:rPr>
              <w:fldChar w:fldCharType="end"/>
            </w:r>
            <w:r w:rsidR="008F5D9B" w:rsidRPr="009643C4">
              <w:rPr>
                <w:rFonts w:cstheme="minorHAnsi"/>
                <w:sz w:val="20"/>
                <w:szCs w:val="20"/>
              </w:rPr>
              <w:t xml:space="preserve"> laboratorij</w:t>
            </w:r>
          </w:p>
          <w:p w14:paraId="0BFE230B" w14:textId="77777777" w:rsidR="008F5D9B" w:rsidRPr="009643C4" w:rsidRDefault="00C50F66" w:rsidP="001F0022">
            <w:pPr>
              <w:rPr>
                <w:rFonts w:cstheme="minorHAnsi"/>
                <w:sz w:val="20"/>
                <w:szCs w:val="20"/>
              </w:rPr>
            </w:pPr>
            <w:r w:rsidRPr="009643C4">
              <w:rPr>
                <w:rFonts w:cstheme="minorHAnsi"/>
                <w:sz w:val="20"/>
                <w:szCs w:val="20"/>
              </w:rPr>
              <w:fldChar w:fldCharType="begin">
                <w:ffData>
                  <w:name w:val="Check8"/>
                  <w:enabled/>
                  <w:calcOnExit w:val="0"/>
                  <w:checkBox>
                    <w:sizeAuto/>
                    <w:default w:val="1"/>
                  </w:checkBox>
                </w:ffData>
              </w:fldChar>
            </w:r>
            <w:r w:rsidR="008F5D9B" w:rsidRPr="009643C4">
              <w:rPr>
                <w:rFonts w:cstheme="minorHAnsi"/>
                <w:sz w:val="20"/>
                <w:szCs w:val="20"/>
              </w:rPr>
              <w:instrText xml:space="preserve"> FORMCHECKBOX </w:instrText>
            </w:r>
            <w:r w:rsidR="005C592A">
              <w:rPr>
                <w:rFonts w:cstheme="minorHAnsi"/>
                <w:sz w:val="20"/>
                <w:szCs w:val="20"/>
              </w:rPr>
            </w:r>
            <w:r w:rsidR="005C592A">
              <w:rPr>
                <w:rFonts w:cstheme="minorHAnsi"/>
                <w:sz w:val="20"/>
                <w:szCs w:val="20"/>
              </w:rPr>
              <w:fldChar w:fldCharType="separate"/>
            </w:r>
            <w:r w:rsidRPr="009643C4">
              <w:rPr>
                <w:rFonts w:cstheme="minorHAnsi"/>
                <w:sz w:val="20"/>
                <w:szCs w:val="20"/>
              </w:rPr>
              <w:fldChar w:fldCharType="end"/>
            </w:r>
            <w:r w:rsidR="008F5D9B" w:rsidRPr="009643C4">
              <w:rPr>
                <w:rFonts w:cstheme="minorHAnsi"/>
                <w:sz w:val="20"/>
                <w:szCs w:val="20"/>
              </w:rPr>
              <w:t xml:space="preserve"> mentorski rad</w:t>
            </w:r>
          </w:p>
          <w:p w14:paraId="2F93047C" w14:textId="77777777" w:rsidR="008F5D9B" w:rsidRPr="009643C4" w:rsidRDefault="00C50F66" w:rsidP="001F0022">
            <w:pPr>
              <w:rPr>
                <w:rFonts w:cstheme="minorHAnsi"/>
                <w:sz w:val="20"/>
                <w:szCs w:val="20"/>
              </w:rPr>
            </w:pPr>
            <w:r w:rsidRPr="009643C4">
              <w:rPr>
                <w:rFonts w:cstheme="minorHAnsi"/>
                <w:sz w:val="20"/>
                <w:szCs w:val="20"/>
              </w:rPr>
              <w:fldChar w:fldCharType="begin">
                <w:ffData>
                  <w:name w:val="Check10"/>
                  <w:enabled/>
                  <w:calcOnExit w:val="0"/>
                  <w:checkBox>
                    <w:sizeAuto/>
                    <w:default w:val="0"/>
                    <w:checked w:val="0"/>
                  </w:checkBox>
                </w:ffData>
              </w:fldChar>
            </w:r>
            <w:r w:rsidR="008F5D9B" w:rsidRPr="009643C4">
              <w:rPr>
                <w:rFonts w:cstheme="minorHAnsi"/>
                <w:sz w:val="20"/>
                <w:szCs w:val="20"/>
              </w:rPr>
              <w:instrText xml:space="preserve"> FORMCHECKBOX </w:instrText>
            </w:r>
            <w:r w:rsidR="005C592A">
              <w:rPr>
                <w:rFonts w:cstheme="minorHAnsi"/>
                <w:sz w:val="20"/>
                <w:szCs w:val="20"/>
              </w:rPr>
            </w:r>
            <w:r w:rsidR="005C592A">
              <w:rPr>
                <w:rFonts w:cstheme="minorHAnsi"/>
                <w:sz w:val="20"/>
                <w:szCs w:val="20"/>
              </w:rPr>
              <w:fldChar w:fldCharType="separate"/>
            </w:r>
            <w:r w:rsidRPr="009643C4">
              <w:rPr>
                <w:rFonts w:cstheme="minorHAnsi"/>
                <w:sz w:val="20"/>
                <w:szCs w:val="20"/>
              </w:rPr>
              <w:fldChar w:fldCharType="end"/>
            </w:r>
            <w:r w:rsidR="008F5D9B" w:rsidRPr="009643C4">
              <w:rPr>
                <w:rFonts w:cstheme="minorHAnsi"/>
                <w:sz w:val="20"/>
                <w:szCs w:val="20"/>
              </w:rPr>
              <w:t>ostalo ________________</w:t>
            </w:r>
          </w:p>
        </w:tc>
      </w:tr>
      <w:tr w:rsidR="008F5D9B" w:rsidRPr="009643C4" w14:paraId="221ED572" w14:textId="77777777" w:rsidTr="001F0022">
        <w:tc>
          <w:tcPr>
            <w:tcW w:w="38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BAA25E" w14:textId="77777777" w:rsidR="008F5D9B" w:rsidRPr="009643C4" w:rsidRDefault="008F5D9B" w:rsidP="00A95BB1">
            <w:pPr>
              <w:numPr>
                <w:ilvl w:val="1"/>
                <w:numId w:val="47"/>
              </w:numPr>
              <w:tabs>
                <w:tab w:val="left" w:pos="792"/>
              </w:tabs>
              <w:jc w:val="both"/>
              <w:rPr>
                <w:rFonts w:cstheme="minorHAnsi"/>
                <w:sz w:val="20"/>
                <w:szCs w:val="20"/>
              </w:rPr>
            </w:pPr>
            <w:r w:rsidRPr="009643C4">
              <w:rPr>
                <w:rFonts w:eastAsia="Arial" w:cstheme="minorHAnsi"/>
                <w:sz w:val="20"/>
                <w:szCs w:val="20"/>
              </w:rPr>
              <w:t>Komentari</w:t>
            </w:r>
          </w:p>
        </w:tc>
        <w:tc>
          <w:tcPr>
            <w:tcW w:w="531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F3F585" w14:textId="77777777" w:rsidR="008F5D9B" w:rsidRPr="009643C4" w:rsidRDefault="008F5D9B" w:rsidP="001F0022">
            <w:pPr>
              <w:rPr>
                <w:rFonts w:cstheme="minorHAnsi"/>
                <w:sz w:val="20"/>
                <w:szCs w:val="20"/>
              </w:rPr>
            </w:pPr>
          </w:p>
        </w:tc>
      </w:tr>
      <w:tr w:rsidR="008F5D9B" w:rsidRPr="009643C4" w14:paraId="5C76DB59"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EF3FFF" w14:textId="77777777" w:rsidR="008F5D9B" w:rsidRPr="009643C4" w:rsidRDefault="008F5D9B" w:rsidP="00A95BB1">
            <w:pPr>
              <w:numPr>
                <w:ilvl w:val="1"/>
                <w:numId w:val="47"/>
              </w:numPr>
              <w:tabs>
                <w:tab w:val="left" w:pos="792"/>
              </w:tabs>
              <w:jc w:val="both"/>
              <w:rPr>
                <w:rFonts w:cstheme="minorHAnsi"/>
                <w:sz w:val="20"/>
                <w:szCs w:val="20"/>
              </w:rPr>
            </w:pPr>
            <w:r w:rsidRPr="009643C4">
              <w:rPr>
                <w:rFonts w:eastAsia="Arial" w:cstheme="minorHAnsi"/>
                <w:sz w:val="20"/>
                <w:szCs w:val="20"/>
              </w:rPr>
              <w:t>Obveze studenata</w:t>
            </w:r>
          </w:p>
        </w:tc>
      </w:tr>
      <w:tr w:rsidR="008F5D9B" w:rsidRPr="009643C4" w14:paraId="166F98DF"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C9CAA2" w14:textId="77777777" w:rsidR="008F5D9B" w:rsidRPr="009643C4" w:rsidRDefault="008F5D9B" w:rsidP="001F0022">
            <w:pPr>
              <w:rPr>
                <w:rFonts w:cstheme="minorHAnsi"/>
                <w:sz w:val="20"/>
                <w:szCs w:val="20"/>
              </w:rPr>
            </w:pPr>
            <w:r w:rsidRPr="009643C4">
              <w:rPr>
                <w:rFonts w:eastAsia="Arial" w:cstheme="minorHAnsi"/>
                <w:sz w:val="20"/>
                <w:szCs w:val="20"/>
              </w:rPr>
              <w:t xml:space="preserve">Studenti su dužni redovito pohađati nastavu, te u njoj aktivno sudjelovati. Izraditi zadane vježbe i sudjelovanje u analizama i diskusijama na nastavi. Redovito prezentirati svoje zadatke temu te ih postepeno nadograđivati i razvijati. </w:t>
            </w:r>
          </w:p>
        </w:tc>
      </w:tr>
      <w:tr w:rsidR="008F5D9B" w:rsidRPr="009643C4" w14:paraId="3F58467C"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486BB1" w14:textId="77777777" w:rsidR="008F5D9B" w:rsidRPr="009643C4" w:rsidRDefault="008F5D9B" w:rsidP="00A95BB1">
            <w:pPr>
              <w:numPr>
                <w:ilvl w:val="1"/>
                <w:numId w:val="47"/>
              </w:numPr>
              <w:tabs>
                <w:tab w:val="left" w:pos="792"/>
              </w:tabs>
              <w:jc w:val="both"/>
              <w:rPr>
                <w:rFonts w:cstheme="minorHAnsi"/>
                <w:sz w:val="20"/>
                <w:szCs w:val="20"/>
              </w:rPr>
            </w:pPr>
            <w:r w:rsidRPr="009643C4">
              <w:rPr>
                <w:rFonts w:eastAsia="Arial" w:cstheme="minorHAnsi"/>
                <w:sz w:val="20"/>
                <w:szCs w:val="20"/>
              </w:rPr>
              <w:t>Praćenje rada studenata</w:t>
            </w:r>
          </w:p>
        </w:tc>
      </w:tr>
      <w:tr w:rsidR="008F5D9B" w:rsidRPr="009643C4" w14:paraId="45E6FE18" w14:textId="77777777" w:rsidTr="001F0022">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894CD14" w14:textId="77777777" w:rsidR="008F5D9B" w:rsidRPr="009643C4" w:rsidRDefault="008F5D9B" w:rsidP="001F0022">
            <w:pPr>
              <w:rPr>
                <w:rFonts w:cstheme="minorHAnsi"/>
                <w:sz w:val="20"/>
                <w:szCs w:val="20"/>
              </w:rPr>
            </w:pPr>
            <w:r w:rsidRPr="009643C4">
              <w:rPr>
                <w:rFonts w:eastAsia="Arial" w:cstheme="minorHAnsi"/>
                <w:sz w:val="20"/>
                <w:szCs w:val="20"/>
              </w:rPr>
              <w:t>Pohađanje nastave</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F8C3D6D" w14:textId="77777777" w:rsidR="008F5D9B" w:rsidRPr="009643C4" w:rsidRDefault="008F5D9B" w:rsidP="001F0022">
            <w:pPr>
              <w:jc w:val="center"/>
              <w:rPr>
                <w:rFonts w:cstheme="minorHAnsi"/>
                <w:sz w:val="20"/>
                <w:szCs w:val="20"/>
              </w:rPr>
            </w:pPr>
            <w:r w:rsidRPr="009643C4">
              <w:rPr>
                <w:rFonts w:eastAsia="Arial" w:cstheme="minorHAnsi"/>
                <w:sz w:val="20"/>
                <w:szCs w:val="20"/>
              </w:rPr>
              <w:t>0,45</w:t>
            </w:r>
          </w:p>
        </w:tc>
        <w:tc>
          <w:tcPr>
            <w:tcW w:w="2548"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21D4B2E" w14:textId="77777777" w:rsidR="008F5D9B" w:rsidRPr="009643C4" w:rsidRDefault="008F5D9B" w:rsidP="001F0022">
            <w:pPr>
              <w:rPr>
                <w:rFonts w:cstheme="minorHAnsi"/>
                <w:sz w:val="20"/>
                <w:szCs w:val="20"/>
              </w:rPr>
            </w:pPr>
            <w:r w:rsidRPr="009643C4">
              <w:rPr>
                <w:rFonts w:eastAsia="Arial" w:cstheme="minorHAnsi"/>
                <w:sz w:val="20"/>
                <w:szCs w:val="20"/>
              </w:rPr>
              <w:t>Aktivnost u nastavi</w:t>
            </w:r>
          </w:p>
        </w:tc>
        <w:tc>
          <w:tcPr>
            <w:tcW w:w="39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8D9C940" w14:textId="77777777" w:rsidR="008F5D9B" w:rsidRPr="009643C4" w:rsidRDefault="008F5D9B" w:rsidP="001F0022">
            <w:pPr>
              <w:jc w:val="center"/>
              <w:rPr>
                <w:rFonts w:cstheme="minorHAnsi"/>
                <w:sz w:val="20"/>
                <w:szCs w:val="20"/>
              </w:rPr>
            </w:pPr>
            <w:r w:rsidRPr="009643C4">
              <w:rPr>
                <w:rFonts w:eastAsia="Arial" w:cstheme="minorHAnsi"/>
                <w:sz w:val="20"/>
                <w:szCs w:val="20"/>
              </w:rPr>
              <w:t>0,45</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160A762B" w14:textId="77777777" w:rsidR="008F5D9B" w:rsidRPr="009643C4" w:rsidRDefault="008F5D9B" w:rsidP="001F0022">
            <w:pPr>
              <w:rPr>
                <w:rFonts w:cstheme="minorHAnsi"/>
                <w:sz w:val="20"/>
                <w:szCs w:val="20"/>
              </w:rPr>
            </w:pPr>
            <w:r w:rsidRPr="009643C4">
              <w:rPr>
                <w:rFonts w:eastAsia="Arial" w:cstheme="minorHAnsi"/>
                <w:sz w:val="20"/>
                <w:szCs w:val="20"/>
              </w:rPr>
              <w:t>Seminarski rad</w:t>
            </w:r>
          </w:p>
        </w:tc>
        <w:tc>
          <w:tcPr>
            <w:tcW w:w="31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A6418E7" w14:textId="77777777" w:rsidR="008F5D9B" w:rsidRPr="009643C4" w:rsidRDefault="008F5D9B" w:rsidP="001F0022">
            <w:pPr>
              <w:jc w:val="center"/>
              <w:rPr>
                <w:rFonts w:cstheme="minorHAnsi"/>
                <w:sz w:val="20"/>
                <w:szCs w:val="20"/>
              </w:rPr>
            </w:pPr>
            <w:r w:rsidRPr="009643C4">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D1C221E" w14:textId="77777777" w:rsidR="008F5D9B" w:rsidRPr="009643C4" w:rsidRDefault="008F5D9B" w:rsidP="001F0022">
            <w:pPr>
              <w:rPr>
                <w:rFonts w:cstheme="minorHAnsi"/>
                <w:sz w:val="20"/>
                <w:szCs w:val="20"/>
              </w:rPr>
            </w:pPr>
            <w:r w:rsidRPr="009643C4">
              <w:rPr>
                <w:rFonts w:eastAsia="Arial" w:cstheme="minorHAnsi"/>
                <w:sz w:val="20"/>
                <w:szCs w:val="20"/>
              </w:rPr>
              <w:t>Eksperimentalni rad</w:t>
            </w:r>
          </w:p>
        </w:tc>
        <w:tc>
          <w:tcPr>
            <w:tcW w:w="33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1B55CEB0" w14:textId="77777777" w:rsidR="008F5D9B" w:rsidRPr="009643C4" w:rsidRDefault="008F5D9B" w:rsidP="001F0022">
            <w:pPr>
              <w:jc w:val="center"/>
              <w:rPr>
                <w:rFonts w:cstheme="minorHAnsi"/>
                <w:sz w:val="20"/>
                <w:szCs w:val="20"/>
              </w:rPr>
            </w:pPr>
            <w:r w:rsidRPr="009643C4">
              <w:rPr>
                <w:rFonts w:eastAsia="Arial" w:cstheme="minorHAnsi"/>
                <w:sz w:val="20"/>
                <w:szCs w:val="20"/>
              </w:rPr>
              <w:t>   </w:t>
            </w:r>
          </w:p>
        </w:tc>
      </w:tr>
      <w:tr w:rsidR="008F5D9B" w:rsidRPr="009643C4" w14:paraId="38FFDF0C" w14:textId="77777777" w:rsidTr="001F0022">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9AEB57C" w14:textId="77777777" w:rsidR="008F5D9B" w:rsidRPr="009643C4" w:rsidRDefault="008F5D9B" w:rsidP="001F0022">
            <w:pPr>
              <w:rPr>
                <w:rFonts w:cstheme="minorHAnsi"/>
                <w:sz w:val="20"/>
                <w:szCs w:val="20"/>
              </w:rPr>
            </w:pPr>
            <w:r w:rsidRPr="009643C4">
              <w:rPr>
                <w:rFonts w:eastAsia="Arial" w:cstheme="minorHAnsi"/>
                <w:sz w:val="20"/>
                <w:szCs w:val="20"/>
              </w:rPr>
              <w:t>Pismeni ispit</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E753CEC" w14:textId="77777777" w:rsidR="008F5D9B" w:rsidRPr="009643C4" w:rsidRDefault="008F5D9B" w:rsidP="001F0022">
            <w:pPr>
              <w:jc w:val="center"/>
              <w:rPr>
                <w:rFonts w:cstheme="minorHAnsi"/>
                <w:sz w:val="20"/>
                <w:szCs w:val="20"/>
              </w:rPr>
            </w:pPr>
            <w:r w:rsidRPr="009643C4">
              <w:rPr>
                <w:rFonts w:eastAsia="Arial" w:cstheme="minorHAnsi"/>
                <w:sz w:val="20"/>
                <w:szCs w:val="20"/>
              </w:rPr>
              <w:t>     </w:t>
            </w:r>
          </w:p>
        </w:tc>
        <w:tc>
          <w:tcPr>
            <w:tcW w:w="2548"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2AF12A3" w14:textId="77777777" w:rsidR="008F5D9B" w:rsidRPr="009643C4" w:rsidRDefault="008F5D9B" w:rsidP="001F0022">
            <w:pPr>
              <w:rPr>
                <w:rFonts w:cstheme="minorHAnsi"/>
                <w:sz w:val="20"/>
                <w:szCs w:val="20"/>
              </w:rPr>
            </w:pPr>
            <w:r w:rsidRPr="009643C4">
              <w:rPr>
                <w:rFonts w:eastAsia="Arial" w:cstheme="minorHAnsi"/>
                <w:sz w:val="20"/>
                <w:szCs w:val="20"/>
              </w:rPr>
              <w:t>Usmeni ispit</w:t>
            </w:r>
          </w:p>
        </w:tc>
        <w:tc>
          <w:tcPr>
            <w:tcW w:w="39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116AB615" w14:textId="77777777" w:rsidR="008F5D9B" w:rsidRPr="009643C4" w:rsidRDefault="008F5D9B" w:rsidP="001F0022">
            <w:pPr>
              <w:jc w:val="center"/>
              <w:rPr>
                <w:rFonts w:cstheme="minorHAnsi"/>
                <w:sz w:val="20"/>
                <w:szCs w:val="20"/>
              </w:rPr>
            </w:pPr>
            <w:r w:rsidRPr="009643C4">
              <w:rPr>
                <w:rFonts w:eastAsia="Arial" w:cstheme="minorHAnsi"/>
                <w:sz w:val="20"/>
                <w:szCs w:val="20"/>
              </w:rPr>
              <w:t>0,6</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5D80651" w14:textId="77777777" w:rsidR="008F5D9B" w:rsidRPr="009643C4" w:rsidRDefault="008F5D9B" w:rsidP="001F0022">
            <w:pPr>
              <w:rPr>
                <w:rFonts w:cstheme="minorHAnsi"/>
                <w:sz w:val="20"/>
                <w:szCs w:val="20"/>
              </w:rPr>
            </w:pPr>
            <w:r w:rsidRPr="009643C4">
              <w:rPr>
                <w:rFonts w:eastAsia="Arial" w:cstheme="minorHAnsi"/>
                <w:sz w:val="20"/>
                <w:szCs w:val="20"/>
              </w:rPr>
              <w:t>Esej</w:t>
            </w:r>
          </w:p>
        </w:tc>
        <w:tc>
          <w:tcPr>
            <w:tcW w:w="31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B77353C" w14:textId="77777777" w:rsidR="008F5D9B" w:rsidRPr="009643C4" w:rsidRDefault="008F5D9B" w:rsidP="001F0022">
            <w:pPr>
              <w:jc w:val="center"/>
              <w:rPr>
                <w:rFonts w:cstheme="minorHAnsi"/>
                <w:sz w:val="20"/>
                <w:szCs w:val="20"/>
              </w:rPr>
            </w:pPr>
            <w:r w:rsidRPr="009643C4">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741F02C" w14:textId="77777777" w:rsidR="008F5D9B" w:rsidRPr="009643C4" w:rsidRDefault="008F5D9B" w:rsidP="001F0022">
            <w:pPr>
              <w:rPr>
                <w:rFonts w:cstheme="minorHAnsi"/>
                <w:sz w:val="20"/>
                <w:szCs w:val="20"/>
              </w:rPr>
            </w:pPr>
            <w:r w:rsidRPr="009643C4">
              <w:rPr>
                <w:rFonts w:eastAsia="Arial" w:cstheme="minorHAnsi"/>
                <w:sz w:val="20"/>
                <w:szCs w:val="20"/>
              </w:rPr>
              <w:t>Istraživanje</w:t>
            </w:r>
          </w:p>
        </w:tc>
        <w:tc>
          <w:tcPr>
            <w:tcW w:w="33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7A7BCB9" w14:textId="77777777" w:rsidR="008F5D9B" w:rsidRPr="009643C4" w:rsidRDefault="008F5D9B" w:rsidP="001F0022">
            <w:pPr>
              <w:jc w:val="center"/>
              <w:rPr>
                <w:rFonts w:cstheme="minorHAnsi"/>
                <w:sz w:val="20"/>
                <w:szCs w:val="20"/>
              </w:rPr>
            </w:pPr>
            <w:r w:rsidRPr="009643C4">
              <w:rPr>
                <w:rFonts w:eastAsia="Arial" w:cstheme="minorHAnsi"/>
                <w:sz w:val="20"/>
                <w:szCs w:val="20"/>
              </w:rPr>
              <w:t>     </w:t>
            </w:r>
          </w:p>
        </w:tc>
      </w:tr>
      <w:tr w:rsidR="008F5D9B" w:rsidRPr="009643C4" w14:paraId="7A015D9B" w14:textId="77777777" w:rsidTr="001F0022">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B1CA108" w14:textId="77777777" w:rsidR="008F5D9B" w:rsidRPr="009643C4" w:rsidRDefault="008F5D9B" w:rsidP="001F0022">
            <w:pPr>
              <w:rPr>
                <w:rFonts w:cstheme="minorHAnsi"/>
                <w:sz w:val="20"/>
                <w:szCs w:val="20"/>
              </w:rPr>
            </w:pPr>
            <w:r w:rsidRPr="009643C4">
              <w:rPr>
                <w:rFonts w:eastAsia="Arial" w:cstheme="minorHAnsi"/>
                <w:sz w:val="20"/>
                <w:szCs w:val="20"/>
              </w:rPr>
              <w:t>Projekt</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45A894C" w14:textId="77777777" w:rsidR="008F5D9B" w:rsidRPr="009643C4" w:rsidRDefault="008F5D9B" w:rsidP="001F0022">
            <w:pPr>
              <w:jc w:val="center"/>
              <w:rPr>
                <w:rFonts w:cstheme="minorHAnsi"/>
                <w:sz w:val="20"/>
                <w:szCs w:val="20"/>
              </w:rPr>
            </w:pPr>
            <w:r w:rsidRPr="009643C4">
              <w:rPr>
                <w:rFonts w:eastAsia="Arial" w:cstheme="minorHAnsi"/>
                <w:sz w:val="20"/>
                <w:szCs w:val="20"/>
              </w:rPr>
              <w:t>   </w:t>
            </w:r>
          </w:p>
        </w:tc>
        <w:tc>
          <w:tcPr>
            <w:tcW w:w="2548"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051F6D6" w14:textId="77777777" w:rsidR="008F5D9B" w:rsidRPr="009643C4" w:rsidRDefault="008F5D9B" w:rsidP="001F0022">
            <w:pPr>
              <w:rPr>
                <w:rFonts w:cstheme="minorHAnsi"/>
                <w:sz w:val="20"/>
                <w:szCs w:val="20"/>
              </w:rPr>
            </w:pPr>
            <w:r w:rsidRPr="009643C4">
              <w:rPr>
                <w:rFonts w:eastAsia="Arial" w:cstheme="minorHAnsi"/>
                <w:sz w:val="20"/>
                <w:szCs w:val="20"/>
              </w:rPr>
              <w:t>Kontinuirana provjera znanja</w:t>
            </w:r>
          </w:p>
        </w:tc>
        <w:tc>
          <w:tcPr>
            <w:tcW w:w="39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3773B7F" w14:textId="77777777" w:rsidR="008F5D9B" w:rsidRPr="009643C4" w:rsidRDefault="008F5D9B" w:rsidP="001F0022">
            <w:pPr>
              <w:jc w:val="center"/>
              <w:rPr>
                <w:rFonts w:cstheme="minorHAnsi"/>
                <w:sz w:val="20"/>
                <w:szCs w:val="20"/>
              </w:rPr>
            </w:pPr>
            <w:r w:rsidRPr="009643C4">
              <w:rPr>
                <w:rFonts w:eastAsia="Arial" w:cstheme="minorHAnsi"/>
                <w:sz w:val="20"/>
                <w:szCs w:val="20"/>
              </w:rPr>
              <w:t>   </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032431E" w14:textId="77777777" w:rsidR="008F5D9B" w:rsidRPr="009643C4" w:rsidRDefault="008F5D9B" w:rsidP="001F0022">
            <w:pPr>
              <w:rPr>
                <w:rFonts w:cstheme="minorHAnsi"/>
                <w:sz w:val="20"/>
                <w:szCs w:val="20"/>
              </w:rPr>
            </w:pPr>
            <w:r w:rsidRPr="009643C4">
              <w:rPr>
                <w:rFonts w:eastAsia="Arial" w:cstheme="minorHAnsi"/>
                <w:sz w:val="20"/>
                <w:szCs w:val="20"/>
              </w:rPr>
              <w:t>Referat</w:t>
            </w:r>
          </w:p>
        </w:tc>
        <w:tc>
          <w:tcPr>
            <w:tcW w:w="31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1345906C" w14:textId="77777777" w:rsidR="008F5D9B" w:rsidRPr="009643C4" w:rsidRDefault="008F5D9B" w:rsidP="001F0022">
            <w:pPr>
              <w:jc w:val="center"/>
              <w:rPr>
                <w:rFonts w:cstheme="minorHAnsi"/>
                <w:sz w:val="20"/>
                <w:szCs w:val="20"/>
              </w:rPr>
            </w:pPr>
            <w:r w:rsidRPr="009643C4">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EC22D63" w14:textId="77777777" w:rsidR="008F5D9B" w:rsidRPr="009643C4" w:rsidRDefault="008F5D9B" w:rsidP="001F0022">
            <w:pPr>
              <w:rPr>
                <w:rFonts w:cstheme="minorHAnsi"/>
                <w:sz w:val="20"/>
                <w:szCs w:val="20"/>
              </w:rPr>
            </w:pPr>
            <w:r w:rsidRPr="009643C4">
              <w:rPr>
                <w:rFonts w:eastAsia="Arial" w:cstheme="minorHAnsi"/>
                <w:sz w:val="20"/>
                <w:szCs w:val="20"/>
              </w:rPr>
              <w:t>Praktični rad</w:t>
            </w:r>
          </w:p>
        </w:tc>
        <w:tc>
          <w:tcPr>
            <w:tcW w:w="33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A542AF9" w14:textId="77777777" w:rsidR="008F5D9B" w:rsidRPr="009643C4" w:rsidRDefault="008F5D9B" w:rsidP="001F0022">
            <w:pPr>
              <w:jc w:val="center"/>
              <w:rPr>
                <w:rFonts w:cstheme="minorHAnsi"/>
                <w:sz w:val="20"/>
                <w:szCs w:val="20"/>
              </w:rPr>
            </w:pPr>
            <w:r w:rsidRPr="009643C4">
              <w:rPr>
                <w:rFonts w:eastAsia="Arial" w:cstheme="minorHAnsi"/>
                <w:sz w:val="20"/>
                <w:szCs w:val="20"/>
              </w:rPr>
              <w:t>1,5</w:t>
            </w:r>
          </w:p>
        </w:tc>
      </w:tr>
      <w:tr w:rsidR="008F5D9B" w:rsidRPr="009643C4" w14:paraId="07382274" w14:textId="77777777" w:rsidTr="001F0022">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1710AA2" w14:textId="77777777" w:rsidR="008F5D9B" w:rsidRPr="009643C4" w:rsidRDefault="008F5D9B" w:rsidP="001F0022">
            <w:pPr>
              <w:rPr>
                <w:rFonts w:cstheme="minorHAnsi"/>
                <w:sz w:val="20"/>
                <w:szCs w:val="20"/>
              </w:rPr>
            </w:pPr>
            <w:r w:rsidRPr="009643C4">
              <w:rPr>
                <w:rFonts w:eastAsia="Arial" w:cstheme="minorHAnsi"/>
                <w:sz w:val="20"/>
                <w:szCs w:val="20"/>
              </w:rPr>
              <w:t>Portfolio</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8B19E21" w14:textId="77777777" w:rsidR="008F5D9B" w:rsidRPr="009643C4" w:rsidRDefault="008F5D9B" w:rsidP="001F0022">
            <w:pPr>
              <w:jc w:val="center"/>
              <w:rPr>
                <w:rFonts w:cstheme="minorHAnsi"/>
                <w:sz w:val="20"/>
                <w:szCs w:val="20"/>
              </w:rPr>
            </w:pPr>
            <w:r w:rsidRPr="009643C4">
              <w:rPr>
                <w:rFonts w:eastAsia="Arial" w:cstheme="minorHAnsi"/>
                <w:sz w:val="20"/>
                <w:szCs w:val="20"/>
              </w:rPr>
              <w:t>   </w:t>
            </w:r>
          </w:p>
        </w:tc>
        <w:tc>
          <w:tcPr>
            <w:tcW w:w="2548"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10C1116" w14:textId="77777777" w:rsidR="008F5D9B" w:rsidRPr="009643C4" w:rsidRDefault="008F5D9B" w:rsidP="001F0022">
            <w:pPr>
              <w:rPr>
                <w:rFonts w:cstheme="minorHAnsi"/>
                <w:sz w:val="20"/>
                <w:szCs w:val="20"/>
              </w:rPr>
            </w:pPr>
          </w:p>
        </w:tc>
        <w:tc>
          <w:tcPr>
            <w:tcW w:w="39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6F83C33" w14:textId="77777777" w:rsidR="008F5D9B" w:rsidRPr="009643C4" w:rsidRDefault="008F5D9B" w:rsidP="001F0022">
            <w:pPr>
              <w:jc w:val="center"/>
              <w:rPr>
                <w:rFonts w:cstheme="minorHAnsi"/>
                <w:sz w:val="20"/>
                <w:szCs w:val="20"/>
              </w:rPr>
            </w:pPr>
            <w:r w:rsidRPr="009643C4">
              <w:rPr>
                <w:rFonts w:eastAsia="Arial" w:cstheme="minorHAnsi"/>
                <w:sz w:val="20"/>
                <w:szCs w:val="20"/>
              </w:rPr>
              <w:t>   </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C2A6E1B" w14:textId="77777777" w:rsidR="008F5D9B" w:rsidRPr="009643C4" w:rsidRDefault="008F5D9B" w:rsidP="001F0022">
            <w:pPr>
              <w:rPr>
                <w:rFonts w:cstheme="minorHAnsi"/>
                <w:sz w:val="20"/>
                <w:szCs w:val="20"/>
              </w:rPr>
            </w:pPr>
          </w:p>
        </w:tc>
        <w:tc>
          <w:tcPr>
            <w:tcW w:w="31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2CEEC21" w14:textId="77777777" w:rsidR="008F5D9B" w:rsidRPr="009643C4" w:rsidRDefault="008F5D9B" w:rsidP="001F0022">
            <w:pPr>
              <w:jc w:val="center"/>
              <w:rPr>
                <w:rFonts w:cstheme="minorHAnsi"/>
                <w:sz w:val="20"/>
                <w:szCs w:val="20"/>
              </w:rPr>
            </w:pPr>
            <w:r w:rsidRPr="009643C4">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745A487" w14:textId="77777777" w:rsidR="008F5D9B" w:rsidRPr="009643C4" w:rsidRDefault="008F5D9B" w:rsidP="001F0022">
            <w:pPr>
              <w:rPr>
                <w:rFonts w:cstheme="minorHAnsi"/>
                <w:sz w:val="20"/>
                <w:szCs w:val="20"/>
              </w:rPr>
            </w:pPr>
          </w:p>
        </w:tc>
        <w:tc>
          <w:tcPr>
            <w:tcW w:w="33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5C59029" w14:textId="77777777" w:rsidR="008F5D9B" w:rsidRPr="009643C4" w:rsidRDefault="008F5D9B" w:rsidP="001F0022">
            <w:pPr>
              <w:jc w:val="center"/>
              <w:rPr>
                <w:rFonts w:cstheme="minorHAnsi"/>
                <w:sz w:val="20"/>
                <w:szCs w:val="20"/>
              </w:rPr>
            </w:pPr>
            <w:r w:rsidRPr="009643C4">
              <w:rPr>
                <w:rFonts w:eastAsia="Arial" w:cstheme="minorHAnsi"/>
                <w:sz w:val="20"/>
                <w:szCs w:val="20"/>
              </w:rPr>
              <w:t>   </w:t>
            </w:r>
          </w:p>
        </w:tc>
      </w:tr>
      <w:tr w:rsidR="008F5D9B" w:rsidRPr="009643C4" w14:paraId="68E0B519"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8E8067" w14:textId="77777777" w:rsidR="008F5D9B" w:rsidRPr="009643C4" w:rsidRDefault="008F5D9B" w:rsidP="00A95BB1">
            <w:pPr>
              <w:numPr>
                <w:ilvl w:val="1"/>
                <w:numId w:val="47"/>
              </w:numPr>
              <w:tabs>
                <w:tab w:val="left" w:pos="470"/>
              </w:tabs>
              <w:jc w:val="both"/>
              <w:rPr>
                <w:rFonts w:cstheme="minorHAnsi"/>
                <w:sz w:val="20"/>
                <w:szCs w:val="20"/>
              </w:rPr>
            </w:pPr>
            <w:r w:rsidRPr="009643C4">
              <w:rPr>
                <w:rFonts w:eastAsia="Arial" w:cstheme="minorHAnsi"/>
                <w:sz w:val="20"/>
                <w:szCs w:val="20"/>
              </w:rPr>
              <w:t>Povezivanje ishoda učenja, nastavnih metoda i ocjenjivanja</w:t>
            </w:r>
          </w:p>
        </w:tc>
      </w:tr>
      <w:tr w:rsidR="008F5D9B" w:rsidRPr="009643C4" w14:paraId="3FC39633"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907D71" w14:textId="77777777" w:rsidR="008F5D9B" w:rsidRPr="009643C4" w:rsidRDefault="008F5D9B" w:rsidP="001F0022">
            <w:pPr>
              <w:tabs>
                <w:tab w:val="left" w:pos="470"/>
              </w:tabs>
              <w:jc w:val="both"/>
              <w:rPr>
                <w:rFonts w:eastAsia="Arial" w:cstheme="minorHAnsi"/>
                <w:sz w:val="20"/>
                <w:szCs w:val="20"/>
              </w:rPr>
            </w:pPr>
          </w:p>
          <w:tbl>
            <w:tblPr>
              <w:tblW w:w="0" w:type="auto"/>
              <w:tblCellMar>
                <w:left w:w="10" w:type="dxa"/>
                <w:right w:w="10" w:type="dxa"/>
              </w:tblCellMar>
              <w:tblLook w:val="0000" w:firstRow="0" w:lastRow="0" w:firstColumn="0" w:lastColumn="0" w:noHBand="0" w:noVBand="0"/>
            </w:tblPr>
            <w:tblGrid>
              <w:gridCol w:w="2076"/>
              <w:gridCol w:w="706"/>
              <w:gridCol w:w="925"/>
              <w:gridCol w:w="1883"/>
              <w:gridCol w:w="1712"/>
              <w:gridCol w:w="690"/>
              <w:gridCol w:w="694"/>
            </w:tblGrid>
            <w:tr w:rsidR="008F5D9B" w:rsidRPr="009643C4" w14:paraId="6D6E38F8" w14:textId="77777777" w:rsidTr="001F0022">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29071B" w14:textId="77777777" w:rsidR="008F5D9B" w:rsidRPr="009643C4" w:rsidRDefault="008F5D9B" w:rsidP="001F0022">
                  <w:pPr>
                    <w:rPr>
                      <w:rFonts w:eastAsia="Arial" w:cstheme="minorHAnsi"/>
                      <w:sz w:val="20"/>
                      <w:szCs w:val="20"/>
                    </w:rPr>
                  </w:pPr>
                  <w:r w:rsidRPr="009643C4">
                    <w:rPr>
                      <w:rFonts w:eastAsia="Arial" w:cstheme="minorHAnsi"/>
                      <w:sz w:val="20"/>
                      <w:szCs w:val="20"/>
                    </w:rPr>
                    <w:t>NASTAVNA METODA/AKTIVNOST</w:t>
                  </w:r>
                </w:p>
                <w:p w14:paraId="02027359" w14:textId="77777777" w:rsidR="008F5D9B" w:rsidRPr="009643C4" w:rsidRDefault="008F5D9B" w:rsidP="001F0022">
                  <w:pPr>
                    <w:rPr>
                      <w:rFonts w:eastAsia="Arial" w:cstheme="minorHAnsi"/>
                      <w:sz w:val="20"/>
                      <w:szCs w:val="20"/>
                    </w:rPr>
                  </w:pPr>
                </w:p>
                <w:p w14:paraId="330FDD52" w14:textId="77777777" w:rsidR="008F5D9B" w:rsidRPr="009643C4" w:rsidRDefault="008F5D9B" w:rsidP="001F0022">
                  <w:pPr>
                    <w:rPr>
                      <w:rFonts w:cstheme="minorHAnsi"/>
                      <w:sz w:val="20"/>
                      <w:szCs w:val="20"/>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AA7148" w14:textId="77777777" w:rsidR="008F5D9B" w:rsidRPr="009643C4" w:rsidRDefault="008F5D9B" w:rsidP="001F0022">
                  <w:pPr>
                    <w:rPr>
                      <w:rFonts w:cstheme="minorHAnsi"/>
                      <w:sz w:val="20"/>
                      <w:szCs w:val="20"/>
                    </w:rPr>
                  </w:pPr>
                  <w:r w:rsidRPr="009643C4">
                    <w:rPr>
                      <w:rFonts w:eastAsia="Arial" w:cstheme="minorHAnsi"/>
                      <w:sz w:val="20"/>
                      <w:szCs w:val="20"/>
                    </w:rPr>
                    <w:t>ECTS</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C87D25" w14:textId="77777777" w:rsidR="008F5D9B" w:rsidRPr="009643C4" w:rsidRDefault="008F5D9B" w:rsidP="001F0022">
                  <w:pPr>
                    <w:rPr>
                      <w:rFonts w:cstheme="minorHAnsi"/>
                      <w:sz w:val="20"/>
                      <w:szCs w:val="20"/>
                    </w:rPr>
                  </w:pPr>
                  <w:r w:rsidRPr="009643C4">
                    <w:rPr>
                      <w:rFonts w:eastAsia="Arial" w:cstheme="minorHAnsi"/>
                      <w:sz w:val="20"/>
                      <w:szCs w:val="20"/>
                    </w:rPr>
                    <w:t>ISHOD UČENJA **</w:t>
                  </w:r>
                </w:p>
              </w:tc>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75D1CE" w14:textId="77777777" w:rsidR="008F5D9B" w:rsidRPr="009643C4" w:rsidRDefault="008F5D9B" w:rsidP="001F0022">
                  <w:pPr>
                    <w:rPr>
                      <w:rFonts w:cstheme="minorHAnsi"/>
                      <w:sz w:val="20"/>
                      <w:szCs w:val="20"/>
                    </w:rPr>
                  </w:pPr>
                  <w:r w:rsidRPr="009643C4">
                    <w:rPr>
                      <w:rFonts w:eastAsia="Arial" w:cstheme="minorHAnsi"/>
                      <w:sz w:val="20"/>
                      <w:szCs w:val="20"/>
                    </w:rPr>
                    <w:t>AKTIVNOST STUDENTA</w:t>
                  </w:r>
                </w:p>
              </w:tc>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FEA2C1" w14:textId="77777777" w:rsidR="008F5D9B" w:rsidRPr="009643C4" w:rsidRDefault="008F5D9B" w:rsidP="001F0022">
                  <w:pPr>
                    <w:rPr>
                      <w:rFonts w:cstheme="minorHAnsi"/>
                      <w:sz w:val="20"/>
                      <w:szCs w:val="20"/>
                    </w:rPr>
                  </w:pPr>
                  <w:r w:rsidRPr="009643C4">
                    <w:rPr>
                      <w:rFonts w:eastAsia="Arial" w:cstheme="minorHAnsi"/>
                      <w:sz w:val="20"/>
                      <w:szCs w:val="20"/>
                    </w:rPr>
                    <w:t>METODA PROCJENE</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B69490" w14:textId="77777777" w:rsidR="008F5D9B" w:rsidRPr="009643C4" w:rsidRDefault="008F5D9B" w:rsidP="001F0022">
                  <w:pPr>
                    <w:jc w:val="center"/>
                    <w:rPr>
                      <w:rFonts w:cstheme="minorHAnsi"/>
                      <w:sz w:val="20"/>
                      <w:szCs w:val="20"/>
                    </w:rPr>
                  </w:pPr>
                  <w:r w:rsidRPr="009643C4">
                    <w:rPr>
                      <w:rFonts w:eastAsia="Arial" w:cstheme="minorHAnsi"/>
                      <w:sz w:val="20"/>
                      <w:szCs w:val="20"/>
                    </w:rPr>
                    <w:t>BODOVI</w:t>
                  </w:r>
                </w:p>
              </w:tc>
            </w:tr>
            <w:tr w:rsidR="008F5D9B" w:rsidRPr="009643C4" w14:paraId="2AB3AF4B" w14:textId="77777777" w:rsidTr="001F0022">
              <w:tc>
                <w:tcPr>
                  <w:tcW w:w="208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388C6839" w14:textId="77777777" w:rsidR="008F5D9B" w:rsidRPr="009643C4" w:rsidRDefault="008F5D9B" w:rsidP="001F0022">
                  <w:pPr>
                    <w:rPr>
                      <w:rFonts w:cstheme="minorHAnsi"/>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7D871C5C" w14:textId="77777777" w:rsidR="008F5D9B" w:rsidRPr="009643C4" w:rsidRDefault="008F5D9B" w:rsidP="001F0022">
                  <w:pPr>
                    <w:rPr>
                      <w:rFonts w:cstheme="minorHAnsi"/>
                      <w:sz w:val="20"/>
                      <w:szCs w:val="20"/>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4357E477" w14:textId="77777777" w:rsidR="008F5D9B" w:rsidRPr="009643C4" w:rsidRDefault="008F5D9B" w:rsidP="001F0022">
                  <w:pPr>
                    <w:rPr>
                      <w:rFonts w:cstheme="minorHAnsi"/>
                      <w:sz w:val="20"/>
                      <w:szCs w:val="20"/>
                    </w:rPr>
                  </w:pPr>
                </w:p>
              </w:tc>
              <w:tc>
                <w:tcPr>
                  <w:tcW w:w="193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1DE48A91" w14:textId="77777777" w:rsidR="008F5D9B" w:rsidRPr="009643C4" w:rsidRDefault="008F5D9B" w:rsidP="001F0022">
                  <w:pPr>
                    <w:rPr>
                      <w:rFonts w:cstheme="minorHAnsi"/>
                      <w:sz w:val="20"/>
                      <w:szCs w:val="20"/>
                    </w:rPr>
                  </w:pPr>
                </w:p>
              </w:tc>
              <w:tc>
                <w:tcPr>
                  <w:tcW w:w="175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63A48E47" w14:textId="77777777" w:rsidR="008F5D9B" w:rsidRPr="009643C4" w:rsidRDefault="008F5D9B" w:rsidP="001F0022">
                  <w:pPr>
                    <w:rPr>
                      <w:rFonts w:cstheme="minorHAns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F31D13" w14:textId="77777777" w:rsidR="008F5D9B" w:rsidRPr="009643C4" w:rsidRDefault="008F5D9B" w:rsidP="001F0022">
                  <w:pPr>
                    <w:jc w:val="center"/>
                    <w:rPr>
                      <w:rFonts w:cstheme="minorHAnsi"/>
                      <w:sz w:val="20"/>
                      <w:szCs w:val="20"/>
                    </w:rPr>
                  </w:pPr>
                  <w:r w:rsidRPr="009643C4">
                    <w:rPr>
                      <w:rFonts w:eastAsia="Arial" w:cstheme="minorHAnsi"/>
                      <w:sz w:val="20"/>
                      <w:szCs w:val="20"/>
                    </w:rPr>
                    <w:t>min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AF2F3B" w14:textId="77777777" w:rsidR="008F5D9B" w:rsidRPr="009643C4" w:rsidRDefault="008F5D9B" w:rsidP="001F0022">
                  <w:pPr>
                    <w:jc w:val="center"/>
                    <w:rPr>
                      <w:rFonts w:cstheme="minorHAnsi"/>
                      <w:sz w:val="20"/>
                      <w:szCs w:val="20"/>
                    </w:rPr>
                  </w:pPr>
                  <w:r w:rsidRPr="009643C4">
                    <w:rPr>
                      <w:rFonts w:eastAsia="Arial" w:cstheme="minorHAnsi"/>
                      <w:sz w:val="20"/>
                      <w:szCs w:val="20"/>
                    </w:rPr>
                    <w:t>max</w:t>
                  </w:r>
                </w:p>
              </w:tc>
            </w:tr>
            <w:tr w:rsidR="008F5D9B" w:rsidRPr="009643C4" w14:paraId="458915BE"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58A750" w14:textId="77777777" w:rsidR="008F5D9B" w:rsidRPr="009643C4" w:rsidRDefault="008F5D9B" w:rsidP="001F0022">
                  <w:pPr>
                    <w:rPr>
                      <w:rFonts w:eastAsia="Arial" w:cstheme="minorHAnsi"/>
                      <w:sz w:val="20"/>
                      <w:szCs w:val="20"/>
                    </w:rPr>
                  </w:pPr>
                  <w:r w:rsidRPr="009643C4">
                    <w:rPr>
                      <w:rFonts w:eastAsia="Arial" w:cstheme="minorHAnsi"/>
                      <w:sz w:val="20"/>
                      <w:szCs w:val="20"/>
                    </w:rPr>
                    <w:t>Pohađanje nastave</w:t>
                  </w:r>
                </w:p>
                <w:p w14:paraId="46178473" w14:textId="77777777" w:rsidR="008F5D9B" w:rsidRPr="009643C4" w:rsidRDefault="008F5D9B" w:rsidP="001F0022">
                  <w:pPr>
                    <w:rPr>
                      <w:rFonts w:cstheme="minorHAnsi"/>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410832" w14:textId="77777777" w:rsidR="008F5D9B" w:rsidRPr="009643C4" w:rsidRDefault="008F5D9B" w:rsidP="001F0022">
                  <w:pPr>
                    <w:jc w:val="center"/>
                    <w:rPr>
                      <w:rFonts w:cstheme="minorHAnsi"/>
                      <w:sz w:val="20"/>
                      <w:szCs w:val="20"/>
                    </w:rPr>
                  </w:pPr>
                  <w:r w:rsidRPr="009643C4">
                    <w:rPr>
                      <w:rFonts w:eastAsia="Arial" w:cstheme="minorHAns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E42687" w14:textId="77777777" w:rsidR="008F5D9B" w:rsidRPr="009643C4" w:rsidRDefault="008F5D9B" w:rsidP="001F0022">
                  <w:pPr>
                    <w:jc w:val="center"/>
                    <w:rPr>
                      <w:rFonts w:cstheme="minorHAnsi"/>
                      <w:sz w:val="20"/>
                      <w:szCs w:val="20"/>
                    </w:rPr>
                  </w:pPr>
                  <w:r w:rsidRPr="009643C4">
                    <w:rPr>
                      <w:rFonts w:eastAsia="Arial" w:cstheme="minorHAnsi"/>
                      <w:sz w:val="20"/>
                      <w:szCs w:val="20"/>
                    </w:rPr>
                    <w:t>1-8</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A6E401" w14:textId="77777777" w:rsidR="008F5D9B" w:rsidRPr="009643C4" w:rsidRDefault="008F5D9B" w:rsidP="001F0022">
                  <w:pPr>
                    <w:rPr>
                      <w:rFonts w:cstheme="minorHAnsi"/>
                      <w:sz w:val="20"/>
                      <w:szCs w:val="20"/>
                    </w:rPr>
                  </w:pPr>
                  <w:r w:rsidRPr="009643C4">
                    <w:rPr>
                      <w:rFonts w:eastAsia="Arial" w:cstheme="minorHAnsi"/>
                      <w:sz w:val="20"/>
                      <w:szCs w:val="20"/>
                    </w:rPr>
                    <w:t>prisustvovanje nastavi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85E7D6" w14:textId="77777777" w:rsidR="008F5D9B" w:rsidRPr="009643C4" w:rsidRDefault="008F5D9B" w:rsidP="001F0022">
                  <w:pPr>
                    <w:rPr>
                      <w:rFonts w:cstheme="minorHAnsi"/>
                      <w:sz w:val="20"/>
                      <w:szCs w:val="20"/>
                    </w:rPr>
                  </w:pPr>
                  <w:r w:rsidRPr="009643C4">
                    <w:rPr>
                      <w:rFonts w:eastAsia="Arial" w:cstheme="minorHAns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1BBEAF" w14:textId="77777777" w:rsidR="008F5D9B" w:rsidRPr="009643C4" w:rsidRDefault="008F5D9B" w:rsidP="001F0022">
                  <w:pPr>
                    <w:jc w:val="center"/>
                    <w:rPr>
                      <w:rFonts w:cstheme="minorHAnsi"/>
                      <w:sz w:val="20"/>
                      <w:szCs w:val="20"/>
                    </w:rPr>
                  </w:pPr>
                  <w:r w:rsidRPr="009643C4">
                    <w:rPr>
                      <w:rFonts w:eastAsia="Arial" w:cstheme="minorHAnsi"/>
                      <w:sz w:val="20"/>
                      <w:szCs w:val="20"/>
                    </w:rPr>
                    <w:t>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6EED0F" w14:textId="77777777" w:rsidR="008F5D9B" w:rsidRPr="009643C4" w:rsidRDefault="008F5D9B" w:rsidP="001F0022">
                  <w:pPr>
                    <w:jc w:val="center"/>
                    <w:rPr>
                      <w:rFonts w:cstheme="minorHAnsi"/>
                      <w:sz w:val="20"/>
                      <w:szCs w:val="20"/>
                    </w:rPr>
                  </w:pPr>
                  <w:r w:rsidRPr="009643C4">
                    <w:rPr>
                      <w:rFonts w:eastAsia="Arial" w:cstheme="minorHAnsi"/>
                      <w:sz w:val="20"/>
                      <w:szCs w:val="20"/>
                    </w:rPr>
                    <w:t>15</w:t>
                  </w:r>
                </w:p>
              </w:tc>
            </w:tr>
            <w:tr w:rsidR="008F5D9B" w:rsidRPr="009643C4" w14:paraId="148681AE"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13E3D4" w14:textId="77777777" w:rsidR="008F5D9B" w:rsidRPr="009643C4" w:rsidRDefault="008F5D9B" w:rsidP="001F0022">
                  <w:pPr>
                    <w:rPr>
                      <w:rFonts w:eastAsia="Arial" w:cstheme="minorHAnsi"/>
                      <w:sz w:val="20"/>
                      <w:szCs w:val="20"/>
                    </w:rPr>
                  </w:pPr>
                </w:p>
                <w:p w14:paraId="111812A3" w14:textId="77777777" w:rsidR="008F5D9B" w:rsidRPr="009643C4" w:rsidRDefault="008F5D9B" w:rsidP="001F0022">
                  <w:pPr>
                    <w:rPr>
                      <w:rFonts w:cstheme="minorHAnsi"/>
                      <w:sz w:val="20"/>
                      <w:szCs w:val="20"/>
                    </w:rPr>
                  </w:pPr>
                  <w:r w:rsidRPr="009643C4">
                    <w:rPr>
                      <w:rFonts w:eastAsia="Arial" w:cstheme="minorHAnsi"/>
                      <w:sz w:val="20"/>
                      <w:szCs w:val="20"/>
                    </w:rPr>
                    <w:t>Aktivnost u nastavi</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8FA9CA" w14:textId="77777777" w:rsidR="008F5D9B" w:rsidRPr="009643C4" w:rsidRDefault="008F5D9B" w:rsidP="001F0022">
                  <w:pPr>
                    <w:jc w:val="center"/>
                    <w:rPr>
                      <w:rFonts w:cstheme="minorHAnsi"/>
                      <w:sz w:val="20"/>
                      <w:szCs w:val="20"/>
                    </w:rPr>
                  </w:pPr>
                  <w:r w:rsidRPr="009643C4">
                    <w:rPr>
                      <w:rFonts w:eastAsia="Arial" w:cstheme="minorHAns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719B87" w14:textId="77777777" w:rsidR="008F5D9B" w:rsidRPr="009643C4" w:rsidRDefault="008F5D9B" w:rsidP="001F0022">
                  <w:pPr>
                    <w:jc w:val="center"/>
                    <w:rPr>
                      <w:rFonts w:cstheme="minorHAnsi"/>
                      <w:sz w:val="20"/>
                      <w:szCs w:val="20"/>
                    </w:rPr>
                  </w:pPr>
                  <w:r w:rsidRPr="009643C4">
                    <w:rPr>
                      <w:rFonts w:eastAsia="Arial" w:cstheme="minorHAnsi"/>
                      <w:sz w:val="20"/>
                      <w:szCs w:val="20"/>
                    </w:rPr>
                    <w:t>1-8</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684829" w14:textId="77777777" w:rsidR="008F5D9B" w:rsidRPr="009643C4" w:rsidRDefault="008F5D9B" w:rsidP="001F0022">
                  <w:pPr>
                    <w:rPr>
                      <w:rFonts w:cstheme="minorHAnsi"/>
                      <w:sz w:val="20"/>
                      <w:szCs w:val="20"/>
                    </w:rPr>
                  </w:pPr>
                  <w:r w:rsidRPr="009643C4">
                    <w:rPr>
                      <w:rFonts w:eastAsia="Arial" w:cstheme="minorHAnsi"/>
                      <w:sz w:val="20"/>
                      <w:szCs w:val="20"/>
                    </w:rPr>
                    <w:t>aktivnost u nastavi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A5169F" w14:textId="77777777" w:rsidR="008F5D9B" w:rsidRPr="009643C4" w:rsidRDefault="008F5D9B" w:rsidP="001F0022">
                  <w:pPr>
                    <w:rPr>
                      <w:rFonts w:cstheme="minorHAnsi"/>
                      <w:sz w:val="20"/>
                      <w:szCs w:val="20"/>
                    </w:rPr>
                  </w:pPr>
                  <w:r w:rsidRPr="009643C4">
                    <w:rPr>
                      <w:rFonts w:eastAsia="Arial" w:cstheme="minorHAns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61C7C6" w14:textId="77777777" w:rsidR="008F5D9B" w:rsidRPr="009643C4" w:rsidRDefault="008F5D9B" w:rsidP="001F0022">
                  <w:pPr>
                    <w:jc w:val="center"/>
                    <w:rPr>
                      <w:rFonts w:cstheme="minorHAnsi"/>
                      <w:sz w:val="20"/>
                      <w:szCs w:val="20"/>
                    </w:rPr>
                  </w:pPr>
                  <w:r w:rsidRPr="009643C4">
                    <w:rPr>
                      <w:rFonts w:eastAsia="Arial" w:cstheme="minorHAnsi"/>
                      <w:sz w:val="20"/>
                      <w:szCs w:val="20"/>
                    </w:rPr>
                    <w:t>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39D3FE" w14:textId="77777777" w:rsidR="008F5D9B" w:rsidRPr="009643C4" w:rsidRDefault="008F5D9B" w:rsidP="001F0022">
                  <w:pPr>
                    <w:jc w:val="center"/>
                    <w:rPr>
                      <w:rFonts w:cstheme="minorHAnsi"/>
                      <w:sz w:val="20"/>
                      <w:szCs w:val="20"/>
                    </w:rPr>
                  </w:pPr>
                  <w:r w:rsidRPr="009643C4">
                    <w:rPr>
                      <w:rFonts w:eastAsia="Arial" w:cstheme="minorHAnsi"/>
                      <w:sz w:val="20"/>
                      <w:szCs w:val="20"/>
                    </w:rPr>
                    <w:t>15</w:t>
                  </w:r>
                </w:p>
              </w:tc>
            </w:tr>
            <w:tr w:rsidR="008F5D9B" w:rsidRPr="009643C4" w14:paraId="3C737542"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29B1DA" w14:textId="77777777" w:rsidR="008F5D9B" w:rsidRPr="009643C4" w:rsidRDefault="008F5D9B" w:rsidP="001F0022">
                  <w:pPr>
                    <w:rPr>
                      <w:rFonts w:cstheme="minorHAnsi"/>
                      <w:sz w:val="20"/>
                      <w:szCs w:val="20"/>
                    </w:rPr>
                  </w:pPr>
                  <w:r w:rsidRPr="009643C4">
                    <w:rPr>
                      <w:rFonts w:eastAsia="Arial" w:cstheme="minorHAnsi"/>
                      <w:sz w:val="20"/>
                      <w:szCs w:val="20"/>
                    </w:rPr>
                    <w:t>Praktični rad</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98B02A" w14:textId="77777777" w:rsidR="008F5D9B" w:rsidRPr="009643C4" w:rsidRDefault="008F5D9B" w:rsidP="001F0022">
                  <w:pPr>
                    <w:jc w:val="center"/>
                    <w:rPr>
                      <w:rFonts w:cstheme="minorHAnsi"/>
                      <w:sz w:val="20"/>
                      <w:szCs w:val="20"/>
                    </w:rPr>
                  </w:pPr>
                  <w:r w:rsidRPr="009643C4">
                    <w:rPr>
                      <w:rFonts w:eastAsia="Arial" w:cstheme="minorHAnsi"/>
                      <w:sz w:val="20"/>
                      <w:szCs w:val="20"/>
                    </w:rPr>
                    <w:t>1,5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AB2F66" w14:textId="77777777" w:rsidR="008F5D9B" w:rsidRPr="009643C4" w:rsidRDefault="008F5D9B" w:rsidP="001F0022">
                  <w:pPr>
                    <w:jc w:val="center"/>
                    <w:rPr>
                      <w:rFonts w:cstheme="minorHAnsi"/>
                      <w:sz w:val="20"/>
                      <w:szCs w:val="20"/>
                    </w:rPr>
                  </w:pPr>
                  <w:r w:rsidRPr="009643C4">
                    <w:rPr>
                      <w:rFonts w:eastAsia="Arial" w:cstheme="minorHAnsi"/>
                      <w:sz w:val="20"/>
                      <w:szCs w:val="20"/>
                    </w:rPr>
                    <w:t>6-8</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46245D" w14:textId="77777777" w:rsidR="008F5D9B" w:rsidRPr="009643C4" w:rsidRDefault="008F5D9B" w:rsidP="001F0022">
                  <w:pPr>
                    <w:rPr>
                      <w:rFonts w:cstheme="minorHAnsi"/>
                      <w:sz w:val="20"/>
                      <w:szCs w:val="20"/>
                    </w:rPr>
                  </w:pPr>
                  <w:r w:rsidRPr="009643C4">
                    <w:rPr>
                      <w:rFonts w:eastAsia="Arial" w:cstheme="minorHAnsi"/>
                      <w:sz w:val="20"/>
                      <w:szCs w:val="20"/>
                    </w:rPr>
                    <w:t>Demonstracija usvojenog gradiva,  prikazivanje plana snimanja i produkcije</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EDC220" w14:textId="77777777" w:rsidR="008F5D9B" w:rsidRPr="009643C4" w:rsidRDefault="008F5D9B" w:rsidP="001F0022">
                  <w:pPr>
                    <w:rPr>
                      <w:rFonts w:cstheme="minorHAnsi"/>
                      <w:sz w:val="20"/>
                      <w:szCs w:val="20"/>
                    </w:rPr>
                  </w:pPr>
                  <w:r w:rsidRPr="009643C4">
                    <w:rPr>
                      <w:rFonts w:eastAsia="Arial" w:cstheme="minorHAnsi"/>
                      <w:sz w:val="20"/>
                      <w:szCs w:val="20"/>
                    </w:rPr>
                    <w:t>Kontinuirano praćenje tijekom semestra, završna prezentacija rada, evaluacija radova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3D2442" w14:textId="77777777" w:rsidR="008F5D9B" w:rsidRPr="009643C4" w:rsidRDefault="008F5D9B" w:rsidP="001F0022">
                  <w:pPr>
                    <w:jc w:val="center"/>
                    <w:rPr>
                      <w:rFonts w:cstheme="minorHAnsi"/>
                      <w:sz w:val="20"/>
                      <w:szCs w:val="20"/>
                    </w:rPr>
                  </w:pPr>
                  <w:r w:rsidRPr="009643C4">
                    <w:rPr>
                      <w:rFonts w:eastAsia="Arial" w:cstheme="minorHAnsi"/>
                      <w:sz w:val="20"/>
                      <w:szCs w:val="20"/>
                    </w:rPr>
                    <w:t>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A4E1B3" w14:textId="77777777" w:rsidR="008F5D9B" w:rsidRPr="009643C4" w:rsidRDefault="008F5D9B" w:rsidP="001F0022">
                  <w:pPr>
                    <w:jc w:val="center"/>
                    <w:rPr>
                      <w:rFonts w:cstheme="minorHAnsi"/>
                      <w:sz w:val="20"/>
                      <w:szCs w:val="20"/>
                    </w:rPr>
                  </w:pPr>
                  <w:r w:rsidRPr="009643C4">
                    <w:rPr>
                      <w:rFonts w:eastAsia="Arial" w:cstheme="minorHAnsi"/>
                      <w:sz w:val="20"/>
                      <w:szCs w:val="20"/>
                    </w:rPr>
                    <w:t>50</w:t>
                  </w:r>
                </w:p>
              </w:tc>
            </w:tr>
            <w:tr w:rsidR="008F5D9B" w:rsidRPr="009643C4" w14:paraId="7B4A1A4F"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6627AA" w14:textId="77777777" w:rsidR="008F5D9B" w:rsidRPr="009643C4" w:rsidRDefault="008F5D9B" w:rsidP="001F0022">
                  <w:pPr>
                    <w:rPr>
                      <w:rFonts w:cstheme="minorHAnsi"/>
                      <w:sz w:val="20"/>
                      <w:szCs w:val="20"/>
                    </w:rPr>
                  </w:pPr>
                  <w:r w:rsidRPr="009643C4">
                    <w:rPr>
                      <w:rFonts w:eastAsia="Arial" w:cstheme="minorHAnsi"/>
                      <w:sz w:val="20"/>
                      <w:szCs w:val="20"/>
                    </w:rPr>
                    <w:t>Usmeni ispit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0C718F" w14:textId="77777777" w:rsidR="008F5D9B" w:rsidRPr="009643C4" w:rsidRDefault="008F5D9B" w:rsidP="001F0022">
                  <w:pPr>
                    <w:jc w:val="center"/>
                    <w:rPr>
                      <w:rFonts w:cstheme="minorHAnsi"/>
                      <w:sz w:val="20"/>
                      <w:szCs w:val="20"/>
                    </w:rPr>
                  </w:pPr>
                  <w:r w:rsidRPr="009643C4">
                    <w:rPr>
                      <w:rFonts w:eastAsia="Arial" w:cstheme="minorHAnsi"/>
                      <w:sz w:val="20"/>
                      <w:szCs w:val="20"/>
                    </w:rPr>
                    <w:t>0,6</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6D5BC2" w14:textId="77777777" w:rsidR="008F5D9B" w:rsidRPr="009643C4" w:rsidRDefault="008F5D9B" w:rsidP="001F0022">
                  <w:pPr>
                    <w:jc w:val="center"/>
                    <w:rPr>
                      <w:rFonts w:cstheme="minorHAnsi"/>
                      <w:sz w:val="20"/>
                      <w:szCs w:val="20"/>
                    </w:rPr>
                  </w:pPr>
                  <w:r w:rsidRPr="009643C4">
                    <w:rPr>
                      <w:rFonts w:eastAsia="Arial" w:cstheme="minorHAnsi"/>
                      <w:sz w:val="20"/>
                      <w:szCs w:val="20"/>
                    </w:rPr>
                    <w:t>1-5</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65EF07" w14:textId="77777777" w:rsidR="008F5D9B" w:rsidRPr="009643C4" w:rsidRDefault="008F5D9B" w:rsidP="001F0022">
                  <w:pPr>
                    <w:rPr>
                      <w:rFonts w:cstheme="minorHAnsi"/>
                      <w:sz w:val="20"/>
                      <w:szCs w:val="20"/>
                    </w:rPr>
                  </w:pPr>
                  <w:r w:rsidRPr="009643C4">
                    <w:rPr>
                      <w:rFonts w:eastAsia="Arial" w:cstheme="minorHAnsi"/>
                      <w:sz w:val="20"/>
                      <w:szCs w:val="20"/>
                    </w:rPr>
                    <w:t>Demonstracija usvojenog gradiva</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8FB94E" w14:textId="77777777" w:rsidR="008F5D9B" w:rsidRPr="009643C4" w:rsidRDefault="008F5D9B" w:rsidP="001F0022">
                  <w:pPr>
                    <w:rPr>
                      <w:rFonts w:cstheme="minorHAnsi"/>
                      <w:sz w:val="20"/>
                      <w:szCs w:val="20"/>
                    </w:rPr>
                  </w:pPr>
                  <w:r w:rsidRPr="009643C4">
                    <w:rPr>
                      <w:rFonts w:eastAsia="Arial" w:cstheme="minorHAnsi"/>
                      <w:sz w:val="20"/>
                      <w:szCs w:val="20"/>
                    </w:rPr>
                    <w:t>Javna provjera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C4D667" w14:textId="77777777" w:rsidR="008F5D9B" w:rsidRPr="009643C4" w:rsidRDefault="008F5D9B" w:rsidP="001F0022">
                  <w:pPr>
                    <w:jc w:val="center"/>
                    <w:rPr>
                      <w:rFonts w:cstheme="minorHAnsi"/>
                      <w:sz w:val="20"/>
                      <w:szCs w:val="20"/>
                    </w:rPr>
                  </w:pPr>
                  <w:r w:rsidRPr="009643C4">
                    <w:rPr>
                      <w:rFonts w:eastAsia="Arial" w:cstheme="minorHAnsi"/>
                      <w:sz w:val="20"/>
                      <w:szCs w:val="20"/>
                    </w:rPr>
                    <w:t>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620AED" w14:textId="77777777" w:rsidR="008F5D9B" w:rsidRPr="009643C4" w:rsidRDefault="008F5D9B" w:rsidP="001F0022">
                  <w:pPr>
                    <w:jc w:val="center"/>
                    <w:rPr>
                      <w:rFonts w:cstheme="minorHAnsi"/>
                      <w:sz w:val="20"/>
                      <w:szCs w:val="20"/>
                    </w:rPr>
                  </w:pPr>
                  <w:r w:rsidRPr="009643C4">
                    <w:rPr>
                      <w:rFonts w:eastAsia="Arial" w:cstheme="minorHAnsi"/>
                      <w:sz w:val="20"/>
                      <w:szCs w:val="20"/>
                    </w:rPr>
                    <w:t>20</w:t>
                  </w:r>
                </w:p>
              </w:tc>
            </w:tr>
            <w:tr w:rsidR="008F5D9B" w:rsidRPr="009643C4" w14:paraId="662C86ED"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E03E69" w14:textId="77777777" w:rsidR="008F5D9B" w:rsidRPr="009643C4" w:rsidRDefault="008F5D9B" w:rsidP="001F0022">
                  <w:pPr>
                    <w:rPr>
                      <w:rFonts w:eastAsia="Arial" w:cstheme="minorHAnsi"/>
                      <w:sz w:val="20"/>
                      <w:szCs w:val="20"/>
                    </w:rPr>
                  </w:pPr>
                </w:p>
                <w:p w14:paraId="09C729C6" w14:textId="77777777" w:rsidR="008F5D9B" w:rsidRPr="009643C4" w:rsidRDefault="008F5D9B" w:rsidP="001F0022">
                  <w:pPr>
                    <w:rPr>
                      <w:rFonts w:cstheme="minorHAnsi"/>
                      <w:sz w:val="20"/>
                      <w:szCs w:val="20"/>
                    </w:rPr>
                  </w:pPr>
                  <w:r w:rsidRPr="009643C4">
                    <w:rPr>
                      <w:rFonts w:eastAsia="Arial" w:cstheme="minorHAnsi"/>
                      <w:sz w:val="20"/>
                      <w:szCs w:val="20"/>
                    </w:rPr>
                    <w:t>Ukupno</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9A4C6C" w14:textId="77777777" w:rsidR="008F5D9B" w:rsidRPr="009643C4" w:rsidRDefault="008F5D9B" w:rsidP="001F0022">
                  <w:pPr>
                    <w:jc w:val="center"/>
                    <w:rPr>
                      <w:rFonts w:cstheme="minorHAnsi"/>
                      <w:sz w:val="20"/>
                      <w:szCs w:val="20"/>
                    </w:rPr>
                  </w:pPr>
                  <w:r w:rsidRPr="009643C4">
                    <w:rPr>
                      <w:rFonts w:eastAsia="Arial" w:cstheme="minorHAnsi"/>
                      <w:sz w:val="20"/>
                      <w:szCs w:val="20"/>
                    </w:rPr>
                    <w:t>3</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72AD9E" w14:textId="77777777" w:rsidR="008F5D9B" w:rsidRPr="009643C4" w:rsidRDefault="008F5D9B" w:rsidP="001F0022">
                  <w:pPr>
                    <w:rPr>
                      <w:rFonts w:cstheme="minorHAnsi"/>
                      <w:sz w:val="20"/>
                      <w:szCs w:val="20"/>
                    </w:rPr>
                  </w:pP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7B4CD5" w14:textId="77777777" w:rsidR="008F5D9B" w:rsidRPr="009643C4" w:rsidRDefault="008F5D9B" w:rsidP="001F0022">
                  <w:pPr>
                    <w:rPr>
                      <w:rFonts w:cstheme="minorHAnsi"/>
                      <w:sz w:val="20"/>
                      <w:szCs w:val="20"/>
                    </w:rPr>
                  </w:pP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3F5755" w14:textId="77777777" w:rsidR="008F5D9B" w:rsidRPr="009643C4" w:rsidRDefault="008F5D9B" w:rsidP="001F0022">
                  <w:pPr>
                    <w:rPr>
                      <w:rFonts w:cstheme="minorHAns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060417" w14:textId="77777777" w:rsidR="008F5D9B" w:rsidRPr="009643C4" w:rsidRDefault="008F5D9B" w:rsidP="001F0022">
                  <w:pPr>
                    <w:jc w:val="center"/>
                    <w:rPr>
                      <w:rFonts w:cstheme="minorHAnsi"/>
                      <w:sz w:val="20"/>
                      <w:szCs w:val="20"/>
                    </w:rPr>
                  </w:pPr>
                  <w:r w:rsidRPr="009643C4">
                    <w:rPr>
                      <w:rFonts w:eastAsia="Arial" w:cstheme="minorHAnsi"/>
                      <w:sz w:val="20"/>
                      <w:szCs w:val="20"/>
                    </w:rPr>
                    <w:t>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D7A047" w14:textId="77777777" w:rsidR="008F5D9B" w:rsidRPr="009643C4" w:rsidRDefault="008F5D9B" w:rsidP="001F0022">
                  <w:pPr>
                    <w:jc w:val="center"/>
                    <w:rPr>
                      <w:rFonts w:cstheme="minorHAnsi"/>
                      <w:sz w:val="20"/>
                      <w:szCs w:val="20"/>
                    </w:rPr>
                  </w:pPr>
                  <w:r w:rsidRPr="009643C4">
                    <w:rPr>
                      <w:rFonts w:eastAsia="Arial" w:cstheme="minorHAnsi"/>
                      <w:sz w:val="20"/>
                      <w:szCs w:val="20"/>
                    </w:rPr>
                    <w:t>100</w:t>
                  </w:r>
                </w:p>
              </w:tc>
            </w:tr>
          </w:tbl>
          <w:p w14:paraId="554128B5" w14:textId="77777777" w:rsidR="008F5D9B" w:rsidRPr="009643C4" w:rsidRDefault="008F5D9B" w:rsidP="001F0022">
            <w:pPr>
              <w:rPr>
                <w:rFonts w:cstheme="minorHAnsi"/>
                <w:sz w:val="20"/>
                <w:szCs w:val="20"/>
              </w:rPr>
            </w:pPr>
          </w:p>
        </w:tc>
      </w:tr>
      <w:tr w:rsidR="008F5D9B" w:rsidRPr="009643C4" w14:paraId="5B0E4526"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65F253" w14:textId="77777777" w:rsidR="008F5D9B" w:rsidRPr="009643C4" w:rsidRDefault="008F5D9B" w:rsidP="00A95BB1">
            <w:pPr>
              <w:numPr>
                <w:ilvl w:val="1"/>
                <w:numId w:val="47"/>
              </w:numPr>
              <w:tabs>
                <w:tab w:val="left" w:pos="470"/>
              </w:tabs>
              <w:jc w:val="both"/>
              <w:rPr>
                <w:rFonts w:cstheme="minorHAnsi"/>
                <w:sz w:val="20"/>
                <w:szCs w:val="20"/>
              </w:rPr>
            </w:pPr>
            <w:r w:rsidRPr="009643C4">
              <w:rPr>
                <w:rFonts w:eastAsia="Arial" w:cstheme="minorHAnsi"/>
                <w:sz w:val="20"/>
                <w:szCs w:val="20"/>
              </w:rPr>
              <w:t>Obvezatna literatura (u trenutku prijave prijedloga studijskog programa)</w:t>
            </w:r>
          </w:p>
        </w:tc>
      </w:tr>
      <w:tr w:rsidR="008F5D9B" w:rsidRPr="009643C4" w14:paraId="6BB06DFE"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7FAB54" w14:textId="77777777" w:rsidR="008F5D9B" w:rsidRPr="009643C4" w:rsidRDefault="008F5D9B" w:rsidP="00A95BB1">
            <w:pPr>
              <w:numPr>
                <w:ilvl w:val="0"/>
                <w:numId w:val="49"/>
              </w:numPr>
              <w:rPr>
                <w:rFonts w:eastAsia="Arial" w:cstheme="minorHAnsi"/>
                <w:sz w:val="20"/>
                <w:szCs w:val="20"/>
              </w:rPr>
            </w:pPr>
            <w:r w:rsidRPr="009643C4">
              <w:rPr>
                <w:rFonts w:eastAsia="Arial" w:cstheme="minorHAnsi"/>
                <w:sz w:val="20"/>
                <w:szCs w:val="20"/>
              </w:rPr>
              <w:t>Mikota, Miroslav: Kreacija fotografijom, V.D.T. Publishing, Zagreb, 2000.</w:t>
            </w:r>
          </w:p>
          <w:p w14:paraId="35DC9E44" w14:textId="77777777" w:rsidR="008F5D9B" w:rsidRPr="009643C4" w:rsidRDefault="008F5D9B" w:rsidP="00A95BB1">
            <w:pPr>
              <w:numPr>
                <w:ilvl w:val="0"/>
                <w:numId w:val="49"/>
              </w:numPr>
              <w:rPr>
                <w:rFonts w:cstheme="minorHAnsi"/>
                <w:sz w:val="20"/>
                <w:szCs w:val="20"/>
                <w:lang w:val="de-DE"/>
              </w:rPr>
            </w:pPr>
            <w:r w:rsidRPr="009643C4">
              <w:rPr>
                <w:rFonts w:eastAsia="Arial" w:cstheme="minorHAnsi"/>
                <w:sz w:val="20"/>
                <w:szCs w:val="20"/>
                <w:lang w:val="de-DE"/>
              </w:rPr>
              <w:t>Ang, Tom: Digitalna fotografija, Znanje, Zagreb, 2004.</w:t>
            </w:r>
          </w:p>
        </w:tc>
      </w:tr>
      <w:tr w:rsidR="008F5D9B" w:rsidRPr="009643C4" w14:paraId="2FCE78BB"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789A90" w14:textId="77777777" w:rsidR="008F5D9B" w:rsidRPr="009643C4" w:rsidRDefault="008F5D9B" w:rsidP="00A95BB1">
            <w:pPr>
              <w:numPr>
                <w:ilvl w:val="1"/>
                <w:numId w:val="47"/>
              </w:numPr>
              <w:tabs>
                <w:tab w:val="left" w:pos="494"/>
              </w:tabs>
              <w:jc w:val="both"/>
              <w:rPr>
                <w:rFonts w:cstheme="minorHAnsi"/>
                <w:sz w:val="20"/>
                <w:szCs w:val="20"/>
                <w:lang w:val="de-DE"/>
              </w:rPr>
            </w:pPr>
            <w:r w:rsidRPr="009643C4">
              <w:rPr>
                <w:rFonts w:eastAsia="Arial" w:cstheme="minorHAnsi"/>
                <w:sz w:val="20"/>
                <w:szCs w:val="20"/>
                <w:lang w:val="de-DE"/>
              </w:rPr>
              <w:t>Dopunska literatura (u trenutku prijave prijedloga studijskog programa)</w:t>
            </w:r>
          </w:p>
        </w:tc>
      </w:tr>
      <w:tr w:rsidR="008F5D9B" w:rsidRPr="009643C4" w14:paraId="328F566C"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FA5F6C" w14:textId="77777777" w:rsidR="008F5D9B" w:rsidRPr="009643C4" w:rsidRDefault="008F5D9B" w:rsidP="00A95BB1">
            <w:pPr>
              <w:numPr>
                <w:ilvl w:val="0"/>
                <w:numId w:val="50"/>
              </w:numPr>
              <w:tabs>
                <w:tab w:val="left" w:pos="90"/>
              </w:tabs>
              <w:jc w:val="both"/>
              <w:rPr>
                <w:rFonts w:eastAsia="Arial" w:cstheme="minorHAnsi"/>
                <w:sz w:val="20"/>
                <w:szCs w:val="20"/>
              </w:rPr>
            </w:pPr>
            <w:r w:rsidRPr="009643C4">
              <w:rPr>
                <w:rFonts w:eastAsia="Arial" w:cstheme="minorHAnsi"/>
                <w:sz w:val="20"/>
                <w:szCs w:val="20"/>
                <w:lang w:val="de-DE"/>
              </w:rPr>
              <w:t xml:space="preserve">Wells, Liz: Fotografija – kritički uvod, Clio, Beograd, 2006. </w:t>
            </w:r>
            <w:r w:rsidRPr="009643C4">
              <w:rPr>
                <w:rFonts w:eastAsia="Arial" w:cstheme="minorHAnsi"/>
                <w:sz w:val="20"/>
                <w:szCs w:val="20"/>
              </w:rPr>
              <w:t>(poglavlje 1 i 2)</w:t>
            </w:r>
          </w:p>
          <w:p w14:paraId="062B82A3" w14:textId="77777777" w:rsidR="008F5D9B" w:rsidRPr="009643C4" w:rsidRDefault="008F5D9B" w:rsidP="00A95BB1">
            <w:pPr>
              <w:numPr>
                <w:ilvl w:val="0"/>
                <w:numId w:val="50"/>
              </w:numPr>
              <w:tabs>
                <w:tab w:val="left" w:pos="90"/>
              </w:tabs>
              <w:jc w:val="both"/>
              <w:rPr>
                <w:rFonts w:eastAsia="Arial" w:cstheme="minorHAnsi"/>
                <w:sz w:val="20"/>
                <w:szCs w:val="20"/>
                <w:lang w:val="de-DE"/>
              </w:rPr>
            </w:pPr>
            <w:r w:rsidRPr="009643C4">
              <w:rPr>
                <w:rFonts w:eastAsia="Arial" w:cstheme="minorHAnsi"/>
                <w:sz w:val="20"/>
                <w:szCs w:val="20"/>
                <w:lang w:val="de-DE"/>
              </w:rPr>
              <w:t>Sontag, Susan: O fotografiji, Naklada EOS, Osijek, 2007.</w:t>
            </w:r>
          </w:p>
          <w:p w14:paraId="4E3F56DE" w14:textId="77777777" w:rsidR="008F5D9B" w:rsidRPr="009643C4" w:rsidRDefault="008F5D9B" w:rsidP="00A95BB1">
            <w:pPr>
              <w:numPr>
                <w:ilvl w:val="0"/>
                <w:numId w:val="50"/>
              </w:numPr>
              <w:tabs>
                <w:tab w:val="left" w:pos="90"/>
              </w:tabs>
              <w:jc w:val="both"/>
              <w:rPr>
                <w:rFonts w:eastAsia="Arial" w:cstheme="minorHAnsi"/>
                <w:sz w:val="20"/>
                <w:szCs w:val="20"/>
              </w:rPr>
            </w:pPr>
            <w:r w:rsidRPr="009643C4">
              <w:rPr>
                <w:rFonts w:eastAsia="Arial" w:cstheme="minorHAnsi"/>
                <w:sz w:val="20"/>
                <w:szCs w:val="20"/>
              </w:rPr>
              <w:t>Kobre, Kenneth: Photojournalism: The Professionals</w:t>
            </w:r>
            <w:r w:rsidRPr="009643C4">
              <w:rPr>
                <w:rFonts w:eastAsia="Arial" w:cstheme="minorHAnsi"/>
                <w:sz w:val="20"/>
                <w:szCs w:val="20"/>
                <w:shd w:val="clear" w:color="auto" w:fill="FFFFFF"/>
              </w:rPr>
              <w:t xml:space="preserve">' </w:t>
            </w:r>
            <w:r w:rsidRPr="009643C4">
              <w:rPr>
                <w:rFonts w:eastAsia="Arial" w:cstheme="minorHAnsi"/>
                <w:sz w:val="20"/>
                <w:szCs w:val="20"/>
              </w:rPr>
              <w:t>Approach,Routhledge, London, 2017.</w:t>
            </w:r>
          </w:p>
          <w:p w14:paraId="6EF47091" w14:textId="77777777" w:rsidR="008F5D9B" w:rsidRPr="009643C4" w:rsidRDefault="008F5D9B" w:rsidP="00A95BB1">
            <w:pPr>
              <w:numPr>
                <w:ilvl w:val="0"/>
                <w:numId w:val="50"/>
              </w:numPr>
              <w:tabs>
                <w:tab w:val="left" w:pos="90"/>
              </w:tabs>
              <w:jc w:val="both"/>
              <w:rPr>
                <w:rFonts w:eastAsia="Arial" w:cstheme="minorHAnsi"/>
                <w:sz w:val="20"/>
                <w:szCs w:val="20"/>
                <w:lang w:val="de-DE"/>
              </w:rPr>
            </w:pPr>
            <w:r w:rsidRPr="009643C4">
              <w:rPr>
                <w:rFonts w:eastAsia="Arial" w:cstheme="minorHAnsi"/>
                <w:sz w:val="20"/>
                <w:szCs w:val="20"/>
                <w:lang w:val="de-DE"/>
              </w:rPr>
              <w:t>Fizi, Milan: Fotografija, Epoha Zagreb, 1966.</w:t>
            </w:r>
          </w:p>
        </w:tc>
      </w:tr>
      <w:tr w:rsidR="008F5D9B" w:rsidRPr="009643C4" w14:paraId="7425681F"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F34EDE" w14:textId="77777777" w:rsidR="008F5D9B" w:rsidRPr="009643C4" w:rsidRDefault="008F5D9B" w:rsidP="00A95BB1">
            <w:pPr>
              <w:numPr>
                <w:ilvl w:val="1"/>
                <w:numId w:val="47"/>
              </w:numPr>
              <w:tabs>
                <w:tab w:val="left" w:pos="792"/>
              </w:tabs>
              <w:rPr>
                <w:rFonts w:cstheme="minorHAnsi"/>
                <w:sz w:val="20"/>
                <w:szCs w:val="20"/>
                <w:lang w:val="de-DE"/>
              </w:rPr>
            </w:pPr>
            <w:r w:rsidRPr="009643C4">
              <w:rPr>
                <w:rFonts w:eastAsia="Arial" w:cstheme="minorHAnsi"/>
                <w:sz w:val="20"/>
                <w:szCs w:val="20"/>
                <w:lang w:val="de-DE"/>
              </w:rPr>
              <w:t>Načini praćenja kvalitete koji osiguravaju stjecanje izlaznih znanja, vještina i kompetencija</w:t>
            </w:r>
          </w:p>
        </w:tc>
      </w:tr>
      <w:tr w:rsidR="008F5D9B" w:rsidRPr="009643C4" w14:paraId="33824DC2"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18666B" w14:textId="77777777" w:rsidR="008F5D9B" w:rsidRPr="009643C4" w:rsidRDefault="008F5D9B" w:rsidP="00A95BB1">
            <w:pPr>
              <w:numPr>
                <w:ilvl w:val="0"/>
                <w:numId w:val="51"/>
              </w:numPr>
              <w:jc w:val="both"/>
              <w:rPr>
                <w:rFonts w:eastAsia="Arial" w:cstheme="minorHAnsi"/>
                <w:sz w:val="20"/>
                <w:szCs w:val="20"/>
                <w:lang w:val="de-DE"/>
              </w:rPr>
            </w:pPr>
            <w:r w:rsidRPr="009643C4">
              <w:rPr>
                <w:rFonts w:eastAsia="Arial" w:cstheme="minorHAnsi"/>
                <w:sz w:val="20"/>
                <w:szCs w:val="20"/>
                <w:lang w:val="de-DE"/>
              </w:rPr>
              <w:t>Interna evaluacija na razini Sveučilišta J. J. Strossmayera u Osijeku.</w:t>
            </w:r>
          </w:p>
          <w:p w14:paraId="751E0C22" w14:textId="77777777" w:rsidR="008F5D9B" w:rsidRPr="009643C4" w:rsidRDefault="008F5D9B" w:rsidP="00A95BB1">
            <w:pPr>
              <w:numPr>
                <w:ilvl w:val="0"/>
                <w:numId w:val="51"/>
              </w:numPr>
              <w:jc w:val="both"/>
              <w:rPr>
                <w:rFonts w:eastAsia="Arial" w:cstheme="minorHAnsi"/>
                <w:sz w:val="20"/>
                <w:szCs w:val="20"/>
                <w:lang w:val="de-DE"/>
              </w:rPr>
            </w:pPr>
            <w:r w:rsidRPr="009643C4">
              <w:rPr>
                <w:rFonts w:eastAsia="Arial" w:cstheme="minorHAnsi"/>
                <w:sz w:val="20"/>
                <w:szCs w:val="20"/>
                <w:lang w:val="de-DE"/>
              </w:rPr>
              <w:t>Ažurno vođenje evidencije o studentskom pohađanju kolegijskih predavanja, izvršenim obvezama te rezultatima kolokvija i/ili pismenog dijela ispita.</w:t>
            </w:r>
          </w:p>
          <w:p w14:paraId="1CC45875" w14:textId="77777777" w:rsidR="008F5D9B" w:rsidRPr="009643C4" w:rsidRDefault="008F5D9B" w:rsidP="00A95BB1">
            <w:pPr>
              <w:numPr>
                <w:ilvl w:val="0"/>
                <w:numId w:val="51"/>
              </w:numPr>
              <w:jc w:val="both"/>
              <w:rPr>
                <w:rFonts w:cstheme="minorHAnsi"/>
                <w:sz w:val="20"/>
                <w:szCs w:val="20"/>
                <w:lang w:val="de-DE"/>
              </w:rPr>
            </w:pPr>
            <w:r w:rsidRPr="009643C4">
              <w:rPr>
                <w:rFonts w:eastAsia="Arial" w:cstheme="minorHAnsi"/>
                <w:sz w:val="20"/>
                <w:szCs w:val="20"/>
                <w:lang w:val="de-DE"/>
              </w:rPr>
              <w:t>Primjena stečenog znanja u okviru ovog kolegija, kroz izradu zadanih vježbi.</w:t>
            </w:r>
          </w:p>
        </w:tc>
      </w:tr>
    </w:tbl>
    <w:p w14:paraId="28EDC95E" w14:textId="77777777" w:rsidR="008F5D9B" w:rsidRPr="009643C4" w:rsidRDefault="008F5D9B" w:rsidP="008F5D9B">
      <w:pPr>
        <w:rPr>
          <w:rFonts w:eastAsia="Arial" w:cstheme="minorHAnsi"/>
          <w:b/>
          <w:bCs/>
          <w:sz w:val="20"/>
          <w:szCs w:val="20"/>
        </w:rPr>
      </w:pPr>
      <w:r w:rsidRPr="009643C4">
        <w:rPr>
          <w:rFonts w:eastAsia="Arial" w:cstheme="minorHAnsi"/>
          <w:sz w:val="20"/>
          <w:szCs w:val="20"/>
        </w:rPr>
        <w:br w:type="page"/>
      </w:r>
    </w:p>
    <w:p w14:paraId="4552F656" w14:textId="77777777" w:rsidR="008F5D9B" w:rsidRPr="009643C4" w:rsidRDefault="008F5D9B" w:rsidP="008F5D9B">
      <w:pPr>
        <w:rPr>
          <w:rFonts w:cstheme="minorHAnsi"/>
          <w:sz w:val="20"/>
          <w:szCs w:val="20"/>
          <w:lang w:val="de-DE"/>
        </w:rPr>
      </w:pPr>
    </w:p>
    <w:tbl>
      <w:tblPr>
        <w:tblW w:w="0" w:type="auto"/>
        <w:tblInd w:w="98" w:type="dxa"/>
        <w:tblCellMar>
          <w:left w:w="10" w:type="dxa"/>
          <w:right w:w="10" w:type="dxa"/>
        </w:tblCellMar>
        <w:tblLook w:val="04A0" w:firstRow="1" w:lastRow="0" w:firstColumn="1" w:lastColumn="0" w:noHBand="0" w:noVBand="1"/>
      </w:tblPr>
      <w:tblGrid>
        <w:gridCol w:w="2078"/>
        <w:gridCol w:w="3659"/>
        <w:gridCol w:w="3169"/>
      </w:tblGrid>
      <w:tr w:rsidR="008F5D9B" w:rsidRPr="009643C4" w14:paraId="04165032" w14:textId="77777777" w:rsidTr="001F0022">
        <w:tc>
          <w:tcPr>
            <w:tcW w:w="9224" w:type="dxa"/>
            <w:gridSpan w:val="3"/>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AC11D42" w14:textId="77777777" w:rsidR="008F5D9B" w:rsidRPr="009643C4" w:rsidRDefault="008F5D9B" w:rsidP="001F0022">
            <w:pPr>
              <w:keepNext/>
              <w:rPr>
                <w:rFonts w:eastAsia="Arial" w:cstheme="minorHAnsi"/>
                <w:sz w:val="20"/>
                <w:szCs w:val="20"/>
              </w:rPr>
            </w:pPr>
            <w:r w:rsidRPr="009643C4">
              <w:rPr>
                <w:rFonts w:eastAsia="Arial" w:cstheme="minorHAnsi"/>
                <w:sz w:val="20"/>
                <w:szCs w:val="20"/>
              </w:rPr>
              <w:t>Opće informacije</w:t>
            </w:r>
          </w:p>
          <w:p w14:paraId="7D8C228C" w14:textId="77777777" w:rsidR="008F5D9B" w:rsidRPr="009643C4" w:rsidRDefault="008F5D9B" w:rsidP="001F0022">
            <w:pPr>
              <w:keepNext/>
              <w:rPr>
                <w:rFonts w:cstheme="minorHAnsi"/>
                <w:sz w:val="20"/>
                <w:szCs w:val="20"/>
              </w:rPr>
            </w:pPr>
          </w:p>
        </w:tc>
      </w:tr>
      <w:tr w:rsidR="008F5D9B" w:rsidRPr="009643C4" w14:paraId="748B222E" w14:textId="77777777" w:rsidTr="001F0022">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70F410A" w14:textId="77777777" w:rsidR="008F5D9B" w:rsidRPr="009643C4" w:rsidRDefault="008F5D9B" w:rsidP="001F0022">
            <w:pPr>
              <w:keepNext/>
              <w:rPr>
                <w:rFonts w:cstheme="minorHAnsi"/>
                <w:sz w:val="20"/>
                <w:szCs w:val="20"/>
              </w:rPr>
            </w:pPr>
            <w:r w:rsidRPr="009643C4">
              <w:rPr>
                <w:rFonts w:eastAsia="Arial" w:cstheme="minorHAnsi"/>
                <w:sz w:val="20"/>
                <w:szCs w:val="20"/>
              </w:rPr>
              <w:t>Naziv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F3F0349" w14:textId="77777777" w:rsidR="008F5D9B" w:rsidRPr="009643C4" w:rsidRDefault="008F5D9B" w:rsidP="001F0022">
            <w:pPr>
              <w:keepNext/>
              <w:rPr>
                <w:rFonts w:eastAsia="Arial" w:cstheme="minorHAnsi"/>
                <w:sz w:val="20"/>
                <w:szCs w:val="20"/>
              </w:rPr>
            </w:pPr>
            <w:r w:rsidRPr="009643C4">
              <w:rPr>
                <w:rFonts w:eastAsia="Arial" w:cstheme="minorHAnsi"/>
                <w:sz w:val="20"/>
                <w:szCs w:val="20"/>
              </w:rPr>
              <w:t>Fotografija u medijima 2</w:t>
            </w:r>
          </w:p>
          <w:p w14:paraId="3F6DDB84" w14:textId="77777777" w:rsidR="008F5D9B" w:rsidRPr="009643C4" w:rsidRDefault="008F5D9B" w:rsidP="001F0022">
            <w:pPr>
              <w:keepNext/>
              <w:rPr>
                <w:rFonts w:cstheme="minorHAnsi"/>
                <w:sz w:val="20"/>
                <w:szCs w:val="20"/>
              </w:rPr>
            </w:pPr>
          </w:p>
        </w:tc>
      </w:tr>
      <w:tr w:rsidR="008F5D9B" w:rsidRPr="009643C4" w14:paraId="2F3B2E84" w14:textId="77777777" w:rsidTr="001F0022">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8AB26A4" w14:textId="77777777" w:rsidR="008F5D9B" w:rsidRPr="009643C4" w:rsidRDefault="008F5D9B" w:rsidP="001F0022">
            <w:pPr>
              <w:keepNext/>
              <w:rPr>
                <w:rFonts w:cstheme="minorHAnsi"/>
                <w:sz w:val="20"/>
                <w:szCs w:val="20"/>
              </w:rPr>
            </w:pPr>
            <w:r w:rsidRPr="009643C4">
              <w:rPr>
                <w:rFonts w:eastAsia="Arial" w:cstheme="minorHAnsi"/>
                <w:sz w:val="20"/>
                <w:szCs w:val="20"/>
              </w:rPr>
              <w:t xml:space="preserve">Nositelj predmeta </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8F612A7" w14:textId="77777777" w:rsidR="008F5D9B" w:rsidRPr="009643C4" w:rsidRDefault="008F5D9B" w:rsidP="001F0022">
            <w:pPr>
              <w:keepNext/>
              <w:rPr>
                <w:rFonts w:eastAsia="Arial" w:cstheme="minorHAnsi"/>
                <w:sz w:val="20"/>
                <w:szCs w:val="20"/>
                <w:lang w:val="de-DE"/>
              </w:rPr>
            </w:pPr>
            <w:r w:rsidRPr="009643C4">
              <w:rPr>
                <w:rFonts w:eastAsia="Arial" w:cstheme="minorHAnsi"/>
                <w:sz w:val="20"/>
                <w:szCs w:val="20"/>
                <w:lang w:val="de-DE"/>
              </w:rPr>
              <w:t>Izv.prof.art. art. Davor Šarić</w:t>
            </w:r>
          </w:p>
          <w:p w14:paraId="13368FE6" w14:textId="77777777" w:rsidR="008F5D9B" w:rsidRPr="009643C4" w:rsidRDefault="008F5D9B" w:rsidP="001F0022">
            <w:pPr>
              <w:keepNext/>
              <w:rPr>
                <w:rFonts w:cstheme="minorHAnsi"/>
                <w:sz w:val="20"/>
                <w:szCs w:val="20"/>
                <w:lang w:val="de-DE"/>
              </w:rPr>
            </w:pPr>
          </w:p>
        </w:tc>
      </w:tr>
      <w:tr w:rsidR="008F5D9B" w:rsidRPr="009643C4" w14:paraId="67F7FE5D" w14:textId="77777777" w:rsidTr="001F0022">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C744E21" w14:textId="77777777" w:rsidR="008F5D9B" w:rsidRPr="009643C4" w:rsidRDefault="008F5D9B" w:rsidP="001F0022">
            <w:pPr>
              <w:rPr>
                <w:rFonts w:cstheme="minorHAnsi"/>
                <w:sz w:val="20"/>
                <w:szCs w:val="20"/>
              </w:rPr>
            </w:pPr>
            <w:r w:rsidRPr="009643C4">
              <w:rPr>
                <w:rFonts w:eastAsia="Arial" w:cstheme="minorHAnsi"/>
                <w:sz w:val="20"/>
                <w:szCs w:val="20"/>
              </w:rPr>
              <w:t>Suradnik na predmetu</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226A7C7" w14:textId="77777777" w:rsidR="00690DF6" w:rsidRPr="001A3B32" w:rsidRDefault="00690DF6" w:rsidP="00690DF6">
            <w:pPr>
              <w:tabs>
                <w:tab w:val="left" w:pos="-142"/>
              </w:tabs>
              <w:rPr>
                <w:rFonts w:cstheme="minorHAnsi"/>
                <w:spacing w:val="-2"/>
                <w:sz w:val="20"/>
                <w:szCs w:val="20"/>
              </w:rPr>
            </w:pPr>
            <w:r>
              <w:rPr>
                <w:rFonts w:cstheme="minorHAnsi"/>
                <w:spacing w:val="-2"/>
                <w:sz w:val="20"/>
                <w:szCs w:val="20"/>
              </w:rPr>
              <w:t>Lorna Kalazić, asistentica</w:t>
            </w:r>
          </w:p>
          <w:p w14:paraId="64E60919" w14:textId="3FFF5110" w:rsidR="008F5D9B" w:rsidRPr="009643C4" w:rsidRDefault="00690DF6" w:rsidP="00690DF6">
            <w:pPr>
              <w:rPr>
                <w:rFonts w:cstheme="minorHAnsi"/>
                <w:sz w:val="20"/>
                <w:szCs w:val="20"/>
              </w:rPr>
            </w:pPr>
            <w:r>
              <w:rPr>
                <w:rFonts w:cstheme="minorHAnsi"/>
                <w:spacing w:val="-2"/>
                <w:sz w:val="20"/>
                <w:szCs w:val="20"/>
              </w:rPr>
              <w:t>demonstratori</w:t>
            </w:r>
          </w:p>
        </w:tc>
      </w:tr>
      <w:tr w:rsidR="008F5D9B" w:rsidRPr="009643C4" w14:paraId="10FC9903" w14:textId="77777777" w:rsidTr="001F0022">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FE62069" w14:textId="77777777" w:rsidR="008F5D9B" w:rsidRPr="009643C4" w:rsidRDefault="008F5D9B" w:rsidP="001F0022">
            <w:pPr>
              <w:rPr>
                <w:rFonts w:cstheme="minorHAnsi"/>
                <w:sz w:val="20"/>
                <w:szCs w:val="20"/>
              </w:rPr>
            </w:pPr>
            <w:r w:rsidRPr="009643C4">
              <w:rPr>
                <w:rFonts w:eastAsia="Arial" w:cstheme="minorHAnsi"/>
                <w:sz w:val="20"/>
                <w:szCs w:val="20"/>
              </w:rPr>
              <w:t>Studijski program</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A7621D4" w14:textId="77777777" w:rsidR="008F5D9B" w:rsidRPr="009643C4" w:rsidRDefault="008F5D9B" w:rsidP="001F0022">
            <w:pPr>
              <w:rPr>
                <w:rFonts w:cstheme="minorHAnsi"/>
                <w:sz w:val="20"/>
                <w:szCs w:val="20"/>
              </w:rPr>
            </w:pPr>
            <w:r w:rsidRPr="009643C4">
              <w:rPr>
                <w:rFonts w:eastAsia="Arial" w:cstheme="minorHAnsi"/>
                <w:sz w:val="20"/>
                <w:szCs w:val="20"/>
              </w:rPr>
              <w:t>Diplomski sveučilišni studij Mediji i odnosi s javnošću</w:t>
            </w:r>
          </w:p>
        </w:tc>
      </w:tr>
      <w:tr w:rsidR="008F5D9B" w:rsidRPr="009643C4" w14:paraId="410C772C" w14:textId="77777777" w:rsidTr="001F0022">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586B725" w14:textId="77777777" w:rsidR="008F5D9B" w:rsidRPr="009643C4" w:rsidRDefault="008F5D9B" w:rsidP="001F0022">
            <w:pPr>
              <w:rPr>
                <w:rFonts w:cstheme="minorHAnsi"/>
                <w:sz w:val="20"/>
                <w:szCs w:val="20"/>
              </w:rPr>
            </w:pPr>
            <w:r w:rsidRPr="009643C4">
              <w:rPr>
                <w:rFonts w:eastAsia="Arial" w:cstheme="minorHAnsi"/>
                <w:sz w:val="20"/>
                <w:szCs w:val="20"/>
              </w:rPr>
              <w:t>Šifra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C2CE2FA" w14:textId="77777777" w:rsidR="008F5D9B" w:rsidRPr="009643C4" w:rsidRDefault="008F5D9B" w:rsidP="001F0022">
            <w:pPr>
              <w:rPr>
                <w:rFonts w:cstheme="minorHAnsi"/>
                <w:sz w:val="20"/>
                <w:szCs w:val="20"/>
              </w:rPr>
            </w:pPr>
            <w:r w:rsidRPr="009643C4">
              <w:rPr>
                <w:rFonts w:cstheme="minorHAnsi"/>
                <w:sz w:val="20"/>
                <w:szCs w:val="20"/>
              </w:rPr>
              <w:t>MA-MM-45</w:t>
            </w:r>
          </w:p>
        </w:tc>
      </w:tr>
      <w:tr w:rsidR="008F5D9B" w:rsidRPr="009643C4" w14:paraId="4AD2AAC3" w14:textId="77777777" w:rsidTr="001F0022">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644B179" w14:textId="77777777" w:rsidR="008F5D9B" w:rsidRPr="009643C4" w:rsidRDefault="008F5D9B" w:rsidP="001F0022">
            <w:pPr>
              <w:rPr>
                <w:rFonts w:cstheme="minorHAnsi"/>
                <w:sz w:val="20"/>
                <w:szCs w:val="20"/>
              </w:rPr>
            </w:pPr>
            <w:r w:rsidRPr="009643C4">
              <w:rPr>
                <w:rFonts w:eastAsia="Arial" w:cstheme="minorHAnsi"/>
                <w:sz w:val="20"/>
                <w:szCs w:val="20"/>
              </w:rPr>
              <w:t>Status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459244E" w14:textId="77777777" w:rsidR="008F5D9B" w:rsidRPr="009643C4" w:rsidRDefault="008F5D9B" w:rsidP="001F0022">
            <w:pPr>
              <w:rPr>
                <w:rFonts w:cstheme="minorHAnsi"/>
                <w:sz w:val="20"/>
                <w:szCs w:val="20"/>
              </w:rPr>
            </w:pPr>
            <w:r w:rsidRPr="009643C4">
              <w:rPr>
                <w:rFonts w:eastAsia="Arial" w:cstheme="minorHAnsi"/>
                <w:sz w:val="20"/>
                <w:szCs w:val="20"/>
              </w:rPr>
              <w:t>izborni stručni</w:t>
            </w:r>
          </w:p>
        </w:tc>
      </w:tr>
      <w:tr w:rsidR="008F5D9B" w:rsidRPr="009643C4" w14:paraId="7D091C8A" w14:textId="77777777" w:rsidTr="001F0022">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EEDE04C" w14:textId="77777777" w:rsidR="008F5D9B" w:rsidRPr="009643C4" w:rsidRDefault="008F5D9B" w:rsidP="001F0022">
            <w:pPr>
              <w:rPr>
                <w:rFonts w:cstheme="minorHAnsi"/>
                <w:sz w:val="20"/>
                <w:szCs w:val="20"/>
              </w:rPr>
            </w:pPr>
            <w:r w:rsidRPr="009643C4">
              <w:rPr>
                <w:rFonts w:eastAsia="Arial" w:cstheme="minorHAnsi"/>
                <w:sz w:val="20"/>
                <w:szCs w:val="20"/>
              </w:rPr>
              <w:t>Godina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6C274D6" w14:textId="77777777" w:rsidR="008F5D9B" w:rsidRPr="009643C4" w:rsidRDefault="008F5D9B" w:rsidP="001F0022">
            <w:pPr>
              <w:rPr>
                <w:rFonts w:cstheme="minorHAnsi"/>
                <w:sz w:val="20"/>
                <w:szCs w:val="20"/>
              </w:rPr>
            </w:pPr>
            <w:r w:rsidRPr="009643C4">
              <w:rPr>
                <w:rFonts w:cstheme="minorHAnsi"/>
                <w:sz w:val="20"/>
                <w:szCs w:val="20"/>
              </w:rPr>
              <w:t>Prema izvedbenom programu</w:t>
            </w:r>
          </w:p>
        </w:tc>
      </w:tr>
      <w:tr w:rsidR="008F5D9B" w:rsidRPr="009643C4" w14:paraId="7816EF11" w14:textId="77777777" w:rsidTr="001F0022">
        <w:tc>
          <w:tcPr>
            <w:tcW w:w="213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198E26D" w14:textId="77777777" w:rsidR="008F5D9B" w:rsidRPr="009643C4" w:rsidRDefault="008F5D9B" w:rsidP="001F0022">
            <w:pPr>
              <w:rPr>
                <w:rFonts w:cstheme="minorHAnsi"/>
                <w:sz w:val="20"/>
                <w:szCs w:val="20"/>
              </w:rPr>
            </w:pPr>
            <w:r w:rsidRPr="009643C4">
              <w:rPr>
                <w:rFonts w:eastAsia="Arial" w:cstheme="minorHAnsi"/>
                <w:sz w:val="20"/>
                <w:szCs w:val="20"/>
              </w:rPr>
              <w:t>Bodovna vrijednost i način izvođenja nastave</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1335906" w14:textId="77777777" w:rsidR="008F5D9B" w:rsidRPr="009643C4" w:rsidRDefault="008F5D9B" w:rsidP="001F0022">
            <w:pPr>
              <w:rPr>
                <w:rFonts w:cstheme="minorHAnsi"/>
                <w:sz w:val="20"/>
                <w:szCs w:val="20"/>
              </w:rPr>
            </w:pPr>
            <w:r w:rsidRPr="009643C4">
              <w:rPr>
                <w:rFonts w:eastAsia="Arial" w:cstheme="minorHAnsi"/>
                <w:sz w:val="20"/>
                <w:szCs w:val="20"/>
              </w:rPr>
              <w:t>ECTS koeficijent opterećenja studenata</w:t>
            </w:r>
          </w:p>
        </w:tc>
        <w:tc>
          <w:tcPr>
            <w:tcW w:w="32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9EB0475" w14:textId="77777777" w:rsidR="008F5D9B" w:rsidRPr="009643C4" w:rsidRDefault="008F5D9B" w:rsidP="001F0022">
            <w:pPr>
              <w:rPr>
                <w:rFonts w:cstheme="minorHAnsi"/>
                <w:sz w:val="20"/>
                <w:szCs w:val="20"/>
              </w:rPr>
            </w:pPr>
            <w:r w:rsidRPr="009643C4">
              <w:rPr>
                <w:rFonts w:eastAsia="Arial" w:cstheme="minorHAnsi"/>
                <w:sz w:val="20"/>
                <w:szCs w:val="20"/>
              </w:rPr>
              <w:t>3</w:t>
            </w:r>
          </w:p>
        </w:tc>
      </w:tr>
      <w:tr w:rsidR="008F5D9B" w:rsidRPr="009643C4" w14:paraId="1D8C5450" w14:textId="77777777" w:rsidTr="001F0022">
        <w:tc>
          <w:tcPr>
            <w:tcW w:w="2137"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2DE54F7" w14:textId="77777777" w:rsidR="008F5D9B" w:rsidRPr="009643C4" w:rsidRDefault="008F5D9B" w:rsidP="001F0022">
            <w:pPr>
              <w:rPr>
                <w:rFonts w:cstheme="minorHAnsi"/>
                <w:sz w:val="20"/>
                <w:szCs w:val="20"/>
              </w:rPr>
            </w:pP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66E4FE3" w14:textId="77777777" w:rsidR="008F5D9B" w:rsidRPr="009643C4" w:rsidRDefault="008F5D9B" w:rsidP="001F0022">
            <w:pPr>
              <w:rPr>
                <w:rFonts w:cstheme="minorHAnsi"/>
                <w:sz w:val="20"/>
                <w:szCs w:val="20"/>
              </w:rPr>
            </w:pPr>
            <w:r w:rsidRPr="009643C4">
              <w:rPr>
                <w:rFonts w:eastAsia="Arial" w:cstheme="minorHAnsi"/>
                <w:sz w:val="20"/>
                <w:szCs w:val="20"/>
              </w:rPr>
              <w:t>Broj sati (P+V+S)</w:t>
            </w:r>
          </w:p>
        </w:tc>
        <w:tc>
          <w:tcPr>
            <w:tcW w:w="32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0FB8E3C" w14:textId="77777777" w:rsidR="008F5D9B" w:rsidRPr="009643C4" w:rsidRDefault="008F5D9B" w:rsidP="001F0022">
            <w:pPr>
              <w:rPr>
                <w:rFonts w:cstheme="minorHAnsi"/>
                <w:sz w:val="20"/>
                <w:szCs w:val="20"/>
              </w:rPr>
            </w:pPr>
            <w:r w:rsidRPr="009643C4">
              <w:rPr>
                <w:rFonts w:eastAsia="Arial" w:cstheme="minorHAnsi"/>
                <w:sz w:val="20"/>
                <w:szCs w:val="20"/>
              </w:rPr>
              <w:t>45 (15+30+0)</w:t>
            </w:r>
          </w:p>
        </w:tc>
      </w:tr>
    </w:tbl>
    <w:p w14:paraId="2B8B439A" w14:textId="77777777" w:rsidR="008F5D9B" w:rsidRPr="009643C4" w:rsidRDefault="008F5D9B" w:rsidP="008F5D9B">
      <w:pPr>
        <w:rPr>
          <w:rFonts w:eastAsia="Arial" w:cstheme="minorHAnsi"/>
          <w:sz w:val="20"/>
          <w:szCs w:val="20"/>
        </w:rPr>
      </w:pPr>
    </w:p>
    <w:tbl>
      <w:tblPr>
        <w:tblW w:w="0" w:type="auto"/>
        <w:tblInd w:w="98" w:type="dxa"/>
        <w:tblCellMar>
          <w:left w:w="10" w:type="dxa"/>
          <w:right w:w="10" w:type="dxa"/>
        </w:tblCellMar>
        <w:tblLook w:val="04A0" w:firstRow="1" w:lastRow="0" w:firstColumn="1" w:lastColumn="0" w:noHBand="0" w:noVBand="1"/>
      </w:tblPr>
      <w:tblGrid>
        <w:gridCol w:w="1564"/>
        <w:gridCol w:w="571"/>
        <w:gridCol w:w="1744"/>
        <w:gridCol w:w="253"/>
        <w:gridCol w:w="571"/>
        <w:gridCol w:w="1490"/>
        <w:gridCol w:w="137"/>
        <w:gridCol w:w="259"/>
        <w:gridCol w:w="1798"/>
        <w:gridCol w:w="525"/>
      </w:tblGrid>
      <w:tr w:rsidR="008F5D9B" w:rsidRPr="009643C4" w14:paraId="4629D340"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AD29D0" w14:textId="77777777" w:rsidR="008F5D9B" w:rsidRPr="009643C4" w:rsidRDefault="008F5D9B" w:rsidP="00A95BB1">
            <w:pPr>
              <w:numPr>
                <w:ilvl w:val="0"/>
                <w:numId w:val="19"/>
              </w:numPr>
              <w:tabs>
                <w:tab w:val="left" w:pos="265"/>
              </w:tabs>
              <w:rPr>
                <w:rFonts w:cstheme="minorHAnsi"/>
                <w:sz w:val="20"/>
                <w:szCs w:val="20"/>
              </w:rPr>
            </w:pPr>
            <w:r w:rsidRPr="009643C4">
              <w:rPr>
                <w:rFonts w:eastAsia="Arial" w:cstheme="minorHAnsi"/>
                <w:sz w:val="20"/>
                <w:szCs w:val="20"/>
              </w:rPr>
              <w:t>OPIS PREDMETA</w:t>
            </w:r>
          </w:p>
        </w:tc>
      </w:tr>
      <w:tr w:rsidR="008F5D9B" w:rsidRPr="009643C4" w14:paraId="29A6D288"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9A0B0D" w14:textId="77777777" w:rsidR="008F5D9B" w:rsidRPr="009643C4" w:rsidRDefault="008F5D9B" w:rsidP="00A95BB1">
            <w:pPr>
              <w:numPr>
                <w:ilvl w:val="1"/>
                <w:numId w:val="19"/>
              </w:numPr>
              <w:tabs>
                <w:tab w:val="left" w:pos="792"/>
              </w:tabs>
              <w:jc w:val="both"/>
              <w:rPr>
                <w:rFonts w:cstheme="minorHAnsi"/>
                <w:sz w:val="20"/>
                <w:szCs w:val="20"/>
              </w:rPr>
            </w:pPr>
            <w:r w:rsidRPr="009643C4">
              <w:rPr>
                <w:rFonts w:eastAsia="Arial" w:cstheme="minorHAnsi"/>
                <w:sz w:val="20"/>
                <w:szCs w:val="20"/>
              </w:rPr>
              <w:t>Ciljevi predmeta</w:t>
            </w:r>
          </w:p>
        </w:tc>
      </w:tr>
      <w:tr w:rsidR="008F5D9B" w:rsidRPr="009643C4" w14:paraId="6E1828C4"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E778F4" w14:textId="77777777" w:rsidR="008F5D9B" w:rsidRPr="009643C4" w:rsidRDefault="008F5D9B" w:rsidP="001F002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cstheme="minorHAnsi"/>
                <w:sz w:val="20"/>
                <w:szCs w:val="20"/>
              </w:rPr>
            </w:pPr>
            <w:r w:rsidRPr="009643C4">
              <w:rPr>
                <w:rFonts w:eastAsia="Arial" w:cstheme="minorHAnsi"/>
                <w:sz w:val="20"/>
                <w:szCs w:val="20"/>
              </w:rPr>
              <w:t>Cilj predmeta je upoznati studente s osnovama fotografskog procesa te ih osposobiti za moguće vlastito stvaralaštvo. Dati uvid u primjenu fotografije u multimedijskom okruženju te razviti vještinu analitičkog razumijevanja i tumačenja primijenjene fotografije.</w:t>
            </w:r>
          </w:p>
        </w:tc>
      </w:tr>
      <w:tr w:rsidR="008F5D9B" w:rsidRPr="009643C4" w14:paraId="5FDB6C64"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E0D86C" w14:textId="77777777" w:rsidR="008F5D9B" w:rsidRPr="009643C4" w:rsidRDefault="008F5D9B" w:rsidP="00A95BB1">
            <w:pPr>
              <w:numPr>
                <w:ilvl w:val="1"/>
                <w:numId w:val="19"/>
              </w:numPr>
              <w:tabs>
                <w:tab w:val="left" w:pos="792"/>
              </w:tabs>
              <w:rPr>
                <w:rFonts w:cstheme="minorHAnsi"/>
                <w:sz w:val="20"/>
                <w:szCs w:val="20"/>
              </w:rPr>
            </w:pPr>
            <w:r w:rsidRPr="009643C4">
              <w:rPr>
                <w:rFonts w:eastAsia="Arial" w:cstheme="minorHAnsi"/>
                <w:sz w:val="20"/>
                <w:szCs w:val="20"/>
              </w:rPr>
              <w:t>Uvjeti za upis predmeta</w:t>
            </w:r>
          </w:p>
        </w:tc>
      </w:tr>
      <w:tr w:rsidR="008F5D9B" w:rsidRPr="009643C4" w14:paraId="6FBAC1F7"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DA2B44" w14:textId="77777777" w:rsidR="008F5D9B" w:rsidRPr="009643C4" w:rsidRDefault="008F5D9B" w:rsidP="001F0022">
            <w:pPr>
              <w:rPr>
                <w:rFonts w:cstheme="minorHAnsi"/>
                <w:sz w:val="20"/>
                <w:szCs w:val="20"/>
              </w:rPr>
            </w:pPr>
            <w:r w:rsidRPr="009643C4">
              <w:rPr>
                <w:rFonts w:eastAsia="Arial" w:cstheme="minorHAnsi"/>
                <w:sz w:val="20"/>
                <w:szCs w:val="20"/>
              </w:rPr>
              <w:t>Nema posebnih uvjeta za upis ovog predmeta.</w:t>
            </w:r>
          </w:p>
        </w:tc>
      </w:tr>
      <w:tr w:rsidR="008F5D9B" w:rsidRPr="009643C4" w14:paraId="01F20251"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B02115" w14:textId="77777777" w:rsidR="008F5D9B" w:rsidRPr="009643C4" w:rsidRDefault="008F5D9B" w:rsidP="00A95BB1">
            <w:pPr>
              <w:numPr>
                <w:ilvl w:val="1"/>
                <w:numId w:val="19"/>
              </w:numPr>
              <w:tabs>
                <w:tab w:val="left" w:pos="792"/>
              </w:tabs>
              <w:rPr>
                <w:rFonts w:cstheme="minorHAnsi"/>
                <w:sz w:val="20"/>
                <w:szCs w:val="20"/>
              </w:rPr>
            </w:pPr>
            <w:r w:rsidRPr="009643C4">
              <w:rPr>
                <w:rFonts w:eastAsia="Arial" w:cstheme="minorHAnsi"/>
                <w:sz w:val="20"/>
                <w:szCs w:val="20"/>
              </w:rPr>
              <w:t xml:space="preserve">Očekivani ishodi učenja za predmet </w:t>
            </w:r>
          </w:p>
        </w:tc>
      </w:tr>
      <w:tr w:rsidR="008F5D9B" w:rsidRPr="009643C4" w14:paraId="003B3DEE"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4F8F2E" w14:textId="77777777" w:rsidR="008F5D9B" w:rsidRPr="009643C4" w:rsidRDefault="008F5D9B" w:rsidP="001F0022">
            <w:pPr>
              <w:rPr>
                <w:rFonts w:eastAsia="Arial" w:cstheme="minorHAnsi"/>
                <w:sz w:val="20"/>
                <w:szCs w:val="20"/>
                <w:lang w:val="de-DE"/>
              </w:rPr>
            </w:pPr>
            <w:r w:rsidRPr="009643C4">
              <w:rPr>
                <w:rFonts w:eastAsia="Arial" w:cstheme="minorHAnsi"/>
                <w:sz w:val="20"/>
                <w:szCs w:val="20"/>
                <w:lang w:val="de-DE"/>
              </w:rPr>
              <w:t>Nakon završetka kolegija student će moći:</w:t>
            </w:r>
          </w:p>
          <w:p w14:paraId="5334A291" w14:textId="77777777" w:rsidR="008F5D9B" w:rsidRPr="009643C4" w:rsidRDefault="008F5D9B" w:rsidP="00A95BB1">
            <w:pPr>
              <w:numPr>
                <w:ilvl w:val="0"/>
                <w:numId w:val="18"/>
              </w:numPr>
              <w:ind w:left="720" w:hanging="360"/>
              <w:rPr>
                <w:rFonts w:eastAsia="Arial" w:cstheme="minorHAnsi"/>
                <w:sz w:val="20"/>
                <w:szCs w:val="20"/>
                <w:lang w:val="de-DE"/>
              </w:rPr>
            </w:pPr>
            <w:r w:rsidRPr="009643C4">
              <w:rPr>
                <w:rFonts w:eastAsia="Arial" w:cstheme="minorHAnsi"/>
                <w:sz w:val="20"/>
                <w:szCs w:val="20"/>
                <w:lang w:val="de-DE"/>
              </w:rPr>
              <w:t>prepoznati glavne teorijske aspekte fotografskog procesa</w:t>
            </w:r>
          </w:p>
          <w:p w14:paraId="254D70C4" w14:textId="77777777" w:rsidR="008F5D9B" w:rsidRPr="009643C4" w:rsidRDefault="008F5D9B" w:rsidP="00A95BB1">
            <w:pPr>
              <w:numPr>
                <w:ilvl w:val="0"/>
                <w:numId w:val="18"/>
              </w:numPr>
              <w:ind w:left="720" w:hanging="360"/>
              <w:rPr>
                <w:rFonts w:eastAsia="Arial" w:cstheme="minorHAnsi"/>
                <w:sz w:val="20"/>
                <w:szCs w:val="20"/>
              </w:rPr>
            </w:pPr>
            <w:r w:rsidRPr="009643C4">
              <w:rPr>
                <w:rFonts w:eastAsia="Arial" w:cstheme="minorHAnsi"/>
                <w:sz w:val="20"/>
                <w:szCs w:val="20"/>
              </w:rPr>
              <w:t xml:space="preserve">imenovati, opisati, razlikovati fotografske tehnike i stilove, žanrove </w:t>
            </w:r>
          </w:p>
          <w:p w14:paraId="26EBCBBF" w14:textId="77777777" w:rsidR="008F5D9B" w:rsidRPr="009643C4" w:rsidRDefault="008F5D9B" w:rsidP="00A95BB1">
            <w:pPr>
              <w:numPr>
                <w:ilvl w:val="0"/>
                <w:numId w:val="18"/>
              </w:numPr>
              <w:ind w:left="720" w:hanging="360"/>
              <w:rPr>
                <w:rFonts w:eastAsia="Arial" w:cstheme="minorHAnsi"/>
                <w:sz w:val="20"/>
                <w:szCs w:val="20"/>
              </w:rPr>
            </w:pPr>
            <w:r w:rsidRPr="009643C4">
              <w:rPr>
                <w:rFonts w:eastAsia="Arial" w:cstheme="minorHAnsi"/>
                <w:sz w:val="20"/>
                <w:szCs w:val="20"/>
              </w:rPr>
              <w:t>razlikovati i definirati nosioce fotografske poruke</w:t>
            </w:r>
          </w:p>
          <w:p w14:paraId="3EF42F3C" w14:textId="77777777" w:rsidR="008F5D9B" w:rsidRPr="009643C4" w:rsidRDefault="008F5D9B" w:rsidP="00A95BB1">
            <w:pPr>
              <w:numPr>
                <w:ilvl w:val="0"/>
                <w:numId w:val="18"/>
              </w:numPr>
              <w:ind w:left="720" w:hanging="360"/>
              <w:rPr>
                <w:rFonts w:eastAsia="Arial" w:cstheme="minorHAnsi"/>
                <w:sz w:val="20"/>
                <w:szCs w:val="20"/>
              </w:rPr>
            </w:pPr>
            <w:r w:rsidRPr="009643C4">
              <w:rPr>
                <w:rFonts w:eastAsia="Arial" w:cstheme="minorHAnsi"/>
                <w:sz w:val="20"/>
                <w:szCs w:val="20"/>
              </w:rPr>
              <w:t xml:space="preserve">razumjeti i poštivati autorska prava </w:t>
            </w:r>
          </w:p>
          <w:p w14:paraId="38C4EA43" w14:textId="77777777" w:rsidR="008F5D9B" w:rsidRPr="009643C4" w:rsidRDefault="008F5D9B" w:rsidP="00A95BB1">
            <w:pPr>
              <w:numPr>
                <w:ilvl w:val="0"/>
                <w:numId w:val="18"/>
              </w:numPr>
              <w:ind w:left="720" w:hanging="360"/>
              <w:rPr>
                <w:rFonts w:eastAsia="Arial" w:cstheme="minorHAnsi"/>
                <w:sz w:val="20"/>
                <w:szCs w:val="20"/>
                <w:lang w:val="de-DE"/>
              </w:rPr>
            </w:pPr>
            <w:r w:rsidRPr="009643C4">
              <w:rPr>
                <w:rFonts w:eastAsia="Arial" w:cstheme="minorHAnsi"/>
                <w:sz w:val="20"/>
                <w:szCs w:val="20"/>
                <w:lang w:val="de-DE"/>
              </w:rPr>
              <w:t>opisati, analizirati fotografiju objavljenu u medijima</w:t>
            </w:r>
          </w:p>
          <w:p w14:paraId="755BE188" w14:textId="77777777" w:rsidR="008F5D9B" w:rsidRPr="009643C4" w:rsidRDefault="008F5D9B" w:rsidP="00A95BB1">
            <w:pPr>
              <w:numPr>
                <w:ilvl w:val="0"/>
                <w:numId w:val="18"/>
              </w:numPr>
              <w:ind w:left="720" w:hanging="360"/>
              <w:rPr>
                <w:rFonts w:eastAsia="Arial" w:cstheme="minorHAnsi"/>
                <w:sz w:val="20"/>
                <w:szCs w:val="20"/>
                <w:lang w:val="de-DE"/>
              </w:rPr>
            </w:pPr>
            <w:r w:rsidRPr="009643C4">
              <w:rPr>
                <w:rFonts w:eastAsia="Arial" w:cstheme="minorHAnsi"/>
                <w:sz w:val="20"/>
                <w:szCs w:val="20"/>
                <w:lang w:val="de-DE"/>
              </w:rPr>
              <w:t>upoznati osnove tehnologije fotografskog snimanja, rukovati sa suvremenom fotografskom opremom</w:t>
            </w:r>
          </w:p>
          <w:p w14:paraId="60E80C66" w14:textId="77777777" w:rsidR="008F5D9B" w:rsidRPr="009643C4" w:rsidRDefault="008F5D9B" w:rsidP="00A95BB1">
            <w:pPr>
              <w:numPr>
                <w:ilvl w:val="0"/>
                <w:numId w:val="18"/>
              </w:numPr>
              <w:ind w:left="720" w:hanging="360"/>
              <w:rPr>
                <w:rFonts w:eastAsia="Arial" w:cstheme="minorHAnsi"/>
                <w:sz w:val="20"/>
                <w:szCs w:val="20"/>
                <w:lang w:val="de-DE"/>
              </w:rPr>
            </w:pPr>
            <w:r w:rsidRPr="009643C4">
              <w:rPr>
                <w:rFonts w:eastAsia="Arial" w:cstheme="minorHAnsi"/>
                <w:sz w:val="20"/>
                <w:szCs w:val="20"/>
                <w:lang w:val="de-DE"/>
              </w:rPr>
              <w:t>samostalno oblikovati, kreirati vlastite fotografije, primijeniti stečene vještine na vlastiti rad</w:t>
            </w:r>
          </w:p>
          <w:p w14:paraId="413097C5" w14:textId="77777777" w:rsidR="008F5D9B" w:rsidRPr="009643C4" w:rsidRDefault="008F5D9B" w:rsidP="00A95BB1">
            <w:pPr>
              <w:numPr>
                <w:ilvl w:val="0"/>
                <w:numId w:val="18"/>
              </w:numPr>
              <w:ind w:left="720" w:hanging="360"/>
              <w:rPr>
                <w:rFonts w:cstheme="minorHAnsi"/>
                <w:sz w:val="20"/>
                <w:szCs w:val="20"/>
              </w:rPr>
            </w:pPr>
            <w:r w:rsidRPr="009643C4">
              <w:rPr>
                <w:rFonts w:eastAsia="Arial" w:cstheme="minorHAnsi"/>
                <w:sz w:val="20"/>
                <w:szCs w:val="20"/>
              </w:rPr>
              <w:t>predvidjeti i kontrolirati ishod fotografske slike u specifičnim uvjetima</w:t>
            </w:r>
          </w:p>
        </w:tc>
      </w:tr>
      <w:tr w:rsidR="008F5D9B" w:rsidRPr="009643C4" w14:paraId="18F9A165"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C3935F" w14:textId="77777777" w:rsidR="008F5D9B" w:rsidRPr="009643C4" w:rsidRDefault="008F5D9B" w:rsidP="00A95BB1">
            <w:pPr>
              <w:numPr>
                <w:ilvl w:val="1"/>
                <w:numId w:val="19"/>
              </w:numPr>
              <w:tabs>
                <w:tab w:val="left" w:pos="792"/>
              </w:tabs>
              <w:jc w:val="both"/>
              <w:rPr>
                <w:rFonts w:cstheme="minorHAnsi"/>
                <w:sz w:val="20"/>
                <w:szCs w:val="20"/>
              </w:rPr>
            </w:pPr>
            <w:r w:rsidRPr="009643C4">
              <w:rPr>
                <w:rFonts w:eastAsia="Arial" w:cstheme="minorHAnsi"/>
                <w:sz w:val="20"/>
                <w:szCs w:val="20"/>
              </w:rPr>
              <w:t>Sadržaj predmeta</w:t>
            </w:r>
          </w:p>
        </w:tc>
      </w:tr>
      <w:tr w:rsidR="008F5D9B" w:rsidRPr="009643C4" w14:paraId="5EAF5BEE"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B1678C" w14:textId="77777777" w:rsidR="008F5D9B" w:rsidRPr="009643C4" w:rsidRDefault="008F5D9B" w:rsidP="00A95BB1">
            <w:pPr>
              <w:numPr>
                <w:ilvl w:val="0"/>
                <w:numId w:val="20"/>
              </w:numPr>
              <w:rPr>
                <w:rFonts w:eastAsia="Arial" w:cstheme="minorHAnsi"/>
                <w:sz w:val="20"/>
                <w:szCs w:val="20"/>
              </w:rPr>
            </w:pPr>
            <w:r w:rsidRPr="009643C4">
              <w:rPr>
                <w:rFonts w:eastAsia="Arial" w:cstheme="minorHAnsi"/>
                <w:sz w:val="20"/>
                <w:szCs w:val="20"/>
              </w:rPr>
              <w:t xml:space="preserve">Kroz predavanja i praktične vježbe student stječe teorijska i praktična saznanja o glavnim značajkama primijenjene fotografije i njezine produkcije. </w:t>
            </w:r>
          </w:p>
          <w:p w14:paraId="1FDE471E" w14:textId="77777777" w:rsidR="008F5D9B" w:rsidRPr="009643C4" w:rsidRDefault="008F5D9B" w:rsidP="00A95BB1">
            <w:pPr>
              <w:numPr>
                <w:ilvl w:val="0"/>
                <w:numId w:val="20"/>
              </w:numPr>
              <w:rPr>
                <w:rFonts w:eastAsia="Arial" w:cstheme="minorHAnsi"/>
                <w:sz w:val="20"/>
                <w:szCs w:val="20"/>
              </w:rPr>
            </w:pPr>
            <w:r w:rsidRPr="009643C4">
              <w:rPr>
                <w:rFonts w:eastAsia="Arial" w:cstheme="minorHAnsi"/>
                <w:sz w:val="20"/>
                <w:szCs w:val="20"/>
              </w:rPr>
              <w:t xml:space="preserve">Uvod u kolegij u drugom semestru. Postavljanje ciljeva, definiranje zadataka i obveza. </w:t>
            </w:r>
          </w:p>
          <w:p w14:paraId="2D5B1AE6" w14:textId="77777777" w:rsidR="008F5D9B" w:rsidRPr="009643C4" w:rsidRDefault="008F5D9B" w:rsidP="00A95BB1">
            <w:pPr>
              <w:numPr>
                <w:ilvl w:val="0"/>
                <w:numId w:val="20"/>
              </w:numPr>
              <w:rPr>
                <w:rFonts w:eastAsia="Arial" w:cstheme="minorHAnsi"/>
                <w:sz w:val="20"/>
                <w:szCs w:val="20"/>
                <w:lang w:val="de-DE"/>
              </w:rPr>
            </w:pPr>
            <w:r w:rsidRPr="009643C4">
              <w:rPr>
                <w:rFonts w:eastAsia="Arial" w:cstheme="minorHAnsi"/>
                <w:sz w:val="20"/>
                <w:szCs w:val="20"/>
                <w:lang w:val="de-DE"/>
              </w:rPr>
              <w:t>Vježba rukovanja digitalnim fotoaparatom u kontroliranim uvjetima.</w:t>
            </w:r>
          </w:p>
          <w:p w14:paraId="1B23AA98" w14:textId="77777777" w:rsidR="008F5D9B" w:rsidRPr="009643C4" w:rsidRDefault="008F5D9B" w:rsidP="00A95BB1">
            <w:pPr>
              <w:numPr>
                <w:ilvl w:val="0"/>
                <w:numId w:val="20"/>
              </w:numPr>
              <w:rPr>
                <w:rFonts w:eastAsia="Arial" w:cstheme="minorHAnsi"/>
                <w:sz w:val="20"/>
                <w:szCs w:val="20"/>
              </w:rPr>
            </w:pPr>
            <w:r w:rsidRPr="009643C4">
              <w:rPr>
                <w:rFonts w:eastAsia="Arial" w:cstheme="minorHAnsi"/>
                <w:sz w:val="20"/>
                <w:szCs w:val="20"/>
              </w:rPr>
              <w:t xml:space="preserve">Primijenjena fotografija u praksi: Produkti </w:t>
            </w:r>
          </w:p>
          <w:p w14:paraId="4254562C" w14:textId="77777777" w:rsidR="008F5D9B" w:rsidRPr="009643C4" w:rsidRDefault="008F5D9B" w:rsidP="00A95BB1">
            <w:pPr>
              <w:numPr>
                <w:ilvl w:val="0"/>
                <w:numId w:val="20"/>
              </w:numPr>
              <w:rPr>
                <w:rFonts w:eastAsia="Arial" w:cstheme="minorHAnsi"/>
                <w:sz w:val="20"/>
                <w:szCs w:val="20"/>
              </w:rPr>
            </w:pPr>
            <w:r w:rsidRPr="009643C4">
              <w:rPr>
                <w:rFonts w:eastAsia="Arial" w:cstheme="minorHAnsi"/>
                <w:sz w:val="20"/>
                <w:szCs w:val="20"/>
              </w:rPr>
              <w:t>Primijenjena fotografija u praksi: Portret</w:t>
            </w:r>
          </w:p>
          <w:p w14:paraId="387A9E5E" w14:textId="77777777" w:rsidR="008F5D9B" w:rsidRPr="009643C4" w:rsidRDefault="008F5D9B" w:rsidP="00A95BB1">
            <w:pPr>
              <w:numPr>
                <w:ilvl w:val="0"/>
                <w:numId w:val="20"/>
              </w:numPr>
              <w:rPr>
                <w:rFonts w:eastAsia="Arial" w:cstheme="minorHAnsi"/>
                <w:sz w:val="20"/>
                <w:szCs w:val="20"/>
              </w:rPr>
            </w:pPr>
            <w:r w:rsidRPr="009643C4">
              <w:rPr>
                <w:rFonts w:eastAsia="Arial" w:cstheme="minorHAnsi"/>
                <w:sz w:val="20"/>
                <w:szCs w:val="20"/>
              </w:rPr>
              <w:t>Primijenjena fotografija u praksi: Krajolik</w:t>
            </w:r>
          </w:p>
          <w:p w14:paraId="531A4175" w14:textId="77777777" w:rsidR="008F5D9B" w:rsidRPr="009643C4" w:rsidRDefault="008F5D9B" w:rsidP="00A95BB1">
            <w:pPr>
              <w:numPr>
                <w:ilvl w:val="0"/>
                <w:numId w:val="20"/>
              </w:numPr>
              <w:rPr>
                <w:rFonts w:eastAsia="Arial" w:cstheme="minorHAnsi"/>
                <w:sz w:val="20"/>
                <w:szCs w:val="20"/>
                <w:lang w:val="de-DE"/>
              </w:rPr>
            </w:pPr>
            <w:r w:rsidRPr="009643C4">
              <w:rPr>
                <w:rFonts w:eastAsia="Arial" w:cstheme="minorHAnsi"/>
                <w:sz w:val="20"/>
                <w:szCs w:val="20"/>
                <w:lang w:val="de-DE"/>
              </w:rPr>
              <w:t>Primijenjena fotografija u praksi: Dokumentarna fotografija događaja</w:t>
            </w:r>
          </w:p>
          <w:p w14:paraId="314E0005" w14:textId="77777777" w:rsidR="008F5D9B" w:rsidRPr="009643C4" w:rsidRDefault="008F5D9B" w:rsidP="00A95BB1">
            <w:pPr>
              <w:numPr>
                <w:ilvl w:val="0"/>
                <w:numId w:val="20"/>
              </w:numPr>
              <w:rPr>
                <w:rFonts w:eastAsia="Arial" w:cstheme="minorHAnsi"/>
                <w:sz w:val="20"/>
                <w:szCs w:val="20"/>
              </w:rPr>
            </w:pPr>
            <w:r w:rsidRPr="009643C4">
              <w:rPr>
                <w:rFonts w:eastAsia="Arial" w:cstheme="minorHAnsi"/>
                <w:sz w:val="20"/>
                <w:szCs w:val="20"/>
                <w:lang w:val="de-DE"/>
              </w:rPr>
              <w:t xml:space="preserve">Obrada fotografije. Softveri za obradu slike. </w:t>
            </w:r>
            <w:r w:rsidRPr="009643C4">
              <w:rPr>
                <w:rFonts w:eastAsia="Arial" w:cstheme="minorHAnsi"/>
                <w:sz w:val="20"/>
                <w:szCs w:val="20"/>
              </w:rPr>
              <w:t xml:space="preserve">Osnovne postavke. </w:t>
            </w:r>
          </w:p>
          <w:p w14:paraId="1863837B" w14:textId="77777777" w:rsidR="008F5D9B" w:rsidRPr="009643C4" w:rsidRDefault="008F5D9B" w:rsidP="00A95BB1">
            <w:pPr>
              <w:numPr>
                <w:ilvl w:val="0"/>
                <w:numId w:val="20"/>
              </w:numPr>
              <w:rPr>
                <w:rFonts w:eastAsia="Arial" w:cstheme="minorHAnsi"/>
                <w:sz w:val="20"/>
                <w:szCs w:val="20"/>
              </w:rPr>
            </w:pPr>
            <w:r w:rsidRPr="009643C4">
              <w:rPr>
                <w:rFonts w:eastAsia="Arial" w:cstheme="minorHAnsi"/>
                <w:sz w:val="20"/>
                <w:szCs w:val="20"/>
              </w:rPr>
              <w:t xml:space="preserve">Ravnoteža boje, kontrasti. Naknadno oštrenje, zamućivanje. </w:t>
            </w:r>
          </w:p>
          <w:p w14:paraId="3CB7B9FC" w14:textId="77777777" w:rsidR="008F5D9B" w:rsidRPr="009643C4" w:rsidRDefault="008F5D9B" w:rsidP="00A95BB1">
            <w:pPr>
              <w:numPr>
                <w:ilvl w:val="0"/>
                <w:numId w:val="20"/>
              </w:numPr>
              <w:rPr>
                <w:rFonts w:eastAsia="Arial" w:cstheme="minorHAnsi"/>
                <w:sz w:val="20"/>
                <w:szCs w:val="20"/>
              </w:rPr>
            </w:pPr>
            <w:r w:rsidRPr="009643C4">
              <w:rPr>
                <w:rFonts w:eastAsia="Arial" w:cstheme="minorHAnsi"/>
                <w:sz w:val="20"/>
                <w:szCs w:val="20"/>
              </w:rPr>
              <w:t xml:space="preserve">Osnove retuširanja. </w:t>
            </w:r>
          </w:p>
          <w:p w14:paraId="6F66CA24" w14:textId="77777777" w:rsidR="008F5D9B" w:rsidRPr="009643C4" w:rsidRDefault="008F5D9B" w:rsidP="00A95BB1">
            <w:pPr>
              <w:numPr>
                <w:ilvl w:val="0"/>
                <w:numId w:val="20"/>
              </w:numPr>
              <w:rPr>
                <w:rFonts w:eastAsia="Arial" w:cstheme="minorHAnsi"/>
                <w:sz w:val="20"/>
                <w:szCs w:val="20"/>
                <w:lang w:val="de-DE"/>
              </w:rPr>
            </w:pPr>
            <w:r w:rsidRPr="009643C4">
              <w:rPr>
                <w:rFonts w:eastAsia="Arial" w:cstheme="minorHAnsi"/>
                <w:sz w:val="20"/>
                <w:szCs w:val="20"/>
                <w:lang w:val="de-DE"/>
              </w:rPr>
              <w:t>Priprema fotografije za print. Vježba: probni otisci</w:t>
            </w:r>
          </w:p>
          <w:p w14:paraId="5565BFDD" w14:textId="77777777" w:rsidR="008F5D9B" w:rsidRPr="009643C4" w:rsidRDefault="008F5D9B" w:rsidP="00A95BB1">
            <w:pPr>
              <w:numPr>
                <w:ilvl w:val="0"/>
                <w:numId w:val="20"/>
              </w:numPr>
              <w:rPr>
                <w:rFonts w:eastAsia="Arial" w:cstheme="minorHAnsi"/>
                <w:sz w:val="20"/>
                <w:szCs w:val="20"/>
                <w:lang w:val="de-DE"/>
              </w:rPr>
            </w:pPr>
            <w:r w:rsidRPr="009643C4">
              <w:rPr>
                <w:rFonts w:eastAsia="Arial" w:cstheme="minorHAnsi"/>
                <w:sz w:val="20"/>
                <w:szCs w:val="20"/>
                <w:lang w:val="de-DE"/>
              </w:rPr>
              <w:t xml:space="preserve">Prezentiranje vježbi.Analiza, diskusija i evaluacija studentskih radova. </w:t>
            </w:r>
          </w:p>
          <w:p w14:paraId="3B7E53A2" w14:textId="77777777" w:rsidR="008F5D9B" w:rsidRPr="009643C4" w:rsidRDefault="008F5D9B" w:rsidP="00A95BB1">
            <w:pPr>
              <w:numPr>
                <w:ilvl w:val="0"/>
                <w:numId w:val="20"/>
              </w:numPr>
              <w:rPr>
                <w:rFonts w:eastAsia="Arial" w:cstheme="minorHAnsi"/>
                <w:sz w:val="20"/>
                <w:szCs w:val="20"/>
              </w:rPr>
            </w:pPr>
            <w:r w:rsidRPr="009643C4">
              <w:rPr>
                <w:rFonts w:eastAsia="Arial" w:cstheme="minorHAnsi"/>
                <w:sz w:val="20"/>
                <w:szCs w:val="20"/>
              </w:rPr>
              <w:t>Dogovor eventualne javne prezentacije radova.</w:t>
            </w:r>
          </w:p>
          <w:p w14:paraId="785B393A" w14:textId="77777777" w:rsidR="008F5D9B" w:rsidRPr="009643C4" w:rsidRDefault="008F5D9B" w:rsidP="001F0022">
            <w:pPr>
              <w:rPr>
                <w:rFonts w:cstheme="minorHAnsi"/>
                <w:sz w:val="20"/>
                <w:szCs w:val="20"/>
              </w:rPr>
            </w:pPr>
          </w:p>
        </w:tc>
      </w:tr>
      <w:tr w:rsidR="008F5D9B" w:rsidRPr="009643C4" w14:paraId="504E7612" w14:textId="77777777" w:rsidTr="001F0022">
        <w:tc>
          <w:tcPr>
            <w:tcW w:w="39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66AF07" w14:textId="77777777" w:rsidR="008F5D9B" w:rsidRPr="009643C4" w:rsidRDefault="008F5D9B" w:rsidP="00A95BB1">
            <w:pPr>
              <w:numPr>
                <w:ilvl w:val="1"/>
                <w:numId w:val="19"/>
              </w:numPr>
              <w:tabs>
                <w:tab w:val="left" w:pos="792"/>
              </w:tabs>
              <w:rPr>
                <w:rFonts w:cstheme="minorHAnsi"/>
                <w:sz w:val="20"/>
                <w:szCs w:val="20"/>
              </w:rPr>
            </w:pPr>
            <w:r w:rsidRPr="009643C4">
              <w:rPr>
                <w:rFonts w:eastAsia="Arial" w:cstheme="minorHAnsi"/>
                <w:sz w:val="20"/>
                <w:szCs w:val="20"/>
              </w:rPr>
              <w:t xml:space="preserve">Vrste izvođenja nastave </w:t>
            </w:r>
          </w:p>
        </w:tc>
        <w:tc>
          <w:tcPr>
            <w:tcW w:w="25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5552CB" w14:textId="77777777" w:rsidR="008F5D9B" w:rsidRPr="009643C4" w:rsidRDefault="00C50F66" w:rsidP="001F0022">
            <w:pPr>
              <w:rPr>
                <w:rFonts w:cstheme="minorHAnsi"/>
                <w:sz w:val="20"/>
                <w:szCs w:val="20"/>
              </w:rPr>
            </w:pPr>
            <w:r w:rsidRPr="009643C4">
              <w:rPr>
                <w:rFonts w:cstheme="minorHAnsi"/>
                <w:sz w:val="20"/>
                <w:szCs w:val="20"/>
              </w:rPr>
              <w:fldChar w:fldCharType="begin">
                <w:ffData>
                  <w:name w:val="Check1"/>
                  <w:enabled/>
                  <w:calcOnExit w:val="0"/>
                  <w:checkBox>
                    <w:sizeAuto/>
                    <w:default w:val="1"/>
                  </w:checkBox>
                </w:ffData>
              </w:fldChar>
            </w:r>
            <w:r w:rsidR="008F5D9B" w:rsidRPr="009643C4">
              <w:rPr>
                <w:rFonts w:cstheme="minorHAnsi"/>
                <w:sz w:val="20"/>
                <w:szCs w:val="20"/>
              </w:rPr>
              <w:instrText xml:space="preserve"> FORMCHECKBOX </w:instrText>
            </w:r>
            <w:r w:rsidR="005C592A">
              <w:rPr>
                <w:rFonts w:cstheme="minorHAnsi"/>
                <w:sz w:val="20"/>
                <w:szCs w:val="20"/>
              </w:rPr>
            </w:r>
            <w:r w:rsidR="005C592A">
              <w:rPr>
                <w:rFonts w:cstheme="minorHAnsi"/>
                <w:sz w:val="20"/>
                <w:szCs w:val="20"/>
              </w:rPr>
              <w:fldChar w:fldCharType="separate"/>
            </w:r>
            <w:r w:rsidRPr="009643C4">
              <w:rPr>
                <w:rFonts w:cstheme="minorHAnsi"/>
                <w:sz w:val="20"/>
                <w:szCs w:val="20"/>
              </w:rPr>
              <w:fldChar w:fldCharType="end"/>
            </w:r>
            <w:r w:rsidR="008F5D9B" w:rsidRPr="009643C4">
              <w:rPr>
                <w:rFonts w:cstheme="minorHAnsi"/>
                <w:sz w:val="20"/>
                <w:szCs w:val="20"/>
              </w:rPr>
              <w:t xml:space="preserve"> predavanja</w:t>
            </w:r>
          </w:p>
          <w:p w14:paraId="725618E0" w14:textId="77777777" w:rsidR="008F5D9B" w:rsidRPr="009643C4" w:rsidRDefault="00C50F66" w:rsidP="001F0022">
            <w:pPr>
              <w:rPr>
                <w:rFonts w:cstheme="minorHAnsi"/>
                <w:sz w:val="20"/>
                <w:szCs w:val="20"/>
              </w:rPr>
            </w:pPr>
            <w:r w:rsidRPr="009643C4">
              <w:rPr>
                <w:rFonts w:cstheme="minorHAnsi"/>
                <w:sz w:val="20"/>
                <w:szCs w:val="20"/>
              </w:rPr>
              <w:fldChar w:fldCharType="begin">
                <w:ffData>
                  <w:name w:val=""/>
                  <w:enabled/>
                  <w:calcOnExit w:val="0"/>
                  <w:checkBox>
                    <w:sizeAuto/>
                    <w:default w:val="0"/>
                  </w:checkBox>
                </w:ffData>
              </w:fldChar>
            </w:r>
            <w:r w:rsidR="008F5D9B" w:rsidRPr="009643C4">
              <w:rPr>
                <w:rFonts w:cstheme="minorHAnsi"/>
                <w:sz w:val="20"/>
                <w:szCs w:val="20"/>
              </w:rPr>
              <w:instrText xml:space="preserve"> FORMCHECKBOX </w:instrText>
            </w:r>
            <w:r w:rsidR="005C592A">
              <w:rPr>
                <w:rFonts w:cstheme="minorHAnsi"/>
                <w:sz w:val="20"/>
                <w:szCs w:val="20"/>
              </w:rPr>
            </w:r>
            <w:r w:rsidR="005C592A">
              <w:rPr>
                <w:rFonts w:cstheme="minorHAnsi"/>
                <w:sz w:val="20"/>
                <w:szCs w:val="20"/>
              </w:rPr>
              <w:fldChar w:fldCharType="separate"/>
            </w:r>
            <w:r w:rsidRPr="009643C4">
              <w:rPr>
                <w:rFonts w:cstheme="minorHAnsi"/>
                <w:sz w:val="20"/>
                <w:szCs w:val="20"/>
              </w:rPr>
              <w:fldChar w:fldCharType="end"/>
            </w:r>
            <w:r w:rsidR="008F5D9B" w:rsidRPr="009643C4">
              <w:rPr>
                <w:rFonts w:cstheme="minorHAnsi"/>
                <w:sz w:val="20"/>
                <w:szCs w:val="20"/>
              </w:rPr>
              <w:t xml:space="preserve">seminari i radionice  </w:t>
            </w:r>
          </w:p>
          <w:p w14:paraId="6C052F20" w14:textId="77777777" w:rsidR="008F5D9B" w:rsidRPr="009643C4" w:rsidRDefault="00C50F66" w:rsidP="001F0022">
            <w:pPr>
              <w:rPr>
                <w:rFonts w:cstheme="minorHAnsi"/>
                <w:sz w:val="20"/>
                <w:szCs w:val="20"/>
              </w:rPr>
            </w:pPr>
            <w:r w:rsidRPr="009643C4">
              <w:rPr>
                <w:rFonts w:cstheme="minorHAnsi"/>
                <w:sz w:val="20"/>
                <w:szCs w:val="20"/>
              </w:rPr>
              <w:fldChar w:fldCharType="begin">
                <w:ffData>
                  <w:name w:val="Check3"/>
                  <w:enabled/>
                  <w:calcOnExit w:val="0"/>
                  <w:checkBox>
                    <w:sizeAuto/>
                    <w:default w:val="1"/>
                  </w:checkBox>
                </w:ffData>
              </w:fldChar>
            </w:r>
            <w:r w:rsidR="008F5D9B" w:rsidRPr="009643C4">
              <w:rPr>
                <w:rFonts w:cstheme="minorHAnsi"/>
                <w:sz w:val="20"/>
                <w:szCs w:val="20"/>
              </w:rPr>
              <w:instrText xml:space="preserve"> FORMCHECKBOX </w:instrText>
            </w:r>
            <w:r w:rsidR="005C592A">
              <w:rPr>
                <w:rFonts w:cstheme="minorHAnsi"/>
                <w:sz w:val="20"/>
                <w:szCs w:val="20"/>
              </w:rPr>
            </w:r>
            <w:r w:rsidR="005C592A">
              <w:rPr>
                <w:rFonts w:cstheme="minorHAnsi"/>
                <w:sz w:val="20"/>
                <w:szCs w:val="20"/>
              </w:rPr>
              <w:fldChar w:fldCharType="separate"/>
            </w:r>
            <w:r w:rsidRPr="009643C4">
              <w:rPr>
                <w:rFonts w:cstheme="minorHAnsi"/>
                <w:sz w:val="20"/>
                <w:szCs w:val="20"/>
              </w:rPr>
              <w:fldChar w:fldCharType="end"/>
            </w:r>
            <w:r w:rsidR="008F5D9B" w:rsidRPr="009643C4">
              <w:rPr>
                <w:rFonts w:cstheme="minorHAnsi"/>
                <w:sz w:val="20"/>
                <w:szCs w:val="20"/>
              </w:rPr>
              <w:t xml:space="preserve"> vježbe  </w:t>
            </w:r>
          </w:p>
          <w:p w14:paraId="1DEDD23E" w14:textId="77777777" w:rsidR="008F5D9B" w:rsidRPr="009643C4" w:rsidRDefault="00C50F66" w:rsidP="001F0022">
            <w:pPr>
              <w:rPr>
                <w:rFonts w:cstheme="minorHAnsi"/>
                <w:sz w:val="20"/>
                <w:szCs w:val="20"/>
              </w:rPr>
            </w:pPr>
            <w:r w:rsidRPr="009643C4">
              <w:rPr>
                <w:rFonts w:cstheme="minorHAnsi"/>
                <w:sz w:val="20"/>
                <w:szCs w:val="20"/>
              </w:rPr>
              <w:fldChar w:fldCharType="begin">
                <w:ffData>
                  <w:name w:val="Check3"/>
                  <w:enabled/>
                  <w:calcOnExit w:val="0"/>
                  <w:checkBox>
                    <w:sizeAuto/>
                    <w:default w:val="1"/>
                  </w:checkBox>
                </w:ffData>
              </w:fldChar>
            </w:r>
            <w:r w:rsidR="008F5D9B" w:rsidRPr="009643C4">
              <w:rPr>
                <w:rFonts w:cstheme="minorHAnsi"/>
                <w:sz w:val="20"/>
                <w:szCs w:val="20"/>
              </w:rPr>
              <w:instrText xml:space="preserve"> FORMCHECKBOX </w:instrText>
            </w:r>
            <w:r w:rsidR="005C592A">
              <w:rPr>
                <w:rFonts w:cstheme="minorHAnsi"/>
                <w:sz w:val="20"/>
                <w:szCs w:val="20"/>
              </w:rPr>
            </w:r>
            <w:r w:rsidR="005C592A">
              <w:rPr>
                <w:rFonts w:cstheme="minorHAnsi"/>
                <w:sz w:val="20"/>
                <w:szCs w:val="20"/>
              </w:rPr>
              <w:fldChar w:fldCharType="separate"/>
            </w:r>
            <w:r w:rsidRPr="009643C4">
              <w:rPr>
                <w:rFonts w:cstheme="minorHAnsi"/>
                <w:sz w:val="20"/>
                <w:szCs w:val="20"/>
              </w:rPr>
              <w:fldChar w:fldCharType="end"/>
            </w:r>
            <w:r w:rsidR="008F5D9B" w:rsidRPr="009643C4">
              <w:rPr>
                <w:rFonts w:cstheme="minorHAnsi"/>
                <w:sz w:val="20"/>
                <w:szCs w:val="20"/>
              </w:rPr>
              <w:t xml:space="preserve"> obrazovanje na daljinu</w:t>
            </w:r>
          </w:p>
          <w:p w14:paraId="47A7527D" w14:textId="77777777" w:rsidR="008F5D9B" w:rsidRPr="009643C4" w:rsidRDefault="00C50F66" w:rsidP="001F0022">
            <w:pPr>
              <w:rPr>
                <w:rFonts w:cstheme="minorHAnsi"/>
                <w:sz w:val="20"/>
                <w:szCs w:val="20"/>
              </w:rPr>
            </w:pPr>
            <w:r w:rsidRPr="009643C4">
              <w:rPr>
                <w:rFonts w:cstheme="minorHAnsi"/>
                <w:sz w:val="20"/>
                <w:szCs w:val="20"/>
              </w:rPr>
              <w:lastRenderedPageBreak/>
              <w:fldChar w:fldCharType="begin">
                <w:ffData>
                  <w:name w:val=""/>
                  <w:enabled/>
                  <w:calcOnExit w:val="0"/>
                  <w:checkBox>
                    <w:sizeAuto/>
                    <w:default w:val="1"/>
                  </w:checkBox>
                </w:ffData>
              </w:fldChar>
            </w:r>
            <w:r w:rsidR="008F5D9B" w:rsidRPr="009643C4">
              <w:rPr>
                <w:rFonts w:cstheme="minorHAnsi"/>
                <w:sz w:val="20"/>
                <w:szCs w:val="20"/>
              </w:rPr>
              <w:instrText xml:space="preserve"> FORMCHECKBOX </w:instrText>
            </w:r>
            <w:r w:rsidR="005C592A">
              <w:rPr>
                <w:rFonts w:cstheme="minorHAnsi"/>
                <w:sz w:val="20"/>
                <w:szCs w:val="20"/>
              </w:rPr>
            </w:r>
            <w:r w:rsidR="005C592A">
              <w:rPr>
                <w:rFonts w:cstheme="minorHAnsi"/>
                <w:sz w:val="20"/>
                <w:szCs w:val="20"/>
              </w:rPr>
              <w:fldChar w:fldCharType="separate"/>
            </w:r>
            <w:r w:rsidRPr="009643C4">
              <w:rPr>
                <w:rFonts w:cstheme="minorHAnsi"/>
                <w:sz w:val="20"/>
                <w:szCs w:val="20"/>
              </w:rPr>
              <w:fldChar w:fldCharType="end"/>
            </w:r>
            <w:r w:rsidR="008F5D9B" w:rsidRPr="009643C4">
              <w:rPr>
                <w:rFonts w:cstheme="minorHAnsi"/>
                <w:sz w:val="20"/>
                <w:szCs w:val="20"/>
              </w:rPr>
              <w:t xml:space="preserve"> terenska nastava</w:t>
            </w:r>
          </w:p>
        </w:tc>
        <w:tc>
          <w:tcPr>
            <w:tcW w:w="265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146790" w14:textId="77777777" w:rsidR="008F5D9B" w:rsidRPr="009643C4" w:rsidRDefault="00C50F66" w:rsidP="001F0022">
            <w:pPr>
              <w:rPr>
                <w:rFonts w:cstheme="minorHAnsi"/>
                <w:sz w:val="20"/>
                <w:szCs w:val="20"/>
              </w:rPr>
            </w:pPr>
            <w:r w:rsidRPr="009643C4">
              <w:rPr>
                <w:rFonts w:cstheme="minorHAnsi"/>
                <w:sz w:val="20"/>
                <w:szCs w:val="20"/>
              </w:rPr>
              <w:lastRenderedPageBreak/>
              <w:fldChar w:fldCharType="begin">
                <w:ffData>
                  <w:name w:val="Check5"/>
                  <w:enabled/>
                  <w:calcOnExit w:val="0"/>
                  <w:checkBox>
                    <w:sizeAuto/>
                    <w:default w:val="1"/>
                  </w:checkBox>
                </w:ffData>
              </w:fldChar>
            </w:r>
            <w:r w:rsidR="008F5D9B" w:rsidRPr="009643C4">
              <w:rPr>
                <w:rFonts w:cstheme="minorHAnsi"/>
                <w:sz w:val="20"/>
                <w:szCs w:val="20"/>
              </w:rPr>
              <w:instrText xml:space="preserve"> FORMCHECKBOX </w:instrText>
            </w:r>
            <w:r w:rsidR="005C592A">
              <w:rPr>
                <w:rFonts w:cstheme="minorHAnsi"/>
                <w:sz w:val="20"/>
                <w:szCs w:val="20"/>
              </w:rPr>
            </w:r>
            <w:r w:rsidR="005C592A">
              <w:rPr>
                <w:rFonts w:cstheme="minorHAnsi"/>
                <w:sz w:val="20"/>
                <w:szCs w:val="20"/>
              </w:rPr>
              <w:fldChar w:fldCharType="separate"/>
            </w:r>
            <w:r w:rsidRPr="009643C4">
              <w:rPr>
                <w:rFonts w:cstheme="minorHAnsi"/>
                <w:sz w:val="20"/>
                <w:szCs w:val="20"/>
              </w:rPr>
              <w:fldChar w:fldCharType="end"/>
            </w:r>
            <w:r w:rsidR="008F5D9B" w:rsidRPr="009643C4">
              <w:rPr>
                <w:rFonts w:cstheme="minorHAnsi"/>
                <w:sz w:val="20"/>
                <w:szCs w:val="20"/>
              </w:rPr>
              <w:t xml:space="preserve"> samostalni zadaci  </w:t>
            </w:r>
          </w:p>
          <w:p w14:paraId="1ED5FD92" w14:textId="77777777" w:rsidR="008F5D9B" w:rsidRPr="009643C4" w:rsidRDefault="00C50F66" w:rsidP="001F0022">
            <w:pPr>
              <w:rPr>
                <w:rFonts w:cstheme="minorHAnsi"/>
                <w:sz w:val="20"/>
                <w:szCs w:val="20"/>
              </w:rPr>
            </w:pPr>
            <w:r w:rsidRPr="009643C4">
              <w:rPr>
                <w:rFonts w:cstheme="minorHAnsi"/>
                <w:sz w:val="20"/>
                <w:szCs w:val="20"/>
              </w:rPr>
              <w:fldChar w:fldCharType="begin">
                <w:ffData>
                  <w:name w:val="Check6"/>
                  <w:enabled/>
                  <w:calcOnExit w:val="0"/>
                  <w:checkBox>
                    <w:sizeAuto/>
                    <w:default w:val="0"/>
                  </w:checkBox>
                </w:ffData>
              </w:fldChar>
            </w:r>
            <w:r w:rsidR="008F5D9B" w:rsidRPr="009643C4">
              <w:rPr>
                <w:rFonts w:cstheme="minorHAnsi"/>
                <w:sz w:val="20"/>
                <w:szCs w:val="20"/>
              </w:rPr>
              <w:instrText xml:space="preserve"> FORMCHECKBOX </w:instrText>
            </w:r>
            <w:r w:rsidR="005C592A">
              <w:rPr>
                <w:rFonts w:cstheme="minorHAnsi"/>
                <w:sz w:val="20"/>
                <w:szCs w:val="20"/>
              </w:rPr>
            </w:r>
            <w:r w:rsidR="005C592A">
              <w:rPr>
                <w:rFonts w:cstheme="minorHAnsi"/>
                <w:sz w:val="20"/>
                <w:szCs w:val="20"/>
              </w:rPr>
              <w:fldChar w:fldCharType="separate"/>
            </w:r>
            <w:r w:rsidRPr="009643C4">
              <w:rPr>
                <w:rFonts w:cstheme="minorHAnsi"/>
                <w:sz w:val="20"/>
                <w:szCs w:val="20"/>
              </w:rPr>
              <w:fldChar w:fldCharType="end"/>
            </w:r>
            <w:r w:rsidR="008F5D9B" w:rsidRPr="009643C4">
              <w:rPr>
                <w:rFonts w:cstheme="minorHAnsi"/>
                <w:sz w:val="20"/>
                <w:szCs w:val="20"/>
              </w:rPr>
              <w:t xml:space="preserve"> multimedija i mreža  </w:t>
            </w:r>
          </w:p>
          <w:p w14:paraId="126D8011" w14:textId="77777777" w:rsidR="008F5D9B" w:rsidRPr="009643C4" w:rsidRDefault="00C50F66" w:rsidP="001F0022">
            <w:pPr>
              <w:rPr>
                <w:rFonts w:cstheme="minorHAnsi"/>
                <w:sz w:val="20"/>
                <w:szCs w:val="20"/>
              </w:rPr>
            </w:pPr>
            <w:r w:rsidRPr="009643C4">
              <w:rPr>
                <w:rFonts w:cstheme="minorHAnsi"/>
                <w:sz w:val="20"/>
                <w:szCs w:val="20"/>
              </w:rPr>
              <w:fldChar w:fldCharType="begin">
                <w:ffData>
                  <w:name w:val="Check7"/>
                  <w:enabled/>
                  <w:calcOnExit w:val="0"/>
                  <w:checkBox>
                    <w:sizeAuto/>
                    <w:default w:val="0"/>
                  </w:checkBox>
                </w:ffData>
              </w:fldChar>
            </w:r>
            <w:r w:rsidR="008F5D9B" w:rsidRPr="009643C4">
              <w:rPr>
                <w:rFonts w:cstheme="minorHAnsi"/>
                <w:sz w:val="20"/>
                <w:szCs w:val="20"/>
              </w:rPr>
              <w:instrText xml:space="preserve"> FORMCHECKBOX </w:instrText>
            </w:r>
            <w:r w:rsidR="005C592A">
              <w:rPr>
                <w:rFonts w:cstheme="minorHAnsi"/>
                <w:sz w:val="20"/>
                <w:szCs w:val="20"/>
              </w:rPr>
            </w:r>
            <w:r w:rsidR="005C592A">
              <w:rPr>
                <w:rFonts w:cstheme="minorHAnsi"/>
                <w:sz w:val="20"/>
                <w:szCs w:val="20"/>
              </w:rPr>
              <w:fldChar w:fldCharType="separate"/>
            </w:r>
            <w:r w:rsidRPr="009643C4">
              <w:rPr>
                <w:rFonts w:cstheme="minorHAnsi"/>
                <w:sz w:val="20"/>
                <w:szCs w:val="20"/>
              </w:rPr>
              <w:fldChar w:fldCharType="end"/>
            </w:r>
            <w:r w:rsidR="008F5D9B" w:rsidRPr="009643C4">
              <w:rPr>
                <w:rFonts w:cstheme="minorHAnsi"/>
                <w:sz w:val="20"/>
                <w:szCs w:val="20"/>
              </w:rPr>
              <w:t xml:space="preserve"> laboratorij</w:t>
            </w:r>
          </w:p>
          <w:p w14:paraId="0DD6BE3B" w14:textId="77777777" w:rsidR="008F5D9B" w:rsidRPr="009643C4" w:rsidRDefault="00C50F66" w:rsidP="001F0022">
            <w:pPr>
              <w:rPr>
                <w:rFonts w:cstheme="minorHAnsi"/>
                <w:sz w:val="20"/>
                <w:szCs w:val="20"/>
              </w:rPr>
            </w:pPr>
            <w:r w:rsidRPr="009643C4">
              <w:rPr>
                <w:rFonts w:cstheme="minorHAnsi"/>
                <w:sz w:val="20"/>
                <w:szCs w:val="20"/>
              </w:rPr>
              <w:fldChar w:fldCharType="begin">
                <w:ffData>
                  <w:name w:val="Check8"/>
                  <w:enabled/>
                  <w:calcOnExit w:val="0"/>
                  <w:checkBox>
                    <w:sizeAuto/>
                    <w:default w:val="1"/>
                  </w:checkBox>
                </w:ffData>
              </w:fldChar>
            </w:r>
            <w:r w:rsidR="008F5D9B" w:rsidRPr="009643C4">
              <w:rPr>
                <w:rFonts w:cstheme="minorHAnsi"/>
                <w:sz w:val="20"/>
                <w:szCs w:val="20"/>
              </w:rPr>
              <w:instrText xml:space="preserve"> FORMCHECKBOX </w:instrText>
            </w:r>
            <w:r w:rsidR="005C592A">
              <w:rPr>
                <w:rFonts w:cstheme="minorHAnsi"/>
                <w:sz w:val="20"/>
                <w:szCs w:val="20"/>
              </w:rPr>
            </w:r>
            <w:r w:rsidR="005C592A">
              <w:rPr>
                <w:rFonts w:cstheme="minorHAnsi"/>
                <w:sz w:val="20"/>
                <w:szCs w:val="20"/>
              </w:rPr>
              <w:fldChar w:fldCharType="separate"/>
            </w:r>
            <w:r w:rsidRPr="009643C4">
              <w:rPr>
                <w:rFonts w:cstheme="minorHAnsi"/>
                <w:sz w:val="20"/>
                <w:szCs w:val="20"/>
              </w:rPr>
              <w:fldChar w:fldCharType="end"/>
            </w:r>
            <w:r w:rsidR="008F5D9B" w:rsidRPr="009643C4">
              <w:rPr>
                <w:rFonts w:cstheme="minorHAnsi"/>
                <w:sz w:val="20"/>
                <w:szCs w:val="20"/>
              </w:rPr>
              <w:t xml:space="preserve"> mentorski rad</w:t>
            </w:r>
          </w:p>
          <w:p w14:paraId="024C9DCD" w14:textId="77777777" w:rsidR="008F5D9B" w:rsidRPr="009643C4" w:rsidRDefault="00C50F66" w:rsidP="001F0022">
            <w:pPr>
              <w:rPr>
                <w:rFonts w:cstheme="minorHAnsi"/>
                <w:sz w:val="20"/>
                <w:szCs w:val="20"/>
              </w:rPr>
            </w:pPr>
            <w:r w:rsidRPr="009643C4">
              <w:rPr>
                <w:rFonts w:cstheme="minorHAnsi"/>
                <w:sz w:val="20"/>
                <w:szCs w:val="20"/>
              </w:rPr>
              <w:lastRenderedPageBreak/>
              <w:fldChar w:fldCharType="begin">
                <w:ffData>
                  <w:name w:val="Check10"/>
                  <w:enabled/>
                  <w:calcOnExit w:val="0"/>
                  <w:checkBox>
                    <w:sizeAuto/>
                    <w:default w:val="0"/>
                    <w:checked w:val="0"/>
                  </w:checkBox>
                </w:ffData>
              </w:fldChar>
            </w:r>
            <w:r w:rsidR="008F5D9B" w:rsidRPr="009643C4">
              <w:rPr>
                <w:rFonts w:cstheme="minorHAnsi"/>
                <w:sz w:val="20"/>
                <w:szCs w:val="20"/>
              </w:rPr>
              <w:instrText xml:space="preserve"> FORMCHECKBOX </w:instrText>
            </w:r>
            <w:r w:rsidR="005C592A">
              <w:rPr>
                <w:rFonts w:cstheme="minorHAnsi"/>
                <w:sz w:val="20"/>
                <w:szCs w:val="20"/>
              </w:rPr>
            </w:r>
            <w:r w:rsidR="005C592A">
              <w:rPr>
                <w:rFonts w:cstheme="minorHAnsi"/>
                <w:sz w:val="20"/>
                <w:szCs w:val="20"/>
              </w:rPr>
              <w:fldChar w:fldCharType="separate"/>
            </w:r>
            <w:r w:rsidRPr="009643C4">
              <w:rPr>
                <w:rFonts w:cstheme="minorHAnsi"/>
                <w:sz w:val="20"/>
                <w:szCs w:val="20"/>
              </w:rPr>
              <w:fldChar w:fldCharType="end"/>
            </w:r>
            <w:r w:rsidR="008F5D9B" w:rsidRPr="009643C4">
              <w:rPr>
                <w:rFonts w:cstheme="minorHAnsi"/>
                <w:sz w:val="20"/>
                <w:szCs w:val="20"/>
              </w:rPr>
              <w:t>ostalo _______________</w:t>
            </w:r>
          </w:p>
        </w:tc>
      </w:tr>
      <w:tr w:rsidR="008F5D9B" w:rsidRPr="009643C4" w14:paraId="304787C3" w14:textId="77777777" w:rsidTr="001F0022">
        <w:tc>
          <w:tcPr>
            <w:tcW w:w="39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147E02" w14:textId="77777777" w:rsidR="008F5D9B" w:rsidRPr="009643C4" w:rsidRDefault="008F5D9B" w:rsidP="00A95BB1">
            <w:pPr>
              <w:numPr>
                <w:ilvl w:val="1"/>
                <w:numId w:val="19"/>
              </w:numPr>
              <w:tabs>
                <w:tab w:val="left" w:pos="792"/>
              </w:tabs>
              <w:jc w:val="both"/>
              <w:rPr>
                <w:rFonts w:cstheme="minorHAnsi"/>
                <w:sz w:val="20"/>
                <w:szCs w:val="20"/>
              </w:rPr>
            </w:pPr>
            <w:r w:rsidRPr="009643C4">
              <w:rPr>
                <w:rFonts w:eastAsia="Arial" w:cstheme="minorHAnsi"/>
                <w:sz w:val="20"/>
                <w:szCs w:val="20"/>
              </w:rPr>
              <w:lastRenderedPageBreak/>
              <w:t>Komentari</w:t>
            </w:r>
          </w:p>
        </w:tc>
        <w:tc>
          <w:tcPr>
            <w:tcW w:w="521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331208" w14:textId="77777777" w:rsidR="008F5D9B" w:rsidRPr="009643C4" w:rsidRDefault="008F5D9B" w:rsidP="001F0022">
            <w:pPr>
              <w:rPr>
                <w:rFonts w:cstheme="minorHAnsi"/>
                <w:sz w:val="20"/>
                <w:szCs w:val="20"/>
              </w:rPr>
            </w:pPr>
          </w:p>
        </w:tc>
      </w:tr>
      <w:tr w:rsidR="008F5D9B" w:rsidRPr="009643C4" w14:paraId="24D331B5"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3008ED" w14:textId="77777777" w:rsidR="008F5D9B" w:rsidRPr="009643C4" w:rsidRDefault="008F5D9B" w:rsidP="00A95BB1">
            <w:pPr>
              <w:numPr>
                <w:ilvl w:val="1"/>
                <w:numId w:val="19"/>
              </w:numPr>
              <w:tabs>
                <w:tab w:val="left" w:pos="792"/>
              </w:tabs>
              <w:jc w:val="both"/>
              <w:rPr>
                <w:rFonts w:cstheme="minorHAnsi"/>
                <w:sz w:val="20"/>
                <w:szCs w:val="20"/>
              </w:rPr>
            </w:pPr>
            <w:r w:rsidRPr="009643C4">
              <w:rPr>
                <w:rFonts w:eastAsia="Arial" w:cstheme="minorHAnsi"/>
                <w:sz w:val="20"/>
                <w:szCs w:val="20"/>
              </w:rPr>
              <w:t>Obveze studenata</w:t>
            </w:r>
          </w:p>
        </w:tc>
      </w:tr>
      <w:tr w:rsidR="008F5D9B" w:rsidRPr="009643C4" w14:paraId="4A24F7D5"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26BCC7" w14:textId="77777777" w:rsidR="008F5D9B" w:rsidRPr="009643C4" w:rsidRDefault="008F5D9B" w:rsidP="001F0022">
            <w:pPr>
              <w:rPr>
                <w:rFonts w:cstheme="minorHAnsi"/>
                <w:sz w:val="20"/>
                <w:szCs w:val="20"/>
              </w:rPr>
            </w:pPr>
            <w:r w:rsidRPr="009643C4">
              <w:rPr>
                <w:rFonts w:eastAsia="Arial" w:cstheme="minorHAnsi"/>
                <w:sz w:val="20"/>
                <w:szCs w:val="20"/>
              </w:rPr>
              <w:t xml:space="preserve">Studenti su dužni redovito pohađati nastavu, te u njoj aktivno sudjelovati. Izraditi zadane vježbe i sudjelovanje u analizama i diskusijama na nastavi. Redovito prezentirati svoje zadatke temu te ih postepeno nadograđivati i razvijati. </w:t>
            </w:r>
          </w:p>
        </w:tc>
      </w:tr>
      <w:tr w:rsidR="008F5D9B" w:rsidRPr="009643C4" w14:paraId="6A50D201"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44828B" w14:textId="77777777" w:rsidR="008F5D9B" w:rsidRPr="009643C4" w:rsidRDefault="008F5D9B" w:rsidP="00A95BB1">
            <w:pPr>
              <w:numPr>
                <w:ilvl w:val="1"/>
                <w:numId w:val="19"/>
              </w:numPr>
              <w:tabs>
                <w:tab w:val="left" w:pos="792"/>
              </w:tabs>
              <w:jc w:val="both"/>
              <w:rPr>
                <w:rFonts w:cstheme="minorHAnsi"/>
                <w:sz w:val="20"/>
                <w:szCs w:val="20"/>
              </w:rPr>
            </w:pPr>
            <w:r w:rsidRPr="009643C4">
              <w:rPr>
                <w:rFonts w:eastAsia="Arial" w:cstheme="minorHAnsi"/>
                <w:sz w:val="20"/>
                <w:szCs w:val="20"/>
              </w:rPr>
              <w:t>Praćenje rada studenata</w:t>
            </w:r>
          </w:p>
        </w:tc>
      </w:tr>
      <w:tr w:rsidR="008F5D9B" w:rsidRPr="009643C4" w14:paraId="45E8D0FF" w14:textId="77777777" w:rsidTr="001F0022">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956374" w14:textId="77777777" w:rsidR="008F5D9B" w:rsidRPr="009643C4" w:rsidRDefault="008F5D9B" w:rsidP="001F0022">
            <w:pPr>
              <w:rPr>
                <w:rFonts w:cstheme="minorHAnsi"/>
                <w:sz w:val="20"/>
                <w:szCs w:val="20"/>
              </w:rPr>
            </w:pPr>
            <w:r w:rsidRPr="009643C4">
              <w:rPr>
                <w:rFonts w:eastAsia="Arial" w:cstheme="minorHAnsi"/>
                <w:sz w:val="20"/>
                <w:szCs w:val="20"/>
              </w:rPr>
              <w:t>Pohađanje nastave</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1532FB" w14:textId="77777777" w:rsidR="008F5D9B" w:rsidRPr="009643C4" w:rsidRDefault="008F5D9B" w:rsidP="001F0022">
            <w:pPr>
              <w:jc w:val="center"/>
              <w:rPr>
                <w:rFonts w:cstheme="minorHAnsi"/>
                <w:sz w:val="20"/>
                <w:szCs w:val="20"/>
              </w:rPr>
            </w:pPr>
            <w:r w:rsidRPr="009643C4">
              <w:rPr>
                <w:rFonts w:eastAsia="Arial" w:cstheme="minorHAnsi"/>
                <w:sz w:val="20"/>
                <w:szCs w:val="20"/>
              </w:rPr>
              <w:t>0,45</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5198DB" w14:textId="77777777" w:rsidR="008F5D9B" w:rsidRPr="009643C4" w:rsidRDefault="008F5D9B" w:rsidP="001F0022">
            <w:pPr>
              <w:rPr>
                <w:rFonts w:cstheme="minorHAnsi"/>
                <w:sz w:val="20"/>
                <w:szCs w:val="20"/>
              </w:rPr>
            </w:pPr>
            <w:r w:rsidRPr="009643C4">
              <w:rPr>
                <w:rFonts w:eastAsia="Arial" w:cstheme="minorHAnsi"/>
                <w:sz w:val="20"/>
                <w:szCs w:val="20"/>
              </w:rPr>
              <w:t>Aktivnost u nastavi</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61E2F4" w14:textId="77777777" w:rsidR="008F5D9B" w:rsidRPr="009643C4" w:rsidRDefault="008F5D9B" w:rsidP="001F0022">
            <w:pPr>
              <w:jc w:val="center"/>
              <w:rPr>
                <w:rFonts w:cstheme="minorHAnsi"/>
                <w:sz w:val="20"/>
                <w:szCs w:val="20"/>
              </w:rPr>
            </w:pPr>
            <w:r w:rsidRPr="009643C4">
              <w:rPr>
                <w:rFonts w:eastAsia="Arial" w:cstheme="minorHAnsi"/>
                <w:sz w:val="20"/>
                <w:szCs w:val="20"/>
              </w:rPr>
              <w:t>0,45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4C5281" w14:textId="77777777" w:rsidR="008F5D9B" w:rsidRPr="009643C4" w:rsidRDefault="008F5D9B" w:rsidP="001F0022">
            <w:pPr>
              <w:rPr>
                <w:rFonts w:cstheme="minorHAnsi"/>
                <w:sz w:val="20"/>
                <w:szCs w:val="20"/>
              </w:rPr>
            </w:pPr>
            <w:r w:rsidRPr="009643C4">
              <w:rPr>
                <w:rFonts w:eastAsia="Arial" w:cstheme="minorHAnsi"/>
                <w:sz w:val="20"/>
                <w:szCs w:val="20"/>
              </w:rPr>
              <w:t>Seminarski rad</w:t>
            </w:r>
          </w:p>
        </w:tc>
        <w:tc>
          <w:tcPr>
            <w:tcW w:w="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05EA9E" w14:textId="77777777" w:rsidR="008F5D9B" w:rsidRPr="009643C4" w:rsidRDefault="008F5D9B" w:rsidP="001F0022">
            <w:pPr>
              <w:jc w:val="center"/>
              <w:rPr>
                <w:rFonts w:cstheme="minorHAnsi"/>
                <w:sz w:val="20"/>
                <w:szCs w:val="20"/>
              </w:rPr>
            </w:pPr>
            <w:r w:rsidRPr="009643C4">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067B61" w14:textId="77777777" w:rsidR="008F5D9B" w:rsidRPr="009643C4" w:rsidRDefault="008F5D9B" w:rsidP="001F0022">
            <w:pPr>
              <w:rPr>
                <w:rFonts w:cstheme="minorHAnsi"/>
                <w:sz w:val="20"/>
                <w:szCs w:val="20"/>
              </w:rPr>
            </w:pPr>
            <w:r w:rsidRPr="009643C4">
              <w:rPr>
                <w:rFonts w:eastAsia="Arial" w:cstheme="minorHAnsi"/>
                <w:sz w:val="20"/>
                <w:szCs w:val="20"/>
              </w:rPr>
              <w:t>Eksperimentalni rad</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B7F2C1" w14:textId="77777777" w:rsidR="008F5D9B" w:rsidRPr="009643C4" w:rsidRDefault="008F5D9B" w:rsidP="001F0022">
            <w:pPr>
              <w:jc w:val="center"/>
              <w:rPr>
                <w:rFonts w:cstheme="minorHAnsi"/>
                <w:sz w:val="20"/>
                <w:szCs w:val="20"/>
              </w:rPr>
            </w:pPr>
            <w:r w:rsidRPr="009643C4">
              <w:rPr>
                <w:rFonts w:eastAsia="Arial" w:cstheme="minorHAnsi"/>
                <w:sz w:val="20"/>
                <w:szCs w:val="20"/>
              </w:rPr>
              <w:t>   </w:t>
            </w:r>
          </w:p>
        </w:tc>
      </w:tr>
      <w:tr w:rsidR="008F5D9B" w:rsidRPr="009643C4" w14:paraId="19573C59" w14:textId="77777777" w:rsidTr="001F0022">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A69C48" w14:textId="77777777" w:rsidR="008F5D9B" w:rsidRPr="009643C4" w:rsidRDefault="008F5D9B" w:rsidP="001F0022">
            <w:pPr>
              <w:rPr>
                <w:rFonts w:cstheme="minorHAnsi"/>
                <w:sz w:val="20"/>
                <w:szCs w:val="20"/>
              </w:rPr>
            </w:pPr>
            <w:r w:rsidRPr="009643C4">
              <w:rPr>
                <w:rFonts w:eastAsia="Arial" w:cstheme="minorHAnsi"/>
                <w:sz w:val="20"/>
                <w:szCs w:val="20"/>
              </w:rPr>
              <w:t>Pismeni ispit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C6413D" w14:textId="77777777" w:rsidR="008F5D9B" w:rsidRPr="009643C4" w:rsidRDefault="008F5D9B" w:rsidP="001F0022">
            <w:pPr>
              <w:jc w:val="center"/>
              <w:rPr>
                <w:rFonts w:cstheme="minorHAnsi"/>
                <w:sz w:val="20"/>
                <w:szCs w:val="20"/>
              </w:rPr>
            </w:pPr>
            <w:r w:rsidRPr="009643C4">
              <w:rPr>
                <w:rFonts w:eastAsia="Arial" w:cstheme="minorHAnsi"/>
                <w:sz w:val="20"/>
                <w:szCs w:val="20"/>
              </w:rPr>
              <w:t>     </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C174CA" w14:textId="77777777" w:rsidR="008F5D9B" w:rsidRPr="009643C4" w:rsidRDefault="008F5D9B" w:rsidP="001F0022">
            <w:pPr>
              <w:rPr>
                <w:rFonts w:cstheme="minorHAnsi"/>
                <w:sz w:val="20"/>
                <w:szCs w:val="20"/>
              </w:rPr>
            </w:pPr>
            <w:r w:rsidRPr="009643C4">
              <w:rPr>
                <w:rFonts w:eastAsia="Arial" w:cstheme="minorHAnsi"/>
                <w:sz w:val="20"/>
                <w:szCs w:val="20"/>
              </w:rPr>
              <w:t>Usmeni ispit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AA22A2" w14:textId="77777777" w:rsidR="008F5D9B" w:rsidRPr="009643C4" w:rsidRDefault="008F5D9B" w:rsidP="001F0022">
            <w:pPr>
              <w:jc w:val="center"/>
              <w:rPr>
                <w:rFonts w:cstheme="minorHAnsi"/>
                <w:sz w:val="20"/>
                <w:szCs w:val="20"/>
              </w:rPr>
            </w:pPr>
            <w:r w:rsidRPr="009643C4">
              <w:rPr>
                <w:rFonts w:eastAsia="Arial" w:cstheme="minorHAnsi"/>
                <w:sz w:val="20"/>
                <w:szCs w:val="20"/>
              </w:rPr>
              <w:t>0,6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FF4BA3" w14:textId="77777777" w:rsidR="008F5D9B" w:rsidRPr="009643C4" w:rsidRDefault="008F5D9B" w:rsidP="001F0022">
            <w:pPr>
              <w:rPr>
                <w:rFonts w:cstheme="minorHAnsi"/>
                <w:sz w:val="20"/>
                <w:szCs w:val="20"/>
              </w:rPr>
            </w:pPr>
            <w:r w:rsidRPr="009643C4">
              <w:rPr>
                <w:rFonts w:eastAsia="Arial" w:cstheme="minorHAnsi"/>
                <w:sz w:val="20"/>
                <w:szCs w:val="20"/>
              </w:rPr>
              <w:t>Esej</w:t>
            </w:r>
          </w:p>
        </w:tc>
        <w:tc>
          <w:tcPr>
            <w:tcW w:w="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057B30" w14:textId="77777777" w:rsidR="008F5D9B" w:rsidRPr="009643C4" w:rsidRDefault="008F5D9B" w:rsidP="001F0022">
            <w:pPr>
              <w:jc w:val="center"/>
              <w:rPr>
                <w:rFonts w:cstheme="minorHAnsi"/>
                <w:sz w:val="20"/>
                <w:szCs w:val="20"/>
              </w:rPr>
            </w:pPr>
            <w:r w:rsidRPr="009643C4">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53CB83" w14:textId="77777777" w:rsidR="008F5D9B" w:rsidRPr="009643C4" w:rsidRDefault="008F5D9B" w:rsidP="001F0022">
            <w:pPr>
              <w:rPr>
                <w:rFonts w:cstheme="minorHAnsi"/>
                <w:sz w:val="20"/>
                <w:szCs w:val="20"/>
              </w:rPr>
            </w:pPr>
            <w:r w:rsidRPr="009643C4">
              <w:rPr>
                <w:rFonts w:eastAsia="Arial" w:cstheme="minorHAnsi"/>
                <w:sz w:val="20"/>
                <w:szCs w:val="20"/>
              </w:rPr>
              <w:t>Istraživanje</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B329CB" w14:textId="77777777" w:rsidR="008F5D9B" w:rsidRPr="009643C4" w:rsidRDefault="008F5D9B" w:rsidP="001F0022">
            <w:pPr>
              <w:jc w:val="center"/>
              <w:rPr>
                <w:rFonts w:cstheme="minorHAnsi"/>
                <w:sz w:val="20"/>
                <w:szCs w:val="20"/>
              </w:rPr>
            </w:pPr>
            <w:r w:rsidRPr="009643C4">
              <w:rPr>
                <w:rFonts w:eastAsia="Arial" w:cstheme="minorHAnsi"/>
                <w:sz w:val="20"/>
                <w:szCs w:val="20"/>
              </w:rPr>
              <w:t>     </w:t>
            </w:r>
          </w:p>
        </w:tc>
      </w:tr>
      <w:tr w:rsidR="008F5D9B" w:rsidRPr="009643C4" w14:paraId="2C657C98" w14:textId="77777777" w:rsidTr="001F0022">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B2CF84" w14:textId="77777777" w:rsidR="008F5D9B" w:rsidRPr="009643C4" w:rsidRDefault="008F5D9B" w:rsidP="001F0022">
            <w:pPr>
              <w:rPr>
                <w:rFonts w:cstheme="minorHAnsi"/>
                <w:sz w:val="20"/>
                <w:szCs w:val="20"/>
              </w:rPr>
            </w:pPr>
            <w:r w:rsidRPr="009643C4">
              <w:rPr>
                <w:rFonts w:eastAsia="Arial" w:cstheme="minorHAnsi"/>
                <w:sz w:val="20"/>
                <w:szCs w:val="20"/>
              </w:rPr>
              <w:t>Projekt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CFC2BC" w14:textId="77777777" w:rsidR="008F5D9B" w:rsidRPr="009643C4" w:rsidRDefault="008F5D9B" w:rsidP="001F0022">
            <w:pPr>
              <w:jc w:val="center"/>
              <w:rPr>
                <w:rFonts w:cstheme="minorHAnsi"/>
                <w:sz w:val="20"/>
                <w:szCs w:val="20"/>
              </w:rPr>
            </w:pPr>
            <w:r w:rsidRPr="009643C4">
              <w:rPr>
                <w:rFonts w:eastAsia="Arial" w:cstheme="minorHAnsi"/>
                <w:sz w:val="20"/>
                <w:szCs w:val="20"/>
              </w:rPr>
              <w:t>   </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6E8097" w14:textId="77777777" w:rsidR="008F5D9B" w:rsidRPr="009643C4" w:rsidRDefault="008F5D9B" w:rsidP="001F0022">
            <w:pPr>
              <w:rPr>
                <w:rFonts w:cstheme="minorHAnsi"/>
                <w:sz w:val="20"/>
                <w:szCs w:val="20"/>
              </w:rPr>
            </w:pPr>
            <w:r w:rsidRPr="009643C4">
              <w:rPr>
                <w:rFonts w:eastAsia="Arial" w:cstheme="minorHAnsi"/>
                <w:sz w:val="20"/>
                <w:szCs w:val="20"/>
              </w:rPr>
              <w:t>Kontinuirana provjera znanja</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47CF9D" w14:textId="77777777" w:rsidR="008F5D9B" w:rsidRPr="009643C4" w:rsidRDefault="008F5D9B" w:rsidP="001F0022">
            <w:pPr>
              <w:jc w:val="center"/>
              <w:rPr>
                <w:rFonts w:cstheme="minorHAnsi"/>
                <w:sz w:val="20"/>
                <w:szCs w:val="20"/>
              </w:rPr>
            </w:pPr>
            <w:r w:rsidRPr="009643C4">
              <w:rPr>
                <w:rFonts w:eastAsia="Arial" w:cstheme="minorHAnsi"/>
                <w:sz w:val="20"/>
                <w:szCs w:val="20"/>
              </w:rPr>
              <w:t>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F47AB2" w14:textId="77777777" w:rsidR="008F5D9B" w:rsidRPr="009643C4" w:rsidRDefault="008F5D9B" w:rsidP="001F0022">
            <w:pPr>
              <w:rPr>
                <w:rFonts w:cstheme="minorHAnsi"/>
                <w:sz w:val="20"/>
                <w:szCs w:val="20"/>
              </w:rPr>
            </w:pPr>
            <w:r w:rsidRPr="009643C4">
              <w:rPr>
                <w:rFonts w:eastAsia="Arial" w:cstheme="minorHAnsi"/>
                <w:sz w:val="20"/>
                <w:szCs w:val="20"/>
              </w:rPr>
              <w:t>Referat</w:t>
            </w:r>
          </w:p>
        </w:tc>
        <w:tc>
          <w:tcPr>
            <w:tcW w:w="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13F581" w14:textId="77777777" w:rsidR="008F5D9B" w:rsidRPr="009643C4" w:rsidRDefault="008F5D9B" w:rsidP="001F0022">
            <w:pPr>
              <w:jc w:val="center"/>
              <w:rPr>
                <w:rFonts w:cstheme="minorHAnsi"/>
                <w:sz w:val="20"/>
                <w:szCs w:val="20"/>
              </w:rPr>
            </w:pPr>
            <w:r w:rsidRPr="009643C4">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BE0C7D" w14:textId="77777777" w:rsidR="008F5D9B" w:rsidRPr="009643C4" w:rsidRDefault="008F5D9B" w:rsidP="001F0022">
            <w:pPr>
              <w:rPr>
                <w:rFonts w:cstheme="minorHAnsi"/>
                <w:sz w:val="20"/>
                <w:szCs w:val="20"/>
              </w:rPr>
            </w:pPr>
            <w:r w:rsidRPr="009643C4">
              <w:rPr>
                <w:rFonts w:eastAsia="Arial" w:cstheme="minorHAnsi"/>
                <w:sz w:val="20"/>
                <w:szCs w:val="20"/>
              </w:rPr>
              <w:t>Praktični rad</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F1DAD8" w14:textId="77777777" w:rsidR="008F5D9B" w:rsidRPr="009643C4" w:rsidRDefault="008F5D9B" w:rsidP="001F0022">
            <w:pPr>
              <w:jc w:val="center"/>
              <w:rPr>
                <w:rFonts w:cstheme="minorHAnsi"/>
                <w:sz w:val="20"/>
                <w:szCs w:val="20"/>
              </w:rPr>
            </w:pPr>
            <w:r w:rsidRPr="009643C4">
              <w:rPr>
                <w:rFonts w:eastAsia="Arial" w:cstheme="minorHAnsi"/>
                <w:sz w:val="20"/>
                <w:szCs w:val="20"/>
              </w:rPr>
              <w:t>1,5</w:t>
            </w:r>
          </w:p>
        </w:tc>
      </w:tr>
      <w:tr w:rsidR="008F5D9B" w:rsidRPr="009643C4" w14:paraId="3C42EF0C" w14:textId="77777777" w:rsidTr="001F0022">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698AE4" w14:textId="77777777" w:rsidR="008F5D9B" w:rsidRPr="009643C4" w:rsidRDefault="008F5D9B" w:rsidP="001F0022">
            <w:pPr>
              <w:rPr>
                <w:rFonts w:cstheme="minorHAnsi"/>
                <w:sz w:val="20"/>
                <w:szCs w:val="20"/>
              </w:rPr>
            </w:pPr>
            <w:r w:rsidRPr="009643C4">
              <w:rPr>
                <w:rFonts w:eastAsia="Arial" w:cstheme="minorHAnsi"/>
                <w:sz w:val="20"/>
                <w:szCs w:val="20"/>
              </w:rPr>
              <w:t>Portfolio</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022519" w14:textId="77777777" w:rsidR="008F5D9B" w:rsidRPr="009643C4" w:rsidRDefault="008F5D9B" w:rsidP="001F0022">
            <w:pPr>
              <w:jc w:val="center"/>
              <w:rPr>
                <w:rFonts w:cstheme="minorHAnsi"/>
                <w:sz w:val="20"/>
                <w:szCs w:val="20"/>
              </w:rPr>
            </w:pPr>
            <w:r w:rsidRPr="009643C4">
              <w:rPr>
                <w:rFonts w:eastAsia="Arial" w:cstheme="minorHAnsi"/>
                <w:sz w:val="20"/>
                <w:szCs w:val="20"/>
              </w:rPr>
              <w:t>   </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55E282" w14:textId="77777777" w:rsidR="008F5D9B" w:rsidRPr="009643C4" w:rsidRDefault="008F5D9B" w:rsidP="001F0022">
            <w:pPr>
              <w:rPr>
                <w:rFonts w:cstheme="minorHAns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DF786E" w14:textId="77777777" w:rsidR="008F5D9B" w:rsidRPr="009643C4" w:rsidRDefault="008F5D9B" w:rsidP="001F0022">
            <w:pPr>
              <w:jc w:val="center"/>
              <w:rPr>
                <w:rFonts w:cstheme="minorHAnsi"/>
                <w:sz w:val="20"/>
                <w:szCs w:val="20"/>
              </w:rPr>
            </w:pPr>
            <w:r w:rsidRPr="009643C4">
              <w:rPr>
                <w:rFonts w:eastAsia="Arial" w:cstheme="minorHAnsi"/>
                <w:sz w:val="20"/>
                <w:szCs w:val="20"/>
              </w:rPr>
              <w:t>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1C00AE" w14:textId="77777777" w:rsidR="008F5D9B" w:rsidRPr="009643C4" w:rsidRDefault="008F5D9B" w:rsidP="001F0022">
            <w:pPr>
              <w:rPr>
                <w:rFonts w:cstheme="minorHAnsi"/>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53028E" w14:textId="77777777" w:rsidR="008F5D9B" w:rsidRPr="009643C4" w:rsidRDefault="008F5D9B" w:rsidP="001F0022">
            <w:pPr>
              <w:jc w:val="center"/>
              <w:rPr>
                <w:rFonts w:cstheme="minorHAnsi"/>
                <w:sz w:val="20"/>
                <w:szCs w:val="20"/>
              </w:rPr>
            </w:pPr>
            <w:r w:rsidRPr="009643C4">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95D848" w14:textId="77777777" w:rsidR="008F5D9B" w:rsidRPr="009643C4" w:rsidRDefault="008F5D9B" w:rsidP="001F0022">
            <w:pPr>
              <w:rPr>
                <w:rFonts w:cstheme="minorHAnsi"/>
                <w:sz w:val="20"/>
                <w:szCs w:val="20"/>
              </w:rPr>
            </w:pP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96FBB3" w14:textId="77777777" w:rsidR="008F5D9B" w:rsidRPr="009643C4" w:rsidRDefault="008F5D9B" w:rsidP="001F0022">
            <w:pPr>
              <w:jc w:val="center"/>
              <w:rPr>
                <w:rFonts w:cstheme="minorHAnsi"/>
                <w:sz w:val="20"/>
                <w:szCs w:val="20"/>
              </w:rPr>
            </w:pPr>
            <w:r w:rsidRPr="009643C4">
              <w:rPr>
                <w:rFonts w:eastAsia="Arial" w:cstheme="minorHAnsi"/>
                <w:sz w:val="20"/>
                <w:szCs w:val="20"/>
              </w:rPr>
              <w:t>   </w:t>
            </w:r>
          </w:p>
        </w:tc>
      </w:tr>
      <w:tr w:rsidR="008F5D9B" w:rsidRPr="009643C4" w14:paraId="29B4D810"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D98449" w14:textId="77777777" w:rsidR="008F5D9B" w:rsidRPr="009643C4" w:rsidRDefault="008F5D9B" w:rsidP="00A95BB1">
            <w:pPr>
              <w:numPr>
                <w:ilvl w:val="1"/>
                <w:numId w:val="19"/>
              </w:numPr>
              <w:tabs>
                <w:tab w:val="left" w:pos="470"/>
              </w:tabs>
              <w:jc w:val="both"/>
              <w:rPr>
                <w:rFonts w:cstheme="minorHAnsi"/>
                <w:sz w:val="20"/>
                <w:szCs w:val="20"/>
              </w:rPr>
            </w:pPr>
            <w:r w:rsidRPr="009643C4">
              <w:rPr>
                <w:rFonts w:eastAsia="Arial" w:cstheme="minorHAnsi"/>
                <w:sz w:val="20"/>
                <w:szCs w:val="20"/>
              </w:rPr>
              <w:t>Povezivanje ishoda učenja, nastavnih metoda i ocjenjivanja</w:t>
            </w:r>
          </w:p>
        </w:tc>
      </w:tr>
      <w:tr w:rsidR="008F5D9B" w:rsidRPr="009643C4" w14:paraId="753BDFAC"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D194E3" w14:textId="77777777" w:rsidR="008F5D9B" w:rsidRPr="009643C4" w:rsidRDefault="008F5D9B" w:rsidP="001F0022">
            <w:pPr>
              <w:tabs>
                <w:tab w:val="left" w:pos="470"/>
              </w:tabs>
              <w:jc w:val="both"/>
              <w:rPr>
                <w:rFonts w:eastAsia="Arial" w:cstheme="minorHAnsi"/>
                <w:sz w:val="20"/>
                <w:szCs w:val="20"/>
              </w:rPr>
            </w:pPr>
          </w:p>
          <w:tbl>
            <w:tblPr>
              <w:tblW w:w="0" w:type="auto"/>
              <w:tblCellMar>
                <w:left w:w="10" w:type="dxa"/>
                <w:right w:w="10" w:type="dxa"/>
              </w:tblCellMar>
              <w:tblLook w:val="04A0" w:firstRow="1" w:lastRow="0" w:firstColumn="1" w:lastColumn="0" w:noHBand="0" w:noVBand="1"/>
            </w:tblPr>
            <w:tblGrid>
              <w:gridCol w:w="2076"/>
              <w:gridCol w:w="706"/>
              <w:gridCol w:w="925"/>
              <w:gridCol w:w="1883"/>
              <w:gridCol w:w="1712"/>
              <w:gridCol w:w="690"/>
              <w:gridCol w:w="694"/>
            </w:tblGrid>
            <w:tr w:rsidR="008F5D9B" w:rsidRPr="009643C4" w14:paraId="5F0E68EE" w14:textId="77777777" w:rsidTr="001F0022">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498F5A" w14:textId="77777777" w:rsidR="008F5D9B" w:rsidRPr="009643C4" w:rsidRDefault="008F5D9B" w:rsidP="001F0022">
                  <w:pPr>
                    <w:rPr>
                      <w:rFonts w:eastAsia="Arial" w:cstheme="minorHAnsi"/>
                      <w:sz w:val="20"/>
                      <w:szCs w:val="20"/>
                    </w:rPr>
                  </w:pPr>
                  <w:r w:rsidRPr="009643C4">
                    <w:rPr>
                      <w:rFonts w:eastAsia="Arial" w:cstheme="minorHAnsi"/>
                      <w:sz w:val="20"/>
                      <w:szCs w:val="20"/>
                    </w:rPr>
                    <w:t>NASTAVNA METODA/AKTIVNOST</w:t>
                  </w:r>
                </w:p>
                <w:p w14:paraId="590D1CBA" w14:textId="77777777" w:rsidR="008F5D9B" w:rsidRPr="009643C4" w:rsidRDefault="008F5D9B" w:rsidP="001F0022">
                  <w:pPr>
                    <w:rPr>
                      <w:rFonts w:eastAsia="Arial" w:cstheme="minorHAnsi"/>
                      <w:sz w:val="20"/>
                      <w:szCs w:val="20"/>
                    </w:rPr>
                  </w:pPr>
                </w:p>
                <w:p w14:paraId="6713EBC7" w14:textId="77777777" w:rsidR="008F5D9B" w:rsidRPr="009643C4" w:rsidRDefault="008F5D9B" w:rsidP="001F0022">
                  <w:pPr>
                    <w:rPr>
                      <w:rFonts w:cstheme="minorHAnsi"/>
                      <w:sz w:val="20"/>
                      <w:szCs w:val="20"/>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4913D4" w14:textId="77777777" w:rsidR="008F5D9B" w:rsidRPr="009643C4" w:rsidRDefault="008F5D9B" w:rsidP="001F0022">
                  <w:pPr>
                    <w:rPr>
                      <w:rFonts w:cstheme="minorHAnsi"/>
                      <w:sz w:val="20"/>
                      <w:szCs w:val="20"/>
                    </w:rPr>
                  </w:pPr>
                  <w:r w:rsidRPr="009643C4">
                    <w:rPr>
                      <w:rFonts w:eastAsia="Arial" w:cstheme="minorHAnsi"/>
                      <w:sz w:val="20"/>
                      <w:szCs w:val="20"/>
                    </w:rPr>
                    <w:t>ECTS</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8A5A05" w14:textId="77777777" w:rsidR="008F5D9B" w:rsidRPr="009643C4" w:rsidRDefault="008F5D9B" w:rsidP="001F0022">
                  <w:pPr>
                    <w:rPr>
                      <w:rFonts w:cstheme="minorHAnsi"/>
                      <w:sz w:val="20"/>
                      <w:szCs w:val="20"/>
                    </w:rPr>
                  </w:pPr>
                  <w:r w:rsidRPr="009643C4">
                    <w:rPr>
                      <w:rFonts w:eastAsia="Arial" w:cstheme="minorHAnsi"/>
                      <w:sz w:val="20"/>
                      <w:szCs w:val="20"/>
                    </w:rPr>
                    <w:t>ISHOD UČENJA **</w:t>
                  </w:r>
                </w:p>
              </w:tc>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AC5FE3" w14:textId="77777777" w:rsidR="008F5D9B" w:rsidRPr="009643C4" w:rsidRDefault="008F5D9B" w:rsidP="001F0022">
                  <w:pPr>
                    <w:rPr>
                      <w:rFonts w:cstheme="minorHAnsi"/>
                      <w:sz w:val="20"/>
                      <w:szCs w:val="20"/>
                    </w:rPr>
                  </w:pPr>
                  <w:r w:rsidRPr="009643C4">
                    <w:rPr>
                      <w:rFonts w:eastAsia="Arial" w:cstheme="minorHAnsi"/>
                      <w:sz w:val="20"/>
                      <w:szCs w:val="20"/>
                    </w:rPr>
                    <w:t>AKTIVNOST STUDENTA</w:t>
                  </w:r>
                </w:p>
              </w:tc>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E771CA" w14:textId="77777777" w:rsidR="008F5D9B" w:rsidRPr="009643C4" w:rsidRDefault="008F5D9B" w:rsidP="001F0022">
                  <w:pPr>
                    <w:rPr>
                      <w:rFonts w:cstheme="minorHAnsi"/>
                      <w:sz w:val="20"/>
                      <w:szCs w:val="20"/>
                    </w:rPr>
                  </w:pPr>
                  <w:r w:rsidRPr="009643C4">
                    <w:rPr>
                      <w:rFonts w:eastAsia="Arial" w:cstheme="minorHAnsi"/>
                      <w:sz w:val="20"/>
                      <w:szCs w:val="20"/>
                    </w:rPr>
                    <w:t>METODA PROCJENE</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0522A2" w14:textId="77777777" w:rsidR="008F5D9B" w:rsidRPr="009643C4" w:rsidRDefault="008F5D9B" w:rsidP="001F0022">
                  <w:pPr>
                    <w:jc w:val="center"/>
                    <w:rPr>
                      <w:rFonts w:cstheme="minorHAnsi"/>
                      <w:sz w:val="20"/>
                      <w:szCs w:val="20"/>
                    </w:rPr>
                  </w:pPr>
                  <w:r w:rsidRPr="009643C4">
                    <w:rPr>
                      <w:rFonts w:eastAsia="Arial" w:cstheme="minorHAnsi"/>
                      <w:sz w:val="20"/>
                      <w:szCs w:val="20"/>
                    </w:rPr>
                    <w:t>BODOVI</w:t>
                  </w:r>
                </w:p>
              </w:tc>
            </w:tr>
            <w:tr w:rsidR="008F5D9B" w:rsidRPr="009643C4" w14:paraId="763387A7" w14:textId="77777777" w:rsidTr="001F0022">
              <w:tc>
                <w:tcPr>
                  <w:tcW w:w="208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46DC689F" w14:textId="77777777" w:rsidR="008F5D9B" w:rsidRPr="009643C4" w:rsidRDefault="008F5D9B" w:rsidP="001F0022">
                  <w:pPr>
                    <w:rPr>
                      <w:rFonts w:cstheme="minorHAnsi"/>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10A686C3" w14:textId="77777777" w:rsidR="008F5D9B" w:rsidRPr="009643C4" w:rsidRDefault="008F5D9B" w:rsidP="001F0022">
                  <w:pPr>
                    <w:rPr>
                      <w:rFonts w:cstheme="minorHAnsi"/>
                      <w:sz w:val="20"/>
                      <w:szCs w:val="20"/>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5F8CA900" w14:textId="77777777" w:rsidR="008F5D9B" w:rsidRPr="009643C4" w:rsidRDefault="008F5D9B" w:rsidP="001F0022">
                  <w:pPr>
                    <w:rPr>
                      <w:rFonts w:cstheme="minorHAnsi"/>
                      <w:sz w:val="20"/>
                      <w:szCs w:val="20"/>
                    </w:rPr>
                  </w:pPr>
                </w:p>
              </w:tc>
              <w:tc>
                <w:tcPr>
                  <w:tcW w:w="193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323C4DC0" w14:textId="77777777" w:rsidR="008F5D9B" w:rsidRPr="009643C4" w:rsidRDefault="008F5D9B" w:rsidP="001F0022">
                  <w:pPr>
                    <w:rPr>
                      <w:rFonts w:cstheme="minorHAnsi"/>
                      <w:sz w:val="20"/>
                      <w:szCs w:val="20"/>
                    </w:rPr>
                  </w:pPr>
                </w:p>
              </w:tc>
              <w:tc>
                <w:tcPr>
                  <w:tcW w:w="175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4E7F960A" w14:textId="77777777" w:rsidR="008F5D9B" w:rsidRPr="009643C4" w:rsidRDefault="008F5D9B" w:rsidP="001F0022">
                  <w:pPr>
                    <w:rPr>
                      <w:rFonts w:cstheme="minorHAns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ABEEED" w14:textId="77777777" w:rsidR="008F5D9B" w:rsidRPr="009643C4" w:rsidRDefault="008F5D9B" w:rsidP="001F0022">
                  <w:pPr>
                    <w:jc w:val="center"/>
                    <w:rPr>
                      <w:rFonts w:cstheme="minorHAnsi"/>
                      <w:sz w:val="20"/>
                      <w:szCs w:val="20"/>
                    </w:rPr>
                  </w:pPr>
                  <w:r w:rsidRPr="009643C4">
                    <w:rPr>
                      <w:rFonts w:eastAsia="Arial" w:cstheme="minorHAnsi"/>
                      <w:sz w:val="20"/>
                      <w:szCs w:val="20"/>
                    </w:rPr>
                    <w:t>min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F9C626" w14:textId="77777777" w:rsidR="008F5D9B" w:rsidRPr="009643C4" w:rsidRDefault="008F5D9B" w:rsidP="001F0022">
                  <w:pPr>
                    <w:jc w:val="center"/>
                    <w:rPr>
                      <w:rFonts w:cstheme="minorHAnsi"/>
                      <w:sz w:val="20"/>
                      <w:szCs w:val="20"/>
                    </w:rPr>
                  </w:pPr>
                  <w:r w:rsidRPr="009643C4">
                    <w:rPr>
                      <w:rFonts w:eastAsia="Arial" w:cstheme="minorHAnsi"/>
                      <w:sz w:val="20"/>
                      <w:szCs w:val="20"/>
                    </w:rPr>
                    <w:t>max</w:t>
                  </w:r>
                </w:p>
              </w:tc>
            </w:tr>
            <w:tr w:rsidR="008F5D9B" w:rsidRPr="009643C4" w14:paraId="24EFBC12"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E8086E" w14:textId="77777777" w:rsidR="008F5D9B" w:rsidRPr="009643C4" w:rsidRDefault="008F5D9B" w:rsidP="001F0022">
                  <w:pPr>
                    <w:rPr>
                      <w:rFonts w:eastAsia="Arial" w:cstheme="minorHAnsi"/>
                      <w:sz w:val="20"/>
                      <w:szCs w:val="20"/>
                    </w:rPr>
                  </w:pPr>
                  <w:r w:rsidRPr="009643C4">
                    <w:rPr>
                      <w:rFonts w:eastAsia="Arial" w:cstheme="minorHAnsi"/>
                      <w:sz w:val="20"/>
                      <w:szCs w:val="20"/>
                    </w:rPr>
                    <w:t>Pohađanje nastave</w:t>
                  </w:r>
                </w:p>
                <w:p w14:paraId="2D983A0E" w14:textId="77777777" w:rsidR="008F5D9B" w:rsidRPr="009643C4" w:rsidRDefault="008F5D9B" w:rsidP="001F0022">
                  <w:pPr>
                    <w:rPr>
                      <w:rFonts w:cstheme="minorHAnsi"/>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F7F99C" w14:textId="77777777" w:rsidR="008F5D9B" w:rsidRPr="009643C4" w:rsidRDefault="008F5D9B" w:rsidP="001F0022">
                  <w:pPr>
                    <w:jc w:val="center"/>
                    <w:rPr>
                      <w:rFonts w:cstheme="minorHAnsi"/>
                      <w:sz w:val="20"/>
                      <w:szCs w:val="20"/>
                    </w:rPr>
                  </w:pPr>
                  <w:r w:rsidRPr="009643C4">
                    <w:rPr>
                      <w:rFonts w:eastAsia="Arial" w:cstheme="minorHAns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2FBD4D" w14:textId="77777777" w:rsidR="008F5D9B" w:rsidRPr="009643C4" w:rsidRDefault="008F5D9B" w:rsidP="001F0022">
                  <w:pPr>
                    <w:jc w:val="center"/>
                    <w:rPr>
                      <w:rFonts w:cstheme="minorHAnsi"/>
                      <w:sz w:val="20"/>
                      <w:szCs w:val="20"/>
                    </w:rPr>
                  </w:pPr>
                  <w:r w:rsidRPr="009643C4">
                    <w:rPr>
                      <w:rFonts w:eastAsia="Arial" w:cstheme="minorHAnsi"/>
                      <w:sz w:val="20"/>
                      <w:szCs w:val="20"/>
                    </w:rPr>
                    <w:t>1-8</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7DEE78" w14:textId="77777777" w:rsidR="008F5D9B" w:rsidRPr="009643C4" w:rsidRDefault="008F5D9B" w:rsidP="001F0022">
                  <w:pPr>
                    <w:rPr>
                      <w:rFonts w:cstheme="minorHAnsi"/>
                      <w:sz w:val="20"/>
                      <w:szCs w:val="20"/>
                    </w:rPr>
                  </w:pPr>
                  <w:r w:rsidRPr="009643C4">
                    <w:rPr>
                      <w:rFonts w:eastAsia="Arial" w:cstheme="minorHAnsi"/>
                      <w:sz w:val="20"/>
                      <w:szCs w:val="20"/>
                    </w:rPr>
                    <w:t>prisustvovanje nastavi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322D9D" w14:textId="77777777" w:rsidR="008F5D9B" w:rsidRPr="009643C4" w:rsidRDefault="008F5D9B" w:rsidP="001F0022">
                  <w:pPr>
                    <w:rPr>
                      <w:rFonts w:cstheme="minorHAnsi"/>
                      <w:sz w:val="20"/>
                      <w:szCs w:val="20"/>
                    </w:rPr>
                  </w:pPr>
                  <w:r w:rsidRPr="009643C4">
                    <w:rPr>
                      <w:rFonts w:eastAsia="Arial" w:cstheme="minorHAns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0CA678" w14:textId="77777777" w:rsidR="008F5D9B" w:rsidRPr="009643C4" w:rsidRDefault="008F5D9B" w:rsidP="001F0022">
                  <w:pPr>
                    <w:jc w:val="center"/>
                    <w:rPr>
                      <w:rFonts w:cstheme="minorHAnsi"/>
                      <w:sz w:val="20"/>
                      <w:szCs w:val="20"/>
                    </w:rPr>
                  </w:pPr>
                  <w:r w:rsidRPr="009643C4">
                    <w:rPr>
                      <w:rFonts w:eastAsia="Arial" w:cstheme="minorHAnsi"/>
                      <w:sz w:val="20"/>
                      <w:szCs w:val="20"/>
                    </w:rPr>
                    <w:t>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5B198B" w14:textId="77777777" w:rsidR="008F5D9B" w:rsidRPr="009643C4" w:rsidRDefault="008F5D9B" w:rsidP="001F0022">
                  <w:pPr>
                    <w:jc w:val="center"/>
                    <w:rPr>
                      <w:rFonts w:cstheme="minorHAnsi"/>
                      <w:sz w:val="20"/>
                      <w:szCs w:val="20"/>
                    </w:rPr>
                  </w:pPr>
                  <w:r w:rsidRPr="009643C4">
                    <w:rPr>
                      <w:rFonts w:eastAsia="Arial" w:cstheme="minorHAnsi"/>
                      <w:sz w:val="20"/>
                      <w:szCs w:val="20"/>
                    </w:rPr>
                    <w:t>15</w:t>
                  </w:r>
                </w:p>
              </w:tc>
            </w:tr>
            <w:tr w:rsidR="008F5D9B" w:rsidRPr="009643C4" w14:paraId="507B8E75"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0EB876" w14:textId="77777777" w:rsidR="008F5D9B" w:rsidRPr="009643C4" w:rsidRDefault="008F5D9B" w:rsidP="001F0022">
                  <w:pPr>
                    <w:rPr>
                      <w:rFonts w:eastAsia="Arial" w:cstheme="minorHAnsi"/>
                      <w:sz w:val="20"/>
                      <w:szCs w:val="20"/>
                    </w:rPr>
                  </w:pPr>
                </w:p>
                <w:p w14:paraId="7BC74A00" w14:textId="77777777" w:rsidR="008F5D9B" w:rsidRPr="009643C4" w:rsidRDefault="008F5D9B" w:rsidP="001F0022">
                  <w:pPr>
                    <w:rPr>
                      <w:rFonts w:cstheme="minorHAnsi"/>
                      <w:sz w:val="20"/>
                      <w:szCs w:val="20"/>
                    </w:rPr>
                  </w:pPr>
                  <w:r w:rsidRPr="009643C4">
                    <w:rPr>
                      <w:rFonts w:eastAsia="Arial" w:cstheme="minorHAnsi"/>
                      <w:sz w:val="20"/>
                      <w:szCs w:val="20"/>
                    </w:rPr>
                    <w:t>Aktivnost u nastavi</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6ED89D" w14:textId="77777777" w:rsidR="008F5D9B" w:rsidRPr="009643C4" w:rsidRDefault="008F5D9B" w:rsidP="001F0022">
                  <w:pPr>
                    <w:jc w:val="center"/>
                    <w:rPr>
                      <w:rFonts w:cstheme="minorHAnsi"/>
                      <w:sz w:val="20"/>
                      <w:szCs w:val="20"/>
                    </w:rPr>
                  </w:pPr>
                  <w:r w:rsidRPr="009643C4">
                    <w:rPr>
                      <w:rFonts w:eastAsia="Arial" w:cstheme="minorHAns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78C730" w14:textId="77777777" w:rsidR="008F5D9B" w:rsidRPr="009643C4" w:rsidRDefault="008F5D9B" w:rsidP="001F0022">
                  <w:pPr>
                    <w:jc w:val="center"/>
                    <w:rPr>
                      <w:rFonts w:cstheme="minorHAnsi"/>
                      <w:sz w:val="20"/>
                      <w:szCs w:val="20"/>
                    </w:rPr>
                  </w:pPr>
                  <w:r w:rsidRPr="009643C4">
                    <w:rPr>
                      <w:rFonts w:eastAsia="Arial" w:cstheme="minorHAnsi"/>
                      <w:sz w:val="20"/>
                      <w:szCs w:val="20"/>
                    </w:rPr>
                    <w:t>1-8</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7E7991" w14:textId="77777777" w:rsidR="008F5D9B" w:rsidRPr="009643C4" w:rsidRDefault="008F5D9B" w:rsidP="001F0022">
                  <w:pPr>
                    <w:rPr>
                      <w:rFonts w:cstheme="minorHAnsi"/>
                      <w:sz w:val="20"/>
                      <w:szCs w:val="20"/>
                    </w:rPr>
                  </w:pPr>
                  <w:r w:rsidRPr="009643C4">
                    <w:rPr>
                      <w:rFonts w:eastAsia="Arial" w:cstheme="minorHAnsi"/>
                      <w:sz w:val="20"/>
                      <w:szCs w:val="20"/>
                    </w:rPr>
                    <w:t>aktivnost u nastavi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0A968D" w14:textId="77777777" w:rsidR="008F5D9B" w:rsidRPr="009643C4" w:rsidRDefault="008F5D9B" w:rsidP="001F0022">
                  <w:pPr>
                    <w:rPr>
                      <w:rFonts w:cstheme="minorHAnsi"/>
                      <w:sz w:val="20"/>
                      <w:szCs w:val="20"/>
                    </w:rPr>
                  </w:pPr>
                  <w:r w:rsidRPr="009643C4">
                    <w:rPr>
                      <w:rFonts w:eastAsia="Arial" w:cstheme="minorHAns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3E881F" w14:textId="77777777" w:rsidR="008F5D9B" w:rsidRPr="009643C4" w:rsidRDefault="008F5D9B" w:rsidP="001F0022">
                  <w:pPr>
                    <w:jc w:val="center"/>
                    <w:rPr>
                      <w:rFonts w:cstheme="minorHAnsi"/>
                      <w:sz w:val="20"/>
                      <w:szCs w:val="20"/>
                    </w:rPr>
                  </w:pPr>
                  <w:r w:rsidRPr="009643C4">
                    <w:rPr>
                      <w:rFonts w:eastAsia="Arial" w:cstheme="minorHAnsi"/>
                      <w:sz w:val="20"/>
                      <w:szCs w:val="20"/>
                    </w:rPr>
                    <w:t>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F8F27E" w14:textId="77777777" w:rsidR="008F5D9B" w:rsidRPr="009643C4" w:rsidRDefault="008F5D9B" w:rsidP="001F0022">
                  <w:pPr>
                    <w:jc w:val="center"/>
                    <w:rPr>
                      <w:rFonts w:cstheme="minorHAnsi"/>
                      <w:sz w:val="20"/>
                      <w:szCs w:val="20"/>
                    </w:rPr>
                  </w:pPr>
                  <w:r w:rsidRPr="009643C4">
                    <w:rPr>
                      <w:rFonts w:eastAsia="Arial" w:cstheme="minorHAnsi"/>
                      <w:sz w:val="20"/>
                      <w:szCs w:val="20"/>
                    </w:rPr>
                    <w:t>15</w:t>
                  </w:r>
                </w:p>
              </w:tc>
            </w:tr>
            <w:tr w:rsidR="008F5D9B" w:rsidRPr="009643C4" w14:paraId="0DFE04A3"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1511AC" w14:textId="77777777" w:rsidR="008F5D9B" w:rsidRPr="009643C4" w:rsidRDefault="008F5D9B" w:rsidP="001F0022">
                  <w:pPr>
                    <w:rPr>
                      <w:rFonts w:cstheme="minorHAnsi"/>
                      <w:sz w:val="20"/>
                      <w:szCs w:val="20"/>
                    </w:rPr>
                  </w:pPr>
                  <w:r w:rsidRPr="009643C4">
                    <w:rPr>
                      <w:rFonts w:eastAsia="Arial" w:cstheme="minorHAnsi"/>
                      <w:sz w:val="20"/>
                      <w:szCs w:val="20"/>
                    </w:rPr>
                    <w:t>Praktični rad</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53ADED" w14:textId="77777777" w:rsidR="008F5D9B" w:rsidRPr="009643C4" w:rsidRDefault="008F5D9B" w:rsidP="001F0022">
                  <w:pPr>
                    <w:jc w:val="center"/>
                    <w:rPr>
                      <w:rFonts w:cstheme="minorHAnsi"/>
                      <w:sz w:val="20"/>
                      <w:szCs w:val="20"/>
                    </w:rPr>
                  </w:pPr>
                  <w:r w:rsidRPr="009643C4">
                    <w:rPr>
                      <w:rFonts w:eastAsia="Arial" w:cstheme="minorHAnsi"/>
                      <w:sz w:val="20"/>
                      <w:szCs w:val="20"/>
                    </w:rPr>
                    <w:t>1,5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445103" w14:textId="77777777" w:rsidR="008F5D9B" w:rsidRPr="009643C4" w:rsidRDefault="008F5D9B" w:rsidP="001F0022">
                  <w:pPr>
                    <w:jc w:val="center"/>
                    <w:rPr>
                      <w:rFonts w:cstheme="minorHAnsi"/>
                      <w:sz w:val="20"/>
                      <w:szCs w:val="20"/>
                    </w:rPr>
                  </w:pPr>
                  <w:r w:rsidRPr="009643C4">
                    <w:rPr>
                      <w:rFonts w:eastAsia="Arial" w:cstheme="minorHAnsi"/>
                      <w:sz w:val="20"/>
                      <w:szCs w:val="20"/>
                    </w:rPr>
                    <w:t>6-8</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E4B9DA" w14:textId="77777777" w:rsidR="008F5D9B" w:rsidRPr="009643C4" w:rsidRDefault="008F5D9B" w:rsidP="001F0022">
                  <w:pPr>
                    <w:rPr>
                      <w:rFonts w:cstheme="minorHAnsi"/>
                      <w:sz w:val="20"/>
                      <w:szCs w:val="20"/>
                    </w:rPr>
                  </w:pPr>
                  <w:r w:rsidRPr="009643C4">
                    <w:rPr>
                      <w:rFonts w:eastAsia="Arial" w:cstheme="minorHAnsi"/>
                      <w:sz w:val="20"/>
                      <w:szCs w:val="20"/>
                    </w:rPr>
                    <w:t>Demonstracija usvojenog gradiva,  prikazivanje plana snimanja i produkcije</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BAD143" w14:textId="77777777" w:rsidR="008F5D9B" w:rsidRPr="009643C4" w:rsidRDefault="008F5D9B" w:rsidP="001F0022">
                  <w:pPr>
                    <w:rPr>
                      <w:rFonts w:cstheme="minorHAnsi"/>
                      <w:sz w:val="20"/>
                      <w:szCs w:val="20"/>
                    </w:rPr>
                  </w:pPr>
                  <w:r w:rsidRPr="009643C4">
                    <w:rPr>
                      <w:rFonts w:eastAsia="Arial" w:cstheme="minorHAnsi"/>
                      <w:sz w:val="20"/>
                      <w:szCs w:val="20"/>
                    </w:rPr>
                    <w:t>Kontinuirano praćenje tijekom semestra, završna prezentacija rada, evaluacija radova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FAD4DA" w14:textId="77777777" w:rsidR="008F5D9B" w:rsidRPr="009643C4" w:rsidRDefault="008F5D9B" w:rsidP="001F0022">
                  <w:pPr>
                    <w:jc w:val="center"/>
                    <w:rPr>
                      <w:rFonts w:cstheme="minorHAnsi"/>
                      <w:sz w:val="20"/>
                      <w:szCs w:val="20"/>
                    </w:rPr>
                  </w:pPr>
                  <w:r w:rsidRPr="009643C4">
                    <w:rPr>
                      <w:rFonts w:eastAsia="Arial" w:cstheme="minorHAnsi"/>
                      <w:sz w:val="20"/>
                      <w:szCs w:val="20"/>
                    </w:rPr>
                    <w:t>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C47D0B" w14:textId="77777777" w:rsidR="008F5D9B" w:rsidRPr="009643C4" w:rsidRDefault="008F5D9B" w:rsidP="001F0022">
                  <w:pPr>
                    <w:jc w:val="center"/>
                    <w:rPr>
                      <w:rFonts w:cstheme="minorHAnsi"/>
                      <w:sz w:val="20"/>
                      <w:szCs w:val="20"/>
                    </w:rPr>
                  </w:pPr>
                  <w:r w:rsidRPr="009643C4">
                    <w:rPr>
                      <w:rFonts w:eastAsia="Arial" w:cstheme="minorHAnsi"/>
                      <w:sz w:val="20"/>
                      <w:szCs w:val="20"/>
                    </w:rPr>
                    <w:t>50</w:t>
                  </w:r>
                </w:p>
              </w:tc>
            </w:tr>
            <w:tr w:rsidR="008F5D9B" w:rsidRPr="009643C4" w14:paraId="3EF5FB38"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049B95" w14:textId="77777777" w:rsidR="008F5D9B" w:rsidRPr="009643C4" w:rsidRDefault="008F5D9B" w:rsidP="001F0022">
                  <w:pPr>
                    <w:rPr>
                      <w:rFonts w:cstheme="minorHAnsi"/>
                      <w:sz w:val="20"/>
                      <w:szCs w:val="20"/>
                    </w:rPr>
                  </w:pPr>
                  <w:r w:rsidRPr="009643C4">
                    <w:rPr>
                      <w:rFonts w:eastAsia="Arial" w:cstheme="minorHAnsi"/>
                      <w:sz w:val="20"/>
                      <w:szCs w:val="20"/>
                    </w:rPr>
                    <w:t>Usmeni ispit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D19012" w14:textId="77777777" w:rsidR="008F5D9B" w:rsidRPr="009643C4" w:rsidRDefault="008F5D9B" w:rsidP="001F0022">
                  <w:pPr>
                    <w:jc w:val="center"/>
                    <w:rPr>
                      <w:rFonts w:cstheme="minorHAnsi"/>
                      <w:sz w:val="20"/>
                      <w:szCs w:val="20"/>
                    </w:rPr>
                  </w:pPr>
                  <w:r w:rsidRPr="009643C4">
                    <w:rPr>
                      <w:rFonts w:eastAsia="Arial" w:cstheme="minorHAnsi"/>
                      <w:sz w:val="20"/>
                      <w:szCs w:val="20"/>
                    </w:rPr>
                    <w:t>0,6</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9106CA" w14:textId="77777777" w:rsidR="008F5D9B" w:rsidRPr="009643C4" w:rsidRDefault="008F5D9B" w:rsidP="001F0022">
                  <w:pPr>
                    <w:jc w:val="center"/>
                    <w:rPr>
                      <w:rFonts w:cstheme="minorHAnsi"/>
                      <w:sz w:val="20"/>
                      <w:szCs w:val="20"/>
                    </w:rPr>
                  </w:pPr>
                  <w:r w:rsidRPr="009643C4">
                    <w:rPr>
                      <w:rFonts w:eastAsia="Arial" w:cstheme="minorHAnsi"/>
                      <w:sz w:val="20"/>
                      <w:szCs w:val="20"/>
                    </w:rPr>
                    <w:t>1-5</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BE3DC9" w14:textId="77777777" w:rsidR="008F5D9B" w:rsidRPr="009643C4" w:rsidRDefault="008F5D9B" w:rsidP="001F0022">
                  <w:pPr>
                    <w:rPr>
                      <w:rFonts w:cstheme="minorHAnsi"/>
                      <w:sz w:val="20"/>
                      <w:szCs w:val="20"/>
                    </w:rPr>
                  </w:pPr>
                  <w:r w:rsidRPr="009643C4">
                    <w:rPr>
                      <w:rFonts w:eastAsia="Arial" w:cstheme="minorHAnsi"/>
                      <w:sz w:val="20"/>
                      <w:szCs w:val="20"/>
                    </w:rPr>
                    <w:t>Demonstracija usvojenog gradiva</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553005" w14:textId="77777777" w:rsidR="008F5D9B" w:rsidRPr="009643C4" w:rsidRDefault="008F5D9B" w:rsidP="001F0022">
                  <w:pPr>
                    <w:rPr>
                      <w:rFonts w:cstheme="minorHAnsi"/>
                      <w:sz w:val="20"/>
                      <w:szCs w:val="20"/>
                    </w:rPr>
                  </w:pPr>
                  <w:r w:rsidRPr="009643C4">
                    <w:rPr>
                      <w:rFonts w:eastAsia="Arial" w:cstheme="minorHAnsi"/>
                      <w:sz w:val="20"/>
                      <w:szCs w:val="20"/>
                    </w:rPr>
                    <w:t>Javna provjera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200E27" w14:textId="77777777" w:rsidR="008F5D9B" w:rsidRPr="009643C4" w:rsidRDefault="008F5D9B" w:rsidP="001F0022">
                  <w:pPr>
                    <w:jc w:val="center"/>
                    <w:rPr>
                      <w:rFonts w:cstheme="minorHAnsi"/>
                      <w:sz w:val="20"/>
                      <w:szCs w:val="20"/>
                    </w:rPr>
                  </w:pPr>
                  <w:r w:rsidRPr="009643C4">
                    <w:rPr>
                      <w:rFonts w:eastAsia="Arial" w:cstheme="minorHAnsi"/>
                      <w:sz w:val="20"/>
                      <w:szCs w:val="20"/>
                    </w:rPr>
                    <w:t>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CBBBF1" w14:textId="77777777" w:rsidR="008F5D9B" w:rsidRPr="009643C4" w:rsidRDefault="008F5D9B" w:rsidP="001F0022">
                  <w:pPr>
                    <w:jc w:val="center"/>
                    <w:rPr>
                      <w:rFonts w:cstheme="minorHAnsi"/>
                      <w:sz w:val="20"/>
                      <w:szCs w:val="20"/>
                    </w:rPr>
                  </w:pPr>
                  <w:r w:rsidRPr="009643C4">
                    <w:rPr>
                      <w:rFonts w:eastAsia="Arial" w:cstheme="minorHAnsi"/>
                      <w:sz w:val="20"/>
                      <w:szCs w:val="20"/>
                    </w:rPr>
                    <w:t>20</w:t>
                  </w:r>
                </w:p>
              </w:tc>
            </w:tr>
            <w:tr w:rsidR="008F5D9B" w:rsidRPr="009643C4" w14:paraId="4E0BFFD2"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B3780B" w14:textId="77777777" w:rsidR="008F5D9B" w:rsidRPr="009643C4" w:rsidRDefault="008F5D9B" w:rsidP="001F0022">
                  <w:pPr>
                    <w:rPr>
                      <w:rFonts w:eastAsia="Arial" w:cstheme="minorHAnsi"/>
                      <w:sz w:val="20"/>
                      <w:szCs w:val="20"/>
                    </w:rPr>
                  </w:pPr>
                </w:p>
                <w:p w14:paraId="691142FE" w14:textId="77777777" w:rsidR="008F5D9B" w:rsidRPr="009643C4" w:rsidRDefault="008F5D9B" w:rsidP="001F0022">
                  <w:pPr>
                    <w:rPr>
                      <w:rFonts w:cstheme="minorHAnsi"/>
                      <w:sz w:val="20"/>
                      <w:szCs w:val="20"/>
                    </w:rPr>
                  </w:pPr>
                  <w:r w:rsidRPr="009643C4">
                    <w:rPr>
                      <w:rFonts w:eastAsia="Arial" w:cstheme="minorHAnsi"/>
                      <w:sz w:val="20"/>
                      <w:szCs w:val="20"/>
                    </w:rPr>
                    <w:t>Ukupno</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43F3FF" w14:textId="77777777" w:rsidR="008F5D9B" w:rsidRPr="009643C4" w:rsidRDefault="008F5D9B" w:rsidP="001F0022">
                  <w:pPr>
                    <w:jc w:val="center"/>
                    <w:rPr>
                      <w:rFonts w:cstheme="minorHAnsi"/>
                      <w:sz w:val="20"/>
                      <w:szCs w:val="20"/>
                    </w:rPr>
                  </w:pPr>
                  <w:r w:rsidRPr="009643C4">
                    <w:rPr>
                      <w:rFonts w:eastAsia="Arial" w:cstheme="minorHAnsi"/>
                      <w:sz w:val="20"/>
                      <w:szCs w:val="20"/>
                    </w:rPr>
                    <w:t>3</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F462CB" w14:textId="77777777" w:rsidR="008F5D9B" w:rsidRPr="009643C4" w:rsidRDefault="008F5D9B" w:rsidP="001F0022">
                  <w:pPr>
                    <w:rPr>
                      <w:rFonts w:cstheme="minorHAnsi"/>
                      <w:sz w:val="20"/>
                      <w:szCs w:val="20"/>
                    </w:rPr>
                  </w:pP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7EC177" w14:textId="77777777" w:rsidR="008F5D9B" w:rsidRPr="009643C4" w:rsidRDefault="008F5D9B" w:rsidP="001F0022">
                  <w:pPr>
                    <w:rPr>
                      <w:rFonts w:cstheme="minorHAnsi"/>
                      <w:sz w:val="20"/>
                      <w:szCs w:val="20"/>
                    </w:rPr>
                  </w:pP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D0C328" w14:textId="77777777" w:rsidR="008F5D9B" w:rsidRPr="009643C4" w:rsidRDefault="008F5D9B" w:rsidP="001F0022">
                  <w:pPr>
                    <w:rPr>
                      <w:rFonts w:cstheme="minorHAns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DB8F9A" w14:textId="77777777" w:rsidR="008F5D9B" w:rsidRPr="009643C4" w:rsidRDefault="008F5D9B" w:rsidP="001F0022">
                  <w:pPr>
                    <w:jc w:val="center"/>
                    <w:rPr>
                      <w:rFonts w:cstheme="minorHAnsi"/>
                      <w:sz w:val="20"/>
                      <w:szCs w:val="20"/>
                    </w:rPr>
                  </w:pPr>
                  <w:r w:rsidRPr="009643C4">
                    <w:rPr>
                      <w:rFonts w:eastAsia="Arial" w:cstheme="minorHAnsi"/>
                      <w:sz w:val="20"/>
                      <w:szCs w:val="20"/>
                    </w:rPr>
                    <w:t>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20D804" w14:textId="77777777" w:rsidR="008F5D9B" w:rsidRPr="009643C4" w:rsidRDefault="008F5D9B" w:rsidP="001F0022">
                  <w:pPr>
                    <w:jc w:val="center"/>
                    <w:rPr>
                      <w:rFonts w:cstheme="minorHAnsi"/>
                      <w:sz w:val="20"/>
                      <w:szCs w:val="20"/>
                    </w:rPr>
                  </w:pPr>
                  <w:r w:rsidRPr="009643C4">
                    <w:rPr>
                      <w:rFonts w:eastAsia="Arial" w:cstheme="minorHAnsi"/>
                      <w:sz w:val="20"/>
                      <w:szCs w:val="20"/>
                    </w:rPr>
                    <w:t>100</w:t>
                  </w:r>
                </w:p>
              </w:tc>
            </w:tr>
          </w:tbl>
          <w:p w14:paraId="3D620A8F" w14:textId="77777777" w:rsidR="008F5D9B" w:rsidRPr="009643C4" w:rsidRDefault="008F5D9B" w:rsidP="001F0022">
            <w:pPr>
              <w:rPr>
                <w:rFonts w:cstheme="minorHAnsi"/>
                <w:sz w:val="20"/>
                <w:szCs w:val="20"/>
              </w:rPr>
            </w:pPr>
          </w:p>
        </w:tc>
      </w:tr>
      <w:tr w:rsidR="008F5D9B" w:rsidRPr="009643C4" w14:paraId="560D674F"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00AD84" w14:textId="77777777" w:rsidR="008F5D9B" w:rsidRPr="009643C4" w:rsidRDefault="008F5D9B" w:rsidP="00A95BB1">
            <w:pPr>
              <w:numPr>
                <w:ilvl w:val="1"/>
                <w:numId w:val="19"/>
              </w:numPr>
              <w:tabs>
                <w:tab w:val="left" w:pos="470"/>
              </w:tabs>
              <w:ind w:left="469" w:hanging="283"/>
              <w:jc w:val="both"/>
              <w:rPr>
                <w:rFonts w:cstheme="minorHAnsi"/>
                <w:sz w:val="20"/>
                <w:szCs w:val="20"/>
              </w:rPr>
            </w:pPr>
            <w:r w:rsidRPr="009643C4">
              <w:rPr>
                <w:rFonts w:eastAsia="Arial" w:cstheme="minorHAnsi"/>
                <w:sz w:val="20"/>
                <w:szCs w:val="20"/>
              </w:rPr>
              <w:t>Obvezatna literatura (u trenutku prijave prijedloga studijskog programa)</w:t>
            </w:r>
          </w:p>
        </w:tc>
      </w:tr>
      <w:tr w:rsidR="008F5D9B" w:rsidRPr="009643C4" w14:paraId="59427F7D"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41310B" w14:textId="77777777" w:rsidR="008F5D9B" w:rsidRPr="009643C4" w:rsidRDefault="008F5D9B" w:rsidP="001F0022">
            <w:pPr>
              <w:rPr>
                <w:rFonts w:eastAsia="Arial" w:cstheme="minorHAnsi"/>
                <w:sz w:val="20"/>
                <w:szCs w:val="20"/>
              </w:rPr>
            </w:pPr>
          </w:p>
          <w:p w14:paraId="6F0349B0" w14:textId="77777777" w:rsidR="008F5D9B" w:rsidRPr="009643C4" w:rsidRDefault="008F5D9B" w:rsidP="00A95BB1">
            <w:pPr>
              <w:numPr>
                <w:ilvl w:val="0"/>
                <w:numId w:val="21"/>
              </w:numPr>
              <w:rPr>
                <w:rFonts w:eastAsia="Arial" w:cstheme="minorHAnsi"/>
                <w:sz w:val="20"/>
                <w:szCs w:val="20"/>
              </w:rPr>
            </w:pPr>
            <w:r w:rsidRPr="009643C4">
              <w:rPr>
                <w:rFonts w:eastAsia="Arial" w:cstheme="minorHAnsi"/>
                <w:sz w:val="20"/>
                <w:szCs w:val="20"/>
              </w:rPr>
              <w:t>Mikota, Miroslav: Kreacija fotografijom, V.D.T. Publishing, Zagreb, 2000.</w:t>
            </w:r>
          </w:p>
          <w:p w14:paraId="6C2EC4D8" w14:textId="77777777" w:rsidR="008F5D9B" w:rsidRPr="009643C4" w:rsidRDefault="008F5D9B" w:rsidP="00A95BB1">
            <w:pPr>
              <w:numPr>
                <w:ilvl w:val="0"/>
                <w:numId w:val="21"/>
              </w:numPr>
              <w:rPr>
                <w:rFonts w:cstheme="minorHAnsi"/>
                <w:sz w:val="20"/>
                <w:szCs w:val="20"/>
                <w:lang w:val="de-DE"/>
              </w:rPr>
            </w:pPr>
            <w:r w:rsidRPr="009643C4">
              <w:rPr>
                <w:rFonts w:eastAsia="Arial" w:cstheme="minorHAnsi"/>
                <w:sz w:val="20"/>
                <w:szCs w:val="20"/>
                <w:lang w:val="de-DE"/>
              </w:rPr>
              <w:t>Ang, Tom: Digitalna fotografija, Znanje, Zagreb, 2004.</w:t>
            </w:r>
          </w:p>
        </w:tc>
      </w:tr>
      <w:tr w:rsidR="008F5D9B" w:rsidRPr="009643C4" w14:paraId="154FADC9"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21C356" w14:textId="77777777" w:rsidR="008F5D9B" w:rsidRPr="009643C4" w:rsidRDefault="008F5D9B" w:rsidP="00A95BB1">
            <w:pPr>
              <w:numPr>
                <w:ilvl w:val="1"/>
                <w:numId w:val="19"/>
              </w:numPr>
              <w:tabs>
                <w:tab w:val="left" w:pos="494"/>
              </w:tabs>
              <w:ind w:left="753" w:hanging="567"/>
              <w:jc w:val="both"/>
              <w:rPr>
                <w:rFonts w:cstheme="minorHAnsi"/>
                <w:sz w:val="20"/>
                <w:szCs w:val="20"/>
                <w:lang w:val="de-DE"/>
              </w:rPr>
            </w:pPr>
            <w:r w:rsidRPr="009643C4">
              <w:rPr>
                <w:rFonts w:eastAsia="Arial" w:cstheme="minorHAnsi"/>
                <w:sz w:val="20"/>
                <w:szCs w:val="20"/>
                <w:lang w:val="de-DE"/>
              </w:rPr>
              <w:t>Dopunska literatura (u trenutku prijave prijedloga studijskog programa)</w:t>
            </w:r>
          </w:p>
        </w:tc>
      </w:tr>
      <w:tr w:rsidR="008F5D9B" w:rsidRPr="009643C4" w14:paraId="6AE66D50"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CAAEF2" w14:textId="77777777" w:rsidR="008F5D9B" w:rsidRPr="009643C4" w:rsidRDefault="008F5D9B" w:rsidP="00A95BB1">
            <w:pPr>
              <w:numPr>
                <w:ilvl w:val="0"/>
                <w:numId w:val="22"/>
              </w:numPr>
              <w:tabs>
                <w:tab w:val="left" w:pos="90"/>
              </w:tabs>
              <w:jc w:val="both"/>
              <w:rPr>
                <w:rFonts w:eastAsia="Arial" w:cstheme="minorHAnsi"/>
                <w:sz w:val="20"/>
                <w:szCs w:val="20"/>
              </w:rPr>
            </w:pPr>
            <w:r w:rsidRPr="009643C4">
              <w:rPr>
                <w:rFonts w:eastAsia="Arial" w:cstheme="minorHAnsi"/>
                <w:sz w:val="20"/>
                <w:szCs w:val="20"/>
                <w:lang w:val="de-DE"/>
              </w:rPr>
              <w:t xml:space="preserve">Wells, Liz: Fotografija – kritički uvod, Clio, Beograd, 2006. </w:t>
            </w:r>
            <w:r w:rsidRPr="009643C4">
              <w:rPr>
                <w:rFonts w:eastAsia="Arial" w:cstheme="minorHAnsi"/>
                <w:sz w:val="20"/>
                <w:szCs w:val="20"/>
              </w:rPr>
              <w:t>(poglavlje 1 i 2)</w:t>
            </w:r>
          </w:p>
          <w:p w14:paraId="76A632DB" w14:textId="77777777" w:rsidR="008F5D9B" w:rsidRPr="009643C4" w:rsidRDefault="008F5D9B" w:rsidP="00A95BB1">
            <w:pPr>
              <w:numPr>
                <w:ilvl w:val="0"/>
                <w:numId w:val="22"/>
              </w:numPr>
              <w:tabs>
                <w:tab w:val="left" w:pos="90"/>
              </w:tabs>
              <w:jc w:val="both"/>
              <w:rPr>
                <w:rFonts w:eastAsia="Arial" w:cstheme="minorHAnsi"/>
                <w:sz w:val="20"/>
                <w:szCs w:val="20"/>
                <w:lang w:val="de-DE"/>
              </w:rPr>
            </w:pPr>
            <w:r w:rsidRPr="009643C4">
              <w:rPr>
                <w:rFonts w:eastAsia="Arial" w:cstheme="minorHAnsi"/>
                <w:sz w:val="20"/>
                <w:szCs w:val="20"/>
                <w:lang w:val="de-DE"/>
              </w:rPr>
              <w:t>Sontag, Susan: O fotografiji, Naklada EOS, Osijek, 2007.</w:t>
            </w:r>
          </w:p>
          <w:p w14:paraId="60F9FD8F" w14:textId="77777777" w:rsidR="008F5D9B" w:rsidRPr="009643C4" w:rsidRDefault="008F5D9B" w:rsidP="00A95BB1">
            <w:pPr>
              <w:numPr>
                <w:ilvl w:val="0"/>
                <w:numId w:val="22"/>
              </w:numPr>
              <w:tabs>
                <w:tab w:val="left" w:pos="90"/>
              </w:tabs>
              <w:jc w:val="both"/>
              <w:rPr>
                <w:rFonts w:eastAsia="Arial" w:cstheme="minorHAnsi"/>
                <w:sz w:val="20"/>
                <w:szCs w:val="20"/>
              </w:rPr>
            </w:pPr>
            <w:r w:rsidRPr="009643C4">
              <w:rPr>
                <w:rFonts w:eastAsia="Arial" w:cstheme="minorHAnsi"/>
                <w:sz w:val="20"/>
                <w:szCs w:val="20"/>
              </w:rPr>
              <w:t>Kobre, Kenneth: Photojournalism: The Professionals</w:t>
            </w:r>
            <w:r w:rsidRPr="009643C4">
              <w:rPr>
                <w:rFonts w:eastAsia="Arial" w:cstheme="minorHAnsi"/>
                <w:sz w:val="20"/>
                <w:szCs w:val="20"/>
                <w:shd w:val="clear" w:color="auto" w:fill="FFFFFF"/>
              </w:rPr>
              <w:t xml:space="preserve">' </w:t>
            </w:r>
            <w:r w:rsidRPr="009643C4">
              <w:rPr>
                <w:rFonts w:eastAsia="Arial" w:cstheme="minorHAnsi"/>
                <w:sz w:val="20"/>
                <w:szCs w:val="20"/>
              </w:rPr>
              <w:t>Approach,Routhledge, London, 2017.</w:t>
            </w:r>
          </w:p>
          <w:p w14:paraId="7181367B" w14:textId="77777777" w:rsidR="008F5D9B" w:rsidRPr="009643C4" w:rsidRDefault="008F5D9B" w:rsidP="00A95BB1">
            <w:pPr>
              <w:numPr>
                <w:ilvl w:val="0"/>
                <w:numId w:val="22"/>
              </w:numPr>
              <w:tabs>
                <w:tab w:val="left" w:pos="90"/>
              </w:tabs>
              <w:jc w:val="both"/>
              <w:rPr>
                <w:rFonts w:eastAsia="Arial" w:cstheme="minorHAnsi"/>
                <w:sz w:val="20"/>
                <w:szCs w:val="20"/>
                <w:lang w:val="de-DE"/>
              </w:rPr>
            </w:pPr>
            <w:r w:rsidRPr="009643C4">
              <w:rPr>
                <w:rFonts w:eastAsia="Arial" w:cstheme="minorHAnsi"/>
                <w:sz w:val="20"/>
                <w:szCs w:val="20"/>
                <w:lang w:val="de-DE"/>
              </w:rPr>
              <w:t>Fizi, Milan: Fotografija, Epoha Zagreb, 1966.</w:t>
            </w:r>
          </w:p>
          <w:p w14:paraId="0513FD3B" w14:textId="77777777" w:rsidR="008F5D9B" w:rsidRPr="009643C4" w:rsidRDefault="008F5D9B" w:rsidP="001F0022">
            <w:pPr>
              <w:rPr>
                <w:rFonts w:cstheme="minorHAnsi"/>
                <w:sz w:val="20"/>
                <w:szCs w:val="20"/>
                <w:lang w:val="de-DE"/>
              </w:rPr>
            </w:pPr>
          </w:p>
        </w:tc>
      </w:tr>
      <w:tr w:rsidR="008F5D9B" w:rsidRPr="009643C4" w14:paraId="07FB2D97"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FC8EB3" w14:textId="77777777" w:rsidR="008F5D9B" w:rsidRPr="009643C4" w:rsidRDefault="008F5D9B" w:rsidP="00A95BB1">
            <w:pPr>
              <w:numPr>
                <w:ilvl w:val="1"/>
                <w:numId w:val="19"/>
              </w:numPr>
              <w:tabs>
                <w:tab w:val="left" w:pos="792"/>
              </w:tabs>
              <w:ind w:left="469" w:hanging="283"/>
              <w:rPr>
                <w:rFonts w:cstheme="minorHAnsi"/>
                <w:sz w:val="20"/>
                <w:szCs w:val="20"/>
                <w:lang w:val="de-DE"/>
              </w:rPr>
            </w:pPr>
            <w:r w:rsidRPr="009643C4">
              <w:rPr>
                <w:rFonts w:eastAsia="Arial" w:cstheme="minorHAnsi"/>
                <w:sz w:val="20"/>
                <w:szCs w:val="20"/>
                <w:lang w:val="de-DE"/>
              </w:rPr>
              <w:t>Načini praćenja kvalitete koji osiguravaju stjecanje izlaznih znanja, vještina i kompetencija</w:t>
            </w:r>
          </w:p>
        </w:tc>
      </w:tr>
      <w:tr w:rsidR="008F5D9B" w:rsidRPr="009643C4" w14:paraId="7CAE4B24"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10B50C" w14:textId="77777777" w:rsidR="008F5D9B" w:rsidRPr="009643C4" w:rsidRDefault="008F5D9B" w:rsidP="00A95BB1">
            <w:pPr>
              <w:numPr>
                <w:ilvl w:val="0"/>
                <w:numId w:val="23"/>
              </w:numPr>
              <w:jc w:val="both"/>
              <w:rPr>
                <w:rFonts w:eastAsia="Arial" w:cstheme="minorHAnsi"/>
                <w:sz w:val="20"/>
                <w:szCs w:val="20"/>
                <w:lang w:val="de-DE"/>
              </w:rPr>
            </w:pPr>
            <w:r w:rsidRPr="009643C4">
              <w:rPr>
                <w:rFonts w:eastAsia="Arial" w:cstheme="minorHAnsi"/>
                <w:sz w:val="20"/>
                <w:szCs w:val="20"/>
                <w:lang w:val="de-DE"/>
              </w:rPr>
              <w:t>Interna evaluacija na razini Sveučilišta J. J. Strossmayera u Osijeku.</w:t>
            </w:r>
          </w:p>
          <w:p w14:paraId="7DFE7A3A" w14:textId="77777777" w:rsidR="008F5D9B" w:rsidRPr="009643C4" w:rsidRDefault="008F5D9B" w:rsidP="00A95BB1">
            <w:pPr>
              <w:numPr>
                <w:ilvl w:val="0"/>
                <w:numId w:val="23"/>
              </w:numPr>
              <w:jc w:val="both"/>
              <w:rPr>
                <w:rFonts w:eastAsia="Arial" w:cstheme="minorHAnsi"/>
                <w:sz w:val="20"/>
                <w:szCs w:val="20"/>
                <w:lang w:val="de-DE"/>
              </w:rPr>
            </w:pPr>
            <w:r w:rsidRPr="009643C4">
              <w:rPr>
                <w:rFonts w:eastAsia="Arial" w:cstheme="minorHAnsi"/>
                <w:sz w:val="20"/>
                <w:szCs w:val="20"/>
                <w:lang w:val="de-DE"/>
              </w:rPr>
              <w:t>Ažurno vođenje evidencije o studentskom pohađanju kolegijskih predavanja, izvršenim obvezama te rezultatima kolokvija i/ili pismenog dijela ispita.</w:t>
            </w:r>
          </w:p>
          <w:p w14:paraId="26A4005A" w14:textId="77777777" w:rsidR="008F5D9B" w:rsidRPr="009643C4" w:rsidRDefault="008F5D9B" w:rsidP="00A95BB1">
            <w:pPr>
              <w:numPr>
                <w:ilvl w:val="0"/>
                <w:numId w:val="23"/>
              </w:numPr>
              <w:jc w:val="both"/>
              <w:rPr>
                <w:rFonts w:cstheme="minorHAnsi"/>
                <w:sz w:val="20"/>
                <w:szCs w:val="20"/>
                <w:lang w:val="de-DE"/>
              </w:rPr>
            </w:pPr>
            <w:r w:rsidRPr="009643C4">
              <w:rPr>
                <w:rFonts w:eastAsia="Arial" w:cstheme="minorHAnsi"/>
                <w:sz w:val="20"/>
                <w:szCs w:val="20"/>
                <w:lang w:val="de-DE"/>
              </w:rPr>
              <w:t>Primjena stečenog znanja u okviru ovog kolegija, kroz izradu zadanih vježbi.</w:t>
            </w:r>
          </w:p>
        </w:tc>
      </w:tr>
    </w:tbl>
    <w:p w14:paraId="4585AB19" w14:textId="77777777" w:rsidR="008F5D9B" w:rsidRPr="009643C4" w:rsidRDefault="008F5D9B" w:rsidP="008F5D9B">
      <w:pPr>
        <w:rPr>
          <w:rFonts w:cstheme="minorHAnsi"/>
          <w:sz w:val="20"/>
          <w:szCs w:val="20"/>
          <w:lang w:val="de-DE"/>
        </w:rPr>
      </w:pPr>
    </w:p>
    <w:p w14:paraId="3401C436" w14:textId="77777777" w:rsidR="008F5D9B" w:rsidRPr="009643C4" w:rsidRDefault="008F5D9B" w:rsidP="008F5D9B">
      <w:pPr>
        <w:rPr>
          <w:rFonts w:cstheme="minorHAnsi"/>
          <w:sz w:val="20"/>
          <w:szCs w:val="20"/>
          <w:lang w:val="hr-HR"/>
        </w:rPr>
      </w:pPr>
      <w:r w:rsidRPr="009643C4">
        <w:rPr>
          <w:rFonts w:cstheme="minorHAnsi"/>
          <w:sz w:val="20"/>
          <w:szCs w:val="20"/>
          <w:lang w:val="de-DE"/>
        </w:rPr>
        <w:br w:type="page"/>
      </w:r>
    </w:p>
    <w:p w14:paraId="537990C1" w14:textId="77777777" w:rsidR="008F5D9B" w:rsidRPr="009643C4" w:rsidRDefault="008F5D9B" w:rsidP="008F5D9B">
      <w:pPr>
        <w:pStyle w:val="FootnoteText"/>
        <w:rPr>
          <w:rFonts w:asciiTheme="minorHAnsi" w:hAnsiTheme="minorHAnsi" w:cstheme="minorHAnsi"/>
        </w:rPr>
      </w:pPr>
    </w:p>
    <w:p w14:paraId="79B30FA8" w14:textId="77777777" w:rsidR="008F5D9B" w:rsidRPr="009643C4" w:rsidRDefault="008F5D9B" w:rsidP="008F5D9B">
      <w:pPr>
        <w:rPr>
          <w:rFonts w:cstheme="minorHAnsi"/>
          <w:sz w:val="20"/>
          <w:szCs w:val="20"/>
          <w:lang w:val="hr-HR"/>
        </w:rPr>
      </w:pPr>
    </w:p>
    <w:p w14:paraId="656C8E2D" w14:textId="77777777" w:rsidR="008F5D9B" w:rsidRPr="009643C4" w:rsidRDefault="008F5D9B" w:rsidP="008F5D9B">
      <w:pPr>
        <w:rPr>
          <w:rFonts w:cstheme="minorHAnsi"/>
          <w:sz w:val="20"/>
          <w:szCs w:val="20"/>
        </w:rPr>
      </w:pPr>
      <w:r w:rsidRPr="009643C4">
        <w:rPr>
          <w:rFonts w:cstheme="minorHAnsi"/>
          <w:sz w:val="20"/>
          <w:szCs w:val="20"/>
          <w:lang w:val="hr-HR"/>
        </w:rPr>
        <w:br w:type="page"/>
      </w: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9643C4" w14:paraId="12EAB814" w14:textId="77777777" w:rsidTr="001F0022">
        <w:trPr>
          <w:trHeight w:hRule="exact" w:val="405"/>
        </w:trPr>
        <w:tc>
          <w:tcPr>
            <w:tcW w:w="5000" w:type="pct"/>
            <w:gridSpan w:val="3"/>
            <w:shd w:val="clear" w:color="auto" w:fill="auto"/>
            <w:vAlign w:val="center"/>
          </w:tcPr>
          <w:p w14:paraId="10972ECA" w14:textId="77777777" w:rsidR="008F5D9B" w:rsidRPr="009643C4" w:rsidRDefault="008F5D9B" w:rsidP="001F0022">
            <w:pPr>
              <w:rPr>
                <w:rFonts w:cstheme="minorHAnsi"/>
                <w:sz w:val="20"/>
                <w:szCs w:val="20"/>
              </w:rPr>
            </w:pPr>
            <w:r w:rsidRPr="009643C4">
              <w:rPr>
                <w:rFonts w:cstheme="minorHAnsi"/>
                <w:sz w:val="20"/>
                <w:szCs w:val="20"/>
              </w:rPr>
              <w:lastRenderedPageBreak/>
              <w:t>Opće informacije</w:t>
            </w:r>
          </w:p>
        </w:tc>
      </w:tr>
      <w:tr w:rsidR="008F5D9B" w:rsidRPr="009643C4" w14:paraId="125D0ED7" w14:textId="77777777" w:rsidTr="001F0022">
        <w:trPr>
          <w:trHeight w:val="405"/>
        </w:trPr>
        <w:tc>
          <w:tcPr>
            <w:tcW w:w="1715" w:type="pct"/>
            <w:vAlign w:val="center"/>
          </w:tcPr>
          <w:p w14:paraId="51A48FB0" w14:textId="77777777" w:rsidR="008F5D9B" w:rsidRPr="009643C4" w:rsidRDefault="008F5D9B" w:rsidP="001F0022">
            <w:pPr>
              <w:rPr>
                <w:rFonts w:cstheme="minorHAnsi"/>
                <w:sz w:val="20"/>
                <w:szCs w:val="20"/>
              </w:rPr>
            </w:pPr>
            <w:r w:rsidRPr="009643C4">
              <w:rPr>
                <w:rFonts w:cstheme="minorHAnsi"/>
                <w:sz w:val="20"/>
                <w:szCs w:val="20"/>
              </w:rPr>
              <w:t>Naziv predmeta</w:t>
            </w:r>
          </w:p>
        </w:tc>
        <w:tc>
          <w:tcPr>
            <w:tcW w:w="3285" w:type="pct"/>
            <w:gridSpan w:val="2"/>
            <w:vAlign w:val="center"/>
          </w:tcPr>
          <w:p w14:paraId="31292429" w14:textId="77777777" w:rsidR="008F5D9B" w:rsidRPr="009643C4" w:rsidRDefault="008F5D9B" w:rsidP="001F0022">
            <w:pPr>
              <w:tabs>
                <w:tab w:val="left" w:pos="4731"/>
              </w:tabs>
              <w:rPr>
                <w:rFonts w:cstheme="minorHAnsi"/>
                <w:sz w:val="20"/>
                <w:szCs w:val="20"/>
                <w:lang w:val="de-DE"/>
              </w:rPr>
            </w:pPr>
            <w:r w:rsidRPr="009643C4">
              <w:rPr>
                <w:rFonts w:cstheme="minorHAnsi"/>
                <w:sz w:val="20"/>
                <w:szCs w:val="20"/>
                <w:lang w:val="de-DE"/>
              </w:rPr>
              <w:t>Istraživanje prakse europskih kulturnih i kreativnih industrija</w:t>
            </w:r>
          </w:p>
        </w:tc>
      </w:tr>
      <w:tr w:rsidR="008F5D9B" w:rsidRPr="009643C4" w14:paraId="7E152EBA" w14:textId="77777777" w:rsidTr="001F0022">
        <w:trPr>
          <w:trHeight w:val="259"/>
        </w:trPr>
        <w:tc>
          <w:tcPr>
            <w:tcW w:w="1715" w:type="pct"/>
            <w:shd w:val="clear" w:color="auto" w:fill="auto"/>
            <w:vAlign w:val="center"/>
          </w:tcPr>
          <w:p w14:paraId="170F0EB2" w14:textId="77777777" w:rsidR="008F5D9B" w:rsidRPr="009643C4" w:rsidRDefault="008F5D9B" w:rsidP="001F0022">
            <w:pPr>
              <w:rPr>
                <w:rFonts w:cstheme="minorHAnsi"/>
                <w:sz w:val="20"/>
                <w:szCs w:val="20"/>
              </w:rPr>
            </w:pPr>
            <w:r w:rsidRPr="009643C4">
              <w:rPr>
                <w:rFonts w:cstheme="minorHAnsi"/>
                <w:sz w:val="20"/>
                <w:szCs w:val="20"/>
              </w:rPr>
              <w:t>Nositelj predmeta</w:t>
            </w:r>
          </w:p>
        </w:tc>
        <w:tc>
          <w:tcPr>
            <w:tcW w:w="3285" w:type="pct"/>
            <w:gridSpan w:val="2"/>
            <w:shd w:val="clear" w:color="auto" w:fill="auto"/>
            <w:vAlign w:val="center"/>
          </w:tcPr>
          <w:p w14:paraId="37B38C2B" w14:textId="77777777" w:rsidR="008F5D9B" w:rsidRPr="009643C4" w:rsidRDefault="008F5D9B" w:rsidP="001F0022">
            <w:pPr>
              <w:rPr>
                <w:rFonts w:cstheme="minorHAnsi"/>
                <w:sz w:val="20"/>
                <w:szCs w:val="20"/>
              </w:rPr>
            </w:pPr>
            <w:r w:rsidRPr="009643C4">
              <w:rPr>
                <w:rFonts w:cstheme="minorHAnsi"/>
                <w:sz w:val="20"/>
                <w:szCs w:val="20"/>
              </w:rPr>
              <w:t>Doc. dr. sc. Marta Borić Cvenić</w:t>
            </w:r>
          </w:p>
        </w:tc>
      </w:tr>
      <w:tr w:rsidR="008F5D9B" w:rsidRPr="009643C4" w14:paraId="219A7472" w14:textId="77777777" w:rsidTr="001F0022">
        <w:trPr>
          <w:trHeight w:val="405"/>
        </w:trPr>
        <w:tc>
          <w:tcPr>
            <w:tcW w:w="1715" w:type="pct"/>
            <w:vAlign w:val="center"/>
          </w:tcPr>
          <w:p w14:paraId="0DAE7EFF" w14:textId="77777777" w:rsidR="008F5D9B" w:rsidRPr="009643C4" w:rsidRDefault="008F5D9B" w:rsidP="001F0022">
            <w:pPr>
              <w:rPr>
                <w:rFonts w:cstheme="minorHAnsi"/>
                <w:sz w:val="20"/>
                <w:szCs w:val="20"/>
              </w:rPr>
            </w:pPr>
            <w:r w:rsidRPr="009643C4">
              <w:rPr>
                <w:rFonts w:cstheme="minorHAnsi"/>
                <w:sz w:val="20"/>
                <w:szCs w:val="20"/>
              </w:rPr>
              <w:t>Suradnik na predmetu</w:t>
            </w:r>
          </w:p>
        </w:tc>
        <w:tc>
          <w:tcPr>
            <w:tcW w:w="3285" w:type="pct"/>
            <w:gridSpan w:val="2"/>
            <w:vAlign w:val="center"/>
          </w:tcPr>
          <w:p w14:paraId="7A4AC5FD" w14:textId="77777777" w:rsidR="008F5D9B" w:rsidRPr="009643C4" w:rsidRDefault="008F5D9B" w:rsidP="001F0022">
            <w:pPr>
              <w:rPr>
                <w:rFonts w:cstheme="minorHAnsi"/>
                <w:sz w:val="20"/>
                <w:szCs w:val="20"/>
              </w:rPr>
            </w:pPr>
            <w:r w:rsidRPr="009643C4">
              <w:rPr>
                <w:rFonts w:cstheme="minorHAnsi"/>
                <w:sz w:val="20"/>
                <w:szCs w:val="20"/>
              </w:rPr>
              <w:t>Dr. sc. Igor Mavrin, poslijedoktorand</w:t>
            </w:r>
          </w:p>
        </w:tc>
      </w:tr>
      <w:tr w:rsidR="008F5D9B" w:rsidRPr="009643C4" w14:paraId="19C93CF1" w14:textId="77777777" w:rsidTr="001F0022">
        <w:trPr>
          <w:trHeight w:val="405"/>
        </w:trPr>
        <w:tc>
          <w:tcPr>
            <w:tcW w:w="1715" w:type="pct"/>
            <w:vAlign w:val="center"/>
          </w:tcPr>
          <w:p w14:paraId="3D7204DE" w14:textId="77777777" w:rsidR="008F5D9B" w:rsidRPr="009643C4" w:rsidRDefault="008F5D9B" w:rsidP="001F0022">
            <w:pPr>
              <w:rPr>
                <w:rFonts w:cstheme="minorHAnsi"/>
                <w:sz w:val="20"/>
                <w:szCs w:val="20"/>
              </w:rPr>
            </w:pPr>
            <w:r w:rsidRPr="009643C4">
              <w:rPr>
                <w:rFonts w:cstheme="minorHAnsi"/>
                <w:sz w:val="20"/>
                <w:szCs w:val="20"/>
              </w:rPr>
              <w:t>Studijski program</w:t>
            </w:r>
          </w:p>
        </w:tc>
        <w:tc>
          <w:tcPr>
            <w:tcW w:w="3285" w:type="pct"/>
            <w:gridSpan w:val="2"/>
            <w:vAlign w:val="center"/>
          </w:tcPr>
          <w:p w14:paraId="5A318F1D" w14:textId="77777777" w:rsidR="008F5D9B" w:rsidRPr="009643C4" w:rsidRDefault="008F5D9B" w:rsidP="001F0022">
            <w:pPr>
              <w:rPr>
                <w:rFonts w:cstheme="minorHAnsi"/>
                <w:sz w:val="20"/>
                <w:szCs w:val="20"/>
                <w:lang w:val="de-DE"/>
              </w:rPr>
            </w:pPr>
            <w:r w:rsidRPr="009643C4">
              <w:rPr>
                <w:rFonts w:cstheme="minorHAnsi"/>
                <w:sz w:val="20"/>
                <w:szCs w:val="20"/>
                <w:lang w:val="de-DE"/>
              </w:rPr>
              <w:t>Diplomski sveučilišni studij Menadžment u kulturi i kreativnim industrijama</w:t>
            </w:r>
          </w:p>
          <w:p w14:paraId="3A4C3CE7" w14:textId="77777777" w:rsidR="008F5D9B" w:rsidRPr="009643C4" w:rsidRDefault="008F5D9B" w:rsidP="001F0022">
            <w:pPr>
              <w:rPr>
                <w:rFonts w:cstheme="minorHAnsi"/>
                <w:sz w:val="20"/>
                <w:szCs w:val="20"/>
              </w:rPr>
            </w:pPr>
            <w:r w:rsidRPr="009643C4">
              <w:rPr>
                <w:rFonts w:cstheme="minorHAnsi"/>
                <w:sz w:val="20"/>
                <w:szCs w:val="20"/>
              </w:rPr>
              <w:t>Diplomski sveučilišni studij Mediji i odnosi s javnošću</w:t>
            </w:r>
          </w:p>
        </w:tc>
      </w:tr>
      <w:tr w:rsidR="008F5D9B" w:rsidRPr="009643C4" w14:paraId="58D09BF0" w14:textId="77777777" w:rsidTr="001F0022">
        <w:trPr>
          <w:trHeight w:val="405"/>
        </w:trPr>
        <w:tc>
          <w:tcPr>
            <w:tcW w:w="1715" w:type="pct"/>
            <w:vAlign w:val="center"/>
          </w:tcPr>
          <w:p w14:paraId="5833A6EA" w14:textId="77777777" w:rsidR="008F5D9B" w:rsidRPr="009643C4" w:rsidRDefault="008F5D9B" w:rsidP="001F0022">
            <w:pPr>
              <w:rPr>
                <w:rFonts w:cstheme="minorHAnsi"/>
                <w:sz w:val="20"/>
                <w:szCs w:val="20"/>
              </w:rPr>
            </w:pPr>
            <w:r w:rsidRPr="009643C4">
              <w:rPr>
                <w:rFonts w:cstheme="minorHAnsi"/>
                <w:sz w:val="20"/>
                <w:szCs w:val="20"/>
              </w:rPr>
              <w:t>Šifra predmeta</w:t>
            </w:r>
          </w:p>
        </w:tc>
        <w:tc>
          <w:tcPr>
            <w:tcW w:w="3285" w:type="pct"/>
            <w:gridSpan w:val="2"/>
            <w:vAlign w:val="center"/>
          </w:tcPr>
          <w:p w14:paraId="50975625" w14:textId="77777777" w:rsidR="008F5D9B" w:rsidRPr="009643C4" w:rsidRDefault="008F5D9B" w:rsidP="001F0022">
            <w:pPr>
              <w:rPr>
                <w:rFonts w:cstheme="minorHAnsi"/>
                <w:sz w:val="20"/>
                <w:szCs w:val="20"/>
              </w:rPr>
            </w:pPr>
            <w:r w:rsidRPr="009643C4">
              <w:rPr>
                <w:rFonts w:cstheme="minorHAnsi"/>
                <w:sz w:val="20"/>
                <w:szCs w:val="20"/>
              </w:rPr>
              <w:t>MA-MM-32</w:t>
            </w:r>
          </w:p>
        </w:tc>
      </w:tr>
      <w:tr w:rsidR="008F5D9B" w:rsidRPr="009643C4" w14:paraId="42F1F823" w14:textId="77777777" w:rsidTr="001F0022">
        <w:trPr>
          <w:trHeight w:val="405"/>
        </w:trPr>
        <w:tc>
          <w:tcPr>
            <w:tcW w:w="1715" w:type="pct"/>
            <w:vAlign w:val="center"/>
          </w:tcPr>
          <w:p w14:paraId="55FB1F80" w14:textId="77777777" w:rsidR="008F5D9B" w:rsidRPr="009643C4" w:rsidRDefault="008F5D9B" w:rsidP="001F0022">
            <w:pPr>
              <w:rPr>
                <w:rFonts w:cstheme="minorHAnsi"/>
                <w:sz w:val="20"/>
                <w:szCs w:val="20"/>
              </w:rPr>
            </w:pPr>
            <w:r w:rsidRPr="009643C4">
              <w:rPr>
                <w:rFonts w:cstheme="minorHAnsi"/>
                <w:sz w:val="20"/>
                <w:szCs w:val="20"/>
              </w:rPr>
              <w:t>Status predmeta</w:t>
            </w:r>
          </w:p>
        </w:tc>
        <w:tc>
          <w:tcPr>
            <w:tcW w:w="3285" w:type="pct"/>
            <w:gridSpan w:val="2"/>
            <w:vAlign w:val="center"/>
          </w:tcPr>
          <w:p w14:paraId="1DF45F1F" w14:textId="77777777" w:rsidR="008F5D9B" w:rsidRPr="009643C4" w:rsidRDefault="008F5D9B" w:rsidP="001F0022">
            <w:pPr>
              <w:rPr>
                <w:rFonts w:cstheme="minorHAnsi"/>
                <w:sz w:val="20"/>
                <w:szCs w:val="20"/>
              </w:rPr>
            </w:pPr>
            <w:r w:rsidRPr="009643C4">
              <w:rPr>
                <w:rFonts w:cstheme="minorHAnsi"/>
                <w:sz w:val="20"/>
                <w:szCs w:val="20"/>
              </w:rPr>
              <w:t>Izborni kolegij</w:t>
            </w:r>
          </w:p>
        </w:tc>
      </w:tr>
      <w:tr w:rsidR="008F5D9B" w:rsidRPr="009643C4" w14:paraId="7353EB23" w14:textId="77777777" w:rsidTr="001F0022">
        <w:trPr>
          <w:trHeight w:val="405"/>
        </w:trPr>
        <w:tc>
          <w:tcPr>
            <w:tcW w:w="1715" w:type="pct"/>
            <w:vAlign w:val="center"/>
          </w:tcPr>
          <w:p w14:paraId="57C92251" w14:textId="77777777" w:rsidR="008F5D9B" w:rsidRPr="009643C4" w:rsidRDefault="008F5D9B" w:rsidP="001F0022">
            <w:pPr>
              <w:rPr>
                <w:rFonts w:cstheme="minorHAnsi"/>
                <w:sz w:val="20"/>
                <w:szCs w:val="20"/>
              </w:rPr>
            </w:pPr>
            <w:r w:rsidRPr="009643C4">
              <w:rPr>
                <w:rFonts w:cstheme="minorHAnsi"/>
                <w:sz w:val="20"/>
                <w:szCs w:val="20"/>
              </w:rPr>
              <w:t>Godina</w:t>
            </w:r>
          </w:p>
        </w:tc>
        <w:tc>
          <w:tcPr>
            <w:tcW w:w="3285" w:type="pct"/>
            <w:gridSpan w:val="2"/>
            <w:vAlign w:val="center"/>
          </w:tcPr>
          <w:p w14:paraId="5A3661D4" w14:textId="77777777" w:rsidR="008F5D9B" w:rsidRPr="009643C4" w:rsidRDefault="008F5D9B" w:rsidP="001F0022">
            <w:pPr>
              <w:rPr>
                <w:rFonts w:cstheme="minorHAnsi"/>
                <w:sz w:val="20"/>
                <w:szCs w:val="20"/>
              </w:rPr>
            </w:pPr>
            <w:r w:rsidRPr="009643C4">
              <w:rPr>
                <w:rFonts w:cstheme="minorHAnsi"/>
                <w:sz w:val="20"/>
                <w:szCs w:val="20"/>
              </w:rPr>
              <w:t>Prema izvedbenom programu</w:t>
            </w:r>
          </w:p>
        </w:tc>
      </w:tr>
      <w:tr w:rsidR="008F5D9B" w:rsidRPr="009643C4" w14:paraId="1ADB3C7F" w14:textId="77777777" w:rsidTr="001F0022">
        <w:trPr>
          <w:trHeight w:val="255"/>
        </w:trPr>
        <w:tc>
          <w:tcPr>
            <w:tcW w:w="1715" w:type="pct"/>
            <w:vMerge w:val="restart"/>
            <w:vAlign w:val="center"/>
          </w:tcPr>
          <w:p w14:paraId="757097D8" w14:textId="77777777" w:rsidR="008F5D9B" w:rsidRPr="009643C4" w:rsidRDefault="008F5D9B" w:rsidP="001F0022">
            <w:pPr>
              <w:rPr>
                <w:rFonts w:cstheme="minorHAnsi"/>
                <w:sz w:val="20"/>
                <w:szCs w:val="20"/>
              </w:rPr>
            </w:pPr>
            <w:r w:rsidRPr="009643C4">
              <w:rPr>
                <w:rFonts w:cstheme="minorHAnsi"/>
                <w:sz w:val="20"/>
                <w:szCs w:val="20"/>
              </w:rPr>
              <w:t>Bodovna vrijednost i način izvođenja nastave</w:t>
            </w:r>
          </w:p>
        </w:tc>
        <w:tc>
          <w:tcPr>
            <w:tcW w:w="1857" w:type="pct"/>
            <w:vAlign w:val="center"/>
          </w:tcPr>
          <w:p w14:paraId="7B7E3CAA" w14:textId="77777777" w:rsidR="008F5D9B" w:rsidRPr="009643C4" w:rsidRDefault="008F5D9B" w:rsidP="001F0022">
            <w:pPr>
              <w:rPr>
                <w:rFonts w:cstheme="minorHAnsi"/>
                <w:sz w:val="20"/>
                <w:szCs w:val="20"/>
              </w:rPr>
            </w:pPr>
            <w:r w:rsidRPr="009643C4">
              <w:rPr>
                <w:rFonts w:cstheme="minorHAnsi"/>
                <w:sz w:val="20"/>
                <w:szCs w:val="20"/>
              </w:rPr>
              <w:t>ECTS koeficijent opterećenja studenata</w:t>
            </w:r>
          </w:p>
        </w:tc>
        <w:tc>
          <w:tcPr>
            <w:tcW w:w="1428" w:type="pct"/>
            <w:vAlign w:val="center"/>
          </w:tcPr>
          <w:p w14:paraId="34EA480F" w14:textId="77777777" w:rsidR="008F5D9B" w:rsidRPr="009643C4" w:rsidRDefault="008F5D9B" w:rsidP="001F0022">
            <w:pPr>
              <w:jc w:val="center"/>
              <w:rPr>
                <w:rFonts w:cstheme="minorHAnsi"/>
                <w:sz w:val="20"/>
                <w:szCs w:val="20"/>
              </w:rPr>
            </w:pPr>
            <w:r w:rsidRPr="009643C4">
              <w:rPr>
                <w:rFonts w:cstheme="minorHAnsi"/>
                <w:sz w:val="20"/>
                <w:szCs w:val="20"/>
              </w:rPr>
              <w:t>3</w:t>
            </w:r>
          </w:p>
        </w:tc>
      </w:tr>
      <w:tr w:rsidR="008F5D9B" w:rsidRPr="009643C4" w14:paraId="5AA38A7F" w14:textId="77777777" w:rsidTr="001F0022">
        <w:trPr>
          <w:trHeight w:val="255"/>
        </w:trPr>
        <w:tc>
          <w:tcPr>
            <w:tcW w:w="1715" w:type="pct"/>
            <w:vMerge/>
            <w:vAlign w:val="center"/>
          </w:tcPr>
          <w:p w14:paraId="67AC8DD4" w14:textId="77777777" w:rsidR="008F5D9B" w:rsidRPr="009643C4" w:rsidRDefault="008F5D9B" w:rsidP="001F0022">
            <w:pPr>
              <w:rPr>
                <w:rFonts w:cstheme="minorHAnsi"/>
                <w:sz w:val="20"/>
                <w:szCs w:val="20"/>
              </w:rPr>
            </w:pPr>
          </w:p>
        </w:tc>
        <w:tc>
          <w:tcPr>
            <w:tcW w:w="1857" w:type="pct"/>
            <w:vAlign w:val="center"/>
          </w:tcPr>
          <w:p w14:paraId="61C9F8F9" w14:textId="77777777" w:rsidR="008F5D9B" w:rsidRPr="009643C4" w:rsidRDefault="008F5D9B" w:rsidP="001F0022">
            <w:pPr>
              <w:rPr>
                <w:rFonts w:cstheme="minorHAnsi"/>
                <w:sz w:val="20"/>
                <w:szCs w:val="20"/>
              </w:rPr>
            </w:pPr>
            <w:r w:rsidRPr="009643C4">
              <w:rPr>
                <w:rFonts w:cstheme="minorHAnsi"/>
                <w:sz w:val="20"/>
                <w:szCs w:val="20"/>
              </w:rPr>
              <w:t>Broj sati (P+V+S)</w:t>
            </w:r>
          </w:p>
        </w:tc>
        <w:tc>
          <w:tcPr>
            <w:tcW w:w="1428" w:type="pct"/>
            <w:vAlign w:val="center"/>
          </w:tcPr>
          <w:p w14:paraId="1C614512" w14:textId="77777777" w:rsidR="008F5D9B" w:rsidRPr="009643C4" w:rsidRDefault="008F5D9B" w:rsidP="001F0022">
            <w:pPr>
              <w:jc w:val="center"/>
              <w:rPr>
                <w:rFonts w:cstheme="minorHAnsi"/>
                <w:sz w:val="20"/>
                <w:szCs w:val="20"/>
              </w:rPr>
            </w:pPr>
            <w:r w:rsidRPr="009643C4">
              <w:rPr>
                <w:rFonts w:cstheme="minorHAnsi"/>
                <w:sz w:val="20"/>
                <w:szCs w:val="20"/>
              </w:rPr>
              <w:t>60 (15+0+45)</w:t>
            </w:r>
          </w:p>
        </w:tc>
      </w:tr>
    </w:tbl>
    <w:p w14:paraId="4F050480" w14:textId="77777777" w:rsidR="008F5D9B" w:rsidRPr="009643C4" w:rsidRDefault="008F5D9B" w:rsidP="008F5D9B">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9"/>
        <w:gridCol w:w="540"/>
        <w:gridCol w:w="1298"/>
        <w:gridCol w:w="136"/>
        <w:gridCol w:w="661"/>
        <w:gridCol w:w="1315"/>
        <w:gridCol w:w="271"/>
        <w:gridCol w:w="588"/>
        <w:gridCol w:w="1645"/>
        <w:gridCol w:w="1313"/>
      </w:tblGrid>
      <w:tr w:rsidR="008F5D9B" w:rsidRPr="009643C4" w14:paraId="6285D0E7" w14:textId="77777777" w:rsidTr="001F0022">
        <w:trPr>
          <w:trHeight w:hRule="exact" w:val="288"/>
        </w:trPr>
        <w:tc>
          <w:tcPr>
            <w:tcW w:w="5000" w:type="pct"/>
            <w:gridSpan w:val="10"/>
            <w:shd w:val="clear" w:color="auto" w:fill="auto"/>
            <w:vAlign w:val="center"/>
          </w:tcPr>
          <w:p w14:paraId="0E8A7E97" w14:textId="77777777" w:rsidR="008F5D9B" w:rsidRPr="009643C4" w:rsidRDefault="008F5D9B" w:rsidP="001F0022">
            <w:pPr>
              <w:rPr>
                <w:rFonts w:cstheme="minorHAnsi"/>
                <w:sz w:val="20"/>
                <w:szCs w:val="20"/>
              </w:rPr>
            </w:pPr>
            <w:r w:rsidRPr="009643C4">
              <w:rPr>
                <w:rFonts w:cstheme="minorHAnsi"/>
                <w:sz w:val="20"/>
                <w:szCs w:val="20"/>
              </w:rPr>
              <w:t>1. OPIS PREDMETA</w:t>
            </w:r>
          </w:p>
          <w:p w14:paraId="72272365" w14:textId="77777777" w:rsidR="008F5D9B" w:rsidRPr="009643C4" w:rsidRDefault="008F5D9B" w:rsidP="001F0022">
            <w:pPr>
              <w:pStyle w:val="Heading3"/>
              <w:rPr>
                <w:rFonts w:asciiTheme="minorHAnsi" w:hAnsiTheme="minorHAnsi" w:cstheme="minorHAnsi"/>
                <w:b w:val="0"/>
                <w:szCs w:val="20"/>
                <w:lang w:val="hr-HR"/>
              </w:rPr>
            </w:pPr>
          </w:p>
        </w:tc>
      </w:tr>
      <w:tr w:rsidR="008F5D9B" w:rsidRPr="009643C4" w14:paraId="5CA6EFAA" w14:textId="77777777" w:rsidTr="001F0022">
        <w:trPr>
          <w:trHeight w:hRule="exact" w:val="288"/>
        </w:trPr>
        <w:tc>
          <w:tcPr>
            <w:tcW w:w="5000" w:type="pct"/>
            <w:gridSpan w:val="10"/>
            <w:shd w:val="clear" w:color="auto" w:fill="auto"/>
            <w:vAlign w:val="center"/>
          </w:tcPr>
          <w:p w14:paraId="42AC0775" w14:textId="77777777" w:rsidR="008F5D9B" w:rsidRPr="009643C4" w:rsidRDefault="008F5D9B" w:rsidP="00A95BB1">
            <w:pPr>
              <w:pStyle w:val="BodyText"/>
              <w:numPr>
                <w:ilvl w:val="1"/>
                <w:numId w:val="35"/>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Ciljevi predmeta</w:t>
            </w:r>
          </w:p>
        </w:tc>
      </w:tr>
      <w:tr w:rsidR="008F5D9B" w:rsidRPr="009643C4" w14:paraId="794DB193" w14:textId="77777777" w:rsidTr="001F0022">
        <w:trPr>
          <w:trHeight w:val="432"/>
        </w:trPr>
        <w:tc>
          <w:tcPr>
            <w:tcW w:w="5000" w:type="pct"/>
            <w:gridSpan w:val="10"/>
            <w:vAlign w:val="center"/>
          </w:tcPr>
          <w:p w14:paraId="0B4536A3"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 okviru kolegija Istraživanje prakse kulturnih i kreativnih industrija studente će se upoznati sa pojmom kulturnih i kreativnih industrija kao i sa uspješnim i manje uspješnim primjerima iz prakse. Cilj predmeta je podizanje svijesti o značaju europskih kulturnih i kreativnih industrija, njihovom doprinosu gospodarstvu i o glavnim preprekama i pitanjima s kojima se one suočavaju, a u kontekstu razvoja ekonomije. Cilj kolegija je i prikupljanje i prikaz podataka i informacija o praksama kreativnih i kulturnih industrija u Europi kao i njihovoj važnosti za gospodarstvo.</w:t>
            </w:r>
          </w:p>
        </w:tc>
      </w:tr>
      <w:tr w:rsidR="008F5D9B" w:rsidRPr="009643C4" w14:paraId="5294900E" w14:textId="77777777" w:rsidTr="001F0022">
        <w:trPr>
          <w:trHeight w:val="432"/>
        </w:trPr>
        <w:tc>
          <w:tcPr>
            <w:tcW w:w="5000" w:type="pct"/>
            <w:gridSpan w:val="10"/>
            <w:vAlign w:val="center"/>
          </w:tcPr>
          <w:p w14:paraId="34A2549B" w14:textId="77777777" w:rsidR="008F5D9B" w:rsidRPr="009643C4" w:rsidRDefault="008F5D9B" w:rsidP="00A95BB1">
            <w:pPr>
              <w:pStyle w:val="BodyText"/>
              <w:numPr>
                <w:ilvl w:val="1"/>
                <w:numId w:val="3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Uvjeti za upis predmeta</w:t>
            </w:r>
          </w:p>
        </w:tc>
      </w:tr>
      <w:tr w:rsidR="008F5D9B" w:rsidRPr="009643C4" w14:paraId="1D796485" w14:textId="77777777" w:rsidTr="001F0022">
        <w:trPr>
          <w:trHeight w:val="188"/>
        </w:trPr>
        <w:tc>
          <w:tcPr>
            <w:tcW w:w="5000" w:type="pct"/>
            <w:gridSpan w:val="10"/>
            <w:vAlign w:val="center"/>
          </w:tcPr>
          <w:p w14:paraId="28674972" w14:textId="77777777" w:rsidR="008F5D9B" w:rsidRPr="009643C4" w:rsidRDefault="008F5D9B" w:rsidP="001F0022">
            <w:pPr>
              <w:pStyle w:val="FieldText"/>
              <w:ind w:left="720"/>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30C0F3DF" w14:textId="77777777" w:rsidTr="001F0022">
        <w:trPr>
          <w:trHeight w:val="432"/>
        </w:trPr>
        <w:tc>
          <w:tcPr>
            <w:tcW w:w="5000" w:type="pct"/>
            <w:gridSpan w:val="10"/>
            <w:vAlign w:val="center"/>
          </w:tcPr>
          <w:p w14:paraId="55120E71" w14:textId="77777777" w:rsidR="008F5D9B" w:rsidRPr="009643C4" w:rsidRDefault="008F5D9B" w:rsidP="00A95BB1">
            <w:pPr>
              <w:pStyle w:val="BodyText"/>
              <w:numPr>
                <w:ilvl w:val="1"/>
                <w:numId w:val="3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Očekivani ishodi učenja za predmet </w:t>
            </w:r>
          </w:p>
        </w:tc>
      </w:tr>
      <w:tr w:rsidR="008F5D9B" w:rsidRPr="009643C4" w14:paraId="48F35601" w14:textId="77777777" w:rsidTr="001F0022">
        <w:trPr>
          <w:trHeight w:val="432"/>
        </w:trPr>
        <w:tc>
          <w:tcPr>
            <w:tcW w:w="5000" w:type="pct"/>
            <w:gridSpan w:val="10"/>
            <w:vAlign w:val="center"/>
          </w:tcPr>
          <w:p w14:paraId="75587E49"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Nakon položenog kolegija student će moći:</w:t>
            </w:r>
          </w:p>
          <w:p w14:paraId="5EF1B346" w14:textId="77777777" w:rsidR="008F5D9B" w:rsidRPr="009643C4" w:rsidRDefault="008F5D9B" w:rsidP="00A95BB1">
            <w:pPr>
              <w:pStyle w:val="FieldText"/>
              <w:numPr>
                <w:ilvl w:val="0"/>
                <w:numId w:val="34"/>
              </w:numPr>
              <w:jc w:val="lef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Objasniti  i opisati temeljne pojmove iz područja kulturnih i kreativnih industrija</w:t>
            </w:r>
          </w:p>
          <w:p w14:paraId="79776EE6" w14:textId="77777777" w:rsidR="008F5D9B" w:rsidRPr="009643C4" w:rsidRDefault="008F5D9B" w:rsidP="00A95BB1">
            <w:pPr>
              <w:pStyle w:val="FieldText"/>
              <w:numPr>
                <w:ilvl w:val="0"/>
                <w:numId w:val="34"/>
              </w:numPr>
              <w:jc w:val="lef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Analizirati strukturu  i funkcije kreativnih industrija</w:t>
            </w:r>
          </w:p>
          <w:p w14:paraId="75E67206" w14:textId="77777777" w:rsidR="008F5D9B" w:rsidRPr="009643C4" w:rsidRDefault="008F5D9B" w:rsidP="00A95BB1">
            <w:pPr>
              <w:pStyle w:val="FieldText"/>
              <w:numPr>
                <w:ilvl w:val="0"/>
                <w:numId w:val="34"/>
              </w:numPr>
              <w:jc w:val="lef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Primijeniti prethodna stečena znanja o kreativnim industrijama</w:t>
            </w:r>
          </w:p>
          <w:p w14:paraId="24B155C7" w14:textId="77777777" w:rsidR="008F5D9B" w:rsidRPr="009643C4" w:rsidRDefault="008F5D9B" w:rsidP="00A95BB1">
            <w:pPr>
              <w:pStyle w:val="FieldText"/>
              <w:numPr>
                <w:ilvl w:val="0"/>
                <w:numId w:val="34"/>
              </w:numPr>
              <w:jc w:val="lef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Prepoznati uspješne i manje uspješne  prakse europskih kulturnih i kreativnih industrija</w:t>
            </w:r>
          </w:p>
          <w:p w14:paraId="42348809" w14:textId="77777777" w:rsidR="008F5D9B" w:rsidRPr="009643C4" w:rsidRDefault="008F5D9B" w:rsidP="00A95BB1">
            <w:pPr>
              <w:pStyle w:val="FieldText"/>
              <w:numPr>
                <w:ilvl w:val="0"/>
                <w:numId w:val="34"/>
              </w:numPr>
              <w:jc w:val="lef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Usporediti uspješne i manje uspješne prakse europskih kulturnih i kreativnih industrija</w:t>
            </w:r>
          </w:p>
          <w:p w14:paraId="7453ABD1" w14:textId="77777777" w:rsidR="008F5D9B" w:rsidRPr="009643C4" w:rsidRDefault="008F5D9B" w:rsidP="00A95BB1">
            <w:pPr>
              <w:pStyle w:val="FieldText"/>
              <w:numPr>
                <w:ilvl w:val="0"/>
                <w:numId w:val="34"/>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Ocijeniti uspješnost pojedinih kulturnih i kreativnih praksi na temelju dobivenih parametara</w:t>
            </w:r>
          </w:p>
        </w:tc>
      </w:tr>
      <w:tr w:rsidR="008F5D9B" w:rsidRPr="009643C4" w14:paraId="748DE03B" w14:textId="77777777" w:rsidTr="001F0022">
        <w:trPr>
          <w:trHeight w:val="323"/>
        </w:trPr>
        <w:tc>
          <w:tcPr>
            <w:tcW w:w="5000" w:type="pct"/>
            <w:gridSpan w:val="10"/>
            <w:vAlign w:val="center"/>
          </w:tcPr>
          <w:p w14:paraId="3A373F8D" w14:textId="77777777" w:rsidR="008F5D9B" w:rsidRPr="009643C4" w:rsidRDefault="008F5D9B" w:rsidP="00A95BB1">
            <w:pPr>
              <w:pStyle w:val="BodyText"/>
              <w:numPr>
                <w:ilvl w:val="1"/>
                <w:numId w:val="35"/>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Sadržaj predmeta</w:t>
            </w:r>
          </w:p>
        </w:tc>
      </w:tr>
      <w:tr w:rsidR="008F5D9B" w:rsidRPr="009643C4" w14:paraId="42ADFB0F" w14:textId="77777777" w:rsidTr="001F0022">
        <w:trPr>
          <w:trHeight w:val="432"/>
        </w:trPr>
        <w:tc>
          <w:tcPr>
            <w:tcW w:w="5000" w:type="pct"/>
            <w:gridSpan w:val="10"/>
            <w:vAlign w:val="center"/>
          </w:tcPr>
          <w:p w14:paraId="01E039BD" w14:textId="77777777" w:rsidR="008F5D9B" w:rsidRPr="009643C4" w:rsidRDefault="008F5D9B" w:rsidP="00A95BB1">
            <w:pPr>
              <w:pStyle w:val="Default"/>
              <w:numPr>
                <w:ilvl w:val="0"/>
                <w:numId w:val="27"/>
              </w:numPr>
              <w:rPr>
                <w:rFonts w:asciiTheme="minorHAnsi" w:hAnsiTheme="minorHAnsi" w:cstheme="minorHAnsi"/>
                <w:color w:val="auto"/>
                <w:sz w:val="20"/>
                <w:szCs w:val="20"/>
                <w:lang w:val="en-GB"/>
              </w:rPr>
            </w:pPr>
            <w:r w:rsidRPr="009643C4">
              <w:rPr>
                <w:rFonts w:asciiTheme="minorHAnsi" w:hAnsiTheme="minorHAnsi" w:cstheme="minorHAnsi"/>
                <w:color w:val="auto"/>
                <w:sz w:val="20"/>
                <w:szCs w:val="20"/>
                <w:lang w:val="en-GB"/>
              </w:rPr>
              <w:t xml:space="preserve"> Pojmovno određenje kulturnih I kreativnih industrija </w:t>
            </w:r>
          </w:p>
          <w:p w14:paraId="1213B658" w14:textId="77777777" w:rsidR="008F5D9B" w:rsidRPr="009643C4" w:rsidRDefault="008F5D9B" w:rsidP="00A95BB1">
            <w:pPr>
              <w:pStyle w:val="Default"/>
              <w:numPr>
                <w:ilvl w:val="0"/>
                <w:numId w:val="27"/>
              </w:numPr>
              <w:rPr>
                <w:rFonts w:asciiTheme="minorHAnsi" w:hAnsiTheme="minorHAnsi" w:cstheme="minorHAnsi"/>
                <w:color w:val="auto"/>
                <w:sz w:val="20"/>
                <w:szCs w:val="20"/>
                <w:lang w:val="de-DE"/>
              </w:rPr>
            </w:pPr>
            <w:r w:rsidRPr="009643C4">
              <w:rPr>
                <w:rFonts w:asciiTheme="minorHAnsi" w:hAnsiTheme="minorHAnsi" w:cstheme="minorHAnsi"/>
                <w:color w:val="auto"/>
                <w:sz w:val="20"/>
                <w:szCs w:val="20"/>
                <w:lang w:val="de-DE"/>
              </w:rPr>
              <w:t>Obuhvat sektora kreativnih i kulturnih industrija</w:t>
            </w:r>
          </w:p>
          <w:p w14:paraId="194707AB" w14:textId="77777777" w:rsidR="008F5D9B" w:rsidRPr="009643C4" w:rsidRDefault="008F5D9B" w:rsidP="00A95BB1">
            <w:pPr>
              <w:pStyle w:val="Default"/>
              <w:numPr>
                <w:ilvl w:val="0"/>
                <w:numId w:val="27"/>
              </w:numPr>
              <w:rPr>
                <w:rFonts w:asciiTheme="minorHAnsi" w:hAnsiTheme="minorHAnsi" w:cstheme="minorHAnsi"/>
                <w:color w:val="auto"/>
                <w:sz w:val="20"/>
                <w:szCs w:val="20"/>
                <w:lang w:val="en-GB"/>
              </w:rPr>
            </w:pPr>
            <w:r w:rsidRPr="009643C4">
              <w:rPr>
                <w:rFonts w:asciiTheme="minorHAnsi" w:hAnsiTheme="minorHAnsi" w:cstheme="minorHAnsi"/>
                <w:color w:val="auto"/>
                <w:sz w:val="20"/>
                <w:szCs w:val="20"/>
                <w:lang w:val="en-GB"/>
              </w:rPr>
              <w:t>Kreativne i kulturne industrije – prednosti I nedostatci</w:t>
            </w:r>
          </w:p>
          <w:p w14:paraId="54FDF05B" w14:textId="77777777" w:rsidR="008F5D9B" w:rsidRPr="009643C4" w:rsidRDefault="008F5D9B" w:rsidP="00A95BB1">
            <w:pPr>
              <w:pStyle w:val="Default"/>
              <w:numPr>
                <w:ilvl w:val="0"/>
                <w:numId w:val="27"/>
              </w:numPr>
              <w:rPr>
                <w:rFonts w:asciiTheme="minorHAnsi" w:hAnsiTheme="minorHAnsi" w:cstheme="minorHAnsi"/>
                <w:color w:val="auto"/>
                <w:sz w:val="20"/>
                <w:szCs w:val="20"/>
                <w:lang w:val="en-GB"/>
              </w:rPr>
            </w:pPr>
            <w:r w:rsidRPr="009643C4">
              <w:rPr>
                <w:rFonts w:asciiTheme="minorHAnsi" w:hAnsiTheme="minorHAnsi" w:cstheme="minorHAnsi"/>
                <w:color w:val="auto"/>
                <w:sz w:val="20"/>
                <w:szCs w:val="20"/>
                <w:lang w:val="en-GB"/>
              </w:rPr>
              <w:t>Europski pristupi kulturnim I kreativnim industrijama</w:t>
            </w:r>
          </w:p>
          <w:p w14:paraId="2CFAA69B" w14:textId="77777777" w:rsidR="008F5D9B" w:rsidRPr="009643C4" w:rsidRDefault="008F5D9B" w:rsidP="00A95BB1">
            <w:pPr>
              <w:pStyle w:val="Default"/>
              <w:numPr>
                <w:ilvl w:val="0"/>
                <w:numId w:val="27"/>
              </w:numPr>
              <w:rPr>
                <w:rFonts w:asciiTheme="minorHAnsi" w:hAnsiTheme="minorHAnsi" w:cstheme="minorHAnsi"/>
                <w:color w:val="auto"/>
                <w:sz w:val="20"/>
                <w:szCs w:val="20"/>
                <w:lang w:val="en-GB"/>
              </w:rPr>
            </w:pPr>
            <w:r w:rsidRPr="009643C4">
              <w:rPr>
                <w:rFonts w:asciiTheme="minorHAnsi" w:hAnsiTheme="minorHAnsi" w:cstheme="minorHAnsi"/>
                <w:color w:val="auto"/>
                <w:sz w:val="20"/>
                <w:szCs w:val="20"/>
                <w:lang w:val="en-GB"/>
              </w:rPr>
              <w:t>Odabrani primjeri  „dobre prakse“ u mjerenju ekonomskog doprinosa kreativnih i kulturnih</w:t>
            </w:r>
          </w:p>
          <w:p w14:paraId="26D65017" w14:textId="77777777" w:rsidR="008F5D9B" w:rsidRPr="009643C4" w:rsidRDefault="008F5D9B" w:rsidP="00A95BB1">
            <w:pPr>
              <w:pStyle w:val="Default"/>
              <w:numPr>
                <w:ilvl w:val="0"/>
                <w:numId w:val="27"/>
              </w:numPr>
              <w:rPr>
                <w:rFonts w:asciiTheme="minorHAnsi" w:hAnsiTheme="minorHAnsi" w:cstheme="minorHAnsi"/>
                <w:color w:val="auto"/>
                <w:sz w:val="20"/>
                <w:szCs w:val="20"/>
                <w:lang w:val="en-GB"/>
              </w:rPr>
            </w:pPr>
            <w:r w:rsidRPr="009643C4">
              <w:rPr>
                <w:rFonts w:asciiTheme="minorHAnsi" w:hAnsiTheme="minorHAnsi" w:cstheme="minorHAnsi"/>
                <w:color w:val="auto"/>
                <w:sz w:val="20"/>
                <w:szCs w:val="20"/>
                <w:lang w:val="en-GB"/>
              </w:rPr>
              <w:t>industrija (odabrane članice EU)</w:t>
            </w:r>
          </w:p>
          <w:p w14:paraId="06CB5CA6"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lang w:val="en-GB"/>
              </w:rPr>
              <w:t>Odabrani primjeri manje uspješnih praksi kulturnih i kreativnih industrija</w:t>
            </w:r>
          </w:p>
        </w:tc>
      </w:tr>
      <w:tr w:rsidR="008F5D9B" w:rsidRPr="009643C4" w14:paraId="5D5F0BE2" w14:textId="77777777" w:rsidTr="001F0022">
        <w:trPr>
          <w:trHeight w:val="432"/>
        </w:trPr>
        <w:tc>
          <w:tcPr>
            <w:tcW w:w="1825" w:type="pct"/>
            <w:gridSpan w:val="3"/>
            <w:vAlign w:val="center"/>
          </w:tcPr>
          <w:p w14:paraId="2785557A" w14:textId="77777777" w:rsidR="008F5D9B" w:rsidRPr="009643C4" w:rsidRDefault="008F5D9B" w:rsidP="00A95BB1">
            <w:pPr>
              <w:pStyle w:val="BodyText"/>
              <w:numPr>
                <w:ilvl w:val="1"/>
                <w:numId w:val="3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Vrste izvođenja nastave </w:t>
            </w:r>
          </w:p>
        </w:tc>
        <w:tc>
          <w:tcPr>
            <w:tcW w:w="1276" w:type="pct"/>
            <w:gridSpan w:val="4"/>
            <w:vAlign w:val="center"/>
          </w:tcPr>
          <w:p w14:paraId="412CF9CB"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predavanja</w:t>
            </w:r>
          </w:p>
          <w:p w14:paraId="7577BDBB"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seminari i radionice  </w:t>
            </w:r>
          </w:p>
          <w:p w14:paraId="0DB698BC"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vježbe  </w:t>
            </w:r>
          </w:p>
          <w:p w14:paraId="310E2A0E"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obrazovanje na daljinu</w:t>
            </w:r>
          </w:p>
          <w:p w14:paraId="0770390D"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checkBox>
                    <w:size w:val="20"/>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terenska nastava</w:t>
            </w:r>
          </w:p>
        </w:tc>
        <w:tc>
          <w:tcPr>
            <w:tcW w:w="1900" w:type="pct"/>
            <w:gridSpan w:val="3"/>
            <w:vAlign w:val="center"/>
          </w:tcPr>
          <w:p w14:paraId="774952A7"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samostalni zadaci  </w:t>
            </w:r>
          </w:p>
          <w:p w14:paraId="52F4D3F1"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multimedija i mreža  </w:t>
            </w:r>
          </w:p>
          <w:p w14:paraId="1573A762"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laboratorij</w:t>
            </w:r>
          </w:p>
          <w:p w14:paraId="10E9247C"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mentorski rad</w:t>
            </w:r>
          </w:p>
          <w:p w14:paraId="5B296045"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ostalo konzultacije</w:t>
            </w:r>
          </w:p>
        </w:tc>
      </w:tr>
      <w:tr w:rsidR="008F5D9B" w:rsidRPr="009643C4" w14:paraId="607CD28B" w14:textId="77777777" w:rsidTr="001F0022">
        <w:trPr>
          <w:trHeight w:val="432"/>
        </w:trPr>
        <w:tc>
          <w:tcPr>
            <w:tcW w:w="1825" w:type="pct"/>
            <w:gridSpan w:val="3"/>
            <w:vAlign w:val="center"/>
          </w:tcPr>
          <w:p w14:paraId="2257CE9F" w14:textId="77777777" w:rsidR="008F5D9B" w:rsidRPr="009643C4" w:rsidRDefault="008F5D9B" w:rsidP="00A95BB1">
            <w:pPr>
              <w:pStyle w:val="BodyText"/>
              <w:numPr>
                <w:ilvl w:val="1"/>
                <w:numId w:val="3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Komentari</w:t>
            </w:r>
          </w:p>
        </w:tc>
        <w:tc>
          <w:tcPr>
            <w:tcW w:w="3175" w:type="pct"/>
            <w:gridSpan w:val="7"/>
            <w:vAlign w:val="center"/>
          </w:tcPr>
          <w:p w14:paraId="1D9E645C"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11B5790F" w14:textId="77777777" w:rsidTr="001F0022">
        <w:trPr>
          <w:trHeight w:val="432"/>
        </w:trPr>
        <w:tc>
          <w:tcPr>
            <w:tcW w:w="5000" w:type="pct"/>
            <w:gridSpan w:val="10"/>
            <w:vAlign w:val="center"/>
          </w:tcPr>
          <w:p w14:paraId="2FA61662" w14:textId="77777777" w:rsidR="008F5D9B" w:rsidRPr="009643C4" w:rsidRDefault="008F5D9B" w:rsidP="00A95BB1">
            <w:pPr>
              <w:pStyle w:val="BodyText"/>
              <w:numPr>
                <w:ilvl w:val="1"/>
                <w:numId w:val="36"/>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Obveze studenata</w:t>
            </w:r>
          </w:p>
        </w:tc>
      </w:tr>
      <w:tr w:rsidR="008F5D9B" w:rsidRPr="009643C4" w14:paraId="4FD9E697" w14:textId="77777777" w:rsidTr="001F0022">
        <w:trPr>
          <w:trHeight w:val="432"/>
        </w:trPr>
        <w:tc>
          <w:tcPr>
            <w:tcW w:w="5000" w:type="pct"/>
            <w:gridSpan w:val="10"/>
            <w:vAlign w:val="center"/>
          </w:tcPr>
          <w:p w14:paraId="79F1E48D" w14:textId="77777777" w:rsidR="008F5D9B" w:rsidRPr="009643C4" w:rsidRDefault="008F5D9B" w:rsidP="001F0022">
            <w:pPr>
              <w:pStyle w:val="BodyText"/>
              <w:ind w:left="360"/>
              <w:jc w:val="both"/>
              <w:rPr>
                <w:rFonts w:asciiTheme="minorHAnsi" w:hAnsiTheme="minorHAnsi" w:cstheme="minorHAnsi"/>
                <w:b w:val="0"/>
                <w:sz w:val="20"/>
                <w:szCs w:val="20"/>
                <w:lang w:val="hr-HR"/>
              </w:rPr>
            </w:pPr>
            <w:r w:rsidRPr="009643C4">
              <w:rPr>
                <w:rFonts w:asciiTheme="minorHAnsi" w:hAnsiTheme="minorHAnsi" w:cstheme="minorHAnsi"/>
                <w:b w:val="0"/>
                <w:noProof/>
                <w:sz w:val="20"/>
                <w:szCs w:val="20"/>
                <w:lang w:val="hr-HR"/>
              </w:rPr>
              <w:lastRenderedPageBreak/>
              <w:t xml:space="preserve">Obveze studenata u okviru kolegija odnose se na redovito pohađanje nastave, izradu seminarskog zadatka </w:t>
            </w:r>
            <w:r w:rsidRPr="009643C4">
              <w:rPr>
                <w:rFonts w:asciiTheme="minorHAnsi" w:hAnsiTheme="minorHAnsi" w:cstheme="minorHAnsi"/>
                <w:b w:val="0"/>
                <w:sz w:val="20"/>
                <w:szCs w:val="20"/>
                <w:lang w:val="hr-HR"/>
              </w:rPr>
              <w:t>u kojim će prikazati i primijeniti stečena znanja iz kolegija te i</w:t>
            </w:r>
            <w:r w:rsidRPr="009643C4">
              <w:rPr>
                <w:rFonts w:asciiTheme="minorHAnsi" w:hAnsiTheme="minorHAnsi" w:cstheme="minorHAnsi"/>
                <w:b w:val="0"/>
                <w:noProof/>
                <w:sz w:val="20"/>
                <w:szCs w:val="20"/>
                <w:lang w:val="hr-HR"/>
              </w:rPr>
              <w:t xml:space="preserve">spunjenje ostalih zadataka definiranih u okviru kolegija. </w:t>
            </w:r>
          </w:p>
        </w:tc>
      </w:tr>
      <w:tr w:rsidR="008F5D9B" w:rsidRPr="009643C4" w14:paraId="6507B1F9" w14:textId="77777777" w:rsidTr="001F0022">
        <w:trPr>
          <w:trHeight w:val="432"/>
        </w:trPr>
        <w:tc>
          <w:tcPr>
            <w:tcW w:w="5000" w:type="pct"/>
            <w:gridSpan w:val="10"/>
            <w:vAlign w:val="center"/>
          </w:tcPr>
          <w:p w14:paraId="757001F3" w14:textId="77777777" w:rsidR="008F5D9B" w:rsidRPr="009643C4" w:rsidRDefault="008F5D9B" w:rsidP="00A95BB1">
            <w:pPr>
              <w:pStyle w:val="BodyText"/>
              <w:numPr>
                <w:ilvl w:val="1"/>
                <w:numId w:val="36"/>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Praćenje rada studenata</w:t>
            </w:r>
          </w:p>
        </w:tc>
      </w:tr>
      <w:tr w:rsidR="008F5D9B" w:rsidRPr="009643C4" w14:paraId="68864DE1" w14:textId="77777777" w:rsidTr="001F0022">
        <w:trPr>
          <w:trHeight w:val="111"/>
        </w:trPr>
        <w:tc>
          <w:tcPr>
            <w:tcW w:w="841" w:type="pct"/>
            <w:vAlign w:val="center"/>
          </w:tcPr>
          <w:p w14:paraId="73439078"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Pohađanje nastave</w:t>
            </w:r>
          </w:p>
        </w:tc>
        <w:tc>
          <w:tcPr>
            <w:tcW w:w="289" w:type="pct"/>
            <w:vAlign w:val="center"/>
          </w:tcPr>
          <w:p w14:paraId="020A44D5"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0,3</w:t>
            </w:r>
          </w:p>
        </w:tc>
        <w:tc>
          <w:tcPr>
            <w:tcW w:w="768" w:type="pct"/>
            <w:gridSpan w:val="2"/>
            <w:vAlign w:val="center"/>
          </w:tcPr>
          <w:p w14:paraId="5EFF4EF5"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Aktivnost u nastavi</w:t>
            </w:r>
          </w:p>
        </w:tc>
        <w:tc>
          <w:tcPr>
            <w:tcW w:w="354" w:type="pct"/>
            <w:vAlign w:val="center"/>
          </w:tcPr>
          <w:p w14:paraId="0384F3F6"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0,3</w:t>
            </w:r>
          </w:p>
        </w:tc>
        <w:tc>
          <w:tcPr>
            <w:tcW w:w="704" w:type="pct"/>
            <w:vAlign w:val="center"/>
          </w:tcPr>
          <w:p w14:paraId="1E8FDE84"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Seminarski rad</w:t>
            </w:r>
          </w:p>
        </w:tc>
        <w:tc>
          <w:tcPr>
            <w:tcW w:w="460" w:type="pct"/>
            <w:gridSpan w:val="2"/>
            <w:vAlign w:val="center"/>
          </w:tcPr>
          <w:p w14:paraId="10581FA2"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0,9</w:t>
            </w:r>
          </w:p>
        </w:tc>
        <w:tc>
          <w:tcPr>
            <w:tcW w:w="881" w:type="pct"/>
            <w:vAlign w:val="center"/>
          </w:tcPr>
          <w:p w14:paraId="1FC24DBD"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Eksperimentalni rad</w:t>
            </w:r>
          </w:p>
        </w:tc>
        <w:tc>
          <w:tcPr>
            <w:tcW w:w="702" w:type="pct"/>
            <w:vAlign w:val="center"/>
          </w:tcPr>
          <w:p w14:paraId="7C2D14DD"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Text3"/>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6B38FCF9" w14:textId="77777777" w:rsidTr="001F0022">
        <w:trPr>
          <w:trHeight w:val="108"/>
        </w:trPr>
        <w:tc>
          <w:tcPr>
            <w:tcW w:w="841" w:type="pct"/>
            <w:vAlign w:val="center"/>
          </w:tcPr>
          <w:p w14:paraId="0366AAA7"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Pismeni ispit</w:t>
            </w:r>
          </w:p>
        </w:tc>
        <w:tc>
          <w:tcPr>
            <w:tcW w:w="289" w:type="pct"/>
            <w:vAlign w:val="center"/>
          </w:tcPr>
          <w:p w14:paraId="14AD6A17"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1,5*</w:t>
            </w:r>
          </w:p>
        </w:tc>
        <w:tc>
          <w:tcPr>
            <w:tcW w:w="768" w:type="pct"/>
            <w:gridSpan w:val="2"/>
            <w:vAlign w:val="center"/>
          </w:tcPr>
          <w:p w14:paraId="5BCBA848"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Usmeni ispit</w:t>
            </w:r>
          </w:p>
        </w:tc>
        <w:tc>
          <w:tcPr>
            <w:tcW w:w="354" w:type="pct"/>
            <w:vAlign w:val="center"/>
          </w:tcPr>
          <w:p w14:paraId="2F03A747"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04" w:type="pct"/>
            <w:vAlign w:val="center"/>
          </w:tcPr>
          <w:p w14:paraId="3A350F75"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Esej</w:t>
            </w:r>
          </w:p>
        </w:tc>
        <w:tc>
          <w:tcPr>
            <w:tcW w:w="460" w:type="pct"/>
            <w:gridSpan w:val="2"/>
            <w:vAlign w:val="center"/>
          </w:tcPr>
          <w:p w14:paraId="209ECBFB"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81" w:type="pct"/>
            <w:vAlign w:val="center"/>
          </w:tcPr>
          <w:p w14:paraId="070412CF"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Istraživanje</w:t>
            </w:r>
          </w:p>
        </w:tc>
        <w:tc>
          <w:tcPr>
            <w:tcW w:w="702" w:type="pct"/>
            <w:vAlign w:val="center"/>
          </w:tcPr>
          <w:p w14:paraId="425252A3"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0981ACD8" w14:textId="77777777" w:rsidTr="001F0022">
        <w:trPr>
          <w:trHeight w:val="108"/>
        </w:trPr>
        <w:tc>
          <w:tcPr>
            <w:tcW w:w="841" w:type="pct"/>
            <w:vAlign w:val="center"/>
          </w:tcPr>
          <w:p w14:paraId="044DBA6C"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Projekt</w:t>
            </w:r>
          </w:p>
        </w:tc>
        <w:tc>
          <w:tcPr>
            <w:tcW w:w="289" w:type="pct"/>
            <w:vAlign w:val="center"/>
          </w:tcPr>
          <w:p w14:paraId="34F56C52"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68" w:type="pct"/>
            <w:gridSpan w:val="2"/>
            <w:vAlign w:val="center"/>
          </w:tcPr>
          <w:p w14:paraId="46494A46"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Kontinuirana provjera znanja</w:t>
            </w:r>
          </w:p>
        </w:tc>
        <w:tc>
          <w:tcPr>
            <w:tcW w:w="354" w:type="pct"/>
            <w:vAlign w:val="center"/>
          </w:tcPr>
          <w:p w14:paraId="04B33A06"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1,5*</w:t>
            </w:r>
          </w:p>
        </w:tc>
        <w:tc>
          <w:tcPr>
            <w:tcW w:w="704" w:type="pct"/>
            <w:vAlign w:val="center"/>
          </w:tcPr>
          <w:p w14:paraId="6AC59C71"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Referat</w:t>
            </w:r>
          </w:p>
        </w:tc>
        <w:tc>
          <w:tcPr>
            <w:tcW w:w="460" w:type="pct"/>
            <w:gridSpan w:val="2"/>
            <w:vAlign w:val="center"/>
          </w:tcPr>
          <w:p w14:paraId="3A0F97F5"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81" w:type="pct"/>
            <w:vAlign w:val="center"/>
          </w:tcPr>
          <w:p w14:paraId="0345640E"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Praktični rad</w:t>
            </w:r>
          </w:p>
        </w:tc>
        <w:tc>
          <w:tcPr>
            <w:tcW w:w="702" w:type="pct"/>
            <w:vAlign w:val="center"/>
          </w:tcPr>
          <w:p w14:paraId="181C1C98"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6AAF0A21" w14:textId="77777777" w:rsidTr="001F0022">
        <w:trPr>
          <w:trHeight w:val="108"/>
        </w:trPr>
        <w:tc>
          <w:tcPr>
            <w:tcW w:w="841" w:type="pct"/>
            <w:vAlign w:val="center"/>
          </w:tcPr>
          <w:p w14:paraId="4ED098BC"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Portfolio</w:t>
            </w:r>
          </w:p>
        </w:tc>
        <w:tc>
          <w:tcPr>
            <w:tcW w:w="289" w:type="pct"/>
            <w:vAlign w:val="center"/>
          </w:tcPr>
          <w:p w14:paraId="33803BF7"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68" w:type="pct"/>
            <w:gridSpan w:val="2"/>
            <w:vAlign w:val="center"/>
          </w:tcPr>
          <w:p w14:paraId="59893A23" w14:textId="77777777" w:rsidR="008F5D9B" w:rsidRPr="009643C4" w:rsidRDefault="008F5D9B" w:rsidP="001F0022">
            <w:pPr>
              <w:pStyle w:val="BodyText"/>
              <w:rPr>
                <w:rFonts w:asciiTheme="minorHAnsi" w:hAnsiTheme="minorHAnsi" w:cstheme="minorHAnsi"/>
                <w:b w:val="0"/>
                <w:sz w:val="20"/>
                <w:szCs w:val="20"/>
                <w:lang w:val="hr-HR"/>
              </w:rPr>
            </w:pPr>
          </w:p>
        </w:tc>
        <w:tc>
          <w:tcPr>
            <w:tcW w:w="354" w:type="pct"/>
            <w:vAlign w:val="center"/>
          </w:tcPr>
          <w:p w14:paraId="00882E87"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04" w:type="pct"/>
            <w:vAlign w:val="center"/>
          </w:tcPr>
          <w:p w14:paraId="036DB468" w14:textId="77777777" w:rsidR="008F5D9B" w:rsidRPr="009643C4" w:rsidRDefault="008F5D9B" w:rsidP="001F0022">
            <w:pPr>
              <w:pStyle w:val="BodyText"/>
              <w:rPr>
                <w:rFonts w:asciiTheme="minorHAnsi" w:hAnsiTheme="minorHAnsi" w:cstheme="minorHAnsi"/>
                <w:b w:val="0"/>
                <w:sz w:val="20"/>
                <w:szCs w:val="20"/>
                <w:lang w:val="hr-HR"/>
              </w:rPr>
            </w:pPr>
          </w:p>
        </w:tc>
        <w:tc>
          <w:tcPr>
            <w:tcW w:w="460" w:type="pct"/>
            <w:gridSpan w:val="2"/>
            <w:vAlign w:val="center"/>
          </w:tcPr>
          <w:p w14:paraId="22AEB893"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81" w:type="pct"/>
            <w:vAlign w:val="center"/>
          </w:tcPr>
          <w:p w14:paraId="23EBA69E" w14:textId="77777777" w:rsidR="008F5D9B" w:rsidRPr="009643C4" w:rsidRDefault="008F5D9B" w:rsidP="001F0022">
            <w:pPr>
              <w:pStyle w:val="BodyText"/>
              <w:rPr>
                <w:rFonts w:asciiTheme="minorHAnsi" w:hAnsiTheme="minorHAnsi" w:cstheme="minorHAnsi"/>
                <w:b w:val="0"/>
                <w:sz w:val="20"/>
                <w:szCs w:val="20"/>
                <w:lang w:val="hr-HR"/>
              </w:rPr>
            </w:pPr>
          </w:p>
        </w:tc>
        <w:tc>
          <w:tcPr>
            <w:tcW w:w="702" w:type="pct"/>
            <w:vAlign w:val="center"/>
          </w:tcPr>
          <w:p w14:paraId="2263D354"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09E51096" w14:textId="77777777" w:rsidTr="001F0022">
        <w:trPr>
          <w:trHeight w:val="432"/>
        </w:trPr>
        <w:tc>
          <w:tcPr>
            <w:tcW w:w="5000" w:type="pct"/>
            <w:gridSpan w:val="10"/>
            <w:vAlign w:val="center"/>
          </w:tcPr>
          <w:p w14:paraId="5824768E"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8F5D9B" w:rsidRPr="009643C4" w14:paraId="03844B6C" w14:textId="77777777" w:rsidTr="001F0022">
        <w:trPr>
          <w:trHeight w:val="432"/>
        </w:trPr>
        <w:tc>
          <w:tcPr>
            <w:tcW w:w="5000" w:type="pct"/>
            <w:gridSpan w:val="10"/>
            <w:vAlign w:val="center"/>
          </w:tcPr>
          <w:p w14:paraId="33BA0CA8" w14:textId="77777777" w:rsidR="008F5D9B" w:rsidRPr="009643C4" w:rsidRDefault="008F5D9B" w:rsidP="00A95BB1">
            <w:pPr>
              <w:pStyle w:val="BodyText"/>
              <w:numPr>
                <w:ilvl w:val="1"/>
                <w:numId w:val="36"/>
              </w:numPr>
              <w:jc w:val="both"/>
              <w:rPr>
                <w:rFonts w:asciiTheme="minorHAnsi" w:hAnsiTheme="minorHAnsi" w:cstheme="minorHAnsi"/>
                <w:b w:val="0"/>
                <w:sz w:val="20"/>
                <w:szCs w:val="20"/>
                <w:lang w:val="hr-HR"/>
              </w:rPr>
            </w:pPr>
            <w:r w:rsidRPr="009643C4">
              <w:rPr>
                <w:rFonts w:asciiTheme="minorHAnsi" w:eastAsia="Calibri" w:hAnsiTheme="minorHAnsi" w:cstheme="minorHAnsi"/>
                <w:b w:val="0"/>
                <w:sz w:val="20"/>
                <w:szCs w:val="20"/>
                <w:lang w:val="hr-HR"/>
              </w:rPr>
              <w:t>Povezivanje ishoda učenja, nastavnih metoda i ocjenjivanja</w:t>
            </w:r>
          </w:p>
        </w:tc>
      </w:tr>
      <w:tr w:rsidR="008F5D9B" w:rsidRPr="009643C4" w14:paraId="71078D94" w14:textId="77777777" w:rsidTr="001F0022">
        <w:trPr>
          <w:trHeight w:val="432"/>
        </w:trPr>
        <w:tc>
          <w:tcPr>
            <w:tcW w:w="5000" w:type="pct"/>
            <w:gridSpan w:val="10"/>
            <w:vAlign w:val="center"/>
          </w:tcPr>
          <w:p w14:paraId="054E1F2B" w14:textId="77777777" w:rsidR="008F5D9B" w:rsidRPr="009643C4" w:rsidRDefault="008F5D9B"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9643C4" w14:paraId="6EAB23F3"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0E5930" w14:textId="77777777" w:rsidR="008F5D9B" w:rsidRPr="009643C4" w:rsidRDefault="008F5D9B" w:rsidP="001F0022">
                  <w:pPr>
                    <w:rPr>
                      <w:rFonts w:cstheme="minorHAnsi"/>
                      <w:bCs/>
                      <w:sz w:val="20"/>
                      <w:szCs w:val="20"/>
                    </w:rPr>
                  </w:pPr>
                  <w:r w:rsidRPr="009643C4">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80527D" w14:textId="77777777" w:rsidR="008F5D9B" w:rsidRPr="009643C4" w:rsidRDefault="008F5D9B" w:rsidP="001F0022">
                  <w:pPr>
                    <w:jc w:val="center"/>
                    <w:rPr>
                      <w:rFonts w:cstheme="minorHAnsi"/>
                      <w:bCs/>
                      <w:sz w:val="20"/>
                      <w:szCs w:val="20"/>
                    </w:rPr>
                  </w:pPr>
                  <w:r w:rsidRPr="009643C4">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E96D42" w14:textId="77777777" w:rsidR="008F5D9B" w:rsidRPr="009643C4" w:rsidRDefault="008F5D9B" w:rsidP="001F0022">
                  <w:pPr>
                    <w:jc w:val="center"/>
                    <w:rPr>
                      <w:rFonts w:cstheme="minorHAnsi"/>
                      <w:bCs/>
                      <w:sz w:val="20"/>
                      <w:szCs w:val="20"/>
                    </w:rPr>
                  </w:pPr>
                  <w:r w:rsidRPr="009643C4">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1173BD" w14:textId="77777777" w:rsidR="008F5D9B" w:rsidRPr="009643C4" w:rsidRDefault="008F5D9B" w:rsidP="001F0022">
                  <w:pPr>
                    <w:jc w:val="center"/>
                    <w:rPr>
                      <w:rFonts w:cstheme="minorHAnsi"/>
                      <w:bCs/>
                      <w:sz w:val="20"/>
                      <w:szCs w:val="20"/>
                    </w:rPr>
                  </w:pPr>
                  <w:r w:rsidRPr="009643C4">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91EFAE" w14:textId="77777777" w:rsidR="008F5D9B" w:rsidRPr="009643C4" w:rsidRDefault="008F5D9B" w:rsidP="001F0022">
                  <w:pPr>
                    <w:jc w:val="center"/>
                    <w:rPr>
                      <w:rFonts w:cstheme="minorHAnsi"/>
                      <w:bCs/>
                      <w:sz w:val="20"/>
                      <w:szCs w:val="20"/>
                    </w:rPr>
                  </w:pPr>
                  <w:r w:rsidRPr="009643C4">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A4ADC4" w14:textId="77777777" w:rsidR="008F5D9B" w:rsidRPr="009643C4" w:rsidRDefault="008F5D9B" w:rsidP="001F0022">
                  <w:pPr>
                    <w:jc w:val="center"/>
                    <w:rPr>
                      <w:rFonts w:cstheme="minorHAnsi"/>
                      <w:bCs/>
                      <w:sz w:val="20"/>
                      <w:szCs w:val="20"/>
                    </w:rPr>
                  </w:pPr>
                  <w:r w:rsidRPr="009643C4">
                    <w:rPr>
                      <w:rFonts w:cstheme="minorHAnsi"/>
                      <w:bCs/>
                      <w:sz w:val="20"/>
                      <w:szCs w:val="20"/>
                    </w:rPr>
                    <w:t>BODOVI</w:t>
                  </w:r>
                </w:p>
              </w:tc>
            </w:tr>
            <w:tr w:rsidR="008F5D9B" w:rsidRPr="009643C4" w14:paraId="337CAF2E"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68F02C3" w14:textId="77777777" w:rsidR="008F5D9B" w:rsidRPr="009643C4"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769B275" w14:textId="77777777" w:rsidR="008F5D9B" w:rsidRPr="009643C4"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CEFEE26" w14:textId="77777777" w:rsidR="008F5D9B" w:rsidRPr="009643C4"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B8FF1C2" w14:textId="77777777" w:rsidR="008F5D9B" w:rsidRPr="009643C4"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C3A8408" w14:textId="77777777" w:rsidR="008F5D9B" w:rsidRPr="009643C4"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E7F79C" w14:textId="77777777" w:rsidR="008F5D9B" w:rsidRPr="009643C4" w:rsidRDefault="008F5D9B" w:rsidP="001F0022">
                  <w:pPr>
                    <w:jc w:val="center"/>
                    <w:rPr>
                      <w:rFonts w:cstheme="minorHAnsi"/>
                      <w:bCs/>
                      <w:sz w:val="20"/>
                      <w:szCs w:val="20"/>
                    </w:rPr>
                  </w:pPr>
                  <w:r w:rsidRPr="009643C4">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12C0D6" w14:textId="77777777" w:rsidR="008F5D9B" w:rsidRPr="009643C4" w:rsidRDefault="008F5D9B" w:rsidP="001F0022">
                  <w:pPr>
                    <w:jc w:val="center"/>
                    <w:rPr>
                      <w:rFonts w:cstheme="minorHAnsi"/>
                      <w:bCs/>
                      <w:sz w:val="20"/>
                      <w:szCs w:val="20"/>
                    </w:rPr>
                  </w:pPr>
                  <w:r w:rsidRPr="009643C4">
                    <w:rPr>
                      <w:rFonts w:cstheme="minorHAnsi"/>
                      <w:bCs/>
                      <w:sz w:val="20"/>
                      <w:szCs w:val="20"/>
                    </w:rPr>
                    <w:t>max</w:t>
                  </w:r>
                </w:p>
              </w:tc>
            </w:tr>
            <w:tr w:rsidR="008F5D9B" w:rsidRPr="009643C4" w14:paraId="43707B6D" w14:textId="77777777" w:rsidTr="001F0022">
              <w:tc>
                <w:tcPr>
                  <w:tcW w:w="2104" w:type="dxa"/>
                  <w:tcBorders>
                    <w:top w:val="single" w:sz="4" w:space="0" w:color="auto"/>
                    <w:left w:val="single" w:sz="4" w:space="0" w:color="auto"/>
                    <w:bottom w:val="single" w:sz="4" w:space="0" w:color="auto"/>
                    <w:right w:val="single" w:sz="4" w:space="0" w:color="auto"/>
                  </w:tcBorders>
                </w:tcPr>
                <w:p w14:paraId="51593E98" w14:textId="77777777" w:rsidR="008F5D9B" w:rsidRPr="009643C4"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67C3209D" w14:textId="77777777" w:rsidR="008F5D9B" w:rsidRPr="009643C4"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43C7073E" w14:textId="77777777" w:rsidR="008F5D9B" w:rsidRPr="009643C4"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456DB80E"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1D3AC575"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2B5E135"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68DA7F0" w14:textId="77777777" w:rsidR="008F5D9B" w:rsidRPr="009643C4" w:rsidRDefault="008F5D9B" w:rsidP="001F0022">
                  <w:pPr>
                    <w:rPr>
                      <w:rFonts w:cstheme="minorHAnsi"/>
                      <w:sz w:val="20"/>
                      <w:szCs w:val="20"/>
                    </w:rPr>
                  </w:pPr>
                </w:p>
              </w:tc>
            </w:tr>
            <w:tr w:rsidR="008F5D9B" w:rsidRPr="009643C4" w14:paraId="35FE7FA9" w14:textId="77777777" w:rsidTr="001F0022">
              <w:tc>
                <w:tcPr>
                  <w:tcW w:w="2104" w:type="dxa"/>
                  <w:tcBorders>
                    <w:top w:val="single" w:sz="4" w:space="0" w:color="auto"/>
                    <w:left w:val="single" w:sz="4" w:space="0" w:color="auto"/>
                    <w:bottom w:val="single" w:sz="4" w:space="0" w:color="auto"/>
                    <w:right w:val="single" w:sz="4" w:space="0" w:color="auto"/>
                  </w:tcBorders>
                </w:tcPr>
                <w:p w14:paraId="4D3BEB40" w14:textId="77777777" w:rsidR="008F5D9B" w:rsidRPr="009643C4" w:rsidRDefault="008F5D9B" w:rsidP="001F0022">
                  <w:pPr>
                    <w:rPr>
                      <w:rFonts w:cstheme="minorHAnsi"/>
                      <w:sz w:val="20"/>
                      <w:szCs w:val="20"/>
                    </w:rPr>
                  </w:pPr>
                </w:p>
                <w:p w14:paraId="0EBCCA3F" w14:textId="77777777" w:rsidR="008F5D9B" w:rsidRPr="009643C4" w:rsidRDefault="008F5D9B" w:rsidP="001F0022">
                  <w:pPr>
                    <w:rPr>
                      <w:rFonts w:cstheme="minorHAnsi"/>
                      <w:sz w:val="20"/>
                      <w:szCs w:val="20"/>
                    </w:rPr>
                  </w:pPr>
                  <w:r w:rsidRPr="009643C4">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7BA79E1D" w14:textId="77777777" w:rsidR="008F5D9B" w:rsidRPr="009643C4" w:rsidRDefault="008F5D9B" w:rsidP="001F0022">
                  <w:pPr>
                    <w:jc w:val="center"/>
                    <w:rPr>
                      <w:rFonts w:cstheme="minorHAnsi"/>
                      <w:sz w:val="20"/>
                      <w:szCs w:val="20"/>
                    </w:rPr>
                  </w:pPr>
                  <w:r w:rsidRPr="009643C4">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6869A675" w14:textId="77777777" w:rsidR="008F5D9B" w:rsidRPr="009643C4" w:rsidRDefault="008F5D9B" w:rsidP="001F0022">
                  <w:pPr>
                    <w:jc w:val="center"/>
                    <w:rPr>
                      <w:rFonts w:cstheme="minorHAnsi"/>
                      <w:sz w:val="20"/>
                      <w:szCs w:val="20"/>
                    </w:rPr>
                  </w:pPr>
                  <w:r w:rsidRPr="009643C4">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3823D44F" w14:textId="77777777" w:rsidR="008F5D9B" w:rsidRPr="009643C4" w:rsidRDefault="008F5D9B" w:rsidP="001F0022">
                  <w:pPr>
                    <w:rPr>
                      <w:rFonts w:cstheme="minorHAnsi"/>
                      <w:sz w:val="20"/>
                      <w:szCs w:val="20"/>
                    </w:rPr>
                  </w:pPr>
                  <w:r w:rsidRPr="009643C4">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5194B390" w14:textId="77777777" w:rsidR="008F5D9B" w:rsidRPr="009643C4" w:rsidRDefault="008F5D9B" w:rsidP="001F0022">
                  <w:pPr>
                    <w:rPr>
                      <w:rFonts w:cstheme="minorHAnsi"/>
                      <w:sz w:val="20"/>
                      <w:szCs w:val="20"/>
                    </w:rPr>
                  </w:pPr>
                  <w:r w:rsidRPr="009643C4">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50B9857C" w14:textId="77777777" w:rsidR="008F5D9B" w:rsidRPr="009643C4" w:rsidRDefault="008F5D9B" w:rsidP="001F0022">
                  <w:pPr>
                    <w:jc w:val="center"/>
                    <w:rPr>
                      <w:rFonts w:cstheme="minorHAnsi"/>
                      <w:sz w:val="20"/>
                      <w:szCs w:val="20"/>
                    </w:rPr>
                  </w:pPr>
                  <w:r w:rsidRPr="009643C4">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7842CEA5"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304E2102" w14:textId="77777777" w:rsidTr="001F0022">
              <w:tc>
                <w:tcPr>
                  <w:tcW w:w="2104" w:type="dxa"/>
                  <w:tcBorders>
                    <w:top w:val="single" w:sz="4" w:space="0" w:color="auto"/>
                    <w:left w:val="single" w:sz="4" w:space="0" w:color="auto"/>
                    <w:bottom w:val="single" w:sz="4" w:space="0" w:color="auto"/>
                    <w:right w:val="single" w:sz="4" w:space="0" w:color="auto"/>
                  </w:tcBorders>
                </w:tcPr>
                <w:p w14:paraId="7F7449A3" w14:textId="77777777" w:rsidR="008F5D9B" w:rsidRPr="009643C4" w:rsidRDefault="008F5D9B" w:rsidP="001F0022">
                  <w:pPr>
                    <w:rPr>
                      <w:rFonts w:cstheme="minorHAnsi"/>
                      <w:sz w:val="20"/>
                      <w:szCs w:val="20"/>
                    </w:rPr>
                  </w:pPr>
                </w:p>
                <w:p w14:paraId="2B39EADA" w14:textId="77777777" w:rsidR="008F5D9B" w:rsidRPr="009643C4" w:rsidRDefault="008F5D9B" w:rsidP="001F0022">
                  <w:pPr>
                    <w:rPr>
                      <w:rFonts w:cstheme="minorHAnsi"/>
                      <w:sz w:val="20"/>
                      <w:szCs w:val="20"/>
                    </w:rPr>
                  </w:pPr>
                  <w:r w:rsidRPr="009643C4">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67F371C1" w14:textId="77777777" w:rsidR="008F5D9B" w:rsidRPr="009643C4" w:rsidRDefault="008F5D9B" w:rsidP="001F0022">
                  <w:pPr>
                    <w:jc w:val="center"/>
                    <w:rPr>
                      <w:rFonts w:cstheme="minorHAnsi"/>
                      <w:sz w:val="20"/>
                      <w:szCs w:val="20"/>
                    </w:rPr>
                  </w:pPr>
                  <w:r w:rsidRPr="009643C4">
                    <w:rPr>
                      <w:rFonts w:cstheme="minorHAnsi"/>
                      <w:sz w:val="20"/>
                      <w:szCs w:val="20"/>
                    </w:rPr>
                    <w:t>0,3</w:t>
                  </w:r>
                </w:p>
                <w:p w14:paraId="015FDAAD" w14:textId="77777777" w:rsidR="008F5D9B" w:rsidRPr="009643C4" w:rsidRDefault="008F5D9B" w:rsidP="001F0022">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5554BEFE" w14:textId="77777777" w:rsidR="008F5D9B" w:rsidRPr="009643C4" w:rsidRDefault="008F5D9B" w:rsidP="001F0022">
                  <w:pPr>
                    <w:jc w:val="center"/>
                    <w:rPr>
                      <w:rFonts w:cstheme="minorHAnsi"/>
                      <w:sz w:val="20"/>
                      <w:szCs w:val="20"/>
                    </w:rPr>
                  </w:pPr>
                  <w:r w:rsidRPr="009643C4">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2F2FED31" w14:textId="77777777" w:rsidR="008F5D9B" w:rsidRPr="009643C4" w:rsidRDefault="008F5D9B" w:rsidP="001F0022">
                  <w:pPr>
                    <w:rPr>
                      <w:rFonts w:cstheme="minorHAnsi"/>
                      <w:sz w:val="20"/>
                      <w:szCs w:val="20"/>
                    </w:rPr>
                  </w:pPr>
                  <w:r w:rsidRPr="009643C4">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5CAB4AB7" w14:textId="77777777" w:rsidR="008F5D9B" w:rsidRPr="009643C4" w:rsidRDefault="008F5D9B" w:rsidP="001F0022">
                  <w:pPr>
                    <w:rPr>
                      <w:rFonts w:cstheme="minorHAnsi"/>
                      <w:sz w:val="20"/>
                      <w:szCs w:val="20"/>
                    </w:rPr>
                  </w:pPr>
                  <w:r w:rsidRPr="009643C4">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325E271F"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610FA587"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48C047DE" w14:textId="77777777" w:rsidTr="001F0022">
              <w:tc>
                <w:tcPr>
                  <w:tcW w:w="2104" w:type="dxa"/>
                  <w:tcBorders>
                    <w:top w:val="single" w:sz="4" w:space="0" w:color="auto"/>
                    <w:left w:val="single" w:sz="4" w:space="0" w:color="auto"/>
                    <w:bottom w:val="single" w:sz="4" w:space="0" w:color="auto"/>
                    <w:right w:val="single" w:sz="4" w:space="0" w:color="auto"/>
                  </w:tcBorders>
                </w:tcPr>
                <w:p w14:paraId="405511F5" w14:textId="77777777" w:rsidR="008F5D9B" w:rsidRPr="009643C4" w:rsidRDefault="008F5D9B" w:rsidP="001F0022">
                  <w:pPr>
                    <w:rPr>
                      <w:rFonts w:cstheme="minorHAnsi"/>
                      <w:sz w:val="20"/>
                      <w:szCs w:val="20"/>
                    </w:rPr>
                  </w:pPr>
                </w:p>
                <w:p w14:paraId="1A9EC1BE" w14:textId="77777777" w:rsidR="008F5D9B" w:rsidRPr="009643C4" w:rsidRDefault="008F5D9B" w:rsidP="001F0022">
                  <w:pPr>
                    <w:rPr>
                      <w:rFonts w:cstheme="minorHAnsi"/>
                      <w:sz w:val="20"/>
                      <w:szCs w:val="20"/>
                    </w:rPr>
                  </w:pPr>
                  <w:r w:rsidRPr="009643C4">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577B526A" w14:textId="77777777" w:rsidR="008F5D9B" w:rsidRPr="009643C4" w:rsidRDefault="008F5D9B" w:rsidP="001F0022">
                  <w:pPr>
                    <w:jc w:val="center"/>
                    <w:rPr>
                      <w:rFonts w:cstheme="minorHAnsi"/>
                      <w:sz w:val="20"/>
                      <w:szCs w:val="20"/>
                    </w:rPr>
                  </w:pPr>
                  <w:r w:rsidRPr="009643C4">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311595C9" w14:textId="77777777" w:rsidR="008F5D9B" w:rsidRPr="009643C4" w:rsidRDefault="008F5D9B" w:rsidP="001F0022">
                  <w:pPr>
                    <w:jc w:val="center"/>
                    <w:rPr>
                      <w:rFonts w:cstheme="minorHAnsi"/>
                      <w:sz w:val="20"/>
                      <w:szCs w:val="20"/>
                    </w:rPr>
                  </w:pPr>
                  <w:r w:rsidRPr="009643C4">
                    <w:rPr>
                      <w:rFonts w:cstheme="minorHAnsi"/>
                      <w:sz w:val="20"/>
                      <w:szCs w:val="20"/>
                    </w:rPr>
                    <w:t>3-6</w:t>
                  </w:r>
                </w:p>
              </w:tc>
              <w:tc>
                <w:tcPr>
                  <w:tcW w:w="2187" w:type="dxa"/>
                  <w:tcBorders>
                    <w:top w:val="single" w:sz="4" w:space="0" w:color="auto"/>
                    <w:left w:val="single" w:sz="4" w:space="0" w:color="auto"/>
                    <w:bottom w:val="single" w:sz="4" w:space="0" w:color="auto"/>
                    <w:right w:val="single" w:sz="4" w:space="0" w:color="auto"/>
                  </w:tcBorders>
                </w:tcPr>
                <w:p w14:paraId="241FFB5D" w14:textId="77777777" w:rsidR="008F5D9B" w:rsidRPr="009643C4" w:rsidRDefault="008F5D9B" w:rsidP="001F0022">
                  <w:pPr>
                    <w:rPr>
                      <w:rFonts w:cstheme="minorHAnsi"/>
                      <w:sz w:val="20"/>
                      <w:szCs w:val="20"/>
                    </w:rPr>
                  </w:pPr>
                  <w:r w:rsidRPr="009643C4">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79FAF33A" w14:textId="77777777" w:rsidR="008F5D9B" w:rsidRPr="009643C4" w:rsidRDefault="008F5D9B" w:rsidP="001F0022">
                  <w:pPr>
                    <w:rPr>
                      <w:rFonts w:cstheme="minorHAnsi"/>
                      <w:sz w:val="20"/>
                      <w:szCs w:val="20"/>
                    </w:rPr>
                  </w:pPr>
                  <w:r w:rsidRPr="009643C4">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2B51ED1C"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01021A86" w14:textId="77777777" w:rsidR="008F5D9B" w:rsidRPr="009643C4" w:rsidRDefault="008F5D9B" w:rsidP="001F0022">
                  <w:pPr>
                    <w:jc w:val="center"/>
                    <w:rPr>
                      <w:rFonts w:cstheme="minorHAnsi"/>
                      <w:sz w:val="20"/>
                      <w:szCs w:val="20"/>
                    </w:rPr>
                  </w:pPr>
                  <w:r w:rsidRPr="009643C4">
                    <w:rPr>
                      <w:rFonts w:cstheme="minorHAnsi"/>
                      <w:sz w:val="20"/>
                      <w:szCs w:val="20"/>
                    </w:rPr>
                    <w:t>30</w:t>
                  </w:r>
                </w:p>
              </w:tc>
            </w:tr>
            <w:tr w:rsidR="008F5D9B" w:rsidRPr="009643C4" w14:paraId="69B83437" w14:textId="77777777" w:rsidTr="001F0022">
              <w:tc>
                <w:tcPr>
                  <w:tcW w:w="2104" w:type="dxa"/>
                  <w:tcBorders>
                    <w:top w:val="single" w:sz="4" w:space="0" w:color="auto"/>
                    <w:left w:val="single" w:sz="4" w:space="0" w:color="auto"/>
                    <w:bottom w:val="single" w:sz="4" w:space="0" w:color="auto"/>
                    <w:right w:val="single" w:sz="4" w:space="0" w:color="auto"/>
                  </w:tcBorders>
                </w:tcPr>
                <w:p w14:paraId="1391EA8A" w14:textId="77777777" w:rsidR="008F5D9B" w:rsidRPr="009643C4" w:rsidRDefault="008F5D9B" w:rsidP="001F0022">
                  <w:pPr>
                    <w:rPr>
                      <w:rFonts w:cstheme="minorHAnsi"/>
                      <w:sz w:val="20"/>
                      <w:szCs w:val="20"/>
                    </w:rPr>
                  </w:pPr>
                  <w:r w:rsidRPr="009643C4">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5FDF7BBC"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1B9ABFB4" w14:textId="77777777" w:rsidR="008F5D9B" w:rsidRPr="009643C4" w:rsidRDefault="008F5D9B" w:rsidP="001F0022">
                  <w:pPr>
                    <w:jc w:val="center"/>
                    <w:rPr>
                      <w:rFonts w:cstheme="minorHAnsi"/>
                      <w:sz w:val="20"/>
                      <w:szCs w:val="20"/>
                    </w:rPr>
                  </w:pPr>
                  <w:r w:rsidRPr="009643C4">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1AB91F28" w14:textId="77777777" w:rsidR="008F5D9B" w:rsidRPr="009643C4" w:rsidRDefault="008F5D9B" w:rsidP="001F0022">
                  <w:pPr>
                    <w:rPr>
                      <w:rFonts w:cstheme="minorHAnsi"/>
                      <w:sz w:val="20"/>
                      <w:szCs w:val="20"/>
                    </w:rPr>
                  </w:pPr>
                  <w:r w:rsidRPr="009643C4">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4AECEEF0" w14:textId="77777777" w:rsidR="008F5D9B" w:rsidRPr="009643C4" w:rsidRDefault="008F5D9B" w:rsidP="001F0022">
                  <w:pPr>
                    <w:rPr>
                      <w:rFonts w:cstheme="minorHAnsi"/>
                      <w:sz w:val="20"/>
                      <w:szCs w:val="20"/>
                    </w:rPr>
                  </w:pPr>
                  <w:r w:rsidRPr="009643C4">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7E9749DF" w14:textId="77777777" w:rsidR="008F5D9B" w:rsidRPr="009643C4" w:rsidRDefault="008F5D9B" w:rsidP="001F0022">
                  <w:pPr>
                    <w:jc w:val="center"/>
                    <w:rPr>
                      <w:rFonts w:cstheme="minorHAnsi"/>
                      <w:sz w:val="20"/>
                      <w:szCs w:val="20"/>
                    </w:rPr>
                  </w:pPr>
                  <w:r w:rsidRPr="009643C4">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0CF9E44E" w14:textId="77777777" w:rsidR="008F5D9B" w:rsidRPr="009643C4" w:rsidRDefault="008F5D9B" w:rsidP="001F0022">
                  <w:pPr>
                    <w:jc w:val="center"/>
                    <w:rPr>
                      <w:rFonts w:cstheme="minorHAnsi"/>
                      <w:sz w:val="20"/>
                      <w:szCs w:val="20"/>
                    </w:rPr>
                  </w:pPr>
                  <w:r w:rsidRPr="009643C4">
                    <w:rPr>
                      <w:rFonts w:cstheme="minorHAnsi"/>
                      <w:sz w:val="20"/>
                      <w:szCs w:val="20"/>
                    </w:rPr>
                    <w:t>50</w:t>
                  </w:r>
                </w:p>
              </w:tc>
            </w:tr>
            <w:tr w:rsidR="008F5D9B" w:rsidRPr="009643C4" w14:paraId="0D8F95CA" w14:textId="77777777" w:rsidTr="001F0022">
              <w:tc>
                <w:tcPr>
                  <w:tcW w:w="2104" w:type="dxa"/>
                  <w:tcBorders>
                    <w:top w:val="single" w:sz="4" w:space="0" w:color="auto"/>
                    <w:left w:val="single" w:sz="4" w:space="0" w:color="auto"/>
                    <w:bottom w:val="single" w:sz="4" w:space="0" w:color="auto"/>
                    <w:right w:val="single" w:sz="4" w:space="0" w:color="auto"/>
                  </w:tcBorders>
                </w:tcPr>
                <w:p w14:paraId="5AB7FE71" w14:textId="77777777" w:rsidR="008F5D9B" w:rsidRPr="009643C4" w:rsidRDefault="008F5D9B" w:rsidP="001F0022">
                  <w:pPr>
                    <w:rPr>
                      <w:rFonts w:cstheme="minorHAnsi"/>
                      <w:sz w:val="20"/>
                      <w:szCs w:val="20"/>
                    </w:rPr>
                  </w:pPr>
                </w:p>
                <w:p w14:paraId="5FA9146F" w14:textId="77777777" w:rsidR="008F5D9B" w:rsidRPr="009643C4" w:rsidRDefault="008F5D9B" w:rsidP="001F0022">
                  <w:pPr>
                    <w:rPr>
                      <w:rFonts w:cstheme="minorHAnsi"/>
                      <w:sz w:val="20"/>
                      <w:szCs w:val="20"/>
                    </w:rPr>
                  </w:pPr>
                  <w:r w:rsidRPr="009643C4">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7481C8ED" w14:textId="77777777" w:rsidR="008F5D9B" w:rsidRPr="009643C4" w:rsidRDefault="008F5D9B" w:rsidP="001F0022">
                  <w:pPr>
                    <w:jc w:val="center"/>
                    <w:rPr>
                      <w:rFonts w:cstheme="minorHAnsi"/>
                      <w:sz w:val="20"/>
                      <w:szCs w:val="20"/>
                    </w:rPr>
                  </w:pPr>
                  <w:r w:rsidRPr="009643C4">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32062DCD" w14:textId="77777777" w:rsidR="008F5D9B" w:rsidRPr="009643C4"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3217D522"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57585404"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29BEF0C" w14:textId="77777777" w:rsidR="008F5D9B" w:rsidRPr="009643C4"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32E9824" w14:textId="77777777" w:rsidR="008F5D9B" w:rsidRPr="009643C4" w:rsidRDefault="008F5D9B" w:rsidP="001F0022">
                  <w:pPr>
                    <w:jc w:val="center"/>
                    <w:rPr>
                      <w:rFonts w:cstheme="minorHAnsi"/>
                      <w:sz w:val="20"/>
                      <w:szCs w:val="20"/>
                    </w:rPr>
                  </w:pPr>
                  <w:r w:rsidRPr="009643C4">
                    <w:rPr>
                      <w:rFonts w:cstheme="minorHAnsi"/>
                      <w:sz w:val="20"/>
                      <w:szCs w:val="20"/>
                    </w:rPr>
                    <w:t>100</w:t>
                  </w:r>
                </w:p>
              </w:tc>
            </w:tr>
          </w:tbl>
          <w:p w14:paraId="587231C2" w14:textId="77777777" w:rsidR="008F5D9B" w:rsidRPr="009643C4" w:rsidRDefault="008F5D9B" w:rsidP="001F0022">
            <w:pPr>
              <w:jc w:val="both"/>
              <w:rPr>
                <w:rFonts w:cstheme="minorHAnsi"/>
                <w:sz w:val="20"/>
                <w:szCs w:val="20"/>
              </w:rPr>
            </w:pPr>
          </w:p>
          <w:p w14:paraId="2FEBD557" w14:textId="77777777" w:rsidR="008F5D9B" w:rsidRPr="009643C4" w:rsidRDefault="008F5D9B" w:rsidP="001F0022">
            <w:pPr>
              <w:jc w:val="both"/>
              <w:rPr>
                <w:rFonts w:cstheme="minorHAnsi"/>
                <w:sz w:val="20"/>
                <w:szCs w:val="20"/>
              </w:rPr>
            </w:pPr>
            <w:r w:rsidRPr="009643C4">
              <w:rPr>
                <w:rFonts w:cstheme="minorHAnsi"/>
                <w:sz w:val="20"/>
                <w:szCs w:val="20"/>
              </w:rPr>
              <w:t>*za prolazak pisanog dijela ispita je potrebno minimalno ostvariti 60% mogućih bodova svakog kolokvija ili pisanog dijela ispita</w:t>
            </w:r>
          </w:p>
          <w:p w14:paraId="056439BC" w14:textId="77777777" w:rsidR="008F5D9B" w:rsidRPr="009643C4" w:rsidRDefault="008F5D9B" w:rsidP="001F0022">
            <w:pPr>
              <w:pStyle w:val="Default"/>
              <w:jc w:val="both"/>
              <w:rPr>
                <w:rFonts w:asciiTheme="minorHAnsi" w:hAnsiTheme="minorHAnsi" w:cstheme="minorHAnsi"/>
                <w:color w:val="auto"/>
                <w:sz w:val="20"/>
                <w:szCs w:val="20"/>
              </w:rPr>
            </w:pPr>
          </w:p>
        </w:tc>
      </w:tr>
      <w:tr w:rsidR="008F5D9B" w:rsidRPr="009643C4" w14:paraId="30F0D4FB" w14:textId="77777777" w:rsidTr="001F0022">
        <w:trPr>
          <w:trHeight w:val="432"/>
        </w:trPr>
        <w:tc>
          <w:tcPr>
            <w:tcW w:w="5000" w:type="pct"/>
            <w:gridSpan w:val="10"/>
            <w:vAlign w:val="center"/>
          </w:tcPr>
          <w:p w14:paraId="49CF4E04"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1.10. Obvezatna literatura (u trenutku prijave prijedloga studijskog programa)</w:t>
            </w:r>
          </w:p>
        </w:tc>
      </w:tr>
      <w:tr w:rsidR="008F5D9B" w:rsidRPr="009643C4" w14:paraId="7A6428D7" w14:textId="77777777" w:rsidTr="001F0022">
        <w:trPr>
          <w:trHeight w:val="1692"/>
        </w:trPr>
        <w:tc>
          <w:tcPr>
            <w:tcW w:w="5000" w:type="pct"/>
            <w:gridSpan w:val="10"/>
            <w:vAlign w:val="center"/>
          </w:tcPr>
          <w:p w14:paraId="22277FBF" w14:textId="77777777" w:rsidR="008F5D9B" w:rsidRPr="009643C4" w:rsidRDefault="008F5D9B" w:rsidP="00A95BB1">
            <w:pPr>
              <w:pStyle w:val="Default"/>
              <w:numPr>
                <w:ilvl w:val="0"/>
                <w:numId w:val="37"/>
              </w:numPr>
              <w:rPr>
                <w:rFonts w:asciiTheme="minorHAnsi" w:hAnsiTheme="minorHAnsi" w:cstheme="minorHAnsi"/>
                <w:color w:val="auto"/>
                <w:sz w:val="20"/>
                <w:szCs w:val="20"/>
              </w:rPr>
            </w:pPr>
            <w:r w:rsidRPr="009643C4">
              <w:rPr>
                <w:rFonts w:asciiTheme="minorHAnsi" w:hAnsiTheme="minorHAnsi" w:cstheme="minorHAnsi"/>
                <w:color w:val="auto"/>
                <w:sz w:val="20"/>
                <w:szCs w:val="20"/>
              </w:rPr>
              <w:t>Tomašević, N., Kreativna industrija i nakladništvo, Naklada Ljevak, 2015.</w:t>
            </w:r>
          </w:p>
          <w:p w14:paraId="605C7EB4" w14:textId="77777777" w:rsidR="008F5D9B" w:rsidRPr="009643C4" w:rsidRDefault="008F5D9B" w:rsidP="00A95BB1">
            <w:pPr>
              <w:pStyle w:val="Default"/>
              <w:numPr>
                <w:ilvl w:val="0"/>
                <w:numId w:val="37"/>
              </w:numPr>
              <w:rPr>
                <w:rFonts w:asciiTheme="minorHAnsi" w:hAnsiTheme="minorHAnsi" w:cstheme="minorHAnsi"/>
                <w:color w:val="auto"/>
                <w:sz w:val="20"/>
                <w:szCs w:val="20"/>
              </w:rPr>
            </w:pPr>
            <w:r w:rsidRPr="009643C4">
              <w:rPr>
                <w:rFonts w:asciiTheme="minorHAnsi" w:hAnsiTheme="minorHAnsi" w:cstheme="minorHAnsi"/>
                <w:color w:val="auto"/>
                <w:sz w:val="20"/>
                <w:szCs w:val="20"/>
              </w:rPr>
              <w:t>Hartly, John, Kreativne industrije, Clio, Beograd, 2007.</w:t>
            </w:r>
          </w:p>
          <w:p w14:paraId="5775A1B2" w14:textId="77777777" w:rsidR="008F5D9B" w:rsidRPr="009643C4" w:rsidRDefault="008F5D9B" w:rsidP="001F0022">
            <w:pPr>
              <w:pStyle w:val="Default"/>
              <w:rPr>
                <w:rFonts w:asciiTheme="minorHAnsi" w:hAnsiTheme="minorHAnsi" w:cstheme="minorHAnsi"/>
                <w:color w:val="auto"/>
                <w:sz w:val="20"/>
                <w:szCs w:val="20"/>
              </w:rPr>
            </w:pPr>
          </w:p>
          <w:p w14:paraId="56C90F7E" w14:textId="77777777" w:rsidR="008F5D9B" w:rsidRPr="009643C4" w:rsidRDefault="008F5D9B" w:rsidP="001F0022">
            <w:pPr>
              <w:pStyle w:val="Default"/>
              <w:rPr>
                <w:rFonts w:asciiTheme="minorHAnsi" w:hAnsiTheme="minorHAnsi" w:cstheme="minorHAnsi"/>
                <w:color w:val="auto"/>
                <w:sz w:val="20"/>
                <w:szCs w:val="20"/>
              </w:rPr>
            </w:pPr>
            <w:r w:rsidRPr="009643C4">
              <w:rPr>
                <w:rFonts w:asciiTheme="minorHAnsi" w:hAnsiTheme="minorHAnsi" w:cstheme="minorHAnsi"/>
                <w:color w:val="auto"/>
                <w:sz w:val="20"/>
                <w:szCs w:val="20"/>
              </w:rPr>
              <w:t>Cjelokupni nastavni materijali potrebni za svladavanje predmeta i polaganje ispita biti će izloženi tijekom predavanja i seminara te objavljeni u okviru e-kolegija na portalu Loomen.</w:t>
            </w:r>
          </w:p>
        </w:tc>
      </w:tr>
      <w:tr w:rsidR="008F5D9B" w:rsidRPr="009643C4" w14:paraId="11DC35A4" w14:textId="77777777" w:rsidTr="001F0022">
        <w:trPr>
          <w:trHeight w:val="432"/>
        </w:trPr>
        <w:tc>
          <w:tcPr>
            <w:tcW w:w="5000" w:type="pct"/>
            <w:gridSpan w:val="10"/>
            <w:vAlign w:val="center"/>
          </w:tcPr>
          <w:p w14:paraId="6F7FB8AA"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1.11.Dopunska literatura (u trenutku prijave prijedloga studijskog programa)</w:t>
            </w:r>
          </w:p>
        </w:tc>
      </w:tr>
      <w:tr w:rsidR="008F5D9B" w:rsidRPr="009643C4" w14:paraId="2F4CF11C" w14:textId="77777777" w:rsidTr="001F0022">
        <w:trPr>
          <w:trHeight w:val="432"/>
        </w:trPr>
        <w:tc>
          <w:tcPr>
            <w:tcW w:w="5000" w:type="pct"/>
            <w:gridSpan w:val="10"/>
            <w:vAlign w:val="center"/>
          </w:tcPr>
          <w:p w14:paraId="48028D00" w14:textId="77777777" w:rsidR="008F5D9B" w:rsidRPr="009643C4" w:rsidRDefault="008F5D9B" w:rsidP="00A95BB1">
            <w:pPr>
              <w:pStyle w:val="BodyText"/>
              <w:numPr>
                <w:ilvl w:val="0"/>
                <w:numId w:val="38"/>
              </w:numPr>
              <w:tabs>
                <w:tab w:val="left" w:pos="318"/>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Hartley, J.(2007), Creative industries, Malden (USA): Blackwell Publishing</w:t>
            </w:r>
          </w:p>
          <w:p w14:paraId="24E80A39" w14:textId="77777777" w:rsidR="008F5D9B" w:rsidRPr="009643C4" w:rsidRDefault="008F5D9B" w:rsidP="00A95BB1">
            <w:pPr>
              <w:pStyle w:val="BodyText"/>
              <w:numPr>
                <w:ilvl w:val="0"/>
                <w:numId w:val="38"/>
              </w:numPr>
              <w:tabs>
                <w:tab w:val="left" w:pos="318"/>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HDS ZAMP, članak Predstavljen projekt Kreativna Hrvatska, dostupno na http://www.zamp.hr/clanak/pregled/1018/predstavljen-projekt-kreativna-hrvatska </w:t>
            </w:r>
          </w:p>
          <w:p w14:paraId="74DD02A6" w14:textId="77777777" w:rsidR="008F5D9B" w:rsidRPr="009643C4" w:rsidRDefault="008F5D9B" w:rsidP="00A95BB1">
            <w:pPr>
              <w:pStyle w:val="BodyText"/>
              <w:numPr>
                <w:ilvl w:val="0"/>
                <w:numId w:val="38"/>
              </w:numPr>
              <w:tabs>
                <w:tab w:val="left" w:pos="318"/>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t>Heilbrun, J., Gray, C.M.(2004), The Economics of Art and Culture, 2nd edition, Cambridge University Press, Cambridge</w:t>
            </w:r>
          </w:p>
          <w:p w14:paraId="5DBB8141" w14:textId="77777777" w:rsidR="008F5D9B" w:rsidRPr="009643C4" w:rsidRDefault="008F5D9B" w:rsidP="00A95BB1">
            <w:pPr>
              <w:pStyle w:val="BodyText"/>
              <w:numPr>
                <w:ilvl w:val="0"/>
                <w:numId w:val="38"/>
              </w:numPr>
              <w:tabs>
                <w:tab w:val="left" w:pos="318"/>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Hesmondhalgh, D. (2002), The Cultural Industries, London: Thousand Oaks; Sage Publications</w:t>
            </w:r>
          </w:p>
          <w:p w14:paraId="7D5A8AA1" w14:textId="77777777" w:rsidR="008F5D9B" w:rsidRPr="009643C4" w:rsidRDefault="008F5D9B" w:rsidP="00A95BB1">
            <w:pPr>
              <w:pStyle w:val="BodyText"/>
              <w:numPr>
                <w:ilvl w:val="0"/>
                <w:numId w:val="38"/>
              </w:numPr>
              <w:tabs>
                <w:tab w:val="left" w:pos="318"/>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Horvat, Đ.; Kovačević, V.(2004), CLUSTERI – put do konkurentnosti, Zagreb: CERA PROM, M.E.P. Consult</w:t>
            </w:r>
          </w:p>
          <w:p w14:paraId="15853189" w14:textId="77777777" w:rsidR="008F5D9B" w:rsidRPr="009643C4" w:rsidRDefault="008F5D9B" w:rsidP="00A95BB1">
            <w:pPr>
              <w:pStyle w:val="BodyText"/>
              <w:numPr>
                <w:ilvl w:val="0"/>
                <w:numId w:val="38"/>
              </w:numPr>
              <w:tabs>
                <w:tab w:val="left" w:pos="318"/>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Howkins, J.(2003), Kreativna ekonomija – Kako ljudi zarađuju na idejama, Zagreb: Binoza Press</w:t>
            </w:r>
          </w:p>
          <w:p w14:paraId="31CA0FBD" w14:textId="77777777" w:rsidR="008F5D9B" w:rsidRPr="009643C4" w:rsidRDefault="008F5D9B" w:rsidP="00A95BB1">
            <w:pPr>
              <w:pStyle w:val="BodyText"/>
              <w:numPr>
                <w:ilvl w:val="0"/>
                <w:numId w:val="38"/>
              </w:numPr>
              <w:tabs>
                <w:tab w:val="left" w:pos="318"/>
              </w:tabs>
              <w:jc w:val="both"/>
              <w:rPr>
                <w:rFonts w:asciiTheme="minorHAnsi" w:hAnsiTheme="minorHAnsi" w:cstheme="minorHAnsi"/>
                <w:b w:val="0"/>
                <w:sz w:val="20"/>
                <w:szCs w:val="20"/>
                <w:lang w:val="pl-PL"/>
              </w:rPr>
            </w:pPr>
            <w:r w:rsidRPr="009643C4">
              <w:rPr>
                <w:rFonts w:asciiTheme="minorHAnsi" w:hAnsiTheme="minorHAnsi" w:cstheme="minorHAnsi"/>
                <w:b w:val="0"/>
                <w:sz w:val="20"/>
                <w:szCs w:val="20"/>
                <w:lang w:val="hr-HR"/>
              </w:rPr>
              <w:t>Creative Industries Mapping Document (2001), Department for Culture, Media and Sport, London, dostupno na: https://www.gov.uk/government/publications/creative-industries-mapping-documents-2001</w:t>
            </w:r>
          </w:p>
          <w:p w14:paraId="2FCA9DA1" w14:textId="77777777" w:rsidR="008F5D9B" w:rsidRPr="009643C4" w:rsidRDefault="008F5D9B" w:rsidP="00A95BB1">
            <w:pPr>
              <w:pStyle w:val="BodyText"/>
              <w:numPr>
                <w:ilvl w:val="0"/>
                <w:numId w:val="38"/>
              </w:numPr>
              <w:tabs>
                <w:tab w:val="left" w:pos="318"/>
              </w:tabs>
              <w:jc w:val="both"/>
              <w:rPr>
                <w:rFonts w:asciiTheme="minorHAnsi" w:hAnsiTheme="minorHAnsi" w:cstheme="minorHAnsi"/>
                <w:b w:val="0"/>
                <w:sz w:val="20"/>
                <w:szCs w:val="20"/>
                <w:lang w:val="pl-PL"/>
              </w:rPr>
            </w:pPr>
            <w:r w:rsidRPr="009643C4">
              <w:rPr>
                <w:rFonts w:asciiTheme="minorHAnsi" w:hAnsiTheme="minorHAnsi" w:cstheme="minorHAnsi"/>
                <w:b w:val="0"/>
                <w:sz w:val="20"/>
                <w:szCs w:val="20"/>
                <w:lang w:val="hr-HR"/>
              </w:rPr>
              <w:t>Creative Industry Economic Estimates (2014), Statistical release, Department for culture, media and sport, dostupno na https://www.gov.uk/government/publications/ creative-industries-economic-estimates-january-2014</w:t>
            </w:r>
          </w:p>
          <w:p w14:paraId="0B0DE669" w14:textId="77777777" w:rsidR="008F5D9B" w:rsidRPr="009643C4" w:rsidRDefault="008F5D9B" w:rsidP="001F0022">
            <w:pPr>
              <w:pStyle w:val="BodyText"/>
              <w:tabs>
                <w:tab w:val="left" w:pos="90"/>
              </w:tabs>
              <w:ind w:leftChars="-1" w:left="-2" w:firstLineChars="6" w:firstLine="12"/>
              <w:jc w:val="both"/>
              <w:rPr>
                <w:rFonts w:asciiTheme="minorHAnsi" w:hAnsiTheme="minorHAnsi" w:cstheme="minorHAnsi"/>
                <w:b w:val="0"/>
                <w:sz w:val="20"/>
                <w:szCs w:val="20"/>
                <w:lang w:val="hr-HR"/>
              </w:rPr>
            </w:pPr>
          </w:p>
        </w:tc>
      </w:tr>
      <w:tr w:rsidR="008F5D9B" w:rsidRPr="009643C4" w14:paraId="3537FDF9" w14:textId="77777777" w:rsidTr="001F0022">
        <w:trPr>
          <w:trHeight w:val="432"/>
        </w:trPr>
        <w:tc>
          <w:tcPr>
            <w:tcW w:w="5000" w:type="pct"/>
            <w:gridSpan w:val="10"/>
            <w:vAlign w:val="center"/>
          </w:tcPr>
          <w:p w14:paraId="35CA8408"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t>1.12. Načini praćenja kvalitete koji osiguravaju stjecanje izlaznih znanja, vještina i kompetencija</w:t>
            </w:r>
          </w:p>
        </w:tc>
      </w:tr>
      <w:tr w:rsidR="008F5D9B" w:rsidRPr="009643C4" w14:paraId="2C21852F" w14:textId="77777777" w:rsidTr="001F0022">
        <w:trPr>
          <w:trHeight w:val="432"/>
        </w:trPr>
        <w:tc>
          <w:tcPr>
            <w:tcW w:w="5000" w:type="pct"/>
            <w:gridSpan w:val="10"/>
            <w:vAlign w:val="center"/>
          </w:tcPr>
          <w:p w14:paraId="401715D8" w14:textId="77777777" w:rsidR="008F5D9B" w:rsidRPr="009643C4" w:rsidRDefault="008F5D9B" w:rsidP="001F0022">
            <w:pPr>
              <w:pStyle w:val="FieldText"/>
              <w:rPr>
                <w:rFonts w:asciiTheme="minorHAnsi" w:hAnsiTheme="minorHAnsi" w:cstheme="minorHAnsi"/>
                <w:b w:val="0"/>
                <w:sz w:val="20"/>
                <w:szCs w:val="20"/>
                <w:lang w:val="hr-HR"/>
              </w:rPr>
            </w:pPr>
          </w:p>
          <w:p w14:paraId="50ADD7E2" w14:textId="77777777" w:rsidR="008F5D9B" w:rsidRPr="009643C4" w:rsidRDefault="008F5D9B" w:rsidP="00A95BB1">
            <w:pPr>
              <w:pStyle w:val="FieldText"/>
              <w:numPr>
                <w:ilvl w:val="0"/>
                <w:numId w:val="39"/>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Interna evaluacija na razini Sveučilišta J. J. Strossmayera u Osijeku.</w:t>
            </w:r>
          </w:p>
          <w:p w14:paraId="383FDFD4" w14:textId="77777777" w:rsidR="008F5D9B" w:rsidRPr="009643C4" w:rsidRDefault="008F5D9B" w:rsidP="00A95BB1">
            <w:pPr>
              <w:pStyle w:val="FieldText"/>
              <w:numPr>
                <w:ilvl w:val="0"/>
                <w:numId w:val="39"/>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057AA2FC" w14:textId="77777777" w:rsidR="008F5D9B" w:rsidRPr="009643C4" w:rsidRDefault="008F5D9B" w:rsidP="00A95BB1">
            <w:pPr>
              <w:pStyle w:val="FieldText"/>
              <w:numPr>
                <w:ilvl w:val="0"/>
                <w:numId w:val="39"/>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Primjena stečenog znanja u okviru ovog kolegija, kroz izradu i prezentaciju seminarskog zadatka</w:t>
            </w:r>
          </w:p>
          <w:p w14:paraId="4CCB3E4A" w14:textId="77777777" w:rsidR="008F5D9B" w:rsidRPr="009643C4" w:rsidRDefault="008F5D9B" w:rsidP="001F0022">
            <w:pPr>
              <w:pStyle w:val="FieldText"/>
              <w:rPr>
                <w:rFonts w:asciiTheme="minorHAnsi" w:hAnsiTheme="minorHAnsi" w:cstheme="minorHAnsi"/>
                <w:b w:val="0"/>
                <w:sz w:val="20"/>
                <w:szCs w:val="20"/>
                <w:lang w:val="hr-HR"/>
              </w:rPr>
            </w:pPr>
          </w:p>
        </w:tc>
      </w:tr>
    </w:tbl>
    <w:p w14:paraId="1CFF2FEC" w14:textId="77777777" w:rsidR="008F5D9B" w:rsidRPr="009643C4" w:rsidRDefault="008F5D9B" w:rsidP="008F5D9B">
      <w:pPr>
        <w:pStyle w:val="FootnoteText"/>
        <w:rPr>
          <w:rFonts w:asciiTheme="minorHAnsi" w:hAnsiTheme="minorHAnsi" w:cstheme="minorHAnsi"/>
        </w:rPr>
      </w:pPr>
    </w:p>
    <w:p w14:paraId="04DE2E08" w14:textId="77777777" w:rsidR="008F5D9B" w:rsidRPr="009643C4" w:rsidRDefault="008F5D9B" w:rsidP="008F5D9B">
      <w:pPr>
        <w:rPr>
          <w:rFonts w:cstheme="minorHAnsi"/>
          <w:sz w:val="20"/>
          <w:szCs w:val="20"/>
          <w:lang w:val="hr-HR"/>
        </w:rPr>
      </w:pPr>
      <w:r w:rsidRPr="009643C4">
        <w:rPr>
          <w:rFonts w:cstheme="minorHAnsi"/>
          <w:sz w:val="20"/>
          <w:szCs w:val="20"/>
          <w:lang w:val="hr-HR"/>
        </w:rPr>
        <w:br w:type="page"/>
      </w: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9643C4" w14:paraId="294D08F3" w14:textId="77777777" w:rsidTr="001F0022">
        <w:trPr>
          <w:trHeight w:hRule="exact" w:val="405"/>
        </w:trPr>
        <w:tc>
          <w:tcPr>
            <w:tcW w:w="5000" w:type="pct"/>
            <w:gridSpan w:val="3"/>
            <w:shd w:val="clear" w:color="auto" w:fill="auto"/>
            <w:vAlign w:val="center"/>
          </w:tcPr>
          <w:p w14:paraId="5A988C59" w14:textId="77777777" w:rsidR="008F5D9B" w:rsidRPr="009643C4" w:rsidRDefault="008F5D9B" w:rsidP="001F0022">
            <w:pPr>
              <w:rPr>
                <w:rFonts w:cstheme="minorHAnsi"/>
                <w:sz w:val="20"/>
                <w:szCs w:val="20"/>
              </w:rPr>
            </w:pPr>
            <w:r w:rsidRPr="009643C4">
              <w:rPr>
                <w:rFonts w:cstheme="minorHAnsi"/>
                <w:sz w:val="20"/>
                <w:szCs w:val="20"/>
                <w:lang w:val="hr-HR"/>
              </w:rPr>
              <w:lastRenderedPageBreak/>
              <w:br w:type="page"/>
            </w:r>
            <w:r w:rsidRPr="009643C4">
              <w:rPr>
                <w:rFonts w:cstheme="minorHAnsi"/>
                <w:sz w:val="20"/>
                <w:szCs w:val="20"/>
              </w:rPr>
              <w:t>Opće informacije</w:t>
            </w:r>
          </w:p>
        </w:tc>
      </w:tr>
      <w:tr w:rsidR="008F5D9B" w:rsidRPr="009643C4" w14:paraId="60A35FBD" w14:textId="77777777" w:rsidTr="001F0022">
        <w:trPr>
          <w:trHeight w:val="405"/>
        </w:trPr>
        <w:tc>
          <w:tcPr>
            <w:tcW w:w="1715" w:type="pct"/>
            <w:vAlign w:val="center"/>
          </w:tcPr>
          <w:p w14:paraId="0B5D2B39" w14:textId="77777777" w:rsidR="008F5D9B" w:rsidRPr="009643C4" w:rsidRDefault="008F5D9B" w:rsidP="001F0022">
            <w:pPr>
              <w:rPr>
                <w:rFonts w:cstheme="minorHAnsi"/>
                <w:sz w:val="20"/>
                <w:szCs w:val="20"/>
              </w:rPr>
            </w:pPr>
            <w:r w:rsidRPr="009643C4">
              <w:rPr>
                <w:rFonts w:cstheme="minorHAnsi"/>
                <w:sz w:val="20"/>
                <w:szCs w:val="20"/>
              </w:rPr>
              <w:t>Naziv predmeta</w:t>
            </w:r>
          </w:p>
        </w:tc>
        <w:tc>
          <w:tcPr>
            <w:tcW w:w="3285" w:type="pct"/>
            <w:gridSpan w:val="2"/>
            <w:vAlign w:val="center"/>
          </w:tcPr>
          <w:p w14:paraId="104FCE20" w14:textId="77777777" w:rsidR="008F5D9B" w:rsidRPr="009643C4" w:rsidRDefault="008F5D9B" w:rsidP="001F0022">
            <w:pPr>
              <w:tabs>
                <w:tab w:val="left" w:pos="4731"/>
              </w:tabs>
              <w:rPr>
                <w:rFonts w:cstheme="minorHAnsi"/>
                <w:sz w:val="20"/>
                <w:szCs w:val="20"/>
                <w:lang w:val="de-DE"/>
              </w:rPr>
            </w:pPr>
            <w:r w:rsidRPr="009643C4">
              <w:rPr>
                <w:rFonts w:cstheme="minorHAnsi"/>
                <w:sz w:val="20"/>
                <w:szCs w:val="20"/>
                <w:lang w:val="de-DE"/>
              </w:rPr>
              <w:t>Gospodarstvo, kultura i kreativne industrije</w:t>
            </w:r>
          </w:p>
        </w:tc>
      </w:tr>
      <w:tr w:rsidR="008F5D9B" w:rsidRPr="009643C4" w14:paraId="049CB1FB" w14:textId="77777777" w:rsidTr="001F0022">
        <w:trPr>
          <w:trHeight w:val="259"/>
        </w:trPr>
        <w:tc>
          <w:tcPr>
            <w:tcW w:w="1715" w:type="pct"/>
            <w:shd w:val="clear" w:color="auto" w:fill="auto"/>
            <w:vAlign w:val="center"/>
          </w:tcPr>
          <w:p w14:paraId="769CC5C0" w14:textId="77777777" w:rsidR="008F5D9B" w:rsidRPr="009643C4" w:rsidRDefault="008F5D9B" w:rsidP="001F0022">
            <w:pPr>
              <w:rPr>
                <w:rFonts w:cstheme="minorHAnsi"/>
                <w:sz w:val="20"/>
                <w:szCs w:val="20"/>
              </w:rPr>
            </w:pPr>
            <w:r w:rsidRPr="009643C4">
              <w:rPr>
                <w:rFonts w:cstheme="minorHAnsi"/>
                <w:sz w:val="20"/>
                <w:szCs w:val="20"/>
              </w:rPr>
              <w:t>Nositelj predmeta</w:t>
            </w:r>
          </w:p>
        </w:tc>
        <w:tc>
          <w:tcPr>
            <w:tcW w:w="3285" w:type="pct"/>
            <w:gridSpan w:val="2"/>
            <w:shd w:val="clear" w:color="auto" w:fill="auto"/>
            <w:vAlign w:val="center"/>
          </w:tcPr>
          <w:p w14:paraId="775B4CC2" w14:textId="77777777" w:rsidR="008F5D9B" w:rsidRPr="009643C4" w:rsidRDefault="008F5D9B" w:rsidP="001F0022">
            <w:pPr>
              <w:rPr>
                <w:rFonts w:cstheme="minorHAnsi"/>
                <w:sz w:val="20"/>
                <w:szCs w:val="20"/>
              </w:rPr>
            </w:pPr>
            <w:r w:rsidRPr="009643C4">
              <w:rPr>
                <w:rFonts w:cstheme="minorHAnsi"/>
                <w:sz w:val="20"/>
                <w:szCs w:val="20"/>
              </w:rPr>
              <w:t>Doc. dr. sc. Marija Šain</w:t>
            </w:r>
          </w:p>
        </w:tc>
      </w:tr>
      <w:tr w:rsidR="008F5D9B" w:rsidRPr="009643C4" w14:paraId="7682C7CF" w14:textId="77777777" w:rsidTr="001F0022">
        <w:trPr>
          <w:trHeight w:val="405"/>
        </w:trPr>
        <w:tc>
          <w:tcPr>
            <w:tcW w:w="1715" w:type="pct"/>
            <w:vAlign w:val="center"/>
          </w:tcPr>
          <w:p w14:paraId="0A649545" w14:textId="77777777" w:rsidR="008F5D9B" w:rsidRPr="009643C4" w:rsidRDefault="008F5D9B" w:rsidP="001F0022">
            <w:pPr>
              <w:rPr>
                <w:rFonts w:cstheme="minorHAnsi"/>
                <w:sz w:val="20"/>
                <w:szCs w:val="20"/>
              </w:rPr>
            </w:pPr>
            <w:r w:rsidRPr="009643C4">
              <w:rPr>
                <w:rFonts w:cstheme="minorHAnsi"/>
                <w:sz w:val="20"/>
                <w:szCs w:val="20"/>
              </w:rPr>
              <w:t>Suradnik na predmetu</w:t>
            </w:r>
          </w:p>
        </w:tc>
        <w:tc>
          <w:tcPr>
            <w:tcW w:w="3285" w:type="pct"/>
            <w:gridSpan w:val="2"/>
            <w:vAlign w:val="center"/>
          </w:tcPr>
          <w:p w14:paraId="4FBF3C8D" w14:textId="77777777" w:rsidR="008F5D9B" w:rsidRPr="009643C4" w:rsidRDefault="008F5D9B" w:rsidP="001F0022">
            <w:pPr>
              <w:rPr>
                <w:rFonts w:cstheme="minorHAnsi"/>
                <w:sz w:val="20"/>
                <w:szCs w:val="20"/>
              </w:rPr>
            </w:pPr>
            <w:r w:rsidRPr="009643C4">
              <w:rPr>
                <w:rFonts w:cstheme="minorHAnsi"/>
                <w:sz w:val="20"/>
                <w:szCs w:val="20"/>
              </w:rPr>
              <w:t>Maja Haršanji, asistentica</w:t>
            </w:r>
          </w:p>
        </w:tc>
      </w:tr>
      <w:tr w:rsidR="008F5D9B" w:rsidRPr="009643C4" w14:paraId="2B78AC74" w14:textId="77777777" w:rsidTr="001F0022">
        <w:trPr>
          <w:trHeight w:val="405"/>
        </w:trPr>
        <w:tc>
          <w:tcPr>
            <w:tcW w:w="1715" w:type="pct"/>
            <w:vAlign w:val="center"/>
          </w:tcPr>
          <w:p w14:paraId="12384132" w14:textId="77777777" w:rsidR="008F5D9B" w:rsidRPr="009643C4" w:rsidRDefault="008F5D9B" w:rsidP="001F0022">
            <w:pPr>
              <w:rPr>
                <w:rFonts w:cstheme="minorHAnsi"/>
                <w:sz w:val="20"/>
                <w:szCs w:val="20"/>
              </w:rPr>
            </w:pPr>
            <w:r w:rsidRPr="009643C4">
              <w:rPr>
                <w:rFonts w:cstheme="minorHAnsi"/>
                <w:sz w:val="20"/>
                <w:szCs w:val="20"/>
              </w:rPr>
              <w:t>Studijski program</w:t>
            </w:r>
          </w:p>
        </w:tc>
        <w:tc>
          <w:tcPr>
            <w:tcW w:w="3285" w:type="pct"/>
            <w:gridSpan w:val="2"/>
            <w:vAlign w:val="center"/>
          </w:tcPr>
          <w:p w14:paraId="1329CB59" w14:textId="77777777" w:rsidR="008F5D9B" w:rsidRPr="009643C4" w:rsidRDefault="008F5D9B" w:rsidP="001F0022">
            <w:pPr>
              <w:rPr>
                <w:rFonts w:cstheme="minorHAnsi"/>
                <w:sz w:val="20"/>
                <w:szCs w:val="20"/>
                <w:lang w:val="de-DE"/>
              </w:rPr>
            </w:pPr>
            <w:r w:rsidRPr="009643C4">
              <w:rPr>
                <w:rFonts w:cstheme="minorHAnsi"/>
                <w:sz w:val="20"/>
                <w:szCs w:val="20"/>
                <w:lang w:val="de-DE"/>
              </w:rPr>
              <w:t>Diplomski sveučilišni studij Menadžment u kulturi i kreativnim industrijama</w:t>
            </w:r>
          </w:p>
          <w:p w14:paraId="456AC0F1" w14:textId="77777777" w:rsidR="008F5D9B" w:rsidRPr="009643C4" w:rsidRDefault="008F5D9B" w:rsidP="001F0022">
            <w:pPr>
              <w:rPr>
                <w:rFonts w:cstheme="minorHAnsi"/>
                <w:sz w:val="20"/>
                <w:szCs w:val="20"/>
              </w:rPr>
            </w:pPr>
            <w:r w:rsidRPr="009643C4">
              <w:rPr>
                <w:rFonts w:cstheme="minorHAnsi"/>
                <w:sz w:val="20"/>
                <w:szCs w:val="20"/>
              </w:rPr>
              <w:t>Diplomski sveučilišni studij Mediji i odnosi s javnošću</w:t>
            </w:r>
          </w:p>
        </w:tc>
      </w:tr>
      <w:tr w:rsidR="008F5D9B" w:rsidRPr="009643C4" w14:paraId="74B532F2" w14:textId="77777777" w:rsidTr="001F0022">
        <w:trPr>
          <w:trHeight w:val="405"/>
        </w:trPr>
        <w:tc>
          <w:tcPr>
            <w:tcW w:w="1715" w:type="pct"/>
            <w:vAlign w:val="center"/>
          </w:tcPr>
          <w:p w14:paraId="4F7C9BE2" w14:textId="77777777" w:rsidR="008F5D9B" w:rsidRPr="009643C4" w:rsidRDefault="008F5D9B" w:rsidP="001F0022">
            <w:pPr>
              <w:rPr>
                <w:rFonts w:cstheme="minorHAnsi"/>
                <w:sz w:val="20"/>
                <w:szCs w:val="20"/>
              </w:rPr>
            </w:pPr>
            <w:r w:rsidRPr="009643C4">
              <w:rPr>
                <w:rFonts w:cstheme="minorHAnsi"/>
                <w:sz w:val="20"/>
                <w:szCs w:val="20"/>
              </w:rPr>
              <w:t>Šifra predmeta</w:t>
            </w:r>
          </w:p>
        </w:tc>
        <w:tc>
          <w:tcPr>
            <w:tcW w:w="3285" w:type="pct"/>
            <w:gridSpan w:val="2"/>
            <w:vAlign w:val="center"/>
          </w:tcPr>
          <w:p w14:paraId="7A74FA59" w14:textId="77777777" w:rsidR="008F5D9B" w:rsidRPr="009643C4" w:rsidRDefault="008F5D9B" w:rsidP="001F0022">
            <w:pPr>
              <w:rPr>
                <w:rFonts w:cstheme="minorHAnsi"/>
                <w:sz w:val="20"/>
                <w:szCs w:val="20"/>
              </w:rPr>
            </w:pPr>
            <w:r w:rsidRPr="009643C4">
              <w:rPr>
                <w:rFonts w:cstheme="minorHAnsi"/>
                <w:sz w:val="20"/>
                <w:szCs w:val="20"/>
              </w:rPr>
              <w:t>MA-MM-35</w:t>
            </w:r>
          </w:p>
        </w:tc>
      </w:tr>
      <w:tr w:rsidR="008F5D9B" w:rsidRPr="009643C4" w14:paraId="214C4E1D" w14:textId="77777777" w:rsidTr="001F0022">
        <w:trPr>
          <w:trHeight w:val="405"/>
        </w:trPr>
        <w:tc>
          <w:tcPr>
            <w:tcW w:w="1715" w:type="pct"/>
            <w:vAlign w:val="center"/>
          </w:tcPr>
          <w:p w14:paraId="66706F9D" w14:textId="77777777" w:rsidR="008F5D9B" w:rsidRPr="009643C4" w:rsidRDefault="008F5D9B" w:rsidP="001F0022">
            <w:pPr>
              <w:rPr>
                <w:rFonts w:cstheme="minorHAnsi"/>
                <w:sz w:val="20"/>
                <w:szCs w:val="20"/>
              </w:rPr>
            </w:pPr>
            <w:r w:rsidRPr="009643C4">
              <w:rPr>
                <w:rFonts w:cstheme="minorHAnsi"/>
                <w:sz w:val="20"/>
                <w:szCs w:val="20"/>
              </w:rPr>
              <w:t>Status predmeta</w:t>
            </w:r>
          </w:p>
        </w:tc>
        <w:tc>
          <w:tcPr>
            <w:tcW w:w="3285" w:type="pct"/>
            <w:gridSpan w:val="2"/>
            <w:vAlign w:val="center"/>
          </w:tcPr>
          <w:p w14:paraId="0276C410" w14:textId="77777777" w:rsidR="008F5D9B" w:rsidRPr="009643C4" w:rsidRDefault="008F5D9B" w:rsidP="001F0022">
            <w:pPr>
              <w:rPr>
                <w:rFonts w:cstheme="minorHAnsi"/>
                <w:sz w:val="20"/>
                <w:szCs w:val="20"/>
              </w:rPr>
            </w:pPr>
            <w:r w:rsidRPr="009643C4">
              <w:rPr>
                <w:rFonts w:cstheme="minorHAnsi"/>
                <w:sz w:val="20"/>
                <w:szCs w:val="20"/>
              </w:rPr>
              <w:t>Izborni stručni kolegij</w:t>
            </w:r>
          </w:p>
        </w:tc>
      </w:tr>
      <w:tr w:rsidR="008F5D9B" w:rsidRPr="009643C4" w14:paraId="6CC47892" w14:textId="77777777" w:rsidTr="001F0022">
        <w:trPr>
          <w:trHeight w:val="405"/>
        </w:trPr>
        <w:tc>
          <w:tcPr>
            <w:tcW w:w="1715" w:type="pct"/>
            <w:vAlign w:val="center"/>
          </w:tcPr>
          <w:p w14:paraId="075D8023" w14:textId="77777777" w:rsidR="008F5D9B" w:rsidRPr="009643C4" w:rsidRDefault="008F5D9B" w:rsidP="001F0022">
            <w:pPr>
              <w:rPr>
                <w:rFonts w:cstheme="minorHAnsi"/>
                <w:sz w:val="20"/>
                <w:szCs w:val="20"/>
              </w:rPr>
            </w:pPr>
            <w:r w:rsidRPr="009643C4">
              <w:rPr>
                <w:rFonts w:cstheme="minorHAnsi"/>
                <w:sz w:val="20"/>
                <w:szCs w:val="20"/>
              </w:rPr>
              <w:t>Godina</w:t>
            </w:r>
          </w:p>
        </w:tc>
        <w:tc>
          <w:tcPr>
            <w:tcW w:w="3285" w:type="pct"/>
            <w:gridSpan w:val="2"/>
            <w:vAlign w:val="center"/>
          </w:tcPr>
          <w:p w14:paraId="290981C7" w14:textId="77777777" w:rsidR="008F5D9B" w:rsidRPr="009643C4" w:rsidRDefault="008F5D9B" w:rsidP="001F0022">
            <w:pPr>
              <w:rPr>
                <w:rFonts w:cstheme="minorHAnsi"/>
                <w:sz w:val="20"/>
                <w:szCs w:val="20"/>
              </w:rPr>
            </w:pPr>
            <w:r w:rsidRPr="009643C4">
              <w:rPr>
                <w:rFonts w:cstheme="minorHAnsi"/>
                <w:sz w:val="20"/>
                <w:szCs w:val="20"/>
              </w:rPr>
              <w:t>Prema izvedbenom programu</w:t>
            </w:r>
          </w:p>
        </w:tc>
      </w:tr>
      <w:tr w:rsidR="008F5D9B" w:rsidRPr="009643C4" w14:paraId="1AA16ECD" w14:textId="77777777" w:rsidTr="001F0022">
        <w:trPr>
          <w:trHeight w:val="255"/>
        </w:trPr>
        <w:tc>
          <w:tcPr>
            <w:tcW w:w="1715" w:type="pct"/>
            <w:vMerge w:val="restart"/>
            <w:vAlign w:val="center"/>
          </w:tcPr>
          <w:p w14:paraId="48526B9B" w14:textId="77777777" w:rsidR="008F5D9B" w:rsidRPr="009643C4" w:rsidRDefault="008F5D9B" w:rsidP="001F0022">
            <w:pPr>
              <w:rPr>
                <w:rFonts w:cstheme="minorHAnsi"/>
                <w:sz w:val="20"/>
                <w:szCs w:val="20"/>
              </w:rPr>
            </w:pPr>
            <w:r w:rsidRPr="009643C4">
              <w:rPr>
                <w:rFonts w:cstheme="minorHAnsi"/>
                <w:sz w:val="20"/>
                <w:szCs w:val="20"/>
              </w:rPr>
              <w:t>Bodovna vrijednost i način izvođenja nastave</w:t>
            </w:r>
          </w:p>
        </w:tc>
        <w:tc>
          <w:tcPr>
            <w:tcW w:w="1857" w:type="pct"/>
            <w:vAlign w:val="center"/>
          </w:tcPr>
          <w:p w14:paraId="1CF6E8CF" w14:textId="77777777" w:rsidR="008F5D9B" w:rsidRPr="009643C4" w:rsidRDefault="008F5D9B" w:rsidP="001F0022">
            <w:pPr>
              <w:rPr>
                <w:rFonts w:cstheme="minorHAnsi"/>
                <w:sz w:val="20"/>
                <w:szCs w:val="20"/>
              </w:rPr>
            </w:pPr>
            <w:r w:rsidRPr="009643C4">
              <w:rPr>
                <w:rFonts w:cstheme="minorHAnsi"/>
                <w:sz w:val="20"/>
                <w:szCs w:val="20"/>
              </w:rPr>
              <w:t>ECTS koeficijent opterećenja studenata</w:t>
            </w:r>
          </w:p>
        </w:tc>
        <w:tc>
          <w:tcPr>
            <w:tcW w:w="1428" w:type="pct"/>
            <w:vAlign w:val="center"/>
          </w:tcPr>
          <w:p w14:paraId="474E1C53" w14:textId="77777777" w:rsidR="008F5D9B" w:rsidRPr="009643C4" w:rsidRDefault="008F5D9B" w:rsidP="001F0022">
            <w:pPr>
              <w:jc w:val="center"/>
              <w:rPr>
                <w:rFonts w:cstheme="minorHAnsi"/>
                <w:sz w:val="20"/>
                <w:szCs w:val="20"/>
              </w:rPr>
            </w:pPr>
            <w:r w:rsidRPr="009643C4">
              <w:rPr>
                <w:rFonts w:cstheme="minorHAnsi"/>
                <w:sz w:val="20"/>
                <w:szCs w:val="20"/>
              </w:rPr>
              <w:t>3</w:t>
            </w:r>
          </w:p>
        </w:tc>
      </w:tr>
      <w:tr w:rsidR="008F5D9B" w:rsidRPr="009643C4" w14:paraId="670E11A4" w14:textId="77777777" w:rsidTr="001F0022">
        <w:trPr>
          <w:trHeight w:val="255"/>
        </w:trPr>
        <w:tc>
          <w:tcPr>
            <w:tcW w:w="1715" w:type="pct"/>
            <w:vMerge/>
            <w:vAlign w:val="center"/>
          </w:tcPr>
          <w:p w14:paraId="3E246F5C" w14:textId="77777777" w:rsidR="008F5D9B" w:rsidRPr="009643C4" w:rsidRDefault="008F5D9B" w:rsidP="001F0022">
            <w:pPr>
              <w:rPr>
                <w:rFonts w:cstheme="minorHAnsi"/>
                <w:sz w:val="20"/>
                <w:szCs w:val="20"/>
              </w:rPr>
            </w:pPr>
          </w:p>
        </w:tc>
        <w:tc>
          <w:tcPr>
            <w:tcW w:w="1857" w:type="pct"/>
            <w:vAlign w:val="center"/>
          </w:tcPr>
          <w:p w14:paraId="16D101CD" w14:textId="77777777" w:rsidR="008F5D9B" w:rsidRPr="009643C4" w:rsidRDefault="008F5D9B" w:rsidP="001F0022">
            <w:pPr>
              <w:rPr>
                <w:rFonts w:cstheme="minorHAnsi"/>
                <w:sz w:val="20"/>
                <w:szCs w:val="20"/>
              </w:rPr>
            </w:pPr>
            <w:r w:rsidRPr="009643C4">
              <w:rPr>
                <w:rFonts w:cstheme="minorHAnsi"/>
                <w:sz w:val="20"/>
                <w:szCs w:val="20"/>
              </w:rPr>
              <w:t>Broj sati (P+V+S)</w:t>
            </w:r>
          </w:p>
        </w:tc>
        <w:tc>
          <w:tcPr>
            <w:tcW w:w="1428" w:type="pct"/>
            <w:vAlign w:val="center"/>
          </w:tcPr>
          <w:p w14:paraId="6B3EE618" w14:textId="77777777" w:rsidR="008F5D9B" w:rsidRPr="009643C4" w:rsidRDefault="008F5D9B" w:rsidP="001F0022">
            <w:pPr>
              <w:jc w:val="center"/>
              <w:rPr>
                <w:rFonts w:cstheme="minorHAnsi"/>
                <w:sz w:val="20"/>
                <w:szCs w:val="20"/>
              </w:rPr>
            </w:pPr>
            <w:r w:rsidRPr="009643C4">
              <w:rPr>
                <w:rFonts w:cstheme="minorHAnsi"/>
                <w:sz w:val="20"/>
                <w:szCs w:val="20"/>
              </w:rPr>
              <w:t>45 (30+0+15)</w:t>
            </w:r>
          </w:p>
        </w:tc>
      </w:tr>
    </w:tbl>
    <w:p w14:paraId="21C7A236" w14:textId="77777777" w:rsidR="008F5D9B" w:rsidRPr="009643C4" w:rsidRDefault="008F5D9B" w:rsidP="008F5D9B">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0"/>
        <w:gridCol w:w="540"/>
        <w:gridCol w:w="1298"/>
        <w:gridCol w:w="459"/>
        <w:gridCol w:w="661"/>
        <w:gridCol w:w="1315"/>
        <w:gridCol w:w="273"/>
        <w:gridCol w:w="584"/>
        <w:gridCol w:w="1645"/>
        <w:gridCol w:w="991"/>
      </w:tblGrid>
      <w:tr w:rsidR="008F5D9B" w:rsidRPr="009643C4" w14:paraId="10E86CC9" w14:textId="77777777" w:rsidTr="001F0022">
        <w:trPr>
          <w:trHeight w:hRule="exact" w:val="288"/>
        </w:trPr>
        <w:tc>
          <w:tcPr>
            <w:tcW w:w="5000" w:type="pct"/>
            <w:gridSpan w:val="10"/>
            <w:shd w:val="clear" w:color="auto" w:fill="auto"/>
            <w:vAlign w:val="center"/>
          </w:tcPr>
          <w:p w14:paraId="02A6BF19" w14:textId="77777777" w:rsidR="008F5D9B" w:rsidRPr="009643C4" w:rsidRDefault="008F5D9B" w:rsidP="001F0022">
            <w:pPr>
              <w:rPr>
                <w:rFonts w:cstheme="minorHAnsi"/>
                <w:sz w:val="20"/>
                <w:szCs w:val="20"/>
              </w:rPr>
            </w:pPr>
            <w:r w:rsidRPr="009643C4">
              <w:rPr>
                <w:rFonts w:cstheme="minorHAnsi"/>
                <w:sz w:val="20"/>
                <w:szCs w:val="20"/>
              </w:rPr>
              <w:t>1. OPIS PREDMETA</w:t>
            </w:r>
          </w:p>
          <w:p w14:paraId="51FDCE84" w14:textId="77777777" w:rsidR="008F5D9B" w:rsidRPr="009643C4" w:rsidRDefault="008F5D9B" w:rsidP="001F0022">
            <w:pPr>
              <w:pStyle w:val="Heading3"/>
              <w:rPr>
                <w:rFonts w:asciiTheme="minorHAnsi" w:hAnsiTheme="minorHAnsi" w:cstheme="minorHAnsi"/>
                <w:b w:val="0"/>
                <w:szCs w:val="20"/>
                <w:lang w:val="hr-HR"/>
              </w:rPr>
            </w:pPr>
          </w:p>
        </w:tc>
      </w:tr>
      <w:tr w:rsidR="008F5D9B" w:rsidRPr="009643C4" w14:paraId="454424A1" w14:textId="77777777" w:rsidTr="001F0022">
        <w:trPr>
          <w:trHeight w:hRule="exact" w:val="288"/>
        </w:trPr>
        <w:tc>
          <w:tcPr>
            <w:tcW w:w="5000" w:type="pct"/>
            <w:gridSpan w:val="10"/>
            <w:shd w:val="clear" w:color="auto" w:fill="auto"/>
            <w:vAlign w:val="center"/>
          </w:tcPr>
          <w:p w14:paraId="3FA2026F" w14:textId="77777777" w:rsidR="008F5D9B" w:rsidRPr="009643C4" w:rsidRDefault="008F5D9B" w:rsidP="00A95BB1">
            <w:pPr>
              <w:pStyle w:val="BodyText"/>
              <w:numPr>
                <w:ilvl w:val="1"/>
                <w:numId w:val="43"/>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Ciljevi predmeta</w:t>
            </w:r>
          </w:p>
        </w:tc>
      </w:tr>
      <w:tr w:rsidR="008F5D9B" w:rsidRPr="009643C4" w14:paraId="03594B70" w14:textId="77777777" w:rsidTr="001F0022">
        <w:trPr>
          <w:trHeight w:val="432"/>
        </w:trPr>
        <w:tc>
          <w:tcPr>
            <w:tcW w:w="5000" w:type="pct"/>
            <w:gridSpan w:val="10"/>
            <w:vAlign w:val="center"/>
          </w:tcPr>
          <w:p w14:paraId="623E1931"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Cilj ovog predmeta je prikazati studentima prepoznatljivost i značajnost utjecaja kulture i kreativnih industrija na gospodarstvo, na bilo kojoj razini javne vlasti  (lokalna, regionalna, (nad)nacionalna). Također, studenti će prepoznati i objasniti kako sinergija kulture, kreativnih industrija i gospodarstva utječe na izgradnju kreativnog društva i ekonomije te na koji način njihov utjecaj može biti i transnacionalan.</w:t>
            </w:r>
          </w:p>
        </w:tc>
      </w:tr>
      <w:tr w:rsidR="008F5D9B" w:rsidRPr="009643C4" w14:paraId="5A0A90A4" w14:textId="77777777" w:rsidTr="001F0022">
        <w:trPr>
          <w:trHeight w:val="432"/>
        </w:trPr>
        <w:tc>
          <w:tcPr>
            <w:tcW w:w="5000" w:type="pct"/>
            <w:gridSpan w:val="10"/>
            <w:vAlign w:val="center"/>
          </w:tcPr>
          <w:p w14:paraId="13AFCAFA" w14:textId="77777777" w:rsidR="008F5D9B" w:rsidRPr="009643C4" w:rsidRDefault="008F5D9B" w:rsidP="00A95BB1">
            <w:pPr>
              <w:pStyle w:val="BodyText"/>
              <w:numPr>
                <w:ilvl w:val="1"/>
                <w:numId w:val="4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Uvjeti za upis predmeta</w:t>
            </w:r>
          </w:p>
        </w:tc>
      </w:tr>
      <w:tr w:rsidR="008F5D9B" w:rsidRPr="009643C4" w14:paraId="7658CE34" w14:textId="77777777" w:rsidTr="001F0022">
        <w:trPr>
          <w:trHeight w:val="188"/>
        </w:trPr>
        <w:tc>
          <w:tcPr>
            <w:tcW w:w="5000" w:type="pct"/>
            <w:gridSpan w:val="10"/>
            <w:vAlign w:val="center"/>
          </w:tcPr>
          <w:p w14:paraId="625BC9C7" w14:textId="77777777" w:rsidR="008F5D9B" w:rsidRPr="009643C4" w:rsidRDefault="008F5D9B" w:rsidP="001F0022">
            <w:pPr>
              <w:pStyle w:val="FieldText"/>
              <w:ind w:left="720"/>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3154384C" w14:textId="77777777" w:rsidTr="001F0022">
        <w:trPr>
          <w:trHeight w:val="432"/>
        </w:trPr>
        <w:tc>
          <w:tcPr>
            <w:tcW w:w="5000" w:type="pct"/>
            <w:gridSpan w:val="10"/>
            <w:vAlign w:val="center"/>
          </w:tcPr>
          <w:p w14:paraId="47EB84D8" w14:textId="77777777" w:rsidR="008F5D9B" w:rsidRPr="009643C4" w:rsidRDefault="008F5D9B" w:rsidP="00A95BB1">
            <w:pPr>
              <w:pStyle w:val="BodyText"/>
              <w:numPr>
                <w:ilvl w:val="1"/>
                <w:numId w:val="4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Očekivani ishodi učenja za predmet </w:t>
            </w:r>
          </w:p>
        </w:tc>
      </w:tr>
      <w:tr w:rsidR="008F5D9B" w:rsidRPr="009643C4" w14:paraId="470EA4AD" w14:textId="77777777" w:rsidTr="001F0022">
        <w:trPr>
          <w:trHeight w:val="432"/>
        </w:trPr>
        <w:tc>
          <w:tcPr>
            <w:tcW w:w="5000" w:type="pct"/>
            <w:gridSpan w:val="10"/>
            <w:vAlign w:val="center"/>
          </w:tcPr>
          <w:p w14:paraId="07008FAF" w14:textId="77777777" w:rsidR="008F5D9B" w:rsidRPr="009643C4" w:rsidRDefault="008F5D9B" w:rsidP="00A95BB1">
            <w:pPr>
              <w:pStyle w:val="FieldText"/>
              <w:numPr>
                <w:ilvl w:val="0"/>
                <w:numId w:val="40"/>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Definirati temeljne pojmove vezane uz kulturu, kreativne industrije i gospodarstvo</w:t>
            </w:r>
          </w:p>
          <w:p w14:paraId="3B94D868" w14:textId="77777777" w:rsidR="008F5D9B" w:rsidRPr="009643C4" w:rsidRDefault="008F5D9B" w:rsidP="00A95BB1">
            <w:pPr>
              <w:pStyle w:val="FieldText"/>
              <w:numPr>
                <w:ilvl w:val="0"/>
                <w:numId w:val="40"/>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Objasniti gospodarske učinke od kulturnih i kreativnih aktivnosti (izravne i neizravne)</w:t>
            </w:r>
          </w:p>
          <w:p w14:paraId="583EF196" w14:textId="77777777" w:rsidR="008F5D9B" w:rsidRPr="009643C4" w:rsidRDefault="008F5D9B" w:rsidP="00A95BB1">
            <w:pPr>
              <w:pStyle w:val="FieldText"/>
              <w:numPr>
                <w:ilvl w:val="0"/>
                <w:numId w:val="40"/>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Usporediti i analizirati značaj greenfield i brownfield investicija u kulturi i kreativnim industrijama</w:t>
            </w:r>
          </w:p>
          <w:p w14:paraId="01C6DF3D" w14:textId="77777777" w:rsidR="008F5D9B" w:rsidRPr="009643C4" w:rsidRDefault="008F5D9B" w:rsidP="00A95BB1">
            <w:pPr>
              <w:pStyle w:val="FieldText"/>
              <w:numPr>
                <w:ilvl w:val="0"/>
                <w:numId w:val="40"/>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Navesti i objasniti modele suradnje između kulture, kreativnih industrija i gospodarstva</w:t>
            </w:r>
          </w:p>
          <w:p w14:paraId="456ECF2C" w14:textId="77777777" w:rsidR="008F5D9B" w:rsidRPr="009643C4" w:rsidRDefault="008F5D9B" w:rsidP="00A95BB1">
            <w:pPr>
              <w:pStyle w:val="FieldText"/>
              <w:numPr>
                <w:ilvl w:val="0"/>
                <w:numId w:val="40"/>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Samostalno istražiti, obraditi i prezentirati stečena znanja tematski vezana uz ovaj kolegij</w:t>
            </w:r>
          </w:p>
        </w:tc>
      </w:tr>
      <w:tr w:rsidR="008F5D9B" w:rsidRPr="009643C4" w14:paraId="2F56620F" w14:textId="77777777" w:rsidTr="001F0022">
        <w:trPr>
          <w:trHeight w:val="323"/>
        </w:trPr>
        <w:tc>
          <w:tcPr>
            <w:tcW w:w="5000" w:type="pct"/>
            <w:gridSpan w:val="10"/>
            <w:vAlign w:val="center"/>
          </w:tcPr>
          <w:p w14:paraId="17D05B97" w14:textId="77777777" w:rsidR="008F5D9B" w:rsidRPr="009643C4" w:rsidRDefault="008F5D9B" w:rsidP="00A95BB1">
            <w:pPr>
              <w:pStyle w:val="BodyText"/>
              <w:numPr>
                <w:ilvl w:val="1"/>
                <w:numId w:val="43"/>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Sadržaj predmeta</w:t>
            </w:r>
          </w:p>
        </w:tc>
      </w:tr>
      <w:tr w:rsidR="008F5D9B" w:rsidRPr="009643C4" w14:paraId="26C008EC" w14:textId="77777777" w:rsidTr="001F0022">
        <w:trPr>
          <w:trHeight w:val="432"/>
        </w:trPr>
        <w:tc>
          <w:tcPr>
            <w:tcW w:w="5000" w:type="pct"/>
            <w:gridSpan w:val="10"/>
            <w:vAlign w:val="center"/>
          </w:tcPr>
          <w:p w14:paraId="1FFCA7C0" w14:textId="77777777" w:rsidR="008F5D9B" w:rsidRPr="009643C4" w:rsidRDefault="008F5D9B" w:rsidP="00A95BB1">
            <w:pPr>
              <w:pStyle w:val="Default"/>
              <w:numPr>
                <w:ilvl w:val="0"/>
                <w:numId w:val="27"/>
              </w:numPr>
              <w:ind w:left="743" w:hanging="425"/>
              <w:rPr>
                <w:rFonts w:asciiTheme="minorHAnsi" w:hAnsiTheme="minorHAnsi" w:cstheme="minorHAnsi"/>
                <w:color w:val="auto"/>
                <w:sz w:val="20"/>
                <w:szCs w:val="20"/>
                <w:lang w:val="en-GB"/>
              </w:rPr>
            </w:pPr>
            <w:r w:rsidRPr="009643C4">
              <w:rPr>
                <w:rFonts w:asciiTheme="minorHAnsi" w:hAnsiTheme="minorHAnsi" w:cstheme="minorHAnsi"/>
                <w:color w:val="auto"/>
                <w:sz w:val="20"/>
                <w:szCs w:val="20"/>
                <w:lang w:val="en-GB"/>
              </w:rPr>
              <w:t>Valorizacija kulture i kreativnih industrija u gospodarstvu (izravni i neizravni učinak)</w:t>
            </w:r>
          </w:p>
          <w:p w14:paraId="3ABC4379" w14:textId="77777777" w:rsidR="008F5D9B" w:rsidRPr="009643C4" w:rsidRDefault="008F5D9B" w:rsidP="00A95BB1">
            <w:pPr>
              <w:pStyle w:val="Default"/>
              <w:numPr>
                <w:ilvl w:val="0"/>
                <w:numId w:val="27"/>
              </w:numPr>
              <w:ind w:left="743" w:hanging="425"/>
              <w:rPr>
                <w:rFonts w:asciiTheme="minorHAnsi" w:hAnsiTheme="minorHAnsi" w:cstheme="minorHAnsi"/>
                <w:color w:val="auto"/>
                <w:sz w:val="20"/>
                <w:szCs w:val="20"/>
                <w:lang w:val="en-GB"/>
              </w:rPr>
            </w:pPr>
            <w:r w:rsidRPr="009643C4">
              <w:rPr>
                <w:rFonts w:asciiTheme="minorHAnsi" w:hAnsiTheme="minorHAnsi" w:cstheme="minorHAnsi"/>
                <w:color w:val="auto"/>
                <w:sz w:val="20"/>
                <w:szCs w:val="20"/>
                <w:lang w:val="en-GB"/>
              </w:rPr>
              <w:t>Ekonomske koristi od kulture i kreativnih industrija na razinama javne vlasti s ciljem donošenja učinkovite kulturne politike</w:t>
            </w:r>
          </w:p>
          <w:p w14:paraId="637540D0" w14:textId="77777777" w:rsidR="008F5D9B" w:rsidRPr="009643C4" w:rsidRDefault="008F5D9B" w:rsidP="00A95BB1">
            <w:pPr>
              <w:pStyle w:val="Default"/>
              <w:numPr>
                <w:ilvl w:val="0"/>
                <w:numId w:val="27"/>
              </w:numPr>
              <w:ind w:left="743" w:hanging="425"/>
              <w:rPr>
                <w:rFonts w:asciiTheme="minorHAnsi" w:hAnsiTheme="minorHAnsi" w:cstheme="minorHAnsi"/>
                <w:color w:val="auto"/>
                <w:sz w:val="20"/>
                <w:szCs w:val="20"/>
                <w:lang w:val="en-GB"/>
              </w:rPr>
            </w:pPr>
            <w:r w:rsidRPr="009643C4">
              <w:rPr>
                <w:rFonts w:asciiTheme="minorHAnsi" w:hAnsiTheme="minorHAnsi" w:cstheme="minorHAnsi"/>
                <w:color w:val="auto"/>
                <w:sz w:val="20"/>
                <w:szCs w:val="20"/>
                <w:lang w:val="en-GB"/>
              </w:rPr>
              <w:t>Greenfield i brownfield investicije u kulturi i kreativnim industrijama</w:t>
            </w:r>
          </w:p>
          <w:p w14:paraId="24444CD2" w14:textId="77777777" w:rsidR="008F5D9B" w:rsidRPr="009643C4" w:rsidRDefault="008F5D9B" w:rsidP="00A95BB1">
            <w:pPr>
              <w:pStyle w:val="Default"/>
              <w:numPr>
                <w:ilvl w:val="0"/>
                <w:numId w:val="27"/>
              </w:numPr>
              <w:ind w:left="743" w:hanging="425"/>
              <w:rPr>
                <w:rFonts w:asciiTheme="minorHAnsi" w:hAnsiTheme="minorHAnsi" w:cstheme="minorHAnsi"/>
                <w:color w:val="auto"/>
                <w:sz w:val="20"/>
                <w:szCs w:val="20"/>
                <w:lang w:val="en-GB"/>
              </w:rPr>
            </w:pPr>
            <w:r w:rsidRPr="009643C4">
              <w:rPr>
                <w:rFonts w:asciiTheme="minorHAnsi" w:hAnsiTheme="minorHAnsi" w:cstheme="minorHAnsi"/>
                <w:color w:val="auto"/>
                <w:sz w:val="20"/>
                <w:szCs w:val="20"/>
                <w:lang w:val="en-GB"/>
              </w:rPr>
              <w:t>Uloga titule Europske prijestolnice kulture u gospodarstvu gradova i države</w:t>
            </w:r>
          </w:p>
          <w:p w14:paraId="6B43E549" w14:textId="77777777" w:rsidR="008F5D9B" w:rsidRPr="009643C4" w:rsidRDefault="008F5D9B" w:rsidP="00A95BB1">
            <w:pPr>
              <w:pStyle w:val="Default"/>
              <w:numPr>
                <w:ilvl w:val="0"/>
                <w:numId w:val="27"/>
              </w:numPr>
              <w:ind w:left="743" w:hanging="425"/>
              <w:rPr>
                <w:rFonts w:asciiTheme="minorHAnsi" w:hAnsiTheme="minorHAnsi" w:cstheme="minorHAnsi"/>
                <w:color w:val="auto"/>
                <w:sz w:val="20"/>
                <w:szCs w:val="20"/>
                <w:lang w:val="en-GB"/>
              </w:rPr>
            </w:pPr>
            <w:r w:rsidRPr="009643C4">
              <w:rPr>
                <w:rFonts w:asciiTheme="minorHAnsi" w:hAnsiTheme="minorHAnsi" w:cstheme="minorHAnsi"/>
                <w:color w:val="auto"/>
                <w:sz w:val="20"/>
                <w:szCs w:val="20"/>
                <w:lang w:val="en-GB"/>
              </w:rPr>
              <w:t>Oblici I modeli suradnje između kulture i gospodarstva</w:t>
            </w:r>
          </w:p>
        </w:tc>
      </w:tr>
      <w:tr w:rsidR="008F5D9B" w:rsidRPr="009643C4" w14:paraId="7F457A06" w14:textId="77777777" w:rsidTr="001F0022">
        <w:trPr>
          <w:trHeight w:val="432"/>
        </w:trPr>
        <w:tc>
          <w:tcPr>
            <w:tcW w:w="1825" w:type="pct"/>
            <w:gridSpan w:val="3"/>
            <w:vAlign w:val="center"/>
          </w:tcPr>
          <w:p w14:paraId="302312B0" w14:textId="77777777" w:rsidR="008F5D9B" w:rsidRPr="009643C4" w:rsidRDefault="008F5D9B" w:rsidP="00A95BB1">
            <w:pPr>
              <w:pStyle w:val="BodyText"/>
              <w:numPr>
                <w:ilvl w:val="1"/>
                <w:numId w:val="4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Vrste izvođenja nastave </w:t>
            </w:r>
          </w:p>
        </w:tc>
        <w:tc>
          <w:tcPr>
            <w:tcW w:w="1450" w:type="pct"/>
            <w:gridSpan w:val="4"/>
            <w:vAlign w:val="center"/>
          </w:tcPr>
          <w:p w14:paraId="4C90B251"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predavanja</w:t>
            </w:r>
          </w:p>
          <w:p w14:paraId="6615B919"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seminari i radionice  </w:t>
            </w:r>
          </w:p>
          <w:p w14:paraId="6A6ACE98"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vježbe  </w:t>
            </w:r>
          </w:p>
          <w:p w14:paraId="1E84873F"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obrazovanje na daljinu</w:t>
            </w:r>
          </w:p>
          <w:p w14:paraId="5D45302F"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terenska nastava</w:t>
            </w:r>
          </w:p>
        </w:tc>
        <w:tc>
          <w:tcPr>
            <w:tcW w:w="1725" w:type="pct"/>
            <w:gridSpan w:val="3"/>
            <w:vAlign w:val="center"/>
          </w:tcPr>
          <w:p w14:paraId="42567309"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5"/>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samostalni zadaci  </w:t>
            </w:r>
          </w:p>
          <w:p w14:paraId="0987F2B2"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multimedija i mreža  </w:t>
            </w:r>
          </w:p>
          <w:p w14:paraId="3F7642A6"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laboratorij</w:t>
            </w:r>
          </w:p>
          <w:p w14:paraId="36E7A5AF"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8"/>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mentorski rad</w:t>
            </w:r>
          </w:p>
          <w:p w14:paraId="6FCBFA12"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ostalo konzultacije</w:t>
            </w:r>
          </w:p>
        </w:tc>
      </w:tr>
      <w:tr w:rsidR="008F5D9B" w:rsidRPr="009643C4" w14:paraId="1B395630" w14:textId="77777777" w:rsidTr="001F0022">
        <w:trPr>
          <w:trHeight w:val="432"/>
        </w:trPr>
        <w:tc>
          <w:tcPr>
            <w:tcW w:w="1825" w:type="pct"/>
            <w:gridSpan w:val="3"/>
            <w:vAlign w:val="center"/>
          </w:tcPr>
          <w:p w14:paraId="27673131" w14:textId="77777777" w:rsidR="008F5D9B" w:rsidRPr="009643C4" w:rsidRDefault="008F5D9B" w:rsidP="00A95BB1">
            <w:pPr>
              <w:pStyle w:val="BodyText"/>
              <w:numPr>
                <w:ilvl w:val="1"/>
                <w:numId w:val="4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Komentari</w:t>
            </w:r>
          </w:p>
        </w:tc>
        <w:tc>
          <w:tcPr>
            <w:tcW w:w="3175" w:type="pct"/>
            <w:gridSpan w:val="7"/>
            <w:vAlign w:val="center"/>
          </w:tcPr>
          <w:p w14:paraId="3CD6E5C4"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4784517C" w14:textId="77777777" w:rsidTr="001F0022">
        <w:trPr>
          <w:trHeight w:val="432"/>
        </w:trPr>
        <w:tc>
          <w:tcPr>
            <w:tcW w:w="5000" w:type="pct"/>
            <w:gridSpan w:val="10"/>
            <w:vAlign w:val="center"/>
          </w:tcPr>
          <w:p w14:paraId="01AC3BF2" w14:textId="77777777" w:rsidR="008F5D9B" w:rsidRPr="009643C4" w:rsidRDefault="008F5D9B" w:rsidP="00A95BB1">
            <w:pPr>
              <w:pStyle w:val="BodyText"/>
              <w:numPr>
                <w:ilvl w:val="1"/>
                <w:numId w:val="44"/>
              </w:numPr>
              <w:ind w:firstLine="0"/>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Obveze studenata</w:t>
            </w:r>
          </w:p>
        </w:tc>
      </w:tr>
      <w:tr w:rsidR="008F5D9B" w:rsidRPr="009643C4" w14:paraId="663F74E5" w14:textId="77777777" w:rsidTr="001F0022">
        <w:trPr>
          <w:trHeight w:val="432"/>
        </w:trPr>
        <w:tc>
          <w:tcPr>
            <w:tcW w:w="5000" w:type="pct"/>
            <w:gridSpan w:val="10"/>
            <w:vAlign w:val="center"/>
          </w:tcPr>
          <w:p w14:paraId="3A36E016" w14:textId="77777777" w:rsidR="008F5D9B" w:rsidRPr="009643C4" w:rsidRDefault="008F5D9B" w:rsidP="001F0022">
            <w:pPr>
              <w:pStyle w:val="BodyText"/>
              <w:ind w:left="360"/>
              <w:jc w:val="both"/>
              <w:rPr>
                <w:rFonts w:asciiTheme="minorHAnsi" w:hAnsiTheme="minorHAnsi" w:cstheme="minorHAnsi"/>
                <w:b w:val="0"/>
                <w:sz w:val="20"/>
                <w:szCs w:val="20"/>
                <w:lang w:val="hr-HR"/>
              </w:rPr>
            </w:pPr>
            <w:r w:rsidRPr="009643C4">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9643C4">
              <w:rPr>
                <w:rFonts w:asciiTheme="minorHAnsi" w:hAnsiTheme="minorHAnsi" w:cstheme="minorHAnsi"/>
                <w:b w:val="0"/>
                <w:sz w:val="20"/>
                <w:szCs w:val="20"/>
                <w:lang w:val="hr-HR"/>
              </w:rPr>
              <w:t>u kojim će prikazati i primijeniti stečena znanja iz kolegija te i</w:t>
            </w:r>
            <w:r w:rsidRPr="009643C4">
              <w:rPr>
                <w:rFonts w:asciiTheme="minorHAnsi" w:hAnsiTheme="minorHAnsi" w:cstheme="minorHAnsi"/>
                <w:b w:val="0"/>
                <w:noProof/>
                <w:sz w:val="20"/>
                <w:szCs w:val="20"/>
                <w:lang w:val="hr-HR"/>
              </w:rPr>
              <w:t xml:space="preserve">spunjenje ostalih zadataka definiranih u okviru kolegija. </w:t>
            </w:r>
          </w:p>
        </w:tc>
      </w:tr>
      <w:tr w:rsidR="008F5D9B" w:rsidRPr="009643C4" w14:paraId="2C4466D3" w14:textId="77777777" w:rsidTr="001F0022">
        <w:trPr>
          <w:trHeight w:val="432"/>
        </w:trPr>
        <w:tc>
          <w:tcPr>
            <w:tcW w:w="5000" w:type="pct"/>
            <w:gridSpan w:val="10"/>
            <w:vAlign w:val="center"/>
          </w:tcPr>
          <w:p w14:paraId="2B746B48" w14:textId="77777777" w:rsidR="008F5D9B" w:rsidRPr="009643C4" w:rsidRDefault="008F5D9B" w:rsidP="00A95BB1">
            <w:pPr>
              <w:pStyle w:val="BodyText"/>
              <w:numPr>
                <w:ilvl w:val="1"/>
                <w:numId w:val="44"/>
              </w:numPr>
              <w:ind w:firstLine="0"/>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Praćenje rada studenata</w:t>
            </w:r>
          </w:p>
        </w:tc>
      </w:tr>
      <w:tr w:rsidR="008F5D9B" w:rsidRPr="009643C4" w14:paraId="75BA606E" w14:textId="77777777" w:rsidTr="001F0022">
        <w:trPr>
          <w:trHeight w:val="111"/>
        </w:trPr>
        <w:tc>
          <w:tcPr>
            <w:tcW w:w="841" w:type="pct"/>
            <w:vAlign w:val="center"/>
          </w:tcPr>
          <w:p w14:paraId="572972EF"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Pohađanje nastave</w:t>
            </w:r>
          </w:p>
        </w:tc>
        <w:tc>
          <w:tcPr>
            <w:tcW w:w="289" w:type="pct"/>
            <w:vAlign w:val="center"/>
          </w:tcPr>
          <w:p w14:paraId="6C2B2332"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0,3</w:t>
            </w:r>
          </w:p>
        </w:tc>
        <w:tc>
          <w:tcPr>
            <w:tcW w:w="941" w:type="pct"/>
            <w:gridSpan w:val="2"/>
            <w:vAlign w:val="center"/>
          </w:tcPr>
          <w:p w14:paraId="4DF23657"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Aktivnost u nastavi</w:t>
            </w:r>
          </w:p>
        </w:tc>
        <w:tc>
          <w:tcPr>
            <w:tcW w:w="354" w:type="pct"/>
            <w:vAlign w:val="center"/>
          </w:tcPr>
          <w:p w14:paraId="601B8723"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0,45</w:t>
            </w:r>
          </w:p>
        </w:tc>
        <w:tc>
          <w:tcPr>
            <w:tcW w:w="704" w:type="pct"/>
            <w:vAlign w:val="center"/>
          </w:tcPr>
          <w:p w14:paraId="1B1C3A42"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Seminarski rad</w:t>
            </w:r>
          </w:p>
        </w:tc>
        <w:tc>
          <w:tcPr>
            <w:tcW w:w="459" w:type="pct"/>
            <w:gridSpan w:val="2"/>
            <w:vAlign w:val="center"/>
          </w:tcPr>
          <w:p w14:paraId="24F3C913"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0,75</w:t>
            </w:r>
          </w:p>
        </w:tc>
        <w:tc>
          <w:tcPr>
            <w:tcW w:w="881" w:type="pct"/>
            <w:vAlign w:val="center"/>
          </w:tcPr>
          <w:p w14:paraId="3775A23D"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Eksperimentalni rad</w:t>
            </w:r>
          </w:p>
        </w:tc>
        <w:tc>
          <w:tcPr>
            <w:tcW w:w="531" w:type="pct"/>
            <w:vAlign w:val="center"/>
          </w:tcPr>
          <w:p w14:paraId="36DDCAD0"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Text3"/>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096B5EAF" w14:textId="77777777" w:rsidTr="001F0022">
        <w:trPr>
          <w:trHeight w:val="108"/>
        </w:trPr>
        <w:tc>
          <w:tcPr>
            <w:tcW w:w="841" w:type="pct"/>
            <w:vAlign w:val="center"/>
          </w:tcPr>
          <w:p w14:paraId="0A12581F"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t>Pismeni ispit</w:t>
            </w:r>
          </w:p>
        </w:tc>
        <w:tc>
          <w:tcPr>
            <w:tcW w:w="289" w:type="pct"/>
            <w:vAlign w:val="center"/>
          </w:tcPr>
          <w:p w14:paraId="7CCB4FFC"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*1,5</w:t>
            </w:r>
          </w:p>
        </w:tc>
        <w:tc>
          <w:tcPr>
            <w:tcW w:w="941" w:type="pct"/>
            <w:gridSpan w:val="2"/>
            <w:vAlign w:val="center"/>
          </w:tcPr>
          <w:p w14:paraId="1EC875A1"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Usmeni ispit</w:t>
            </w:r>
          </w:p>
        </w:tc>
        <w:tc>
          <w:tcPr>
            <w:tcW w:w="354" w:type="pct"/>
            <w:vAlign w:val="center"/>
          </w:tcPr>
          <w:p w14:paraId="0B55575E" w14:textId="77777777" w:rsidR="008F5D9B" w:rsidRPr="009643C4" w:rsidRDefault="008F5D9B" w:rsidP="001F0022">
            <w:pPr>
              <w:pStyle w:val="BodyText"/>
              <w:jc w:val="center"/>
              <w:rPr>
                <w:rFonts w:asciiTheme="minorHAnsi" w:hAnsiTheme="minorHAnsi" w:cstheme="minorHAnsi"/>
                <w:b w:val="0"/>
                <w:sz w:val="20"/>
                <w:szCs w:val="20"/>
                <w:lang w:val="hr-HR"/>
              </w:rPr>
            </w:pPr>
          </w:p>
        </w:tc>
        <w:tc>
          <w:tcPr>
            <w:tcW w:w="704" w:type="pct"/>
            <w:vAlign w:val="center"/>
          </w:tcPr>
          <w:p w14:paraId="64055543"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Esej</w:t>
            </w:r>
          </w:p>
        </w:tc>
        <w:tc>
          <w:tcPr>
            <w:tcW w:w="459" w:type="pct"/>
            <w:gridSpan w:val="2"/>
            <w:vAlign w:val="center"/>
          </w:tcPr>
          <w:p w14:paraId="3BA4DA4F"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81" w:type="pct"/>
            <w:vAlign w:val="center"/>
          </w:tcPr>
          <w:p w14:paraId="3E57E2EA"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Istraživanje</w:t>
            </w:r>
          </w:p>
        </w:tc>
        <w:tc>
          <w:tcPr>
            <w:tcW w:w="531" w:type="pct"/>
            <w:vAlign w:val="center"/>
          </w:tcPr>
          <w:p w14:paraId="4CA8F928"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5A1E05E2" w14:textId="77777777" w:rsidTr="001F0022">
        <w:trPr>
          <w:trHeight w:val="108"/>
        </w:trPr>
        <w:tc>
          <w:tcPr>
            <w:tcW w:w="841" w:type="pct"/>
            <w:vAlign w:val="center"/>
          </w:tcPr>
          <w:p w14:paraId="771C094E"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Projekt</w:t>
            </w:r>
          </w:p>
        </w:tc>
        <w:tc>
          <w:tcPr>
            <w:tcW w:w="289" w:type="pct"/>
            <w:vAlign w:val="center"/>
          </w:tcPr>
          <w:p w14:paraId="099DFC36"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941" w:type="pct"/>
            <w:gridSpan w:val="2"/>
            <w:vAlign w:val="center"/>
          </w:tcPr>
          <w:p w14:paraId="0CE1554C"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Kontinuirana provjera znanja</w:t>
            </w:r>
          </w:p>
        </w:tc>
        <w:tc>
          <w:tcPr>
            <w:tcW w:w="354" w:type="pct"/>
            <w:vAlign w:val="center"/>
          </w:tcPr>
          <w:p w14:paraId="3B92087F"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*1,5</w:t>
            </w:r>
          </w:p>
        </w:tc>
        <w:tc>
          <w:tcPr>
            <w:tcW w:w="704" w:type="pct"/>
            <w:vAlign w:val="center"/>
          </w:tcPr>
          <w:p w14:paraId="6C5CB957"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Referat</w:t>
            </w:r>
          </w:p>
        </w:tc>
        <w:tc>
          <w:tcPr>
            <w:tcW w:w="459" w:type="pct"/>
            <w:gridSpan w:val="2"/>
            <w:vAlign w:val="center"/>
          </w:tcPr>
          <w:p w14:paraId="3C3F2A34"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81" w:type="pct"/>
            <w:vAlign w:val="center"/>
          </w:tcPr>
          <w:p w14:paraId="5E42E06F"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Praktični rad</w:t>
            </w:r>
          </w:p>
        </w:tc>
        <w:tc>
          <w:tcPr>
            <w:tcW w:w="531" w:type="pct"/>
            <w:vAlign w:val="center"/>
          </w:tcPr>
          <w:p w14:paraId="46A8F078"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5F2CAEBA" w14:textId="77777777" w:rsidTr="001F0022">
        <w:trPr>
          <w:trHeight w:val="108"/>
        </w:trPr>
        <w:tc>
          <w:tcPr>
            <w:tcW w:w="841" w:type="pct"/>
            <w:vAlign w:val="center"/>
          </w:tcPr>
          <w:p w14:paraId="4CD48438"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Portfolio</w:t>
            </w:r>
          </w:p>
        </w:tc>
        <w:tc>
          <w:tcPr>
            <w:tcW w:w="289" w:type="pct"/>
            <w:vAlign w:val="center"/>
          </w:tcPr>
          <w:p w14:paraId="0FE13F60"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941" w:type="pct"/>
            <w:gridSpan w:val="2"/>
            <w:vAlign w:val="center"/>
          </w:tcPr>
          <w:p w14:paraId="4F48EFFC" w14:textId="77777777" w:rsidR="008F5D9B" w:rsidRPr="009643C4" w:rsidRDefault="008F5D9B" w:rsidP="001F0022">
            <w:pPr>
              <w:pStyle w:val="BodyText"/>
              <w:rPr>
                <w:rFonts w:asciiTheme="minorHAnsi" w:hAnsiTheme="minorHAnsi" w:cstheme="minorHAnsi"/>
                <w:b w:val="0"/>
                <w:sz w:val="20"/>
                <w:szCs w:val="20"/>
                <w:lang w:val="hr-HR"/>
              </w:rPr>
            </w:pPr>
          </w:p>
        </w:tc>
        <w:tc>
          <w:tcPr>
            <w:tcW w:w="354" w:type="pct"/>
            <w:vAlign w:val="center"/>
          </w:tcPr>
          <w:p w14:paraId="3C2B7389"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04" w:type="pct"/>
            <w:vAlign w:val="center"/>
          </w:tcPr>
          <w:p w14:paraId="69FC1234" w14:textId="77777777" w:rsidR="008F5D9B" w:rsidRPr="009643C4" w:rsidRDefault="008F5D9B" w:rsidP="001F0022">
            <w:pPr>
              <w:pStyle w:val="BodyText"/>
              <w:rPr>
                <w:rFonts w:asciiTheme="minorHAnsi" w:hAnsiTheme="minorHAnsi" w:cstheme="minorHAnsi"/>
                <w:b w:val="0"/>
                <w:sz w:val="20"/>
                <w:szCs w:val="20"/>
                <w:lang w:val="hr-HR"/>
              </w:rPr>
            </w:pPr>
          </w:p>
        </w:tc>
        <w:tc>
          <w:tcPr>
            <w:tcW w:w="459" w:type="pct"/>
            <w:gridSpan w:val="2"/>
            <w:vAlign w:val="center"/>
          </w:tcPr>
          <w:p w14:paraId="06534104"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81" w:type="pct"/>
            <w:vAlign w:val="center"/>
          </w:tcPr>
          <w:p w14:paraId="42F1EE0D" w14:textId="77777777" w:rsidR="008F5D9B" w:rsidRPr="009643C4" w:rsidRDefault="008F5D9B" w:rsidP="001F0022">
            <w:pPr>
              <w:pStyle w:val="BodyText"/>
              <w:rPr>
                <w:rFonts w:asciiTheme="minorHAnsi" w:hAnsiTheme="minorHAnsi" w:cstheme="minorHAnsi"/>
                <w:b w:val="0"/>
                <w:sz w:val="20"/>
                <w:szCs w:val="20"/>
                <w:lang w:val="hr-HR"/>
              </w:rPr>
            </w:pPr>
          </w:p>
        </w:tc>
        <w:tc>
          <w:tcPr>
            <w:tcW w:w="531" w:type="pct"/>
            <w:vAlign w:val="center"/>
          </w:tcPr>
          <w:p w14:paraId="56463A05"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0E41514D" w14:textId="77777777" w:rsidTr="001F0022">
        <w:trPr>
          <w:trHeight w:val="432"/>
        </w:trPr>
        <w:tc>
          <w:tcPr>
            <w:tcW w:w="5000" w:type="pct"/>
            <w:gridSpan w:val="10"/>
            <w:vAlign w:val="center"/>
          </w:tcPr>
          <w:p w14:paraId="5037F866"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8F5D9B" w:rsidRPr="009643C4" w14:paraId="659F88FB" w14:textId="77777777" w:rsidTr="001F0022">
        <w:trPr>
          <w:trHeight w:val="432"/>
        </w:trPr>
        <w:tc>
          <w:tcPr>
            <w:tcW w:w="5000" w:type="pct"/>
            <w:gridSpan w:val="10"/>
            <w:vAlign w:val="center"/>
          </w:tcPr>
          <w:p w14:paraId="7AD8AE31" w14:textId="77777777" w:rsidR="008F5D9B" w:rsidRPr="009643C4" w:rsidRDefault="008F5D9B" w:rsidP="00A95BB1">
            <w:pPr>
              <w:pStyle w:val="BodyText"/>
              <w:numPr>
                <w:ilvl w:val="1"/>
                <w:numId w:val="44"/>
              </w:numPr>
              <w:ind w:firstLine="0"/>
              <w:jc w:val="both"/>
              <w:rPr>
                <w:rFonts w:asciiTheme="minorHAnsi" w:hAnsiTheme="minorHAnsi" w:cstheme="minorHAnsi"/>
                <w:b w:val="0"/>
                <w:sz w:val="20"/>
                <w:szCs w:val="20"/>
                <w:lang w:val="hr-HR"/>
              </w:rPr>
            </w:pPr>
            <w:r w:rsidRPr="009643C4">
              <w:rPr>
                <w:rFonts w:asciiTheme="minorHAnsi" w:eastAsia="Calibri" w:hAnsiTheme="minorHAnsi" w:cstheme="minorHAnsi"/>
                <w:b w:val="0"/>
                <w:sz w:val="20"/>
                <w:szCs w:val="20"/>
                <w:lang w:val="hr-HR"/>
              </w:rPr>
              <w:t>Povezivanje ishoda učenja, nastavnih metoda i ocjenjivanja</w:t>
            </w:r>
          </w:p>
        </w:tc>
      </w:tr>
      <w:tr w:rsidR="008F5D9B" w:rsidRPr="009643C4" w14:paraId="3AAFFC29" w14:textId="77777777" w:rsidTr="001F0022">
        <w:trPr>
          <w:trHeight w:val="432"/>
        </w:trPr>
        <w:tc>
          <w:tcPr>
            <w:tcW w:w="5000" w:type="pct"/>
            <w:gridSpan w:val="10"/>
            <w:vAlign w:val="center"/>
          </w:tcPr>
          <w:p w14:paraId="3456F6B3" w14:textId="77777777" w:rsidR="008F5D9B" w:rsidRPr="009643C4" w:rsidRDefault="008F5D9B"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9643C4" w14:paraId="14428658"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4311FD" w14:textId="77777777" w:rsidR="008F5D9B" w:rsidRPr="009643C4" w:rsidRDefault="008F5D9B" w:rsidP="001F0022">
                  <w:pPr>
                    <w:rPr>
                      <w:rFonts w:cstheme="minorHAnsi"/>
                      <w:bCs/>
                      <w:sz w:val="20"/>
                      <w:szCs w:val="20"/>
                    </w:rPr>
                  </w:pPr>
                  <w:r w:rsidRPr="009643C4">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15CC09" w14:textId="77777777" w:rsidR="008F5D9B" w:rsidRPr="009643C4" w:rsidRDefault="008F5D9B" w:rsidP="001F0022">
                  <w:pPr>
                    <w:jc w:val="center"/>
                    <w:rPr>
                      <w:rFonts w:cstheme="minorHAnsi"/>
                      <w:bCs/>
                      <w:sz w:val="20"/>
                      <w:szCs w:val="20"/>
                    </w:rPr>
                  </w:pPr>
                  <w:r w:rsidRPr="009643C4">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4146CA" w14:textId="77777777" w:rsidR="008F5D9B" w:rsidRPr="009643C4" w:rsidRDefault="008F5D9B" w:rsidP="001F0022">
                  <w:pPr>
                    <w:jc w:val="center"/>
                    <w:rPr>
                      <w:rFonts w:cstheme="minorHAnsi"/>
                      <w:bCs/>
                      <w:sz w:val="20"/>
                      <w:szCs w:val="20"/>
                    </w:rPr>
                  </w:pPr>
                  <w:r w:rsidRPr="009643C4">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45A532" w14:textId="77777777" w:rsidR="008F5D9B" w:rsidRPr="009643C4" w:rsidRDefault="008F5D9B" w:rsidP="001F0022">
                  <w:pPr>
                    <w:jc w:val="center"/>
                    <w:rPr>
                      <w:rFonts w:cstheme="minorHAnsi"/>
                      <w:bCs/>
                      <w:sz w:val="20"/>
                      <w:szCs w:val="20"/>
                    </w:rPr>
                  </w:pPr>
                  <w:r w:rsidRPr="009643C4">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DF6BFF" w14:textId="77777777" w:rsidR="008F5D9B" w:rsidRPr="009643C4" w:rsidRDefault="008F5D9B" w:rsidP="001F0022">
                  <w:pPr>
                    <w:jc w:val="center"/>
                    <w:rPr>
                      <w:rFonts w:cstheme="minorHAnsi"/>
                      <w:bCs/>
                      <w:sz w:val="20"/>
                      <w:szCs w:val="20"/>
                    </w:rPr>
                  </w:pPr>
                  <w:r w:rsidRPr="009643C4">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EE0CA" w14:textId="77777777" w:rsidR="008F5D9B" w:rsidRPr="009643C4" w:rsidRDefault="008F5D9B" w:rsidP="001F0022">
                  <w:pPr>
                    <w:jc w:val="center"/>
                    <w:rPr>
                      <w:rFonts w:cstheme="minorHAnsi"/>
                      <w:bCs/>
                      <w:sz w:val="20"/>
                      <w:szCs w:val="20"/>
                    </w:rPr>
                  </w:pPr>
                  <w:r w:rsidRPr="009643C4">
                    <w:rPr>
                      <w:rFonts w:cstheme="minorHAnsi"/>
                      <w:bCs/>
                      <w:sz w:val="20"/>
                      <w:szCs w:val="20"/>
                    </w:rPr>
                    <w:t>BODOVI</w:t>
                  </w:r>
                </w:p>
              </w:tc>
            </w:tr>
            <w:tr w:rsidR="008F5D9B" w:rsidRPr="009643C4" w14:paraId="099E7FFE"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728933E" w14:textId="77777777" w:rsidR="008F5D9B" w:rsidRPr="009643C4"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AA590FB" w14:textId="77777777" w:rsidR="008F5D9B" w:rsidRPr="009643C4"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CB7D6C2" w14:textId="77777777" w:rsidR="008F5D9B" w:rsidRPr="009643C4"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3B6A7B1" w14:textId="77777777" w:rsidR="008F5D9B" w:rsidRPr="009643C4"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14C1BA0" w14:textId="77777777" w:rsidR="008F5D9B" w:rsidRPr="009643C4"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CC994C" w14:textId="77777777" w:rsidR="008F5D9B" w:rsidRPr="009643C4" w:rsidRDefault="008F5D9B" w:rsidP="001F0022">
                  <w:pPr>
                    <w:jc w:val="center"/>
                    <w:rPr>
                      <w:rFonts w:cstheme="minorHAnsi"/>
                      <w:bCs/>
                      <w:sz w:val="20"/>
                      <w:szCs w:val="20"/>
                    </w:rPr>
                  </w:pPr>
                  <w:r w:rsidRPr="009643C4">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21E017" w14:textId="77777777" w:rsidR="008F5D9B" w:rsidRPr="009643C4" w:rsidRDefault="008F5D9B" w:rsidP="001F0022">
                  <w:pPr>
                    <w:jc w:val="center"/>
                    <w:rPr>
                      <w:rFonts w:cstheme="minorHAnsi"/>
                      <w:bCs/>
                      <w:sz w:val="20"/>
                      <w:szCs w:val="20"/>
                    </w:rPr>
                  </w:pPr>
                  <w:r w:rsidRPr="009643C4">
                    <w:rPr>
                      <w:rFonts w:cstheme="minorHAnsi"/>
                      <w:bCs/>
                      <w:sz w:val="20"/>
                      <w:szCs w:val="20"/>
                    </w:rPr>
                    <w:t>max</w:t>
                  </w:r>
                </w:p>
              </w:tc>
            </w:tr>
            <w:tr w:rsidR="008F5D9B" w:rsidRPr="009643C4" w14:paraId="2167A327" w14:textId="77777777" w:rsidTr="001F0022">
              <w:tc>
                <w:tcPr>
                  <w:tcW w:w="2104" w:type="dxa"/>
                  <w:tcBorders>
                    <w:top w:val="single" w:sz="4" w:space="0" w:color="auto"/>
                    <w:left w:val="single" w:sz="4" w:space="0" w:color="auto"/>
                    <w:bottom w:val="single" w:sz="4" w:space="0" w:color="auto"/>
                    <w:right w:val="single" w:sz="4" w:space="0" w:color="auto"/>
                  </w:tcBorders>
                </w:tcPr>
                <w:p w14:paraId="20A0D824" w14:textId="77777777" w:rsidR="008F5D9B" w:rsidRPr="009643C4"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55909EA4" w14:textId="77777777" w:rsidR="008F5D9B" w:rsidRPr="009643C4"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2822D0F2" w14:textId="77777777" w:rsidR="008F5D9B" w:rsidRPr="009643C4"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5AB6A5CF"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2C03E47F"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C619E00"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7F732E1" w14:textId="77777777" w:rsidR="008F5D9B" w:rsidRPr="009643C4" w:rsidRDefault="008F5D9B" w:rsidP="001F0022">
                  <w:pPr>
                    <w:rPr>
                      <w:rFonts w:cstheme="minorHAnsi"/>
                      <w:sz w:val="20"/>
                      <w:szCs w:val="20"/>
                    </w:rPr>
                  </w:pPr>
                </w:p>
              </w:tc>
            </w:tr>
            <w:tr w:rsidR="008F5D9B" w:rsidRPr="009643C4" w14:paraId="1D9A68F6" w14:textId="77777777" w:rsidTr="001F0022">
              <w:tc>
                <w:tcPr>
                  <w:tcW w:w="2104" w:type="dxa"/>
                  <w:tcBorders>
                    <w:top w:val="single" w:sz="4" w:space="0" w:color="auto"/>
                    <w:left w:val="single" w:sz="4" w:space="0" w:color="auto"/>
                    <w:bottom w:val="single" w:sz="4" w:space="0" w:color="auto"/>
                    <w:right w:val="single" w:sz="4" w:space="0" w:color="auto"/>
                  </w:tcBorders>
                </w:tcPr>
                <w:p w14:paraId="1FEAD89A" w14:textId="77777777" w:rsidR="008F5D9B" w:rsidRPr="009643C4" w:rsidRDefault="008F5D9B" w:rsidP="001F0022">
                  <w:pPr>
                    <w:rPr>
                      <w:rFonts w:cstheme="minorHAnsi"/>
                      <w:sz w:val="20"/>
                      <w:szCs w:val="20"/>
                    </w:rPr>
                  </w:pPr>
                  <w:r w:rsidRPr="009643C4">
                    <w:rPr>
                      <w:rFonts w:cstheme="minorHAnsi"/>
                      <w:sz w:val="20"/>
                      <w:szCs w:val="20"/>
                    </w:rPr>
                    <w:t>Pohađanje nastave</w:t>
                  </w:r>
                </w:p>
                <w:p w14:paraId="0F843FB9" w14:textId="77777777" w:rsidR="008F5D9B" w:rsidRPr="009643C4"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5F8D6363" w14:textId="77777777" w:rsidR="008F5D9B" w:rsidRPr="009643C4" w:rsidRDefault="008F5D9B" w:rsidP="001F0022">
                  <w:pPr>
                    <w:jc w:val="center"/>
                    <w:rPr>
                      <w:rFonts w:cstheme="minorHAnsi"/>
                      <w:sz w:val="20"/>
                      <w:szCs w:val="20"/>
                    </w:rPr>
                  </w:pPr>
                  <w:r w:rsidRPr="009643C4">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4E2ABC3C"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58841985" w14:textId="77777777" w:rsidR="008F5D9B" w:rsidRPr="009643C4" w:rsidRDefault="008F5D9B" w:rsidP="001F0022">
                  <w:pPr>
                    <w:rPr>
                      <w:rFonts w:cstheme="minorHAnsi"/>
                      <w:sz w:val="20"/>
                      <w:szCs w:val="20"/>
                    </w:rPr>
                  </w:pPr>
                  <w:r w:rsidRPr="009643C4">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5ED3E758" w14:textId="77777777" w:rsidR="008F5D9B" w:rsidRPr="009643C4" w:rsidRDefault="008F5D9B" w:rsidP="001F0022">
                  <w:pPr>
                    <w:rPr>
                      <w:rFonts w:cstheme="minorHAnsi"/>
                      <w:sz w:val="20"/>
                      <w:szCs w:val="20"/>
                    </w:rPr>
                  </w:pPr>
                  <w:r w:rsidRPr="009643C4">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025F079E" w14:textId="77777777" w:rsidR="008F5D9B" w:rsidRPr="009643C4" w:rsidRDefault="008F5D9B" w:rsidP="001F0022">
                  <w:pPr>
                    <w:jc w:val="center"/>
                    <w:rPr>
                      <w:rFonts w:cstheme="minorHAnsi"/>
                      <w:sz w:val="20"/>
                      <w:szCs w:val="20"/>
                    </w:rPr>
                  </w:pPr>
                  <w:r w:rsidRPr="009643C4">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12B3FA6A"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4254E4B1" w14:textId="77777777" w:rsidTr="001F0022">
              <w:tc>
                <w:tcPr>
                  <w:tcW w:w="2104" w:type="dxa"/>
                  <w:tcBorders>
                    <w:top w:val="single" w:sz="4" w:space="0" w:color="auto"/>
                    <w:left w:val="single" w:sz="4" w:space="0" w:color="auto"/>
                    <w:bottom w:val="single" w:sz="4" w:space="0" w:color="auto"/>
                    <w:right w:val="single" w:sz="4" w:space="0" w:color="auto"/>
                  </w:tcBorders>
                </w:tcPr>
                <w:p w14:paraId="47B9758A" w14:textId="77777777" w:rsidR="008F5D9B" w:rsidRPr="009643C4" w:rsidRDefault="008F5D9B" w:rsidP="001F0022">
                  <w:pPr>
                    <w:rPr>
                      <w:rFonts w:cstheme="minorHAnsi"/>
                      <w:sz w:val="20"/>
                      <w:szCs w:val="20"/>
                    </w:rPr>
                  </w:pPr>
                  <w:r w:rsidRPr="009643C4">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30DF169C" w14:textId="77777777" w:rsidR="008F5D9B" w:rsidRPr="009643C4" w:rsidRDefault="008F5D9B" w:rsidP="001F0022">
                  <w:pPr>
                    <w:jc w:val="center"/>
                    <w:rPr>
                      <w:rFonts w:cstheme="minorHAnsi"/>
                      <w:sz w:val="20"/>
                      <w:szCs w:val="20"/>
                    </w:rPr>
                  </w:pPr>
                  <w:r w:rsidRPr="009643C4">
                    <w:rPr>
                      <w:rFonts w:cstheme="minorHAnsi"/>
                      <w:sz w:val="20"/>
                      <w:szCs w:val="20"/>
                    </w:rPr>
                    <w:t>0,45</w:t>
                  </w:r>
                </w:p>
              </w:tc>
              <w:tc>
                <w:tcPr>
                  <w:tcW w:w="901" w:type="dxa"/>
                  <w:tcBorders>
                    <w:top w:val="single" w:sz="4" w:space="0" w:color="auto"/>
                    <w:left w:val="single" w:sz="4" w:space="0" w:color="auto"/>
                    <w:bottom w:val="single" w:sz="4" w:space="0" w:color="auto"/>
                    <w:right w:val="single" w:sz="4" w:space="0" w:color="auto"/>
                  </w:tcBorders>
                </w:tcPr>
                <w:p w14:paraId="79733297"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5368B57A" w14:textId="77777777" w:rsidR="008F5D9B" w:rsidRPr="009643C4" w:rsidRDefault="008F5D9B" w:rsidP="001F0022">
                  <w:pPr>
                    <w:rPr>
                      <w:rFonts w:cstheme="minorHAnsi"/>
                      <w:sz w:val="20"/>
                      <w:szCs w:val="20"/>
                    </w:rPr>
                  </w:pPr>
                  <w:r w:rsidRPr="009643C4">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7306F570" w14:textId="77777777" w:rsidR="008F5D9B" w:rsidRPr="009643C4" w:rsidRDefault="008F5D9B" w:rsidP="001F0022">
                  <w:pPr>
                    <w:rPr>
                      <w:rFonts w:cstheme="minorHAnsi"/>
                      <w:sz w:val="20"/>
                      <w:szCs w:val="20"/>
                    </w:rPr>
                  </w:pPr>
                  <w:r w:rsidRPr="009643C4">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6D02CE02"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1FA61A8A" w14:textId="77777777" w:rsidR="008F5D9B" w:rsidRPr="009643C4" w:rsidRDefault="008F5D9B" w:rsidP="001F0022">
                  <w:pPr>
                    <w:jc w:val="center"/>
                    <w:rPr>
                      <w:rFonts w:cstheme="minorHAnsi"/>
                      <w:sz w:val="20"/>
                      <w:szCs w:val="20"/>
                    </w:rPr>
                  </w:pPr>
                  <w:r w:rsidRPr="009643C4">
                    <w:rPr>
                      <w:rFonts w:cstheme="minorHAnsi"/>
                      <w:sz w:val="20"/>
                      <w:szCs w:val="20"/>
                    </w:rPr>
                    <w:t>15</w:t>
                  </w:r>
                </w:p>
              </w:tc>
            </w:tr>
            <w:tr w:rsidR="008F5D9B" w:rsidRPr="009643C4" w14:paraId="5FEB0362" w14:textId="77777777" w:rsidTr="001F0022">
              <w:tc>
                <w:tcPr>
                  <w:tcW w:w="2104" w:type="dxa"/>
                  <w:tcBorders>
                    <w:top w:val="single" w:sz="4" w:space="0" w:color="auto"/>
                    <w:left w:val="single" w:sz="4" w:space="0" w:color="auto"/>
                    <w:bottom w:val="single" w:sz="4" w:space="0" w:color="auto"/>
                    <w:right w:val="single" w:sz="4" w:space="0" w:color="auto"/>
                  </w:tcBorders>
                </w:tcPr>
                <w:p w14:paraId="4DD63BDB" w14:textId="77777777" w:rsidR="008F5D9B" w:rsidRPr="009643C4" w:rsidRDefault="008F5D9B" w:rsidP="001F0022">
                  <w:pPr>
                    <w:rPr>
                      <w:rFonts w:cstheme="minorHAnsi"/>
                      <w:sz w:val="20"/>
                      <w:szCs w:val="20"/>
                    </w:rPr>
                  </w:pPr>
                  <w:r w:rsidRPr="009643C4">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2EC32D6E" w14:textId="77777777" w:rsidR="008F5D9B" w:rsidRPr="009643C4" w:rsidRDefault="008F5D9B" w:rsidP="001F0022">
                  <w:pPr>
                    <w:jc w:val="center"/>
                    <w:rPr>
                      <w:rFonts w:cstheme="minorHAnsi"/>
                      <w:sz w:val="20"/>
                      <w:szCs w:val="20"/>
                    </w:rPr>
                  </w:pPr>
                  <w:r w:rsidRPr="009643C4">
                    <w:rPr>
                      <w:rFonts w:cstheme="minorHAnsi"/>
                      <w:sz w:val="20"/>
                      <w:szCs w:val="20"/>
                    </w:rPr>
                    <w:t>0,75</w:t>
                  </w:r>
                </w:p>
              </w:tc>
              <w:tc>
                <w:tcPr>
                  <w:tcW w:w="901" w:type="dxa"/>
                  <w:tcBorders>
                    <w:top w:val="single" w:sz="4" w:space="0" w:color="auto"/>
                    <w:left w:val="single" w:sz="4" w:space="0" w:color="auto"/>
                    <w:bottom w:val="single" w:sz="4" w:space="0" w:color="auto"/>
                    <w:right w:val="single" w:sz="4" w:space="0" w:color="auto"/>
                  </w:tcBorders>
                </w:tcPr>
                <w:p w14:paraId="10B2ABE2"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3178A530" w14:textId="77777777" w:rsidR="008F5D9B" w:rsidRPr="009643C4" w:rsidRDefault="008F5D9B" w:rsidP="001F0022">
                  <w:pPr>
                    <w:rPr>
                      <w:rFonts w:cstheme="minorHAnsi"/>
                      <w:sz w:val="20"/>
                      <w:szCs w:val="20"/>
                    </w:rPr>
                  </w:pPr>
                  <w:r w:rsidRPr="009643C4">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7C660317" w14:textId="77777777" w:rsidR="008F5D9B" w:rsidRPr="009643C4" w:rsidRDefault="008F5D9B" w:rsidP="001F0022">
                  <w:pPr>
                    <w:rPr>
                      <w:rFonts w:cstheme="minorHAnsi"/>
                      <w:sz w:val="20"/>
                      <w:szCs w:val="20"/>
                    </w:rPr>
                  </w:pPr>
                  <w:r w:rsidRPr="009643C4">
                    <w:rPr>
                      <w:rFonts w:cstheme="minorHAnsi"/>
                      <w:sz w:val="20"/>
                      <w:szCs w:val="20"/>
                    </w:rPr>
                    <w:t>Evaluacija kvalitete seminarskog zadatka, prezentacijei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709195B2"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1C28AFBF" w14:textId="77777777" w:rsidR="008F5D9B" w:rsidRPr="009643C4" w:rsidRDefault="008F5D9B" w:rsidP="001F0022">
                  <w:pPr>
                    <w:jc w:val="center"/>
                    <w:rPr>
                      <w:rFonts w:cstheme="minorHAnsi"/>
                      <w:sz w:val="20"/>
                      <w:szCs w:val="20"/>
                    </w:rPr>
                  </w:pPr>
                  <w:r w:rsidRPr="009643C4">
                    <w:rPr>
                      <w:rFonts w:cstheme="minorHAnsi"/>
                      <w:sz w:val="20"/>
                      <w:szCs w:val="20"/>
                    </w:rPr>
                    <w:t>25</w:t>
                  </w:r>
                </w:p>
              </w:tc>
            </w:tr>
            <w:tr w:rsidR="008F5D9B" w:rsidRPr="009643C4" w14:paraId="1E8958A1" w14:textId="77777777" w:rsidTr="001F0022">
              <w:tc>
                <w:tcPr>
                  <w:tcW w:w="2104" w:type="dxa"/>
                  <w:tcBorders>
                    <w:top w:val="single" w:sz="4" w:space="0" w:color="auto"/>
                    <w:left w:val="single" w:sz="4" w:space="0" w:color="auto"/>
                    <w:bottom w:val="single" w:sz="4" w:space="0" w:color="auto"/>
                    <w:right w:val="single" w:sz="4" w:space="0" w:color="auto"/>
                  </w:tcBorders>
                </w:tcPr>
                <w:p w14:paraId="55EDAE00" w14:textId="77777777" w:rsidR="008F5D9B" w:rsidRPr="009643C4" w:rsidRDefault="008F5D9B" w:rsidP="001F0022">
                  <w:pPr>
                    <w:rPr>
                      <w:rFonts w:cstheme="minorHAnsi"/>
                      <w:sz w:val="20"/>
                      <w:szCs w:val="20"/>
                    </w:rPr>
                  </w:pPr>
                  <w:r w:rsidRPr="009643C4">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1A392951"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1DF2D0CF"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07415A83" w14:textId="77777777" w:rsidR="008F5D9B" w:rsidRPr="009643C4" w:rsidRDefault="008F5D9B" w:rsidP="001F0022">
                  <w:pPr>
                    <w:rPr>
                      <w:rFonts w:cstheme="minorHAnsi"/>
                      <w:sz w:val="20"/>
                      <w:szCs w:val="20"/>
                    </w:rPr>
                  </w:pPr>
                  <w:r w:rsidRPr="009643C4">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713A07BD" w14:textId="77777777" w:rsidR="008F5D9B" w:rsidRPr="009643C4" w:rsidRDefault="008F5D9B" w:rsidP="001F0022">
                  <w:pPr>
                    <w:rPr>
                      <w:rFonts w:cstheme="minorHAnsi"/>
                      <w:sz w:val="20"/>
                      <w:szCs w:val="20"/>
                    </w:rPr>
                  </w:pPr>
                  <w:r w:rsidRPr="009643C4">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5A47C7AF" w14:textId="77777777" w:rsidR="008F5D9B" w:rsidRPr="009643C4" w:rsidRDefault="008F5D9B" w:rsidP="001F0022">
                  <w:pPr>
                    <w:jc w:val="center"/>
                    <w:rPr>
                      <w:rFonts w:cstheme="minorHAnsi"/>
                      <w:sz w:val="20"/>
                      <w:szCs w:val="20"/>
                    </w:rPr>
                  </w:pPr>
                  <w:r w:rsidRPr="009643C4">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0EC45F51" w14:textId="77777777" w:rsidR="008F5D9B" w:rsidRPr="009643C4" w:rsidRDefault="008F5D9B" w:rsidP="001F0022">
                  <w:pPr>
                    <w:jc w:val="center"/>
                    <w:rPr>
                      <w:rFonts w:cstheme="minorHAnsi"/>
                      <w:sz w:val="20"/>
                      <w:szCs w:val="20"/>
                    </w:rPr>
                  </w:pPr>
                  <w:r w:rsidRPr="009643C4">
                    <w:rPr>
                      <w:rFonts w:cstheme="minorHAnsi"/>
                      <w:sz w:val="20"/>
                      <w:szCs w:val="20"/>
                    </w:rPr>
                    <w:t>50</w:t>
                  </w:r>
                </w:p>
              </w:tc>
            </w:tr>
            <w:tr w:rsidR="008F5D9B" w:rsidRPr="009643C4" w14:paraId="2C5DDB74" w14:textId="77777777" w:rsidTr="001F0022">
              <w:tc>
                <w:tcPr>
                  <w:tcW w:w="2104" w:type="dxa"/>
                  <w:tcBorders>
                    <w:top w:val="single" w:sz="4" w:space="0" w:color="auto"/>
                    <w:left w:val="single" w:sz="4" w:space="0" w:color="auto"/>
                    <w:bottom w:val="single" w:sz="4" w:space="0" w:color="auto"/>
                    <w:right w:val="single" w:sz="4" w:space="0" w:color="auto"/>
                  </w:tcBorders>
                </w:tcPr>
                <w:p w14:paraId="1619E6CB" w14:textId="77777777" w:rsidR="008F5D9B" w:rsidRPr="009643C4" w:rsidRDefault="008F5D9B" w:rsidP="001F0022">
                  <w:pPr>
                    <w:rPr>
                      <w:rFonts w:cstheme="minorHAnsi"/>
                      <w:sz w:val="20"/>
                      <w:szCs w:val="20"/>
                    </w:rPr>
                  </w:pPr>
                  <w:r w:rsidRPr="009643C4">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7AB7A61A" w14:textId="77777777" w:rsidR="008F5D9B" w:rsidRPr="009643C4" w:rsidRDefault="008F5D9B" w:rsidP="001F0022">
                  <w:pPr>
                    <w:jc w:val="center"/>
                    <w:rPr>
                      <w:rFonts w:cstheme="minorHAnsi"/>
                      <w:sz w:val="20"/>
                      <w:szCs w:val="20"/>
                    </w:rPr>
                  </w:pPr>
                  <w:r w:rsidRPr="009643C4">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726C21A9" w14:textId="77777777" w:rsidR="008F5D9B" w:rsidRPr="009643C4"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39545817"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73C44265"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B3406F0" w14:textId="77777777" w:rsidR="008F5D9B" w:rsidRPr="009643C4"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5FB14E8" w14:textId="77777777" w:rsidR="008F5D9B" w:rsidRPr="009643C4" w:rsidRDefault="008F5D9B" w:rsidP="001F0022">
                  <w:pPr>
                    <w:jc w:val="center"/>
                    <w:rPr>
                      <w:rFonts w:cstheme="minorHAnsi"/>
                      <w:sz w:val="20"/>
                      <w:szCs w:val="20"/>
                    </w:rPr>
                  </w:pPr>
                  <w:r w:rsidRPr="009643C4">
                    <w:rPr>
                      <w:rFonts w:cstheme="minorHAnsi"/>
                      <w:sz w:val="20"/>
                      <w:szCs w:val="20"/>
                    </w:rPr>
                    <w:t>100</w:t>
                  </w:r>
                </w:p>
              </w:tc>
            </w:tr>
          </w:tbl>
          <w:p w14:paraId="27B8BC72" w14:textId="77777777" w:rsidR="008F5D9B" w:rsidRPr="009643C4" w:rsidRDefault="008F5D9B" w:rsidP="001F0022">
            <w:pPr>
              <w:jc w:val="both"/>
              <w:rPr>
                <w:rFonts w:cstheme="minorHAnsi"/>
                <w:sz w:val="20"/>
                <w:szCs w:val="20"/>
              </w:rPr>
            </w:pPr>
          </w:p>
          <w:p w14:paraId="752229F1" w14:textId="77777777" w:rsidR="008F5D9B" w:rsidRPr="009643C4" w:rsidRDefault="008F5D9B" w:rsidP="001F0022">
            <w:pPr>
              <w:jc w:val="both"/>
              <w:rPr>
                <w:rFonts w:cstheme="minorHAnsi"/>
                <w:sz w:val="20"/>
                <w:szCs w:val="20"/>
              </w:rPr>
            </w:pPr>
            <w:r w:rsidRPr="009643C4">
              <w:rPr>
                <w:rFonts w:cstheme="minorHAnsi"/>
                <w:sz w:val="20"/>
                <w:szCs w:val="20"/>
              </w:rPr>
              <w:t>*za prolazak pisanog dijela ispita je potrebno minimalno ostvariti 60% mogućih bodova svakog kolokvija ili pisanog dijela ispita</w:t>
            </w:r>
          </w:p>
        </w:tc>
      </w:tr>
      <w:tr w:rsidR="008F5D9B" w:rsidRPr="009643C4" w14:paraId="46DCACE7" w14:textId="77777777" w:rsidTr="001F0022">
        <w:trPr>
          <w:trHeight w:val="432"/>
        </w:trPr>
        <w:tc>
          <w:tcPr>
            <w:tcW w:w="5000" w:type="pct"/>
            <w:gridSpan w:val="10"/>
            <w:vAlign w:val="center"/>
          </w:tcPr>
          <w:p w14:paraId="0C69833F"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1.10. Obvezatna literatura (u trenutku prijave prijedloga studijskog programa)</w:t>
            </w:r>
          </w:p>
        </w:tc>
      </w:tr>
      <w:tr w:rsidR="008F5D9B" w:rsidRPr="009643C4" w14:paraId="2118B4CF" w14:textId="77777777" w:rsidTr="001F0022">
        <w:trPr>
          <w:trHeight w:val="1169"/>
        </w:trPr>
        <w:tc>
          <w:tcPr>
            <w:tcW w:w="5000" w:type="pct"/>
            <w:gridSpan w:val="10"/>
            <w:vAlign w:val="center"/>
          </w:tcPr>
          <w:p w14:paraId="1AE1E96B" w14:textId="77777777" w:rsidR="008F5D9B" w:rsidRPr="009643C4" w:rsidRDefault="008F5D9B" w:rsidP="00A95BB1">
            <w:pPr>
              <w:pStyle w:val="ListParagraph"/>
              <w:numPr>
                <w:ilvl w:val="0"/>
                <w:numId w:val="41"/>
              </w:numPr>
              <w:contextualSpacing w:val="0"/>
              <w:jc w:val="both"/>
              <w:rPr>
                <w:rFonts w:cstheme="minorHAnsi"/>
                <w:sz w:val="20"/>
                <w:szCs w:val="20"/>
              </w:rPr>
            </w:pPr>
            <w:r w:rsidRPr="009643C4">
              <w:rPr>
                <w:rFonts w:cstheme="minorHAnsi"/>
                <w:sz w:val="20"/>
                <w:szCs w:val="20"/>
              </w:rPr>
              <w:t>Dapp,Thomas F.; Ehmer, P.: Cultural and creative industries: Growth potential in specific segments, Deutsche Bank Research (ur. Just, T.), Frankfurt am Main, 2001.</w:t>
            </w:r>
          </w:p>
          <w:p w14:paraId="67C47CFE" w14:textId="77777777" w:rsidR="008F5D9B" w:rsidRPr="009643C4" w:rsidRDefault="008F5D9B" w:rsidP="00A95BB1">
            <w:pPr>
              <w:pStyle w:val="ListParagraph"/>
              <w:numPr>
                <w:ilvl w:val="0"/>
                <w:numId w:val="41"/>
              </w:numPr>
              <w:contextualSpacing w:val="0"/>
              <w:jc w:val="both"/>
              <w:rPr>
                <w:rFonts w:cstheme="minorHAnsi"/>
                <w:sz w:val="20"/>
                <w:szCs w:val="20"/>
              </w:rPr>
            </w:pPr>
            <w:r w:rsidRPr="009643C4">
              <w:rPr>
                <w:rFonts w:cstheme="minorHAnsi"/>
                <w:sz w:val="20"/>
                <w:szCs w:val="20"/>
              </w:rPr>
              <w:t>McCarthy, Kevin F. i dr.: Gifts of the Muse Reframing the Debate About the Benefits of the Arts, RAND Corporation, Pittsburgh, 2004.</w:t>
            </w:r>
          </w:p>
          <w:p w14:paraId="77FC1548" w14:textId="77777777" w:rsidR="008F5D9B" w:rsidRPr="009643C4" w:rsidRDefault="008F5D9B" w:rsidP="00A95BB1">
            <w:pPr>
              <w:pStyle w:val="BodyText"/>
              <w:numPr>
                <w:ilvl w:val="0"/>
                <w:numId w:val="41"/>
              </w:numPr>
              <w:tabs>
                <w:tab w:val="left" w:pos="470"/>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     Mikić, H. Lokalni razvoj &amp; Kulturne industrije, Fondacija Grupa za kreativna ekonomiju, Beograd, 2015.</w:t>
            </w:r>
          </w:p>
          <w:p w14:paraId="1CC95269" w14:textId="77777777" w:rsidR="008F5D9B" w:rsidRPr="009643C4" w:rsidRDefault="008F5D9B" w:rsidP="00A95BB1">
            <w:pPr>
              <w:pStyle w:val="BodyText"/>
              <w:numPr>
                <w:ilvl w:val="0"/>
                <w:numId w:val="41"/>
              </w:numPr>
              <w:tabs>
                <w:tab w:val="left" w:pos="470"/>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     Rypkema, D.; Mikić, H.: Kulturno nasleđe &amp; Kreativne industrije, Fondacija Grupa za kreativna ekonomiju, Beograd, 2015.</w:t>
            </w:r>
          </w:p>
          <w:p w14:paraId="726B454E" w14:textId="77777777" w:rsidR="008F5D9B" w:rsidRPr="009643C4" w:rsidRDefault="008F5D9B" w:rsidP="00A95BB1">
            <w:pPr>
              <w:pStyle w:val="BodyText"/>
              <w:numPr>
                <w:ilvl w:val="0"/>
                <w:numId w:val="41"/>
              </w:numPr>
              <w:tabs>
                <w:tab w:val="left" w:pos="470"/>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shd w:val="clear" w:color="auto" w:fill="F9F9F9"/>
                <w:lang w:val="hr-HR"/>
              </w:rPr>
              <w:t xml:space="preserve">     Rikalović, G.;</w:t>
            </w:r>
            <w:r w:rsidRPr="009643C4">
              <w:rPr>
                <w:rFonts w:asciiTheme="minorHAnsi" w:hAnsiTheme="minorHAnsi" w:cstheme="minorHAnsi"/>
                <w:b w:val="0"/>
                <w:sz w:val="20"/>
                <w:szCs w:val="20"/>
                <w:lang w:val="hr-HR"/>
              </w:rPr>
              <w:t xml:space="preserve"> Mikić, H.:</w:t>
            </w:r>
            <w:r w:rsidRPr="009643C4">
              <w:rPr>
                <w:rFonts w:asciiTheme="minorHAnsi" w:hAnsiTheme="minorHAnsi" w:cstheme="minorHAnsi"/>
                <w:b w:val="0"/>
                <w:bCs w:val="0"/>
                <w:sz w:val="20"/>
                <w:szCs w:val="20"/>
                <w:shd w:val="clear" w:color="auto" w:fill="F9F9F9"/>
                <w:lang w:val="hr-HR"/>
              </w:rPr>
              <w:t>Biz &amp; art: kaodrživimpartnerstvimaprivredeikulture, Grupazakreativnuekonomiju, Beograd, 2014.</w:t>
            </w:r>
          </w:p>
          <w:p w14:paraId="184EC643" w14:textId="77777777" w:rsidR="008F5D9B" w:rsidRPr="009643C4" w:rsidRDefault="008F5D9B" w:rsidP="00A95BB1">
            <w:pPr>
              <w:pStyle w:val="ListParagraph"/>
              <w:numPr>
                <w:ilvl w:val="0"/>
                <w:numId w:val="41"/>
              </w:numPr>
              <w:contextualSpacing w:val="0"/>
              <w:jc w:val="both"/>
              <w:rPr>
                <w:rFonts w:cstheme="minorHAnsi"/>
                <w:sz w:val="20"/>
                <w:szCs w:val="20"/>
              </w:rPr>
            </w:pPr>
            <w:r w:rsidRPr="009643C4">
              <w:rPr>
                <w:rFonts w:cstheme="minorHAnsi"/>
                <w:sz w:val="20"/>
                <w:szCs w:val="20"/>
              </w:rPr>
              <w:t>UNESCO Institute for Statistics: Measuring the economic contribution of cultural industries: A review and assessment of current methodological approaches, 2009 UNESCO FRAMEWORK FOR CULTURAL STATISTICS HANDBOOK NO. 1 (ur. Mikić, H.), Montreal, 2012.</w:t>
            </w:r>
          </w:p>
        </w:tc>
      </w:tr>
      <w:tr w:rsidR="008F5D9B" w:rsidRPr="009643C4" w14:paraId="7FFD63D9" w14:textId="77777777" w:rsidTr="001F0022">
        <w:trPr>
          <w:trHeight w:val="432"/>
        </w:trPr>
        <w:tc>
          <w:tcPr>
            <w:tcW w:w="5000" w:type="pct"/>
            <w:gridSpan w:val="10"/>
            <w:vAlign w:val="center"/>
          </w:tcPr>
          <w:p w14:paraId="4BDD3314"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1.11.Dopunska literatura (u trenutku prijave prijedloga studijskog programa)</w:t>
            </w:r>
          </w:p>
        </w:tc>
      </w:tr>
      <w:tr w:rsidR="008F5D9B" w:rsidRPr="009643C4" w14:paraId="05BBE29C" w14:textId="77777777" w:rsidTr="001F0022">
        <w:trPr>
          <w:trHeight w:val="1391"/>
        </w:trPr>
        <w:tc>
          <w:tcPr>
            <w:tcW w:w="5000" w:type="pct"/>
            <w:gridSpan w:val="10"/>
            <w:vAlign w:val="center"/>
          </w:tcPr>
          <w:p w14:paraId="36EC7704" w14:textId="77777777" w:rsidR="008F5D9B" w:rsidRPr="009643C4" w:rsidRDefault="008F5D9B" w:rsidP="00A95BB1">
            <w:pPr>
              <w:pStyle w:val="ListParagraph"/>
              <w:numPr>
                <w:ilvl w:val="0"/>
                <w:numId w:val="42"/>
              </w:numPr>
              <w:contextualSpacing w:val="0"/>
              <w:rPr>
                <w:rFonts w:cstheme="minorHAnsi"/>
                <w:sz w:val="20"/>
                <w:szCs w:val="20"/>
              </w:rPr>
            </w:pPr>
            <w:r w:rsidRPr="009643C4">
              <w:rPr>
                <w:rFonts w:cstheme="minorHAnsi"/>
                <w:sz w:val="20"/>
                <w:szCs w:val="20"/>
              </w:rPr>
              <w:t>Ginsburgh, V. A.; Throsby, D.: Handbook of the Economics of Art and Culture, Elsevier, Amsterdam, 2006.</w:t>
            </w:r>
          </w:p>
          <w:p w14:paraId="289E9F9C" w14:textId="77777777" w:rsidR="008F5D9B" w:rsidRPr="009643C4" w:rsidRDefault="008F5D9B" w:rsidP="00A95BB1">
            <w:pPr>
              <w:pStyle w:val="ListParagraph"/>
              <w:numPr>
                <w:ilvl w:val="0"/>
                <w:numId w:val="42"/>
              </w:numPr>
              <w:contextualSpacing w:val="0"/>
              <w:rPr>
                <w:rFonts w:cstheme="minorHAnsi"/>
                <w:sz w:val="20"/>
                <w:szCs w:val="20"/>
              </w:rPr>
            </w:pPr>
            <w:r w:rsidRPr="009643C4">
              <w:rPr>
                <w:rFonts w:cstheme="minorHAnsi"/>
                <w:sz w:val="20"/>
                <w:szCs w:val="20"/>
              </w:rPr>
              <w:t xml:space="preserve">Heilbrun, J.; Gray, C., M.: The Economics of Art and Culture, Cambridge University Press, Cambridge, 2004. </w:t>
            </w:r>
          </w:p>
          <w:p w14:paraId="685DDE43" w14:textId="77777777" w:rsidR="008F5D9B" w:rsidRPr="009643C4" w:rsidRDefault="008F5D9B" w:rsidP="00A95BB1">
            <w:pPr>
              <w:pStyle w:val="ListParagraph"/>
              <w:numPr>
                <w:ilvl w:val="0"/>
                <w:numId w:val="42"/>
              </w:numPr>
              <w:contextualSpacing w:val="0"/>
              <w:rPr>
                <w:rFonts w:cstheme="minorHAnsi"/>
                <w:sz w:val="20"/>
                <w:szCs w:val="20"/>
              </w:rPr>
            </w:pPr>
            <w:r w:rsidRPr="009643C4">
              <w:rPr>
                <w:rFonts w:cstheme="minorHAnsi"/>
                <w:sz w:val="20"/>
                <w:szCs w:val="20"/>
              </w:rPr>
              <w:t xml:space="preserve">Frex, B. S.:Arts&amp;Economics – Analysis &amp; Cultural Policy, Springer-Verlag, Berlin – New York, 2003. </w:t>
            </w:r>
          </w:p>
          <w:p w14:paraId="7424B230" w14:textId="77777777" w:rsidR="008F5D9B" w:rsidRPr="009643C4" w:rsidRDefault="008F5D9B" w:rsidP="00A95BB1">
            <w:pPr>
              <w:pStyle w:val="ListParagraph"/>
              <w:numPr>
                <w:ilvl w:val="0"/>
                <w:numId w:val="42"/>
              </w:numPr>
              <w:contextualSpacing w:val="0"/>
              <w:rPr>
                <w:rFonts w:cstheme="minorHAnsi"/>
                <w:sz w:val="20"/>
                <w:szCs w:val="20"/>
              </w:rPr>
            </w:pPr>
            <w:r w:rsidRPr="009643C4">
              <w:rPr>
                <w:rFonts w:cstheme="minorHAnsi"/>
                <w:sz w:val="20"/>
                <w:szCs w:val="20"/>
              </w:rPr>
              <w:t>Throsby, D.: Economics and Culture, Cambridge University Press, Cambridge, 2001.</w:t>
            </w:r>
          </w:p>
          <w:p w14:paraId="3ED4D353" w14:textId="77777777" w:rsidR="008F5D9B" w:rsidRPr="009643C4" w:rsidRDefault="008F5D9B" w:rsidP="00A95BB1">
            <w:pPr>
              <w:pStyle w:val="ListParagraph"/>
              <w:numPr>
                <w:ilvl w:val="0"/>
                <w:numId w:val="42"/>
              </w:numPr>
              <w:contextualSpacing w:val="0"/>
              <w:rPr>
                <w:rFonts w:cstheme="minorHAnsi"/>
                <w:sz w:val="20"/>
                <w:szCs w:val="20"/>
              </w:rPr>
            </w:pPr>
            <w:r w:rsidRPr="009643C4">
              <w:rPr>
                <w:rFonts w:cstheme="minorHAnsi"/>
                <w:sz w:val="20"/>
                <w:szCs w:val="20"/>
              </w:rPr>
              <w:lastRenderedPageBreak/>
              <w:t>Reeves, M.: Measuring the economic and social impact of the arts: a review, The Arts Council of England, London, 2002.</w:t>
            </w:r>
          </w:p>
        </w:tc>
      </w:tr>
      <w:tr w:rsidR="008F5D9B" w:rsidRPr="009643C4" w14:paraId="2602DF4C" w14:textId="77777777" w:rsidTr="001F0022">
        <w:trPr>
          <w:trHeight w:val="432"/>
        </w:trPr>
        <w:tc>
          <w:tcPr>
            <w:tcW w:w="5000" w:type="pct"/>
            <w:gridSpan w:val="10"/>
            <w:vAlign w:val="center"/>
          </w:tcPr>
          <w:p w14:paraId="13F12AC7"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t>1.12. Načini praćenja kvalitete koji osiguravaju stjecanje izlaznih znanja, vještina i kompetencija</w:t>
            </w:r>
          </w:p>
        </w:tc>
      </w:tr>
      <w:tr w:rsidR="008F5D9B" w:rsidRPr="009643C4" w14:paraId="3B61D365" w14:textId="77777777" w:rsidTr="001F0022">
        <w:trPr>
          <w:trHeight w:val="432"/>
        </w:trPr>
        <w:tc>
          <w:tcPr>
            <w:tcW w:w="5000" w:type="pct"/>
            <w:gridSpan w:val="10"/>
            <w:vAlign w:val="center"/>
          </w:tcPr>
          <w:p w14:paraId="573D39A1" w14:textId="77777777" w:rsidR="008F5D9B" w:rsidRPr="009643C4" w:rsidRDefault="008F5D9B" w:rsidP="00A95BB1">
            <w:pPr>
              <w:pStyle w:val="FieldText"/>
              <w:numPr>
                <w:ilvl w:val="0"/>
                <w:numId w:val="4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Interna evaluacija na razini Sveučilišta J. J. Strossmayera u Osijeku.</w:t>
            </w:r>
          </w:p>
          <w:p w14:paraId="62D8B937" w14:textId="77777777" w:rsidR="008F5D9B" w:rsidRPr="009643C4" w:rsidRDefault="008F5D9B" w:rsidP="00A95BB1">
            <w:pPr>
              <w:pStyle w:val="FieldText"/>
              <w:numPr>
                <w:ilvl w:val="0"/>
                <w:numId w:val="4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2F466A1E" w14:textId="77777777" w:rsidR="008F5D9B" w:rsidRPr="009643C4" w:rsidRDefault="008F5D9B" w:rsidP="00A95BB1">
            <w:pPr>
              <w:pStyle w:val="FieldText"/>
              <w:numPr>
                <w:ilvl w:val="0"/>
                <w:numId w:val="4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Primjena stečenog znanja u okviru ovog kolegija, kroz izradu i prezentaciju seminarskog zadatka</w:t>
            </w:r>
          </w:p>
        </w:tc>
      </w:tr>
    </w:tbl>
    <w:p w14:paraId="32F7A302" w14:textId="77777777" w:rsidR="008F5D9B" w:rsidRPr="009643C4" w:rsidRDefault="008F5D9B" w:rsidP="008F5D9B">
      <w:pPr>
        <w:rPr>
          <w:rFonts w:cstheme="minorHAnsi"/>
          <w:sz w:val="20"/>
          <w:szCs w:val="20"/>
          <w:lang w:val="hr-HR"/>
        </w:rPr>
      </w:pPr>
      <w:r w:rsidRPr="009643C4">
        <w:rPr>
          <w:rFonts w:eastAsia="Times New Roman" w:cstheme="minorHAnsi"/>
          <w:sz w:val="20"/>
          <w:szCs w:val="20"/>
          <w:lang w:val="hr-HR"/>
        </w:rPr>
        <w:br w:type="page"/>
      </w:r>
    </w:p>
    <w:p w14:paraId="61354AFB" w14:textId="77777777" w:rsidR="008F5D9B" w:rsidRPr="009643C4" w:rsidRDefault="008F5D9B" w:rsidP="008F5D9B">
      <w:pPr>
        <w:rPr>
          <w:rFonts w:cstheme="minorHAnsi"/>
          <w:sz w:val="20"/>
          <w:szCs w:val="20"/>
          <w:lang w:val="de-DE"/>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8F5D9B" w:rsidRPr="009643C4" w14:paraId="5EC77BD6" w14:textId="77777777" w:rsidTr="001F0022">
        <w:trPr>
          <w:trHeight w:hRule="exact" w:val="587"/>
        </w:trPr>
        <w:tc>
          <w:tcPr>
            <w:tcW w:w="5000" w:type="pct"/>
            <w:gridSpan w:val="3"/>
            <w:shd w:val="clear" w:color="auto" w:fill="auto"/>
            <w:vAlign w:val="center"/>
          </w:tcPr>
          <w:p w14:paraId="548A756B" w14:textId="77777777" w:rsidR="008F5D9B" w:rsidRPr="009643C4" w:rsidRDefault="008F5D9B" w:rsidP="001F0022">
            <w:pPr>
              <w:keepNext/>
              <w:outlineLvl w:val="2"/>
              <w:rPr>
                <w:rFonts w:eastAsia="Times New Roman" w:cstheme="minorHAnsi"/>
                <w:bCs/>
                <w:sz w:val="20"/>
                <w:szCs w:val="20"/>
                <w:lang w:eastAsia="hr-HR"/>
              </w:rPr>
            </w:pPr>
            <w:r w:rsidRPr="009643C4">
              <w:rPr>
                <w:rFonts w:eastAsia="Times New Roman" w:cstheme="minorHAnsi"/>
                <w:bCs/>
                <w:sz w:val="20"/>
                <w:szCs w:val="20"/>
                <w:lang w:eastAsia="hr-HR"/>
              </w:rPr>
              <w:t>Opće informacije</w:t>
            </w:r>
          </w:p>
        </w:tc>
      </w:tr>
      <w:tr w:rsidR="008F5D9B" w:rsidRPr="009643C4" w14:paraId="52F73F72" w14:textId="77777777" w:rsidTr="001F0022">
        <w:trPr>
          <w:trHeight w:val="405"/>
        </w:trPr>
        <w:tc>
          <w:tcPr>
            <w:tcW w:w="1180" w:type="pct"/>
            <w:shd w:val="clear" w:color="auto" w:fill="auto"/>
            <w:vAlign w:val="center"/>
          </w:tcPr>
          <w:p w14:paraId="25E6A526" w14:textId="77777777" w:rsidR="008F5D9B" w:rsidRPr="009643C4" w:rsidRDefault="008F5D9B" w:rsidP="001F0022">
            <w:pPr>
              <w:keepNext/>
              <w:outlineLvl w:val="2"/>
              <w:rPr>
                <w:rFonts w:eastAsia="Times New Roman" w:cstheme="minorHAnsi"/>
                <w:bCs/>
                <w:sz w:val="20"/>
                <w:szCs w:val="20"/>
                <w:lang w:eastAsia="hr-HR"/>
              </w:rPr>
            </w:pPr>
            <w:r w:rsidRPr="009643C4">
              <w:rPr>
                <w:rFonts w:eastAsia="Times New Roman" w:cstheme="minorHAnsi"/>
                <w:bCs/>
                <w:sz w:val="20"/>
                <w:szCs w:val="20"/>
                <w:lang w:eastAsia="hr-HR"/>
              </w:rPr>
              <w:t>Naziv predmeta</w:t>
            </w:r>
          </w:p>
        </w:tc>
        <w:tc>
          <w:tcPr>
            <w:tcW w:w="3820" w:type="pct"/>
            <w:gridSpan w:val="2"/>
            <w:shd w:val="clear" w:color="auto" w:fill="auto"/>
            <w:vAlign w:val="center"/>
          </w:tcPr>
          <w:p w14:paraId="1C5A6591" w14:textId="77777777" w:rsidR="008F5D9B" w:rsidRPr="009643C4" w:rsidRDefault="008F5D9B" w:rsidP="001F0022">
            <w:pPr>
              <w:keepNext/>
              <w:outlineLvl w:val="2"/>
              <w:rPr>
                <w:rFonts w:eastAsia="Times New Roman" w:cstheme="minorHAnsi"/>
                <w:bCs/>
                <w:sz w:val="20"/>
                <w:szCs w:val="20"/>
                <w:lang w:eastAsia="hr-HR"/>
              </w:rPr>
            </w:pPr>
            <w:r w:rsidRPr="009643C4">
              <w:rPr>
                <w:rFonts w:eastAsia="Times New Roman" w:cstheme="minorHAnsi"/>
                <w:bCs/>
                <w:sz w:val="20"/>
                <w:szCs w:val="20"/>
                <w:lang w:eastAsia="hr-HR"/>
              </w:rPr>
              <w:t>Namjenski film 1</w:t>
            </w:r>
          </w:p>
        </w:tc>
      </w:tr>
      <w:tr w:rsidR="008F5D9B" w:rsidRPr="009643C4" w14:paraId="12C80694" w14:textId="77777777" w:rsidTr="001F0022">
        <w:trPr>
          <w:trHeight w:val="405"/>
        </w:trPr>
        <w:tc>
          <w:tcPr>
            <w:tcW w:w="1180" w:type="pct"/>
            <w:shd w:val="clear" w:color="auto" w:fill="auto"/>
            <w:vAlign w:val="center"/>
          </w:tcPr>
          <w:p w14:paraId="7249D519" w14:textId="77777777" w:rsidR="008F5D9B" w:rsidRPr="009643C4" w:rsidRDefault="008F5D9B" w:rsidP="001F0022">
            <w:pPr>
              <w:keepNext/>
              <w:outlineLvl w:val="2"/>
              <w:rPr>
                <w:rFonts w:eastAsia="Times New Roman" w:cstheme="minorHAnsi"/>
                <w:bCs/>
                <w:sz w:val="20"/>
                <w:szCs w:val="20"/>
                <w:lang w:eastAsia="hr-HR"/>
              </w:rPr>
            </w:pPr>
            <w:r w:rsidRPr="009643C4">
              <w:rPr>
                <w:rFonts w:eastAsia="Times New Roman" w:cstheme="minorHAnsi"/>
                <w:bCs/>
                <w:sz w:val="20"/>
                <w:szCs w:val="20"/>
                <w:lang w:eastAsia="hr-HR"/>
              </w:rPr>
              <w:t xml:space="preserve">Nositelj predmeta </w:t>
            </w:r>
          </w:p>
        </w:tc>
        <w:tc>
          <w:tcPr>
            <w:tcW w:w="3820" w:type="pct"/>
            <w:gridSpan w:val="2"/>
            <w:shd w:val="clear" w:color="auto" w:fill="auto"/>
            <w:vAlign w:val="center"/>
          </w:tcPr>
          <w:p w14:paraId="15811460" w14:textId="77777777" w:rsidR="008F5D9B" w:rsidRPr="009643C4" w:rsidRDefault="008F5D9B" w:rsidP="001F0022">
            <w:pPr>
              <w:keepNext/>
              <w:outlineLvl w:val="2"/>
              <w:rPr>
                <w:rFonts w:eastAsia="Times New Roman" w:cstheme="minorHAnsi"/>
                <w:bCs/>
                <w:sz w:val="20"/>
                <w:szCs w:val="20"/>
                <w:lang w:val="de-DE" w:eastAsia="hr-HR"/>
              </w:rPr>
            </w:pPr>
            <w:r w:rsidRPr="009643C4">
              <w:rPr>
                <w:rFonts w:eastAsia="Times New Roman" w:cstheme="minorHAnsi"/>
                <w:bCs/>
                <w:sz w:val="20"/>
                <w:szCs w:val="20"/>
                <w:lang w:val="de-DE" w:eastAsia="hr-HR"/>
              </w:rPr>
              <w:t>Kristina Kumrić, dipl. redatelj, predavačica</w:t>
            </w:r>
          </w:p>
          <w:p w14:paraId="13F756C2" w14:textId="77777777" w:rsidR="008F5D9B" w:rsidRPr="009643C4" w:rsidRDefault="008F5D9B" w:rsidP="001F0022">
            <w:pPr>
              <w:keepNext/>
              <w:outlineLvl w:val="2"/>
              <w:rPr>
                <w:rFonts w:eastAsia="Times New Roman" w:cstheme="minorHAnsi"/>
                <w:bCs/>
                <w:sz w:val="20"/>
                <w:szCs w:val="20"/>
                <w:lang w:val="de-DE" w:eastAsia="hr-HR"/>
              </w:rPr>
            </w:pPr>
          </w:p>
        </w:tc>
      </w:tr>
      <w:tr w:rsidR="008F5D9B" w:rsidRPr="009643C4" w14:paraId="1CB6E677" w14:textId="77777777" w:rsidTr="001F0022">
        <w:trPr>
          <w:trHeight w:val="405"/>
        </w:trPr>
        <w:tc>
          <w:tcPr>
            <w:tcW w:w="1180" w:type="pct"/>
            <w:vAlign w:val="center"/>
          </w:tcPr>
          <w:p w14:paraId="1EB114CA"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Suradnik na predmetu</w:t>
            </w:r>
          </w:p>
        </w:tc>
        <w:tc>
          <w:tcPr>
            <w:tcW w:w="3820" w:type="pct"/>
            <w:gridSpan w:val="2"/>
            <w:vAlign w:val="center"/>
          </w:tcPr>
          <w:p w14:paraId="0A7745A1" w14:textId="77777777" w:rsidR="008F5D9B" w:rsidRPr="009643C4" w:rsidRDefault="008F5D9B" w:rsidP="001F0022">
            <w:pPr>
              <w:rPr>
                <w:rFonts w:eastAsia="Times New Roman" w:cstheme="minorHAnsi"/>
                <w:sz w:val="20"/>
                <w:szCs w:val="20"/>
                <w:lang w:eastAsia="hr-HR"/>
              </w:rPr>
            </w:pPr>
          </w:p>
        </w:tc>
      </w:tr>
      <w:tr w:rsidR="00373B17" w:rsidRPr="009643C4" w14:paraId="562BF07B" w14:textId="77777777" w:rsidTr="001F0022">
        <w:trPr>
          <w:trHeight w:val="405"/>
        </w:trPr>
        <w:tc>
          <w:tcPr>
            <w:tcW w:w="1180" w:type="pct"/>
            <w:vAlign w:val="center"/>
          </w:tcPr>
          <w:p w14:paraId="2FB426D1" w14:textId="6FD2419C" w:rsidR="00373B17" w:rsidRPr="009643C4" w:rsidRDefault="00373B17" w:rsidP="00373B17">
            <w:pPr>
              <w:rPr>
                <w:rFonts w:eastAsia="Times New Roman" w:cstheme="minorHAnsi"/>
                <w:sz w:val="20"/>
                <w:szCs w:val="20"/>
                <w:lang w:eastAsia="hr-HR"/>
              </w:rPr>
            </w:pPr>
            <w:r w:rsidRPr="009643C4">
              <w:rPr>
                <w:rFonts w:cstheme="minorHAnsi"/>
                <w:sz w:val="20"/>
                <w:szCs w:val="20"/>
              </w:rPr>
              <w:t>Studijski program</w:t>
            </w:r>
          </w:p>
        </w:tc>
        <w:tc>
          <w:tcPr>
            <w:tcW w:w="3820" w:type="pct"/>
            <w:gridSpan w:val="2"/>
            <w:vAlign w:val="center"/>
          </w:tcPr>
          <w:p w14:paraId="60028B5D" w14:textId="77777777" w:rsidR="00373B17" w:rsidRPr="009643C4" w:rsidRDefault="00373B17" w:rsidP="00373B17">
            <w:pPr>
              <w:rPr>
                <w:rFonts w:cstheme="minorHAnsi"/>
                <w:sz w:val="20"/>
                <w:szCs w:val="20"/>
                <w:lang w:val="de-DE"/>
              </w:rPr>
            </w:pPr>
            <w:r w:rsidRPr="009643C4">
              <w:rPr>
                <w:rFonts w:cstheme="minorHAnsi"/>
                <w:sz w:val="20"/>
                <w:szCs w:val="20"/>
                <w:lang w:val="de-DE"/>
              </w:rPr>
              <w:t>Diplomski sveučilišni studij Menadžment u kulturi i kreativnim industrijama</w:t>
            </w:r>
          </w:p>
          <w:p w14:paraId="2D41F39F" w14:textId="5CA951EA" w:rsidR="00373B17" w:rsidRPr="009643C4" w:rsidRDefault="00373B17" w:rsidP="00373B17">
            <w:pPr>
              <w:rPr>
                <w:rFonts w:eastAsia="Times New Roman" w:cstheme="minorHAnsi"/>
                <w:sz w:val="20"/>
                <w:szCs w:val="20"/>
                <w:lang w:val="de-DE" w:eastAsia="hr-HR"/>
              </w:rPr>
            </w:pPr>
            <w:r w:rsidRPr="009643C4">
              <w:rPr>
                <w:rFonts w:cstheme="minorHAnsi"/>
                <w:sz w:val="20"/>
                <w:szCs w:val="20"/>
              </w:rPr>
              <w:t>Diplomski sveučilišni studij Mediji i odnosi s javnošću</w:t>
            </w:r>
          </w:p>
        </w:tc>
      </w:tr>
      <w:tr w:rsidR="008F5D9B" w:rsidRPr="009643C4" w14:paraId="79AA179A" w14:textId="77777777" w:rsidTr="001F0022">
        <w:trPr>
          <w:trHeight w:val="405"/>
        </w:trPr>
        <w:tc>
          <w:tcPr>
            <w:tcW w:w="1180" w:type="pct"/>
            <w:vAlign w:val="center"/>
          </w:tcPr>
          <w:p w14:paraId="6EB570BA"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Šifra predmeta</w:t>
            </w:r>
          </w:p>
        </w:tc>
        <w:tc>
          <w:tcPr>
            <w:tcW w:w="3820" w:type="pct"/>
            <w:gridSpan w:val="2"/>
            <w:vAlign w:val="center"/>
          </w:tcPr>
          <w:p w14:paraId="41B28BCD" w14:textId="77777777" w:rsidR="008F5D9B" w:rsidRPr="009643C4" w:rsidRDefault="008F5D9B" w:rsidP="001F0022">
            <w:pPr>
              <w:rPr>
                <w:rFonts w:eastAsia="Times New Roman" w:cstheme="minorHAnsi"/>
                <w:sz w:val="20"/>
                <w:szCs w:val="20"/>
                <w:lang w:eastAsia="hr-HR"/>
              </w:rPr>
            </w:pPr>
            <w:r w:rsidRPr="009643C4">
              <w:rPr>
                <w:rFonts w:cstheme="minorHAnsi"/>
                <w:sz w:val="20"/>
                <w:szCs w:val="20"/>
              </w:rPr>
              <w:t>MA-MM-46</w:t>
            </w:r>
          </w:p>
        </w:tc>
      </w:tr>
      <w:tr w:rsidR="008F5D9B" w:rsidRPr="009643C4" w14:paraId="2E0622F0" w14:textId="77777777" w:rsidTr="001F0022">
        <w:trPr>
          <w:trHeight w:val="405"/>
        </w:trPr>
        <w:tc>
          <w:tcPr>
            <w:tcW w:w="1180" w:type="pct"/>
            <w:vAlign w:val="center"/>
          </w:tcPr>
          <w:p w14:paraId="0D5870E0"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Status predmeta</w:t>
            </w:r>
          </w:p>
        </w:tc>
        <w:tc>
          <w:tcPr>
            <w:tcW w:w="3820" w:type="pct"/>
            <w:gridSpan w:val="2"/>
            <w:vAlign w:val="center"/>
          </w:tcPr>
          <w:p w14:paraId="14EEF3A8"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Izborni stručni</w:t>
            </w:r>
          </w:p>
        </w:tc>
      </w:tr>
      <w:tr w:rsidR="008F5D9B" w:rsidRPr="009643C4" w14:paraId="6A2074C5" w14:textId="77777777" w:rsidTr="001F0022">
        <w:trPr>
          <w:trHeight w:val="405"/>
        </w:trPr>
        <w:tc>
          <w:tcPr>
            <w:tcW w:w="1180" w:type="pct"/>
            <w:vAlign w:val="center"/>
          </w:tcPr>
          <w:p w14:paraId="3C771FCA"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Godina</w:t>
            </w:r>
          </w:p>
        </w:tc>
        <w:tc>
          <w:tcPr>
            <w:tcW w:w="3820" w:type="pct"/>
            <w:gridSpan w:val="2"/>
            <w:vAlign w:val="center"/>
          </w:tcPr>
          <w:p w14:paraId="410B509D" w14:textId="77777777" w:rsidR="008F5D9B" w:rsidRPr="009643C4" w:rsidRDefault="008F5D9B" w:rsidP="001F0022">
            <w:pPr>
              <w:rPr>
                <w:rFonts w:eastAsia="Times New Roman" w:cstheme="minorHAnsi"/>
                <w:sz w:val="20"/>
                <w:szCs w:val="20"/>
                <w:lang w:eastAsia="hr-HR"/>
              </w:rPr>
            </w:pPr>
            <w:r w:rsidRPr="009643C4">
              <w:rPr>
                <w:rFonts w:cstheme="minorHAnsi"/>
                <w:sz w:val="20"/>
                <w:szCs w:val="20"/>
              </w:rPr>
              <w:t>Prema izvedbenom programu</w:t>
            </w:r>
          </w:p>
        </w:tc>
      </w:tr>
      <w:tr w:rsidR="008F5D9B" w:rsidRPr="009643C4" w14:paraId="36E934A2" w14:textId="77777777" w:rsidTr="001F0022">
        <w:trPr>
          <w:trHeight w:val="145"/>
        </w:trPr>
        <w:tc>
          <w:tcPr>
            <w:tcW w:w="1180" w:type="pct"/>
            <w:vMerge w:val="restart"/>
            <w:vAlign w:val="center"/>
          </w:tcPr>
          <w:p w14:paraId="7A2C8C52"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Bodovna vrijednost i način izvođenja nastave</w:t>
            </w:r>
          </w:p>
        </w:tc>
        <w:tc>
          <w:tcPr>
            <w:tcW w:w="2097" w:type="pct"/>
            <w:vAlign w:val="center"/>
          </w:tcPr>
          <w:p w14:paraId="1A100F11"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ECTS koeficijent opterećenja studenata</w:t>
            </w:r>
          </w:p>
        </w:tc>
        <w:tc>
          <w:tcPr>
            <w:tcW w:w="1723" w:type="pct"/>
            <w:vAlign w:val="center"/>
          </w:tcPr>
          <w:p w14:paraId="751EBA97"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3</w:t>
            </w:r>
          </w:p>
        </w:tc>
      </w:tr>
      <w:tr w:rsidR="008F5D9B" w:rsidRPr="009643C4" w14:paraId="24D3B1B2" w14:textId="77777777" w:rsidTr="001F0022">
        <w:trPr>
          <w:trHeight w:val="145"/>
        </w:trPr>
        <w:tc>
          <w:tcPr>
            <w:tcW w:w="1180" w:type="pct"/>
            <w:vMerge/>
            <w:vAlign w:val="center"/>
          </w:tcPr>
          <w:p w14:paraId="2B94F568" w14:textId="77777777" w:rsidR="008F5D9B" w:rsidRPr="009643C4" w:rsidRDefault="008F5D9B" w:rsidP="001F0022">
            <w:pPr>
              <w:rPr>
                <w:rFonts w:eastAsia="Times New Roman" w:cstheme="minorHAnsi"/>
                <w:sz w:val="20"/>
                <w:szCs w:val="20"/>
                <w:lang w:eastAsia="hr-HR"/>
              </w:rPr>
            </w:pPr>
          </w:p>
        </w:tc>
        <w:tc>
          <w:tcPr>
            <w:tcW w:w="2097" w:type="pct"/>
            <w:vAlign w:val="center"/>
          </w:tcPr>
          <w:p w14:paraId="0C97665C"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Broj sati (P+V+S)</w:t>
            </w:r>
          </w:p>
        </w:tc>
        <w:tc>
          <w:tcPr>
            <w:tcW w:w="1723" w:type="pct"/>
            <w:vAlign w:val="center"/>
          </w:tcPr>
          <w:p w14:paraId="273E8727"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45 (15+30+0)</w:t>
            </w:r>
          </w:p>
        </w:tc>
      </w:tr>
    </w:tbl>
    <w:p w14:paraId="6854BAED" w14:textId="77777777" w:rsidR="008F5D9B" w:rsidRPr="009643C4" w:rsidRDefault="008F5D9B" w:rsidP="008F5D9B">
      <w:pPr>
        <w:rPr>
          <w:rFonts w:eastAsia="Times New Roman" w:cstheme="minorHAnsi"/>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1"/>
        <w:gridCol w:w="667"/>
        <w:gridCol w:w="2274"/>
        <w:gridCol w:w="74"/>
        <w:gridCol w:w="461"/>
        <w:gridCol w:w="1333"/>
        <w:gridCol w:w="400"/>
        <w:gridCol w:w="72"/>
        <w:gridCol w:w="1530"/>
        <w:gridCol w:w="638"/>
      </w:tblGrid>
      <w:tr w:rsidR="008F5D9B" w:rsidRPr="009643C4" w14:paraId="4A9E629D" w14:textId="77777777" w:rsidTr="001F0022">
        <w:trPr>
          <w:trHeight w:hRule="exact" w:val="288"/>
        </w:trPr>
        <w:tc>
          <w:tcPr>
            <w:tcW w:w="5000" w:type="pct"/>
            <w:gridSpan w:val="10"/>
            <w:shd w:val="clear" w:color="auto" w:fill="auto"/>
            <w:vAlign w:val="center"/>
          </w:tcPr>
          <w:p w14:paraId="1593F7F5" w14:textId="77777777" w:rsidR="008F5D9B" w:rsidRPr="009643C4" w:rsidRDefault="008F5D9B" w:rsidP="00A95BB1">
            <w:pPr>
              <w:numPr>
                <w:ilvl w:val="0"/>
                <w:numId w:val="54"/>
              </w:numPr>
              <w:rPr>
                <w:rFonts w:cstheme="minorHAnsi"/>
                <w:sz w:val="20"/>
                <w:szCs w:val="20"/>
              </w:rPr>
            </w:pPr>
            <w:r w:rsidRPr="009643C4">
              <w:rPr>
                <w:rFonts w:cstheme="minorHAnsi"/>
                <w:sz w:val="20"/>
                <w:szCs w:val="20"/>
              </w:rPr>
              <w:t>OPIS PREDMETA</w:t>
            </w:r>
          </w:p>
          <w:p w14:paraId="689C2E05" w14:textId="77777777" w:rsidR="008F5D9B" w:rsidRPr="009643C4" w:rsidRDefault="008F5D9B" w:rsidP="001F0022">
            <w:pPr>
              <w:keepNext/>
              <w:outlineLvl w:val="2"/>
              <w:rPr>
                <w:rFonts w:eastAsia="Times New Roman" w:cstheme="minorHAnsi"/>
                <w:bCs/>
                <w:sz w:val="20"/>
                <w:szCs w:val="20"/>
                <w:lang w:eastAsia="hr-HR"/>
              </w:rPr>
            </w:pPr>
          </w:p>
        </w:tc>
      </w:tr>
      <w:tr w:rsidR="008F5D9B" w:rsidRPr="009643C4" w14:paraId="7EDEC61D" w14:textId="77777777" w:rsidTr="001F0022">
        <w:trPr>
          <w:trHeight w:val="432"/>
        </w:trPr>
        <w:tc>
          <w:tcPr>
            <w:tcW w:w="5000" w:type="pct"/>
            <w:gridSpan w:val="10"/>
            <w:vAlign w:val="center"/>
          </w:tcPr>
          <w:p w14:paraId="3939F0FC" w14:textId="77777777" w:rsidR="008F5D9B" w:rsidRPr="009643C4" w:rsidRDefault="008F5D9B" w:rsidP="00A95BB1">
            <w:pPr>
              <w:numPr>
                <w:ilvl w:val="1"/>
                <w:numId w:val="55"/>
              </w:numPr>
              <w:jc w:val="both"/>
              <w:rPr>
                <w:rFonts w:eastAsia="Times New Roman" w:cstheme="minorHAnsi"/>
                <w:sz w:val="20"/>
                <w:szCs w:val="20"/>
                <w:lang w:eastAsia="hr-HR"/>
              </w:rPr>
            </w:pPr>
            <w:r w:rsidRPr="009643C4">
              <w:rPr>
                <w:rFonts w:eastAsia="Times New Roman" w:cstheme="minorHAnsi"/>
                <w:sz w:val="20"/>
                <w:szCs w:val="20"/>
                <w:lang w:eastAsia="hr-HR"/>
              </w:rPr>
              <w:t>Ciljevi predmeta</w:t>
            </w:r>
          </w:p>
        </w:tc>
      </w:tr>
      <w:tr w:rsidR="008F5D9B" w:rsidRPr="009643C4" w14:paraId="6A11A09E" w14:textId="77777777" w:rsidTr="001F0022">
        <w:trPr>
          <w:trHeight w:val="432"/>
        </w:trPr>
        <w:tc>
          <w:tcPr>
            <w:tcW w:w="5000" w:type="pct"/>
            <w:gridSpan w:val="10"/>
            <w:vAlign w:val="center"/>
          </w:tcPr>
          <w:p w14:paraId="43634D2E" w14:textId="77777777" w:rsidR="008F5D9B" w:rsidRPr="009643C4" w:rsidRDefault="008F5D9B" w:rsidP="001F0022">
            <w:pPr>
              <w:jc w:val="both"/>
              <w:rPr>
                <w:rFonts w:cstheme="minorHAnsi"/>
                <w:sz w:val="20"/>
                <w:szCs w:val="20"/>
              </w:rPr>
            </w:pPr>
            <w:r w:rsidRPr="009643C4">
              <w:rPr>
                <w:rFonts w:cstheme="minorHAnsi"/>
                <w:sz w:val="20"/>
                <w:szCs w:val="20"/>
              </w:rPr>
              <w:t>Cilj predmeta je upoznati studente s osnovama produkcije namjenskog filma, od razvoja projekta, priprema do samog početka produkcije.</w:t>
            </w:r>
          </w:p>
          <w:p w14:paraId="5394C749" w14:textId="77777777" w:rsidR="008F5D9B" w:rsidRPr="009643C4" w:rsidRDefault="008F5D9B" w:rsidP="001F0022">
            <w:pPr>
              <w:rPr>
                <w:rFonts w:cstheme="minorHAnsi"/>
                <w:sz w:val="20"/>
                <w:szCs w:val="20"/>
              </w:rPr>
            </w:pPr>
            <w:r w:rsidRPr="009643C4">
              <w:rPr>
                <w:rFonts w:cstheme="minorHAnsi"/>
                <w:sz w:val="20"/>
                <w:szCs w:val="20"/>
                <w:shd w:val="clear" w:color="auto" w:fill="FFFFFF"/>
              </w:rPr>
              <w:t>Tijekom kolegija studenti izučavaju namjenski film, njegove sadržajne, formalne i strukturalne aspekte te timski razrađuju plan za snimanje namjenskog film u kolegiju Namjenski film 2.</w:t>
            </w:r>
          </w:p>
          <w:p w14:paraId="0DAE12BD" w14:textId="77777777" w:rsidR="008F5D9B" w:rsidRPr="009643C4" w:rsidRDefault="008F5D9B" w:rsidP="001F0022">
            <w:pPr>
              <w:rPr>
                <w:rFonts w:cstheme="minorHAnsi"/>
                <w:sz w:val="20"/>
                <w:szCs w:val="20"/>
              </w:rPr>
            </w:pPr>
          </w:p>
        </w:tc>
      </w:tr>
      <w:tr w:rsidR="008F5D9B" w:rsidRPr="009643C4" w14:paraId="12A88F4E" w14:textId="77777777" w:rsidTr="001F0022">
        <w:trPr>
          <w:trHeight w:val="432"/>
        </w:trPr>
        <w:tc>
          <w:tcPr>
            <w:tcW w:w="5000" w:type="pct"/>
            <w:gridSpan w:val="10"/>
            <w:vAlign w:val="center"/>
          </w:tcPr>
          <w:p w14:paraId="414BC3EF" w14:textId="77777777" w:rsidR="008F5D9B" w:rsidRPr="009643C4" w:rsidRDefault="008F5D9B" w:rsidP="00A95BB1">
            <w:pPr>
              <w:numPr>
                <w:ilvl w:val="1"/>
                <w:numId w:val="55"/>
              </w:numPr>
              <w:rPr>
                <w:rFonts w:eastAsia="Times New Roman" w:cstheme="minorHAnsi"/>
                <w:sz w:val="20"/>
                <w:szCs w:val="20"/>
                <w:lang w:eastAsia="hr-HR"/>
              </w:rPr>
            </w:pPr>
            <w:r w:rsidRPr="009643C4">
              <w:rPr>
                <w:rFonts w:eastAsia="Times New Roman" w:cstheme="minorHAnsi"/>
                <w:sz w:val="20"/>
                <w:szCs w:val="20"/>
                <w:lang w:eastAsia="hr-HR"/>
              </w:rPr>
              <w:t>Uvjeti za upis predmeta</w:t>
            </w:r>
          </w:p>
        </w:tc>
      </w:tr>
      <w:tr w:rsidR="008F5D9B" w:rsidRPr="009643C4" w14:paraId="59C22573" w14:textId="77777777" w:rsidTr="001F0022">
        <w:trPr>
          <w:trHeight w:val="432"/>
        </w:trPr>
        <w:tc>
          <w:tcPr>
            <w:tcW w:w="5000" w:type="pct"/>
            <w:gridSpan w:val="10"/>
            <w:vAlign w:val="center"/>
          </w:tcPr>
          <w:p w14:paraId="678E50E4"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Nema posebnih uvjeta za upis ovog predmeta.</w:t>
            </w:r>
          </w:p>
        </w:tc>
      </w:tr>
      <w:tr w:rsidR="008F5D9B" w:rsidRPr="009643C4" w14:paraId="58AAADA5" w14:textId="77777777" w:rsidTr="001F0022">
        <w:trPr>
          <w:trHeight w:val="432"/>
        </w:trPr>
        <w:tc>
          <w:tcPr>
            <w:tcW w:w="5000" w:type="pct"/>
            <w:gridSpan w:val="10"/>
            <w:vAlign w:val="center"/>
          </w:tcPr>
          <w:p w14:paraId="082398D4" w14:textId="77777777" w:rsidR="008F5D9B" w:rsidRPr="009643C4" w:rsidRDefault="008F5D9B" w:rsidP="00A95BB1">
            <w:pPr>
              <w:numPr>
                <w:ilvl w:val="1"/>
                <w:numId w:val="55"/>
              </w:numPr>
              <w:rPr>
                <w:rFonts w:eastAsia="Times New Roman" w:cstheme="minorHAnsi"/>
                <w:sz w:val="20"/>
                <w:szCs w:val="20"/>
                <w:lang w:eastAsia="hr-HR"/>
              </w:rPr>
            </w:pPr>
            <w:r w:rsidRPr="009643C4">
              <w:rPr>
                <w:rFonts w:eastAsia="Times New Roman" w:cstheme="minorHAnsi"/>
                <w:sz w:val="20"/>
                <w:szCs w:val="20"/>
                <w:lang w:eastAsia="hr-HR"/>
              </w:rPr>
              <w:t xml:space="preserve">Očekivani ishodi učenja za predmet </w:t>
            </w:r>
          </w:p>
        </w:tc>
      </w:tr>
      <w:tr w:rsidR="008F5D9B" w:rsidRPr="009643C4" w14:paraId="6B8C2C87" w14:textId="77777777" w:rsidTr="001F0022">
        <w:trPr>
          <w:trHeight w:val="432"/>
        </w:trPr>
        <w:tc>
          <w:tcPr>
            <w:tcW w:w="5000" w:type="pct"/>
            <w:gridSpan w:val="10"/>
            <w:vAlign w:val="center"/>
          </w:tcPr>
          <w:p w14:paraId="26D4685D" w14:textId="77777777" w:rsidR="008F5D9B" w:rsidRPr="009643C4" w:rsidRDefault="008F5D9B" w:rsidP="001F0022">
            <w:pPr>
              <w:rPr>
                <w:rFonts w:cstheme="minorHAnsi"/>
                <w:sz w:val="20"/>
                <w:szCs w:val="20"/>
                <w:lang w:val="de-DE" w:eastAsia="hr-HR"/>
              </w:rPr>
            </w:pPr>
            <w:r w:rsidRPr="009643C4">
              <w:rPr>
                <w:rFonts w:cstheme="minorHAnsi"/>
                <w:sz w:val="20"/>
                <w:szCs w:val="20"/>
                <w:lang w:val="de-DE" w:eastAsia="hr-HR"/>
              </w:rPr>
              <w:t>Nakon završetka kolegija student će moći:</w:t>
            </w:r>
          </w:p>
          <w:p w14:paraId="3DB46DF5" w14:textId="77777777" w:rsidR="008F5D9B" w:rsidRPr="009643C4" w:rsidRDefault="008F5D9B" w:rsidP="00A95BB1">
            <w:pPr>
              <w:pStyle w:val="FieldText"/>
              <w:numPr>
                <w:ilvl w:val="0"/>
                <w:numId w:val="53"/>
              </w:numPr>
              <w:jc w:val="lef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imenovati, opisati filmske žanrove i stilove</w:t>
            </w:r>
          </w:p>
          <w:p w14:paraId="4DEB365B" w14:textId="77777777" w:rsidR="008F5D9B" w:rsidRPr="009643C4" w:rsidRDefault="008F5D9B" w:rsidP="00A95BB1">
            <w:pPr>
              <w:pStyle w:val="FieldText"/>
              <w:numPr>
                <w:ilvl w:val="0"/>
                <w:numId w:val="53"/>
              </w:numPr>
              <w:jc w:val="lef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prepoznati i razlikovati glavne aspekte nastanka namjenskog filma</w:t>
            </w:r>
          </w:p>
          <w:p w14:paraId="53911F8B" w14:textId="77777777" w:rsidR="008F5D9B" w:rsidRPr="009643C4" w:rsidRDefault="008F5D9B" w:rsidP="00A95BB1">
            <w:pPr>
              <w:pStyle w:val="FieldText"/>
              <w:numPr>
                <w:ilvl w:val="0"/>
                <w:numId w:val="53"/>
              </w:numPr>
              <w:jc w:val="lef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razumjeti zakonitosti produkcije namjenskog filma</w:t>
            </w:r>
          </w:p>
          <w:p w14:paraId="0173F336" w14:textId="77777777" w:rsidR="008F5D9B" w:rsidRPr="009643C4" w:rsidRDefault="008F5D9B" w:rsidP="00A95BB1">
            <w:pPr>
              <w:pStyle w:val="FieldText"/>
              <w:numPr>
                <w:ilvl w:val="0"/>
                <w:numId w:val="53"/>
              </w:numPr>
              <w:jc w:val="lef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analizirati namjenski film, razviti vještinu kritičkog promatranja</w:t>
            </w:r>
          </w:p>
          <w:p w14:paraId="58461EAE" w14:textId="77777777" w:rsidR="008F5D9B" w:rsidRPr="009643C4" w:rsidRDefault="008F5D9B" w:rsidP="00A95BB1">
            <w:pPr>
              <w:pStyle w:val="FieldText"/>
              <w:numPr>
                <w:ilvl w:val="0"/>
                <w:numId w:val="53"/>
              </w:numPr>
              <w:jc w:val="lef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predvidjeti faze produkcije namjenskog filma</w:t>
            </w:r>
          </w:p>
          <w:p w14:paraId="1513DEAB" w14:textId="77777777" w:rsidR="008F5D9B" w:rsidRPr="009643C4" w:rsidRDefault="008F5D9B" w:rsidP="00A95BB1">
            <w:pPr>
              <w:pStyle w:val="FieldText"/>
              <w:numPr>
                <w:ilvl w:val="0"/>
                <w:numId w:val="53"/>
              </w:numPr>
              <w:jc w:val="lef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predvidjeti proces nastanka, razvoja i plasmana namjenskog filma</w:t>
            </w:r>
          </w:p>
          <w:p w14:paraId="365202D0" w14:textId="77777777" w:rsidR="008F5D9B" w:rsidRPr="009643C4" w:rsidRDefault="008F5D9B" w:rsidP="00A95BB1">
            <w:pPr>
              <w:pStyle w:val="FieldText"/>
              <w:numPr>
                <w:ilvl w:val="0"/>
                <w:numId w:val="53"/>
              </w:numPr>
              <w:jc w:val="lef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ovladati osnovnim istraživačkim tehnikama u pripremi namjenskog filma te kreativnog oblikovanja istog kroz zajedničku timsku vježbu</w:t>
            </w:r>
          </w:p>
          <w:p w14:paraId="0342C45A" w14:textId="77777777" w:rsidR="008F5D9B" w:rsidRPr="009643C4" w:rsidRDefault="008F5D9B" w:rsidP="00A95BB1">
            <w:pPr>
              <w:pStyle w:val="ListParagraph"/>
              <w:numPr>
                <w:ilvl w:val="0"/>
                <w:numId w:val="53"/>
              </w:numPr>
              <w:contextualSpacing w:val="0"/>
              <w:rPr>
                <w:rFonts w:cstheme="minorHAnsi"/>
                <w:sz w:val="20"/>
                <w:szCs w:val="20"/>
                <w:lang w:val="hr-HR" w:eastAsia="hr-HR"/>
              </w:rPr>
            </w:pPr>
            <w:r w:rsidRPr="009643C4">
              <w:rPr>
                <w:rFonts w:cstheme="minorHAnsi"/>
                <w:sz w:val="20"/>
                <w:szCs w:val="20"/>
                <w:shd w:val="clear" w:color="auto" w:fill="FFFFFF"/>
                <w:lang w:val="hr-HR"/>
              </w:rPr>
              <w:t>rješavati zadatke organizacije snimanja</w:t>
            </w:r>
          </w:p>
          <w:p w14:paraId="33735B8E" w14:textId="77777777" w:rsidR="008F5D9B" w:rsidRPr="009643C4" w:rsidRDefault="008F5D9B" w:rsidP="001F0022">
            <w:pPr>
              <w:rPr>
                <w:rFonts w:cstheme="minorHAnsi"/>
                <w:sz w:val="20"/>
                <w:szCs w:val="20"/>
                <w:lang w:eastAsia="hr-HR"/>
              </w:rPr>
            </w:pPr>
          </w:p>
        </w:tc>
      </w:tr>
      <w:tr w:rsidR="008F5D9B" w:rsidRPr="009643C4" w14:paraId="261F0184" w14:textId="77777777" w:rsidTr="001F0022">
        <w:trPr>
          <w:trHeight w:val="432"/>
        </w:trPr>
        <w:tc>
          <w:tcPr>
            <w:tcW w:w="5000" w:type="pct"/>
            <w:gridSpan w:val="10"/>
            <w:vAlign w:val="center"/>
          </w:tcPr>
          <w:p w14:paraId="7B9534FE" w14:textId="77777777" w:rsidR="008F5D9B" w:rsidRPr="009643C4" w:rsidRDefault="008F5D9B" w:rsidP="00A95BB1">
            <w:pPr>
              <w:numPr>
                <w:ilvl w:val="1"/>
                <w:numId w:val="55"/>
              </w:numPr>
              <w:jc w:val="both"/>
              <w:rPr>
                <w:rFonts w:eastAsia="Times New Roman" w:cstheme="minorHAnsi"/>
                <w:sz w:val="20"/>
                <w:szCs w:val="20"/>
                <w:lang w:eastAsia="hr-HR"/>
              </w:rPr>
            </w:pPr>
            <w:r w:rsidRPr="009643C4">
              <w:rPr>
                <w:rFonts w:eastAsia="Times New Roman" w:cstheme="minorHAnsi"/>
                <w:sz w:val="20"/>
                <w:szCs w:val="20"/>
                <w:lang w:eastAsia="hr-HR"/>
              </w:rPr>
              <w:t>Sadržaj predmeta</w:t>
            </w:r>
          </w:p>
        </w:tc>
      </w:tr>
      <w:tr w:rsidR="008F5D9B" w:rsidRPr="009643C4" w14:paraId="7C05EAA3" w14:textId="77777777" w:rsidTr="001F0022">
        <w:trPr>
          <w:trHeight w:val="432"/>
        </w:trPr>
        <w:tc>
          <w:tcPr>
            <w:tcW w:w="5000" w:type="pct"/>
            <w:gridSpan w:val="10"/>
            <w:vAlign w:val="center"/>
          </w:tcPr>
          <w:p w14:paraId="0E89E791" w14:textId="77777777" w:rsidR="008F5D9B" w:rsidRPr="009643C4" w:rsidRDefault="008F5D9B" w:rsidP="001F0022">
            <w:pPr>
              <w:rPr>
                <w:rFonts w:eastAsia="Myriad Pro" w:cstheme="minorHAnsi"/>
                <w:sz w:val="20"/>
                <w:szCs w:val="20"/>
                <w:lang w:eastAsia="hr-HR"/>
              </w:rPr>
            </w:pPr>
            <w:r w:rsidRPr="009643C4">
              <w:rPr>
                <w:rFonts w:eastAsia="Myriad Pro" w:cstheme="minorHAnsi"/>
                <w:sz w:val="20"/>
                <w:szCs w:val="20"/>
                <w:lang w:eastAsia="hr-HR"/>
              </w:rPr>
              <w:t xml:space="preserve">Kroz predavanja i odabrani materijal (primjeri namjenskog filma) student stječe teorijska saznanja o </w:t>
            </w:r>
            <w:r w:rsidRPr="009643C4">
              <w:rPr>
                <w:rFonts w:eastAsia="Times New Roman" w:cstheme="minorHAnsi"/>
                <w:sz w:val="20"/>
                <w:szCs w:val="20"/>
                <w:lang w:eastAsia="hr-HR"/>
              </w:rPr>
              <w:t>glavnim značajkama namjenskog filma i njegove produkcije</w:t>
            </w:r>
            <w:r w:rsidRPr="009643C4">
              <w:rPr>
                <w:rFonts w:eastAsia="Myriad Pro" w:cstheme="minorHAnsi"/>
                <w:sz w:val="20"/>
                <w:szCs w:val="20"/>
                <w:lang w:eastAsia="hr-HR"/>
              </w:rPr>
              <w:t xml:space="preserve">. </w:t>
            </w:r>
          </w:p>
          <w:p w14:paraId="5B856B82" w14:textId="77777777" w:rsidR="008F5D9B" w:rsidRPr="009643C4" w:rsidRDefault="008F5D9B" w:rsidP="00A95BB1">
            <w:pPr>
              <w:pStyle w:val="FieldText"/>
              <w:numPr>
                <w:ilvl w:val="1"/>
                <w:numId w:val="56"/>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Uvodno predavanje, struktura kolegija i postavljanje temeljnih ciljeva. Uvod u namjenski film.</w:t>
            </w:r>
          </w:p>
          <w:p w14:paraId="287A3F28" w14:textId="77777777" w:rsidR="008F5D9B" w:rsidRPr="009643C4" w:rsidRDefault="008F5D9B" w:rsidP="00A95BB1">
            <w:pPr>
              <w:pStyle w:val="FieldText"/>
              <w:numPr>
                <w:ilvl w:val="1"/>
                <w:numId w:val="56"/>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Specifičnosti produkcije namjenskog filma. </w:t>
            </w:r>
            <w:r w:rsidRPr="009643C4">
              <w:rPr>
                <w:rFonts w:asciiTheme="minorHAnsi" w:hAnsiTheme="minorHAnsi" w:cstheme="minorHAnsi"/>
                <w:b w:val="0"/>
                <w:sz w:val="20"/>
                <w:szCs w:val="20"/>
                <w:shd w:val="clear" w:color="auto" w:fill="FFFFFF"/>
                <w:lang w:val="hr-HR"/>
              </w:rPr>
              <w:t>Film kao dio cjelovite marketinške kampanje.</w:t>
            </w:r>
          </w:p>
          <w:p w14:paraId="74D5AEB4" w14:textId="77777777" w:rsidR="008F5D9B" w:rsidRPr="009643C4" w:rsidRDefault="008F5D9B" w:rsidP="00A95BB1">
            <w:pPr>
              <w:pStyle w:val="FieldText"/>
              <w:numPr>
                <w:ilvl w:val="1"/>
                <w:numId w:val="56"/>
              </w:numPr>
              <w:rPr>
                <w:rFonts w:asciiTheme="minorHAnsi" w:hAnsiTheme="minorHAnsi" w:cstheme="minorHAnsi"/>
                <w:b w:val="0"/>
                <w:sz w:val="20"/>
                <w:szCs w:val="20"/>
                <w:lang w:val="hr-HR"/>
              </w:rPr>
            </w:pPr>
            <w:r w:rsidRPr="009643C4">
              <w:rPr>
                <w:rFonts w:asciiTheme="minorHAnsi" w:hAnsiTheme="minorHAnsi" w:cstheme="minorHAnsi"/>
                <w:b w:val="0"/>
                <w:sz w:val="20"/>
                <w:szCs w:val="20"/>
                <w:shd w:val="clear" w:color="auto" w:fill="FFFFFF"/>
                <w:lang w:val="hr-HR"/>
              </w:rPr>
              <w:t xml:space="preserve">Filmska tehnika i izbor stila filma. Međuovisnost priče i načina snimanja. </w:t>
            </w:r>
            <w:r w:rsidRPr="009643C4">
              <w:rPr>
                <w:rFonts w:asciiTheme="minorHAnsi" w:hAnsiTheme="minorHAnsi" w:cstheme="minorHAnsi"/>
                <w:b w:val="0"/>
                <w:sz w:val="20"/>
                <w:szCs w:val="20"/>
                <w:lang w:val="hr-HR"/>
              </w:rPr>
              <w:t xml:space="preserve">Odabir vizualne koncepcije, analiza komparativnih primjera iz svijeta namjenskog filma. </w:t>
            </w:r>
          </w:p>
          <w:p w14:paraId="449C330A" w14:textId="77777777" w:rsidR="008F5D9B" w:rsidRPr="009643C4" w:rsidRDefault="008F5D9B" w:rsidP="00A95BB1">
            <w:pPr>
              <w:numPr>
                <w:ilvl w:val="1"/>
                <w:numId w:val="56"/>
              </w:numPr>
              <w:rPr>
                <w:rFonts w:cstheme="minorHAnsi"/>
                <w:sz w:val="20"/>
                <w:szCs w:val="20"/>
                <w:shd w:val="clear" w:color="auto" w:fill="FFFFFF"/>
                <w:lang w:val="de-DE"/>
              </w:rPr>
            </w:pPr>
            <w:r w:rsidRPr="009643C4">
              <w:rPr>
                <w:rFonts w:cstheme="minorHAnsi"/>
                <w:sz w:val="20"/>
                <w:szCs w:val="20"/>
                <w:shd w:val="clear" w:color="auto" w:fill="FFFFFF"/>
              </w:rPr>
              <w:t xml:space="preserve">Prva faza filmskog projekta - razvoj. </w:t>
            </w:r>
            <w:r w:rsidRPr="009643C4">
              <w:rPr>
                <w:rFonts w:cstheme="minorHAnsi"/>
                <w:sz w:val="20"/>
                <w:szCs w:val="20"/>
                <w:shd w:val="clear" w:color="auto" w:fill="FFFFFF"/>
                <w:lang w:val="de-DE"/>
              </w:rPr>
              <w:t xml:space="preserve">Definiranje koncepcije projekta prema postojećem pisanom predlošku. </w:t>
            </w:r>
          </w:p>
          <w:p w14:paraId="375EE604" w14:textId="77777777" w:rsidR="008F5D9B" w:rsidRPr="009643C4" w:rsidRDefault="008F5D9B" w:rsidP="001F0022">
            <w:pPr>
              <w:rPr>
                <w:rFonts w:cstheme="minorHAnsi"/>
                <w:sz w:val="20"/>
                <w:szCs w:val="20"/>
                <w:shd w:val="clear" w:color="auto" w:fill="FFFFFF"/>
              </w:rPr>
            </w:pPr>
            <w:r w:rsidRPr="009643C4">
              <w:rPr>
                <w:rFonts w:cstheme="minorHAnsi"/>
                <w:sz w:val="20"/>
                <w:szCs w:val="20"/>
                <w:shd w:val="clear" w:color="auto" w:fill="FFFFFF"/>
                <w:lang w:val="de-DE"/>
              </w:rPr>
              <w:t xml:space="preserve">5. Druga faza – Pripreme. Strukturiranje filma prije snimanja. </w:t>
            </w:r>
            <w:r w:rsidRPr="009643C4">
              <w:rPr>
                <w:rFonts w:cstheme="minorHAnsi"/>
                <w:sz w:val="20"/>
                <w:szCs w:val="20"/>
                <w:shd w:val="clear" w:color="auto" w:fill="FFFFFF"/>
              </w:rPr>
              <w:t>Odnos izabrane strukture i plana snimanja. Razrada funkcioniranja filmske ekipe, uloge i odgovornosti. Najčešće greške i rizici.</w:t>
            </w:r>
          </w:p>
          <w:p w14:paraId="4EAB0A0F" w14:textId="77777777" w:rsidR="008F5D9B" w:rsidRPr="009643C4" w:rsidRDefault="008F5D9B" w:rsidP="001F0022">
            <w:pPr>
              <w:rPr>
                <w:rFonts w:cstheme="minorHAnsi"/>
                <w:sz w:val="20"/>
                <w:szCs w:val="20"/>
                <w:shd w:val="clear" w:color="auto" w:fill="FFFFFF"/>
              </w:rPr>
            </w:pPr>
            <w:r w:rsidRPr="009643C4">
              <w:rPr>
                <w:rFonts w:cstheme="minorHAnsi"/>
                <w:sz w:val="20"/>
                <w:szCs w:val="20"/>
                <w:shd w:val="clear" w:color="auto" w:fill="FFFFFF"/>
              </w:rPr>
              <w:lastRenderedPageBreak/>
              <w:t>6. Način izrade financijskog plana za format namjenskog filma</w:t>
            </w:r>
          </w:p>
          <w:p w14:paraId="12ADBCCA" w14:textId="77777777" w:rsidR="008F5D9B" w:rsidRPr="009643C4" w:rsidRDefault="008F5D9B" w:rsidP="001F0022">
            <w:pPr>
              <w:rPr>
                <w:rFonts w:cstheme="minorHAnsi"/>
                <w:sz w:val="20"/>
                <w:szCs w:val="20"/>
                <w:shd w:val="clear" w:color="auto" w:fill="FFFFFF"/>
              </w:rPr>
            </w:pPr>
            <w:r w:rsidRPr="009643C4">
              <w:rPr>
                <w:rFonts w:cstheme="minorHAnsi"/>
                <w:sz w:val="20"/>
                <w:szCs w:val="20"/>
                <w:shd w:val="clear" w:color="auto" w:fill="FFFFFF"/>
              </w:rPr>
              <w:t>7. Uloga redatelja - produkcijski elementi neodvojivi od režije</w:t>
            </w:r>
          </w:p>
          <w:p w14:paraId="2E3054F8" w14:textId="77777777" w:rsidR="008F5D9B" w:rsidRPr="009643C4" w:rsidRDefault="008F5D9B" w:rsidP="001F0022">
            <w:pPr>
              <w:rPr>
                <w:rFonts w:cstheme="minorHAnsi"/>
                <w:sz w:val="20"/>
                <w:szCs w:val="20"/>
                <w:shd w:val="clear" w:color="auto" w:fill="FFFFFF"/>
              </w:rPr>
            </w:pPr>
            <w:r w:rsidRPr="009643C4">
              <w:rPr>
                <w:rFonts w:cstheme="minorHAnsi"/>
                <w:sz w:val="20"/>
                <w:szCs w:val="20"/>
                <w:shd w:val="clear" w:color="auto" w:fill="FFFFFF"/>
              </w:rPr>
              <w:t>8. Treća faza – Snimanje. Naglasak na zadatke sektora produkcije</w:t>
            </w:r>
          </w:p>
          <w:p w14:paraId="0F3881CB" w14:textId="77777777" w:rsidR="008F5D9B" w:rsidRPr="009643C4" w:rsidRDefault="008F5D9B" w:rsidP="001F0022">
            <w:pPr>
              <w:rPr>
                <w:rFonts w:cstheme="minorHAnsi"/>
                <w:sz w:val="20"/>
                <w:szCs w:val="20"/>
                <w:shd w:val="clear" w:color="auto" w:fill="FFFFFF"/>
                <w:lang w:val="de-DE"/>
              </w:rPr>
            </w:pPr>
            <w:r w:rsidRPr="009643C4">
              <w:rPr>
                <w:rFonts w:cstheme="minorHAnsi"/>
                <w:sz w:val="20"/>
                <w:szCs w:val="20"/>
                <w:shd w:val="clear" w:color="auto" w:fill="FFFFFF"/>
                <w:lang w:val="de-DE"/>
              </w:rPr>
              <w:t>9. Pragmatika filmskog seta</w:t>
            </w:r>
          </w:p>
          <w:p w14:paraId="05D7F81B" w14:textId="77777777" w:rsidR="008F5D9B" w:rsidRPr="009643C4" w:rsidRDefault="008F5D9B" w:rsidP="001F0022">
            <w:pPr>
              <w:pStyle w:val="FieldText"/>
              <w:rPr>
                <w:rFonts w:asciiTheme="minorHAnsi" w:hAnsiTheme="minorHAnsi" w:cstheme="minorHAnsi"/>
                <w:b w:val="0"/>
                <w:sz w:val="20"/>
                <w:szCs w:val="20"/>
                <w:shd w:val="clear" w:color="auto" w:fill="FFFFFF"/>
                <w:lang w:val="hr-HR"/>
              </w:rPr>
            </w:pPr>
            <w:r w:rsidRPr="009643C4">
              <w:rPr>
                <w:rFonts w:asciiTheme="minorHAnsi" w:hAnsiTheme="minorHAnsi" w:cstheme="minorHAnsi"/>
                <w:b w:val="0"/>
                <w:sz w:val="20"/>
                <w:szCs w:val="20"/>
                <w:shd w:val="clear" w:color="auto" w:fill="FFFFFF"/>
                <w:lang w:val="hr-HR"/>
              </w:rPr>
              <w:t>10. Evaluacija ideja za studentski namjenski film. Razrada pripremnih radnji, podjela zadataka.</w:t>
            </w:r>
          </w:p>
          <w:p w14:paraId="4955CF7E" w14:textId="77777777" w:rsidR="008F5D9B" w:rsidRPr="009643C4" w:rsidRDefault="008F5D9B" w:rsidP="001F0022">
            <w:pPr>
              <w:pStyle w:val="FieldText"/>
              <w:rPr>
                <w:rFonts w:asciiTheme="minorHAnsi" w:hAnsiTheme="minorHAnsi" w:cstheme="minorHAnsi"/>
                <w:b w:val="0"/>
                <w:sz w:val="20"/>
                <w:szCs w:val="20"/>
                <w:lang w:val="hr-HR"/>
              </w:rPr>
            </w:pPr>
          </w:p>
        </w:tc>
      </w:tr>
      <w:tr w:rsidR="008F5D9B" w:rsidRPr="009643C4" w14:paraId="096E13D7" w14:textId="77777777" w:rsidTr="001F0022">
        <w:trPr>
          <w:trHeight w:val="432"/>
        </w:trPr>
        <w:tc>
          <w:tcPr>
            <w:tcW w:w="2539" w:type="pct"/>
            <w:gridSpan w:val="4"/>
            <w:vAlign w:val="center"/>
          </w:tcPr>
          <w:p w14:paraId="0A077591" w14:textId="77777777" w:rsidR="008F5D9B" w:rsidRPr="009643C4" w:rsidRDefault="008F5D9B" w:rsidP="00A95BB1">
            <w:pPr>
              <w:numPr>
                <w:ilvl w:val="1"/>
                <w:numId w:val="55"/>
              </w:numPr>
              <w:rPr>
                <w:rFonts w:eastAsia="Times New Roman" w:cstheme="minorHAnsi"/>
                <w:sz w:val="20"/>
                <w:szCs w:val="20"/>
                <w:lang w:eastAsia="hr-HR"/>
              </w:rPr>
            </w:pPr>
            <w:r w:rsidRPr="009643C4">
              <w:rPr>
                <w:rFonts w:eastAsia="Times New Roman" w:cstheme="minorHAnsi"/>
                <w:sz w:val="20"/>
                <w:szCs w:val="20"/>
                <w:lang w:eastAsia="hr-HR"/>
              </w:rPr>
              <w:lastRenderedPageBreak/>
              <w:t xml:space="preserve">Vrste izvođenja nastave </w:t>
            </w:r>
          </w:p>
        </w:tc>
        <w:tc>
          <w:tcPr>
            <w:tcW w:w="1258" w:type="pct"/>
            <w:gridSpan w:val="4"/>
            <w:vAlign w:val="center"/>
          </w:tcPr>
          <w:p w14:paraId="5B35E303"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1"/>
                  <w:enabled/>
                  <w:calcOnExit w:val="0"/>
                  <w:checkBox>
                    <w:sizeAuto/>
                    <w:default w:val="1"/>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predavanja</w:t>
            </w:r>
          </w:p>
          <w:p w14:paraId="3D52D1CB"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3"/>
                  <w:enabled/>
                  <w:calcOnExit w:val="0"/>
                  <w:checkBox>
                    <w:sizeAuto/>
                    <w:default w:val="0"/>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seminari i radionice  </w:t>
            </w:r>
          </w:p>
          <w:p w14:paraId="2D471B35"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checkBox>
                    <w:sizeAuto/>
                    <w:default w:val="1"/>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vježbe  </w:t>
            </w:r>
          </w:p>
          <w:p w14:paraId="1BEB9E84"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checkBox>
                    <w:sizeAuto/>
                    <w:default w:val="1"/>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obrazovanje na daljinu</w:t>
            </w:r>
          </w:p>
          <w:p w14:paraId="392CF4C3"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checkBox>
                    <w:sizeAuto/>
                    <w:default w:val="1"/>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terenska nastava</w:t>
            </w:r>
          </w:p>
        </w:tc>
        <w:tc>
          <w:tcPr>
            <w:tcW w:w="1203" w:type="pct"/>
            <w:gridSpan w:val="2"/>
            <w:vAlign w:val="center"/>
          </w:tcPr>
          <w:p w14:paraId="0CB6A945"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5"/>
                  <w:enabled/>
                  <w:calcOnExit w:val="0"/>
                  <w:checkBox>
                    <w:sizeAuto/>
                    <w:default w:val="1"/>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samostalni zadaci  </w:t>
            </w:r>
          </w:p>
          <w:p w14:paraId="56887A08"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6"/>
                  <w:enabled/>
                  <w:calcOnExit w:val="0"/>
                  <w:checkBox>
                    <w:sizeAuto/>
                    <w:default w:val="1"/>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multimedija i mreža  </w:t>
            </w:r>
          </w:p>
          <w:p w14:paraId="4CBE6710"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7"/>
                  <w:enabled/>
                  <w:calcOnExit w:val="0"/>
                  <w:checkBox>
                    <w:sizeAuto/>
                    <w:default w:val="0"/>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laboratorij</w:t>
            </w:r>
          </w:p>
          <w:p w14:paraId="3F84A8B4"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8"/>
                  <w:enabled/>
                  <w:calcOnExit w:val="0"/>
                  <w:checkBox>
                    <w:sizeAuto/>
                    <w:default w:val="1"/>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mentorski rad</w:t>
            </w:r>
          </w:p>
          <w:p w14:paraId="5F48DDB3"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10"/>
                  <w:enabled/>
                  <w:calcOnExit w:val="0"/>
                  <w:checkBox>
                    <w:sizeAuto/>
                    <w:default w:val="0"/>
                    <w:checked w:val="0"/>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ostalo  ___________</w:t>
            </w:r>
          </w:p>
        </w:tc>
      </w:tr>
      <w:tr w:rsidR="008F5D9B" w:rsidRPr="009643C4" w14:paraId="229FCA0B" w14:textId="77777777" w:rsidTr="001F0022">
        <w:trPr>
          <w:trHeight w:val="432"/>
        </w:trPr>
        <w:tc>
          <w:tcPr>
            <w:tcW w:w="2539" w:type="pct"/>
            <w:gridSpan w:val="4"/>
            <w:vAlign w:val="center"/>
          </w:tcPr>
          <w:p w14:paraId="5EFBE397" w14:textId="77777777" w:rsidR="008F5D9B" w:rsidRPr="009643C4" w:rsidRDefault="008F5D9B" w:rsidP="00A95BB1">
            <w:pPr>
              <w:numPr>
                <w:ilvl w:val="1"/>
                <w:numId w:val="55"/>
              </w:numPr>
              <w:jc w:val="both"/>
              <w:rPr>
                <w:rFonts w:eastAsia="Times New Roman" w:cstheme="minorHAnsi"/>
                <w:sz w:val="20"/>
                <w:szCs w:val="20"/>
                <w:lang w:eastAsia="hr-HR"/>
              </w:rPr>
            </w:pPr>
            <w:r w:rsidRPr="009643C4">
              <w:rPr>
                <w:rFonts w:eastAsia="Times New Roman" w:cstheme="minorHAnsi"/>
                <w:sz w:val="20"/>
                <w:szCs w:val="20"/>
                <w:lang w:eastAsia="hr-HR"/>
              </w:rPr>
              <w:t>Komentari</w:t>
            </w:r>
          </w:p>
        </w:tc>
        <w:tc>
          <w:tcPr>
            <w:tcW w:w="2461" w:type="pct"/>
            <w:gridSpan w:val="6"/>
            <w:vAlign w:val="center"/>
          </w:tcPr>
          <w:p w14:paraId="0056F273" w14:textId="77777777" w:rsidR="008F5D9B" w:rsidRPr="009643C4" w:rsidRDefault="008F5D9B" w:rsidP="001F0022">
            <w:pPr>
              <w:rPr>
                <w:rFonts w:eastAsia="Times New Roman" w:cstheme="minorHAnsi"/>
                <w:sz w:val="20"/>
                <w:szCs w:val="20"/>
                <w:lang w:eastAsia="hr-HR"/>
              </w:rPr>
            </w:pPr>
          </w:p>
        </w:tc>
      </w:tr>
      <w:tr w:rsidR="008F5D9B" w:rsidRPr="009643C4" w14:paraId="7364347D" w14:textId="77777777" w:rsidTr="001F0022">
        <w:trPr>
          <w:trHeight w:val="432"/>
        </w:trPr>
        <w:tc>
          <w:tcPr>
            <w:tcW w:w="5000" w:type="pct"/>
            <w:gridSpan w:val="10"/>
            <w:vAlign w:val="center"/>
          </w:tcPr>
          <w:p w14:paraId="6716DE8A" w14:textId="77777777" w:rsidR="008F5D9B" w:rsidRPr="009643C4" w:rsidRDefault="008F5D9B" w:rsidP="00A95BB1">
            <w:pPr>
              <w:numPr>
                <w:ilvl w:val="1"/>
                <w:numId w:val="55"/>
              </w:numPr>
              <w:jc w:val="both"/>
              <w:rPr>
                <w:rFonts w:eastAsia="Times New Roman" w:cstheme="minorHAnsi"/>
                <w:sz w:val="20"/>
                <w:szCs w:val="20"/>
                <w:lang w:eastAsia="hr-HR"/>
              </w:rPr>
            </w:pPr>
            <w:r w:rsidRPr="009643C4">
              <w:rPr>
                <w:rFonts w:eastAsia="Times New Roman" w:cstheme="minorHAnsi"/>
                <w:sz w:val="20"/>
                <w:szCs w:val="20"/>
                <w:lang w:eastAsia="hr-HR"/>
              </w:rPr>
              <w:t>Obveze studenata</w:t>
            </w:r>
          </w:p>
        </w:tc>
      </w:tr>
      <w:tr w:rsidR="008F5D9B" w:rsidRPr="009643C4" w14:paraId="0A39CAFA" w14:textId="77777777" w:rsidTr="001F0022">
        <w:trPr>
          <w:trHeight w:val="432"/>
        </w:trPr>
        <w:tc>
          <w:tcPr>
            <w:tcW w:w="5000" w:type="pct"/>
            <w:gridSpan w:val="10"/>
            <w:vAlign w:val="center"/>
          </w:tcPr>
          <w:p w14:paraId="663E8FE0"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Studenti su dužni redovito pohađati nastavu, te u njoj aktivno sudjelovati. Izraditi zadane vježbe i sudjelovanje u analizama i diskusijama na nastavi. Redovito prezentirati svoje zadatke temu te ih uspješno nadograđivati i razvijati. Student praktični rad provodi ili samostalno ili u grupi prema dogovoru s profesorom.</w:t>
            </w:r>
          </w:p>
          <w:p w14:paraId="092276F2" w14:textId="77777777" w:rsidR="008F5D9B" w:rsidRPr="009643C4" w:rsidRDefault="008F5D9B" w:rsidP="001F0022">
            <w:pPr>
              <w:pStyle w:val="FieldText"/>
              <w:rPr>
                <w:rFonts w:asciiTheme="minorHAnsi" w:hAnsiTheme="minorHAnsi" w:cstheme="minorHAnsi"/>
                <w:b w:val="0"/>
                <w:sz w:val="20"/>
                <w:szCs w:val="20"/>
                <w:lang w:val="hr-HR"/>
              </w:rPr>
            </w:pPr>
          </w:p>
        </w:tc>
      </w:tr>
      <w:tr w:rsidR="008F5D9B" w:rsidRPr="009643C4" w14:paraId="59286D96" w14:textId="77777777" w:rsidTr="001F0022">
        <w:trPr>
          <w:trHeight w:val="432"/>
        </w:trPr>
        <w:tc>
          <w:tcPr>
            <w:tcW w:w="5000" w:type="pct"/>
            <w:gridSpan w:val="10"/>
            <w:vAlign w:val="center"/>
          </w:tcPr>
          <w:p w14:paraId="662CA0F9" w14:textId="77777777" w:rsidR="008F5D9B" w:rsidRPr="009643C4" w:rsidRDefault="008F5D9B" w:rsidP="00A95BB1">
            <w:pPr>
              <w:numPr>
                <w:ilvl w:val="1"/>
                <w:numId w:val="55"/>
              </w:numPr>
              <w:jc w:val="both"/>
              <w:rPr>
                <w:rFonts w:eastAsia="Times New Roman" w:cstheme="minorHAnsi"/>
                <w:sz w:val="20"/>
                <w:szCs w:val="20"/>
                <w:lang w:eastAsia="hr-HR"/>
              </w:rPr>
            </w:pPr>
            <w:r w:rsidRPr="009643C4">
              <w:rPr>
                <w:rFonts w:eastAsia="Times New Roman" w:cstheme="minorHAnsi"/>
                <w:sz w:val="20"/>
                <w:szCs w:val="20"/>
                <w:lang w:eastAsia="hr-HR"/>
              </w:rPr>
              <w:t>Praćenje rada studenata</w:t>
            </w:r>
          </w:p>
        </w:tc>
      </w:tr>
      <w:tr w:rsidR="008F5D9B" w:rsidRPr="009643C4" w14:paraId="5C5F7239" w14:textId="77777777" w:rsidTr="001F0022">
        <w:trPr>
          <w:trHeight w:val="111"/>
        </w:trPr>
        <w:tc>
          <w:tcPr>
            <w:tcW w:w="866" w:type="pct"/>
            <w:tcMar>
              <w:left w:w="28" w:type="dxa"/>
              <w:right w:w="28" w:type="dxa"/>
            </w:tcMar>
            <w:vAlign w:val="center"/>
          </w:tcPr>
          <w:p w14:paraId="7F00FA5D"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Pohađanje nastave</w:t>
            </w:r>
          </w:p>
        </w:tc>
        <w:tc>
          <w:tcPr>
            <w:tcW w:w="370" w:type="pct"/>
            <w:tcMar>
              <w:left w:w="28" w:type="dxa"/>
              <w:right w:w="28" w:type="dxa"/>
            </w:tcMar>
            <w:vAlign w:val="center"/>
          </w:tcPr>
          <w:p w14:paraId="6391D10C"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0,45</w:t>
            </w:r>
          </w:p>
        </w:tc>
        <w:tc>
          <w:tcPr>
            <w:tcW w:w="1262" w:type="pct"/>
            <w:tcMar>
              <w:left w:w="28" w:type="dxa"/>
              <w:right w:w="28" w:type="dxa"/>
            </w:tcMar>
            <w:vAlign w:val="center"/>
          </w:tcPr>
          <w:p w14:paraId="6C0D9E96"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Aktivnost u nastavi</w:t>
            </w:r>
          </w:p>
        </w:tc>
        <w:tc>
          <w:tcPr>
            <w:tcW w:w="297" w:type="pct"/>
            <w:gridSpan w:val="2"/>
            <w:tcMar>
              <w:left w:w="28" w:type="dxa"/>
              <w:right w:w="28" w:type="dxa"/>
            </w:tcMar>
            <w:vAlign w:val="center"/>
          </w:tcPr>
          <w:p w14:paraId="6189C98A"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0,45</w:t>
            </w:r>
          </w:p>
        </w:tc>
        <w:tc>
          <w:tcPr>
            <w:tcW w:w="740" w:type="pct"/>
            <w:tcMar>
              <w:left w:w="28" w:type="dxa"/>
              <w:right w:w="28" w:type="dxa"/>
            </w:tcMar>
            <w:vAlign w:val="center"/>
          </w:tcPr>
          <w:p w14:paraId="7E05A672"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Seminarski rad</w:t>
            </w:r>
          </w:p>
        </w:tc>
        <w:tc>
          <w:tcPr>
            <w:tcW w:w="222" w:type="pct"/>
            <w:tcMar>
              <w:left w:w="28" w:type="dxa"/>
              <w:right w:w="28" w:type="dxa"/>
            </w:tcMar>
            <w:vAlign w:val="center"/>
          </w:tcPr>
          <w:p w14:paraId="39CF5229" w14:textId="77777777" w:rsidR="008F5D9B" w:rsidRPr="009643C4" w:rsidRDefault="008F5D9B" w:rsidP="001F0022">
            <w:pPr>
              <w:jc w:val="center"/>
              <w:rPr>
                <w:rFonts w:eastAsia="Times New Roman" w:cstheme="minorHAnsi"/>
                <w:sz w:val="20"/>
                <w:szCs w:val="20"/>
                <w:lang w:eastAsia="hr-HR"/>
              </w:rPr>
            </w:pPr>
          </w:p>
        </w:tc>
        <w:tc>
          <w:tcPr>
            <w:tcW w:w="889" w:type="pct"/>
            <w:gridSpan w:val="2"/>
            <w:tcMar>
              <w:left w:w="28" w:type="dxa"/>
              <w:right w:w="28" w:type="dxa"/>
            </w:tcMar>
            <w:vAlign w:val="center"/>
          </w:tcPr>
          <w:p w14:paraId="618FB45A"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Eksperimentalni rad</w:t>
            </w:r>
          </w:p>
        </w:tc>
        <w:tc>
          <w:tcPr>
            <w:tcW w:w="353" w:type="pct"/>
            <w:tcMar>
              <w:left w:w="28" w:type="dxa"/>
              <w:right w:w="28" w:type="dxa"/>
            </w:tcMar>
            <w:vAlign w:val="center"/>
          </w:tcPr>
          <w:p w14:paraId="6106C925" w14:textId="77777777" w:rsidR="008F5D9B" w:rsidRPr="009643C4" w:rsidRDefault="008F5D9B" w:rsidP="001F0022">
            <w:pPr>
              <w:jc w:val="center"/>
              <w:rPr>
                <w:rFonts w:eastAsia="Times New Roman" w:cstheme="minorHAnsi"/>
                <w:sz w:val="20"/>
                <w:szCs w:val="20"/>
                <w:lang w:eastAsia="hr-HR"/>
              </w:rPr>
            </w:pPr>
          </w:p>
        </w:tc>
      </w:tr>
      <w:tr w:rsidR="008F5D9B" w:rsidRPr="009643C4" w14:paraId="06310E1F" w14:textId="77777777" w:rsidTr="001F0022">
        <w:trPr>
          <w:trHeight w:val="108"/>
        </w:trPr>
        <w:tc>
          <w:tcPr>
            <w:tcW w:w="866" w:type="pct"/>
            <w:tcMar>
              <w:left w:w="28" w:type="dxa"/>
              <w:right w:w="28" w:type="dxa"/>
            </w:tcMar>
            <w:vAlign w:val="center"/>
          </w:tcPr>
          <w:p w14:paraId="54ADD01E"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Pismeni ispit</w:t>
            </w:r>
          </w:p>
        </w:tc>
        <w:tc>
          <w:tcPr>
            <w:tcW w:w="370" w:type="pct"/>
            <w:tcMar>
              <w:left w:w="28" w:type="dxa"/>
              <w:right w:w="28" w:type="dxa"/>
            </w:tcMar>
            <w:vAlign w:val="center"/>
          </w:tcPr>
          <w:p w14:paraId="2B15FFD1" w14:textId="77777777" w:rsidR="008F5D9B" w:rsidRPr="009643C4" w:rsidRDefault="008F5D9B" w:rsidP="001F0022">
            <w:pPr>
              <w:jc w:val="center"/>
              <w:rPr>
                <w:rFonts w:eastAsia="Times New Roman" w:cstheme="minorHAnsi"/>
                <w:sz w:val="20"/>
                <w:szCs w:val="20"/>
                <w:lang w:eastAsia="hr-HR"/>
              </w:rPr>
            </w:pPr>
          </w:p>
        </w:tc>
        <w:tc>
          <w:tcPr>
            <w:tcW w:w="1262" w:type="pct"/>
            <w:tcMar>
              <w:left w:w="28" w:type="dxa"/>
              <w:right w:w="28" w:type="dxa"/>
            </w:tcMar>
            <w:vAlign w:val="center"/>
          </w:tcPr>
          <w:p w14:paraId="0603C481"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Usmeni ispit</w:t>
            </w:r>
          </w:p>
        </w:tc>
        <w:tc>
          <w:tcPr>
            <w:tcW w:w="297" w:type="pct"/>
            <w:gridSpan w:val="2"/>
            <w:tcMar>
              <w:left w:w="28" w:type="dxa"/>
              <w:right w:w="28" w:type="dxa"/>
            </w:tcMar>
            <w:vAlign w:val="center"/>
          </w:tcPr>
          <w:p w14:paraId="59963897"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0,9</w:t>
            </w:r>
          </w:p>
        </w:tc>
        <w:tc>
          <w:tcPr>
            <w:tcW w:w="740" w:type="pct"/>
            <w:tcMar>
              <w:left w:w="28" w:type="dxa"/>
              <w:right w:w="28" w:type="dxa"/>
            </w:tcMar>
            <w:vAlign w:val="center"/>
          </w:tcPr>
          <w:p w14:paraId="7305EDBE"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Esej</w:t>
            </w:r>
          </w:p>
        </w:tc>
        <w:tc>
          <w:tcPr>
            <w:tcW w:w="222" w:type="pct"/>
            <w:tcMar>
              <w:left w:w="28" w:type="dxa"/>
              <w:right w:w="28" w:type="dxa"/>
            </w:tcMar>
            <w:vAlign w:val="center"/>
          </w:tcPr>
          <w:p w14:paraId="457E79A6" w14:textId="77777777" w:rsidR="008F5D9B" w:rsidRPr="009643C4" w:rsidRDefault="008F5D9B" w:rsidP="001F0022">
            <w:pPr>
              <w:jc w:val="center"/>
              <w:rPr>
                <w:rFonts w:eastAsia="Times New Roman" w:cstheme="minorHAnsi"/>
                <w:sz w:val="20"/>
                <w:szCs w:val="20"/>
                <w:lang w:eastAsia="hr-HR"/>
              </w:rPr>
            </w:pPr>
          </w:p>
        </w:tc>
        <w:tc>
          <w:tcPr>
            <w:tcW w:w="889" w:type="pct"/>
            <w:gridSpan w:val="2"/>
            <w:tcMar>
              <w:left w:w="28" w:type="dxa"/>
              <w:right w:w="28" w:type="dxa"/>
            </w:tcMar>
            <w:vAlign w:val="center"/>
          </w:tcPr>
          <w:p w14:paraId="200DB73D"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Istraživanje</w:t>
            </w:r>
          </w:p>
        </w:tc>
        <w:tc>
          <w:tcPr>
            <w:tcW w:w="353" w:type="pct"/>
            <w:tcMar>
              <w:left w:w="28" w:type="dxa"/>
              <w:right w:w="28" w:type="dxa"/>
            </w:tcMar>
            <w:vAlign w:val="center"/>
          </w:tcPr>
          <w:p w14:paraId="493B6225" w14:textId="77777777" w:rsidR="008F5D9B" w:rsidRPr="009643C4" w:rsidRDefault="008F5D9B" w:rsidP="001F0022">
            <w:pPr>
              <w:jc w:val="center"/>
              <w:rPr>
                <w:rFonts w:eastAsia="Times New Roman" w:cstheme="minorHAnsi"/>
                <w:sz w:val="20"/>
                <w:szCs w:val="20"/>
                <w:lang w:eastAsia="hr-HR"/>
              </w:rPr>
            </w:pPr>
          </w:p>
        </w:tc>
      </w:tr>
      <w:tr w:rsidR="008F5D9B" w:rsidRPr="009643C4" w14:paraId="7DB5E0F6" w14:textId="77777777" w:rsidTr="001F0022">
        <w:trPr>
          <w:trHeight w:val="108"/>
        </w:trPr>
        <w:tc>
          <w:tcPr>
            <w:tcW w:w="866" w:type="pct"/>
            <w:tcMar>
              <w:left w:w="28" w:type="dxa"/>
              <w:right w:w="28" w:type="dxa"/>
            </w:tcMar>
            <w:vAlign w:val="center"/>
          </w:tcPr>
          <w:p w14:paraId="22F76539"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Projekt</w:t>
            </w:r>
          </w:p>
        </w:tc>
        <w:tc>
          <w:tcPr>
            <w:tcW w:w="370" w:type="pct"/>
            <w:tcMar>
              <w:left w:w="28" w:type="dxa"/>
              <w:right w:w="28" w:type="dxa"/>
            </w:tcMar>
            <w:vAlign w:val="center"/>
          </w:tcPr>
          <w:p w14:paraId="07F30AC3" w14:textId="77777777" w:rsidR="008F5D9B" w:rsidRPr="009643C4" w:rsidRDefault="008F5D9B" w:rsidP="001F0022">
            <w:pPr>
              <w:jc w:val="center"/>
              <w:rPr>
                <w:rFonts w:eastAsia="Times New Roman" w:cstheme="minorHAnsi"/>
                <w:sz w:val="20"/>
                <w:szCs w:val="20"/>
                <w:lang w:eastAsia="hr-HR"/>
              </w:rPr>
            </w:pPr>
          </w:p>
        </w:tc>
        <w:tc>
          <w:tcPr>
            <w:tcW w:w="1262" w:type="pct"/>
            <w:tcMar>
              <w:left w:w="28" w:type="dxa"/>
              <w:right w:w="28" w:type="dxa"/>
            </w:tcMar>
            <w:vAlign w:val="center"/>
          </w:tcPr>
          <w:p w14:paraId="11F08028"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Kontinuirana provjera znanja</w:t>
            </w:r>
          </w:p>
        </w:tc>
        <w:tc>
          <w:tcPr>
            <w:tcW w:w="297" w:type="pct"/>
            <w:gridSpan w:val="2"/>
            <w:tcMar>
              <w:left w:w="28" w:type="dxa"/>
              <w:right w:w="28" w:type="dxa"/>
            </w:tcMar>
            <w:vAlign w:val="center"/>
          </w:tcPr>
          <w:p w14:paraId="5271438A"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740" w:type="pct"/>
            <w:tcMar>
              <w:left w:w="28" w:type="dxa"/>
              <w:right w:w="28" w:type="dxa"/>
            </w:tcMar>
            <w:vAlign w:val="center"/>
          </w:tcPr>
          <w:p w14:paraId="5E38EA22"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Referat</w:t>
            </w:r>
          </w:p>
        </w:tc>
        <w:tc>
          <w:tcPr>
            <w:tcW w:w="222" w:type="pct"/>
            <w:tcMar>
              <w:left w:w="28" w:type="dxa"/>
              <w:right w:w="28" w:type="dxa"/>
            </w:tcMar>
            <w:vAlign w:val="center"/>
          </w:tcPr>
          <w:p w14:paraId="487B14DC" w14:textId="77777777" w:rsidR="008F5D9B" w:rsidRPr="009643C4" w:rsidRDefault="008F5D9B" w:rsidP="001F0022">
            <w:pPr>
              <w:jc w:val="center"/>
              <w:rPr>
                <w:rFonts w:eastAsia="Times New Roman" w:cstheme="minorHAnsi"/>
                <w:sz w:val="20"/>
                <w:szCs w:val="20"/>
                <w:lang w:eastAsia="hr-HR"/>
              </w:rPr>
            </w:pPr>
          </w:p>
        </w:tc>
        <w:tc>
          <w:tcPr>
            <w:tcW w:w="889" w:type="pct"/>
            <w:gridSpan w:val="2"/>
            <w:tcMar>
              <w:left w:w="28" w:type="dxa"/>
              <w:right w:w="28" w:type="dxa"/>
            </w:tcMar>
            <w:vAlign w:val="center"/>
          </w:tcPr>
          <w:p w14:paraId="34DC1516"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Praktični rad</w:t>
            </w:r>
          </w:p>
        </w:tc>
        <w:tc>
          <w:tcPr>
            <w:tcW w:w="353" w:type="pct"/>
            <w:tcMar>
              <w:left w:w="28" w:type="dxa"/>
              <w:right w:w="28" w:type="dxa"/>
            </w:tcMar>
            <w:vAlign w:val="center"/>
          </w:tcPr>
          <w:p w14:paraId="7A21CCAC"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1,2</w:t>
            </w:r>
          </w:p>
        </w:tc>
      </w:tr>
      <w:tr w:rsidR="008F5D9B" w:rsidRPr="009643C4" w14:paraId="29CBF8D2" w14:textId="77777777" w:rsidTr="001F0022">
        <w:trPr>
          <w:trHeight w:val="108"/>
        </w:trPr>
        <w:tc>
          <w:tcPr>
            <w:tcW w:w="866" w:type="pct"/>
            <w:tcMar>
              <w:left w:w="28" w:type="dxa"/>
              <w:right w:w="28" w:type="dxa"/>
            </w:tcMar>
            <w:vAlign w:val="center"/>
          </w:tcPr>
          <w:p w14:paraId="45842E95"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Portfolio</w:t>
            </w:r>
          </w:p>
        </w:tc>
        <w:tc>
          <w:tcPr>
            <w:tcW w:w="370" w:type="pct"/>
            <w:tcMar>
              <w:left w:w="28" w:type="dxa"/>
              <w:right w:w="28" w:type="dxa"/>
            </w:tcMar>
            <w:vAlign w:val="center"/>
          </w:tcPr>
          <w:p w14:paraId="7AFBF5A6" w14:textId="77777777" w:rsidR="008F5D9B" w:rsidRPr="009643C4" w:rsidRDefault="008F5D9B" w:rsidP="001F0022">
            <w:pPr>
              <w:jc w:val="center"/>
              <w:rPr>
                <w:rFonts w:eastAsia="Times New Roman" w:cstheme="minorHAnsi"/>
                <w:sz w:val="20"/>
                <w:szCs w:val="20"/>
                <w:lang w:eastAsia="hr-HR"/>
              </w:rPr>
            </w:pPr>
          </w:p>
        </w:tc>
        <w:tc>
          <w:tcPr>
            <w:tcW w:w="1262" w:type="pct"/>
            <w:tcMar>
              <w:left w:w="28" w:type="dxa"/>
              <w:right w:w="28" w:type="dxa"/>
            </w:tcMar>
            <w:vAlign w:val="center"/>
          </w:tcPr>
          <w:p w14:paraId="2F0BD43F" w14:textId="77777777" w:rsidR="008F5D9B" w:rsidRPr="009643C4" w:rsidRDefault="008F5D9B" w:rsidP="001F0022">
            <w:pPr>
              <w:rPr>
                <w:rFonts w:eastAsia="Times New Roman" w:cstheme="minorHAnsi"/>
                <w:sz w:val="20"/>
                <w:szCs w:val="20"/>
                <w:lang w:eastAsia="hr-HR"/>
              </w:rPr>
            </w:pPr>
          </w:p>
        </w:tc>
        <w:tc>
          <w:tcPr>
            <w:tcW w:w="297" w:type="pct"/>
            <w:gridSpan w:val="2"/>
            <w:tcMar>
              <w:left w:w="28" w:type="dxa"/>
              <w:right w:w="28" w:type="dxa"/>
            </w:tcMar>
            <w:vAlign w:val="center"/>
          </w:tcPr>
          <w:p w14:paraId="73DA40F0"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740" w:type="pct"/>
            <w:tcMar>
              <w:left w:w="28" w:type="dxa"/>
              <w:right w:w="28" w:type="dxa"/>
            </w:tcMar>
            <w:vAlign w:val="center"/>
          </w:tcPr>
          <w:p w14:paraId="16FA1F0A" w14:textId="77777777" w:rsidR="008F5D9B" w:rsidRPr="009643C4" w:rsidRDefault="008F5D9B" w:rsidP="001F0022">
            <w:pPr>
              <w:rPr>
                <w:rFonts w:eastAsia="Times New Roman" w:cstheme="minorHAnsi"/>
                <w:sz w:val="20"/>
                <w:szCs w:val="20"/>
                <w:lang w:eastAsia="hr-HR"/>
              </w:rPr>
            </w:pPr>
          </w:p>
        </w:tc>
        <w:tc>
          <w:tcPr>
            <w:tcW w:w="222" w:type="pct"/>
            <w:tcMar>
              <w:left w:w="28" w:type="dxa"/>
              <w:right w:w="28" w:type="dxa"/>
            </w:tcMar>
            <w:vAlign w:val="center"/>
          </w:tcPr>
          <w:p w14:paraId="1485932F" w14:textId="77777777" w:rsidR="008F5D9B" w:rsidRPr="009643C4" w:rsidRDefault="008F5D9B" w:rsidP="001F0022">
            <w:pPr>
              <w:jc w:val="center"/>
              <w:rPr>
                <w:rFonts w:eastAsia="Times New Roman" w:cstheme="minorHAnsi"/>
                <w:sz w:val="20"/>
                <w:szCs w:val="20"/>
                <w:lang w:eastAsia="hr-HR"/>
              </w:rPr>
            </w:pPr>
          </w:p>
        </w:tc>
        <w:tc>
          <w:tcPr>
            <w:tcW w:w="889" w:type="pct"/>
            <w:gridSpan w:val="2"/>
            <w:tcMar>
              <w:left w:w="28" w:type="dxa"/>
              <w:right w:w="28" w:type="dxa"/>
            </w:tcMar>
            <w:vAlign w:val="center"/>
          </w:tcPr>
          <w:p w14:paraId="636C2FAA" w14:textId="77777777" w:rsidR="008F5D9B" w:rsidRPr="009643C4" w:rsidRDefault="008F5D9B" w:rsidP="001F0022">
            <w:pPr>
              <w:rPr>
                <w:rFonts w:eastAsia="Times New Roman" w:cstheme="minorHAnsi"/>
                <w:sz w:val="20"/>
                <w:szCs w:val="20"/>
                <w:lang w:eastAsia="hr-HR"/>
              </w:rPr>
            </w:pPr>
          </w:p>
        </w:tc>
        <w:tc>
          <w:tcPr>
            <w:tcW w:w="353" w:type="pct"/>
            <w:tcMar>
              <w:left w:w="28" w:type="dxa"/>
              <w:right w:w="28" w:type="dxa"/>
            </w:tcMar>
            <w:vAlign w:val="center"/>
          </w:tcPr>
          <w:p w14:paraId="486D726F"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r>
      <w:tr w:rsidR="008F5D9B" w:rsidRPr="009643C4" w14:paraId="7DAC449F" w14:textId="77777777" w:rsidTr="001F0022">
        <w:trPr>
          <w:trHeight w:val="432"/>
        </w:trPr>
        <w:tc>
          <w:tcPr>
            <w:tcW w:w="5000" w:type="pct"/>
            <w:gridSpan w:val="10"/>
            <w:vAlign w:val="center"/>
          </w:tcPr>
          <w:p w14:paraId="11156ABB" w14:textId="77777777" w:rsidR="008F5D9B" w:rsidRPr="009643C4" w:rsidRDefault="008F5D9B" w:rsidP="00A95BB1">
            <w:pPr>
              <w:numPr>
                <w:ilvl w:val="1"/>
                <w:numId w:val="55"/>
              </w:numPr>
              <w:tabs>
                <w:tab w:val="left" w:pos="470"/>
              </w:tabs>
              <w:jc w:val="both"/>
              <w:rPr>
                <w:rFonts w:eastAsia="Times New Roman" w:cstheme="minorHAnsi"/>
                <w:sz w:val="20"/>
                <w:szCs w:val="20"/>
                <w:lang w:eastAsia="hr-HR"/>
              </w:rPr>
            </w:pPr>
            <w:r w:rsidRPr="009643C4">
              <w:rPr>
                <w:rFonts w:eastAsia="Times New Roman" w:cstheme="minorHAnsi"/>
                <w:sz w:val="20"/>
                <w:szCs w:val="20"/>
                <w:lang w:eastAsia="hr-HR"/>
              </w:rPr>
              <w:t>Povezivanje ishoda učenja, nastavnih metoda i ocjenjivanja</w:t>
            </w:r>
          </w:p>
        </w:tc>
      </w:tr>
      <w:tr w:rsidR="008F5D9B" w:rsidRPr="009643C4" w14:paraId="054FCAD6" w14:textId="77777777" w:rsidTr="001F0022">
        <w:trPr>
          <w:trHeight w:val="432"/>
        </w:trPr>
        <w:tc>
          <w:tcPr>
            <w:tcW w:w="5000" w:type="pct"/>
            <w:gridSpan w:val="10"/>
            <w:vAlign w:val="center"/>
          </w:tcPr>
          <w:p w14:paraId="54D18CE9" w14:textId="77777777" w:rsidR="008F5D9B" w:rsidRPr="009643C4" w:rsidRDefault="008F5D9B" w:rsidP="001F0022">
            <w:pPr>
              <w:tabs>
                <w:tab w:val="left" w:pos="470"/>
              </w:tabs>
              <w:jc w:val="both"/>
              <w:rPr>
                <w:rFonts w:eastAsia="Times New Roman" w:cstheme="minorHAnsi"/>
                <w:sz w:val="20"/>
                <w:szCs w:val="20"/>
                <w:lang w:eastAsia="hr-H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6"/>
              <w:gridCol w:w="716"/>
              <w:gridCol w:w="932"/>
              <w:gridCol w:w="1932"/>
              <w:gridCol w:w="2126"/>
              <w:gridCol w:w="850"/>
              <w:gridCol w:w="709"/>
            </w:tblGrid>
            <w:tr w:rsidR="008F5D9B" w:rsidRPr="009643C4" w14:paraId="280CFD75" w14:textId="77777777" w:rsidTr="001F0022">
              <w:trPr>
                <w:trHeight w:val="279"/>
              </w:trPr>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14:paraId="061797F2" w14:textId="77777777" w:rsidR="008F5D9B" w:rsidRPr="009643C4" w:rsidRDefault="008F5D9B" w:rsidP="001F0022">
                  <w:pPr>
                    <w:rPr>
                      <w:rFonts w:eastAsia="Times New Roman" w:cstheme="minorHAnsi"/>
                      <w:bCs/>
                      <w:sz w:val="20"/>
                      <w:szCs w:val="20"/>
                      <w:lang w:eastAsia="hr-HR"/>
                    </w:rPr>
                  </w:pPr>
                  <w:r w:rsidRPr="009643C4">
                    <w:rPr>
                      <w:rFonts w:eastAsia="Times New Roman" w:cstheme="minorHAnsi"/>
                      <w:bCs/>
                      <w:sz w:val="20"/>
                      <w:szCs w:val="20"/>
                      <w:lang w:eastAsia="hr-HR"/>
                    </w:rPr>
                    <w:t>NASTAVNA METODA/AKTIVNOST</w:t>
                  </w:r>
                </w:p>
                <w:p w14:paraId="522CD576" w14:textId="77777777" w:rsidR="008F5D9B" w:rsidRPr="009643C4" w:rsidRDefault="008F5D9B" w:rsidP="001F0022">
                  <w:pPr>
                    <w:rPr>
                      <w:rFonts w:eastAsia="Times New Roman" w:cstheme="minorHAnsi"/>
                      <w:bCs/>
                      <w:sz w:val="20"/>
                      <w:szCs w:val="20"/>
                      <w:lang w:eastAsia="hr-HR"/>
                    </w:rPr>
                  </w:pPr>
                </w:p>
                <w:p w14:paraId="1D05F2B3" w14:textId="77777777" w:rsidR="008F5D9B" w:rsidRPr="009643C4" w:rsidRDefault="008F5D9B" w:rsidP="001F0022">
                  <w:pPr>
                    <w:rPr>
                      <w:rFonts w:eastAsia="Times New Roman" w:cstheme="minorHAnsi"/>
                      <w:bCs/>
                      <w:sz w:val="20"/>
                      <w:szCs w:val="20"/>
                      <w:lang w:eastAsia="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083C86E9" w14:textId="77777777" w:rsidR="008F5D9B" w:rsidRPr="009643C4" w:rsidRDefault="008F5D9B" w:rsidP="001F0022">
                  <w:pPr>
                    <w:rPr>
                      <w:rFonts w:eastAsia="Times New Roman" w:cstheme="minorHAnsi"/>
                      <w:bCs/>
                      <w:sz w:val="20"/>
                      <w:szCs w:val="20"/>
                      <w:lang w:eastAsia="hr-HR"/>
                    </w:rPr>
                  </w:pPr>
                  <w:r w:rsidRPr="009643C4">
                    <w:rPr>
                      <w:rFonts w:eastAsia="Times New Roman" w:cstheme="minorHAnsi"/>
                      <w:bCs/>
                      <w:sz w:val="20"/>
                      <w:szCs w:val="20"/>
                      <w:lang w:eastAsia="hr-HR"/>
                    </w:rPr>
                    <w:t>ECTS</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tcPr>
                <w:p w14:paraId="15104FDF" w14:textId="77777777" w:rsidR="008F5D9B" w:rsidRPr="009643C4" w:rsidRDefault="008F5D9B" w:rsidP="001F0022">
                  <w:pPr>
                    <w:rPr>
                      <w:rFonts w:eastAsia="Times New Roman" w:cstheme="minorHAnsi"/>
                      <w:bCs/>
                      <w:sz w:val="20"/>
                      <w:szCs w:val="20"/>
                      <w:lang w:eastAsia="hr-HR"/>
                    </w:rPr>
                  </w:pPr>
                  <w:r w:rsidRPr="009643C4">
                    <w:rPr>
                      <w:rFonts w:eastAsia="Times New Roman" w:cstheme="minorHAnsi"/>
                      <w:bCs/>
                      <w:sz w:val="20"/>
                      <w:szCs w:val="20"/>
                      <w:lang w:eastAsia="hr-HR"/>
                    </w:rPr>
                    <w:t>ISHOD UČENJA **</w:t>
                  </w:r>
                </w:p>
              </w:tc>
              <w:tc>
                <w:tcPr>
                  <w:tcW w:w="1932" w:type="dxa"/>
                  <w:vMerge w:val="restart"/>
                  <w:tcBorders>
                    <w:top w:val="single" w:sz="4" w:space="0" w:color="auto"/>
                    <w:left w:val="single" w:sz="4" w:space="0" w:color="auto"/>
                    <w:bottom w:val="single" w:sz="4" w:space="0" w:color="auto"/>
                    <w:right w:val="single" w:sz="4" w:space="0" w:color="auto"/>
                  </w:tcBorders>
                  <w:shd w:val="clear" w:color="auto" w:fill="auto"/>
                </w:tcPr>
                <w:p w14:paraId="2DD4CC78" w14:textId="77777777" w:rsidR="008F5D9B" w:rsidRPr="009643C4" w:rsidRDefault="008F5D9B" w:rsidP="001F0022">
                  <w:pPr>
                    <w:rPr>
                      <w:rFonts w:eastAsia="Times New Roman" w:cstheme="minorHAnsi"/>
                      <w:bCs/>
                      <w:sz w:val="20"/>
                      <w:szCs w:val="20"/>
                      <w:lang w:eastAsia="hr-HR"/>
                    </w:rPr>
                  </w:pPr>
                  <w:r w:rsidRPr="009643C4">
                    <w:rPr>
                      <w:rFonts w:eastAsia="Times New Roman" w:cstheme="minorHAnsi"/>
                      <w:bCs/>
                      <w:sz w:val="20"/>
                      <w:szCs w:val="20"/>
                      <w:lang w:eastAsia="hr-HR"/>
                    </w:rPr>
                    <w:t>AKTIVNOST STUDENTA</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14:paraId="57B4E2BF" w14:textId="77777777" w:rsidR="008F5D9B" w:rsidRPr="009643C4" w:rsidRDefault="008F5D9B" w:rsidP="001F0022">
                  <w:pPr>
                    <w:rPr>
                      <w:rFonts w:eastAsia="Times New Roman" w:cstheme="minorHAnsi"/>
                      <w:bCs/>
                      <w:sz w:val="20"/>
                      <w:szCs w:val="20"/>
                      <w:lang w:eastAsia="hr-HR"/>
                    </w:rPr>
                  </w:pPr>
                  <w:r w:rsidRPr="009643C4">
                    <w:rPr>
                      <w:rFonts w:eastAsia="Times New Roman" w:cstheme="minorHAnsi"/>
                      <w:bCs/>
                      <w:sz w:val="20"/>
                      <w:szCs w:val="20"/>
                      <w:lang w:eastAsia="hr-HR"/>
                    </w:rPr>
                    <w:t>METODA PROCJENE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16B9A58" w14:textId="77777777" w:rsidR="008F5D9B" w:rsidRPr="009643C4" w:rsidRDefault="008F5D9B" w:rsidP="001F0022">
                  <w:pPr>
                    <w:jc w:val="center"/>
                    <w:rPr>
                      <w:rFonts w:eastAsia="Times New Roman" w:cstheme="minorHAnsi"/>
                      <w:bCs/>
                      <w:sz w:val="20"/>
                      <w:szCs w:val="20"/>
                      <w:lang w:eastAsia="hr-HR"/>
                    </w:rPr>
                  </w:pPr>
                  <w:r w:rsidRPr="009643C4">
                    <w:rPr>
                      <w:rFonts w:eastAsia="Times New Roman" w:cstheme="minorHAnsi"/>
                      <w:bCs/>
                      <w:sz w:val="20"/>
                      <w:szCs w:val="20"/>
                      <w:lang w:eastAsia="hr-HR"/>
                    </w:rPr>
                    <w:t>BODOVI</w:t>
                  </w:r>
                </w:p>
              </w:tc>
            </w:tr>
            <w:tr w:rsidR="008F5D9B" w:rsidRPr="009643C4" w14:paraId="469E894F" w14:textId="77777777" w:rsidTr="001F0022">
              <w:trPr>
                <w:trHeight w:val="179"/>
              </w:trPr>
              <w:tc>
                <w:tcPr>
                  <w:tcW w:w="2086" w:type="dxa"/>
                  <w:vMerge/>
                  <w:tcBorders>
                    <w:top w:val="single" w:sz="4" w:space="0" w:color="auto"/>
                    <w:left w:val="single" w:sz="4" w:space="0" w:color="auto"/>
                    <w:bottom w:val="single" w:sz="4" w:space="0" w:color="auto"/>
                    <w:right w:val="single" w:sz="4" w:space="0" w:color="auto"/>
                  </w:tcBorders>
                  <w:shd w:val="clear" w:color="auto" w:fill="E6E6E6"/>
                </w:tcPr>
                <w:p w14:paraId="15644307" w14:textId="77777777" w:rsidR="008F5D9B" w:rsidRPr="009643C4" w:rsidRDefault="008F5D9B" w:rsidP="001F0022">
                  <w:pPr>
                    <w:rPr>
                      <w:rFonts w:eastAsia="Times New Roman" w:cstheme="minorHAnsi"/>
                      <w:bCs/>
                      <w:sz w:val="20"/>
                      <w:szCs w:val="20"/>
                      <w:lang w:eastAsia="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426C2EFF" w14:textId="77777777" w:rsidR="008F5D9B" w:rsidRPr="009643C4" w:rsidRDefault="008F5D9B" w:rsidP="001F0022">
                  <w:pPr>
                    <w:rPr>
                      <w:rFonts w:eastAsia="Times New Roman" w:cstheme="minorHAnsi"/>
                      <w:bCs/>
                      <w:sz w:val="20"/>
                      <w:szCs w:val="20"/>
                      <w:lang w:eastAsia="hr-HR"/>
                    </w:rPr>
                  </w:pPr>
                </w:p>
              </w:tc>
              <w:tc>
                <w:tcPr>
                  <w:tcW w:w="932" w:type="dxa"/>
                  <w:vMerge/>
                  <w:tcBorders>
                    <w:top w:val="single" w:sz="4" w:space="0" w:color="auto"/>
                    <w:left w:val="single" w:sz="4" w:space="0" w:color="auto"/>
                    <w:bottom w:val="single" w:sz="4" w:space="0" w:color="auto"/>
                    <w:right w:val="single" w:sz="4" w:space="0" w:color="auto"/>
                  </w:tcBorders>
                  <w:shd w:val="clear" w:color="auto" w:fill="E6E6E6"/>
                </w:tcPr>
                <w:p w14:paraId="4B53C31B" w14:textId="77777777" w:rsidR="008F5D9B" w:rsidRPr="009643C4" w:rsidRDefault="008F5D9B" w:rsidP="001F0022">
                  <w:pPr>
                    <w:rPr>
                      <w:rFonts w:eastAsia="Times New Roman" w:cstheme="minorHAnsi"/>
                      <w:bCs/>
                      <w:sz w:val="20"/>
                      <w:szCs w:val="20"/>
                      <w:lang w:eastAsia="hr-HR"/>
                    </w:rPr>
                  </w:pPr>
                </w:p>
              </w:tc>
              <w:tc>
                <w:tcPr>
                  <w:tcW w:w="1932" w:type="dxa"/>
                  <w:vMerge/>
                  <w:tcBorders>
                    <w:top w:val="single" w:sz="4" w:space="0" w:color="auto"/>
                    <w:left w:val="single" w:sz="4" w:space="0" w:color="auto"/>
                    <w:bottom w:val="single" w:sz="4" w:space="0" w:color="auto"/>
                    <w:right w:val="single" w:sz="4" w:space="0" w:color="auto"/>
                  </w:tcBorders>
                  <w:shd w:val="clear" w:color="auto" w:fill="E6E6E6"/>
                </w:tcPr>
                <w:p w14:paraId="6770ADCF" w14:textId="77777777" w:rsidR="008F5D9B" w:rsidRPr="009643C4" w:rsidRDefault="008F5D9B" w:rsidP="001F0022">
                  <w:pPr>
                    <w:rPr>
                      <w:rFonts w:eastAsia="Times New Roman" w:cstheme="minorHAnsi"/>
                      <w:bCs/>
                      <w:sz w:val="20"/>
                      <w:szCs w:val="20"/>
                      <w:lang w:eastAsia="hr-HR"/>
                    </w:rPr>
                  </w:pPr>
                </w:p>
              </w:tc>
              <w:tc>
                <w:tcPr>
                  <w:tcW w:w="2126" w:type="dxa"/>
                  <w:vMerge/>
                  <w:tcBorders>
                    <w:top w:val="single" w:sz="4" w:space="0" w:color="auto"/>
                    <w:left w:val="single" w:sz="4" w:space="0" w:color="auto"/>
                    <w:bottom w:val="single" w:sz="4" w:space="0" w:color="auto"/>
                    <w:right w:val="single" w:sz="4" w:space="0" w:color="auto"/>
                  </w:tcBorders>
                  <w:shd w:val="clear" w:color="auto" w:fill="E6E6E6"/>
                </w:tcPr>
                <w:p w14:paraId="68C8D795" w14:textId="77777777" w:rsidR="008F5D9B" w:rsidRPr="009643C4" w:rsidRDefault="008F5D9B" w:rsidP="001F0022">
                  <w:pPr>
                    <w:rPr>
                      <w:rFonts w:eastAsia="Times New Roman" w:cstheme="minorHAnsi"/>
                      <w:bCs/>
                      <w:sz w:val="20"/>
                      <w:szCs w:val="20"/>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0352DB" w14:textId="77777777" w:rsidR="008F5D9B" w:rsidRPr="009643C4" w:rsidRDefault="008F5D9B" w:rsidP="001F0022">
                  <w:pPr>
                    <w:jc w:val="center"/>
                    <w:rPr>
                      <w:rFonts w:eastAsia="Times New Roman" w:cstheme="minorHAnsi"/>
                      <w:bCs/>
                      <w:sz w:val="20"/>
                      <w:szCs w:val="20"/>
                      <w:lang w:eastAsia="hr-HR"/>
                    </w:rPr>
                  </w:pPr>
                  <w:r w:rsidRPr="009643C4">
                    <w:rPr>
                      <w:rFonts w:eastAsia="Times New Roman" w:cstheme="minorHAnsi"/>
                      <w:bCs/>
                      <w:sz w:val="20"/>
                      <w:szCs w:val="20"/>
                      <w:lang w:eastAsia="hr-HR"/>
                    </w:rPr>
                    <w:t>min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8E92B2" w14:textId="77777777" w:rsidR="008F5D9B" w:rsidRPr="009643C4" w:rsidRDefault="008F5D9B" w:rsidP="001F0022">
                  <w:pPr>
                    <w:jc w:val="center"/>
                    <w:rPr>
                      <w:rFonts w:eastAsia="Times New Roman" w:cstheme="minorHAnsi"/>
                      <w:bCs/>
                      <w:sz w:val="20"/>
                      <w:szCs w:val="20"/>
                      <w:lang w:eastAsia="hr-HR"/>
                    </w:rPr>
                  </w:pPr>
                  <w:r w:rsidRPr="009643C4">
                    <w:rPr>
                      <w:rFonts w:eastAsia="Times New Roman" w:cstheme="minorHAnsi"/>
                      <w:bCs/>
                      <w:sz w:val="20"/>
                      <w:szCs w:val="20"/>
                      <w:lang w:eastAsia="hr-HR"/>
                    </w:rPr>
                    <w:t>max</w:t>
                  </w:r>
                </w:p>
              </w:tc>
            </w:tr>
            <w:tr w:rsidR="008F5D9B" w:rsidRPr="009643C4" w14:paraId="27FEE346" w14:textId="77777777" w:rsidTr="001F0022">
              <w:tc>
                <w:tcPr>
                  <w:tcW w:w="2086" w:type="dxa"/>
                  <w:tcBorders>
                    <w:top w:val="single" w:sz="4" w:space="0" w:color="auto"/>
                    <w:left w:val="single" w:sz="4" w:space="0" w:color="auto"/>
                    <w:bottom w:val="single" w:sz="4" w:space="0" w:color="auto"/>
                    <w:right w:val="single" w:sz="4" w:space="0" w:color="auto"/>
                  </w:tcBorders>
                </w:tcPr>
                <w:p w14:paraId="4B0682F3"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Pohađanje nastave</w:t>
                  </w:r>
                </w:p>
                <w:p w14:paraId="53DA89A8" w14:textId="77777777" w:rsidR="008F5D9B" w:rsidRPr="009643C4" w:rsidRDefault="008F5D9B" w:rsidP="001F0022">
                  <w:pPr>
                    <w:rPr>
                      <w:rFonts w:eastAsia="Times New Roman" w:cstheme="minorHAnsi"/>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14:paraId="01DFC2A9"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0,45</w:t>
                  </w:r>
                </w:p>
              </w:tc>
              <w:tc>
                <w:tcPr>
                  <w:tcW w:w="932" w:type="dxa"/>
                  <w:tcBorders>
                    <w:top w:val="single" w:sz="4" w:space="0" w:color="auto"/>
                    <w:left w:val="single" w:sz="4" w:space="0" w:color="auto"/>
                    <w:bottom w:val="single" w:sz="4" w:space="0" w:color="auto"/>
                    <w:right w:val="single" w:sz="4" w:space="0" w:color="auto"/>
                  </w:tcBorders>
                </w:tcPr>
                <w:p w14:paraId="003B6B98"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1-8</w:t>
                  </w:r>
                </w:p>
              </w:tc>
              <w:tc>
                <w:tcPr>
                  <w:tcW w:w="1932" w:type="dxa"/>
                  <w:tcBorders>
                    <w:top w:val="single" w:sz="4" w:space="0" w:color="auto"/>
                    <w:left w:val="single" w:sz="4" w:space="0" w:color="auto"/>
                    <w:bottom w:val="single" w:sz="4" w:space="0" w:color="auto"/>
                    <w:right w:val="single" w:sz="4" w:space="0" w:color="auto"/>
                  </w:tcBorders>
                </w:tcPr>
                <w:p w14:paraId="029B616B"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prisustvovanje nastavi</w:t>
                  </w:r>
                </w:p>
              </w:tc>
              <w:tc>
                <w:tcPr>
                  <w:tcW w:w="2126" w:type="dxa"/>
                  <w:tcBorders>
                    <w:top w:val="single" w:sz="4" w:space="0" w:color="auto"/>
                    <w:left w:val="single" w:sz="4" w:space="0" w:color="auto"/>
                    <w:bottom w:val="single" w:sz="4" w:space="0" w:color="auto"/>
                    <w:right w:val="single" w:sz="4" w:space="0" w:color="auto"/>
                  </w:tcBorders>
                </w:tcPr>
                <w:p w14:paraId="1DF4FD04"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evidencija</w:t>
                  </w:r>
                </w:p>
              </w:tc>
              <w:tc>
                <w:tcPr>
                  <w:tcW w:w="850" w:type="dxa"/>
                  <w:tcBorders>
                    <w:top w:val="single" w:sz="4" w:space="0" w:color="auto"/>
                    <w:left w:val="single" w:sz="4" w:space="0" w:color="auto"/>
                    <w:bottom w:val="single" w:sz="4" w:space="0" w:color="auto"/>
                    <w:right w:val="single" w:sz="4" w:space="0" w:color="auto"/>
                  </w:tcBorders>
                </w:tcPr>
                <w:p w14:paraId="5A9B400D"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7,5</w:t>
                  </w:r>
                </w:p>
              </w:tc>
              <w:tc>
                <w:tcPr>
                  <w:tcW w:w="709" w:type="dxa"/>
                  <w:tcBorders>
                    <w:top w:val="single" w:sz="4" w:space="0" w:color="auto"/>
                    <w:left w:val="single" w:sz="4" w:space="0" w:color="auto"/>
                    <w:bottom w:val="single" w:sz="4" w:space="0" w:color="auto"/>
                    <w:right w:val="single" w:sz="4" w:space="0" w:color="auto"/>
                  </w:tcBorders>
                </w:tcPr>
                <w:p w14:paraId="10F527A7"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15</w:t>
                  </w:r>
                </w:p>
              </w:tc>
            </w:tr>
            <w:tr w:rsidR="008F5D9B" w:rsidRPr="009643C4" w14:paraId="7E823801" w14:textId="77777777" w:rsidTr="001F0022">
              <w:tc>
                <w:tcPr>
                  <w:tcW w:w="2086" w:type="dxa"/>
                  <w:tcBorders>
                    <w:top w:val="single" w:sz="4" w:space="0" w:color="auto"/>
                    <w:left w:val="single" w:sz="4" w:space="0" w:color="auto"/>
                    <w:bottom w:val="single" w:sz="4" w:space="0" w:color="auto"/>
                    <w:right w:val="single" w:sz="4" w:space="0" w:color="auto"/>
                  </w:tcBorders>
                </w:tcPr>
                <w:p w14:paraId="7861B158" w14:textId="77777777" w:rsidR="008F5D9B" w:rsidRPr="009643C4" w:rsidRDefault="008F5D9B" w:rsidP="001F0022">
                  <w:pPr>
                    <w:rPr>
                      <w:rFonts w:eastAsia="Times New Roman" w:cstheme="minorHAnsi"/>
                      <w:sz w:val="20"/>
                      <w:szCs w:val="20"/>
                      <w:lang w:eastAsia="hr-HR"/>
                    </w:rPr>
                  </w:pPr>
                </w:p>
                <w:p w14:paraId="56DD70A8"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Aktivnost u nastavi</w:t>
                  </w:r>
                </w:p>
              </w:tc>
              <w:tc>
                <w:tcPr>
                  <w:tcW w:w="716" w:type="dxa"/>
                  <w:tcBorders>
                    <w:top w:val="single" w:sz="4" w:space="0" w:color="auto"/>
                    <w:left w:val="single" w:sz="4" w:space="0" w:color="auto"/>
                    <w:bottom w:val="single" w:sz="4" w:space="0" w:color="auto"/>
                    <w:right w:val="single" w:sz="4" w:space="0" w:color="auto"/>
                  </w:tcBorders>
                </w:tcPr>
                <w:p w14:paraId="0837C842"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0,45</w:t>
                  </w:r>
                </w:p>
              </w:tc>
              <w:tc>
                <w:tcPr>
                  <w:tcW w:w="932" w:type="dxa"/>
                  <w:tcBorders>
                    <w:top w:val="single" w:sz="4" w:space="0" w:color="auto"/>
                    <w:left w:val="single" w:sz="4" w:space="0" w:color="auto"/>
                    <w:bottom w:val="single" w:sz="4" w:space="0" w:color="auto"/>
                    <w:right w:val="single" w:sz="4" w:space="0" w:color="auto"/>
                  </w:tcBorders>
                </w:tcPr>
                <w:p w14:paraId="5F0A3CAE"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1-8</w:t>
                  </w:r>
                </w:p>
              </w:tc>
              <w:tc>
                <w:tcPr>
                  <w:tcW w:w="1932" w:type="dxa"/>
                  <w:tcBorders>
                    <w:top w:val="single" w:sz="4" w:space="0" w:color="auto"/>
                    <w:left w:val="single" w:sz="4" w:space="0" w:color="auto"/>
                    <w:bottom w:val="single" w:sz="4" w:space="0" w:color="auto"/>
                    <w:right w:val="single" w:sz="4" w:space="0" w:color="auto"/>
                  </w:tcBorders>
                </w:tcPr>
                <w:p w14:paraId="26C6BB99"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aktivnost u nastavi</w:t>
                  </w:r>
                </w:p>
              </w:tc>
              <w:tc>
                <w:tcPr>
                  <w:tcW w:w="2126" w:type="dxa"/>
                  <w:tcBorders>
                    <w:top w:val="single" w:sz="4" w:space="0" w:color="auto"/>
                    <w:left w:val="single" w:sz="4" w:space="0" w:color="auto"/>
                    <w:bottom w:val="single" w:sz="4" w:space="0" w:color="auto"/>
                    <w:right w:val="single" w:sz="4" w:space="0" w:color="auto"/>
                  </w:tcBorders>
                </w:tcPr>
                <w:p w14:paraId="3117B500"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evidencija</w:t>
                  </w:r>
                </w:p>
              </w:tc>
              <w:tc>
                <w:tcPr>
                  <w:tcW w:w="850" w:type="dxa"/>
                  <w:tcBorders>
                    <w:top w:val="single" w:sz="4" w:space="0" w:color="auto"/>
                    <w:left w:val="single" w:sz="4" w:space="0" w:color="auto"/>
                    <w:bottom w:val="single" w:sz="4" w:space="0" w:color="auto"/>
                    <w:right w:val="single" w:sz="4" w:space="0" w:color="auto"/>
                  </w:tcBorders>
                </w:tcPr>
                <w:p w14:paraId="7587815C"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0,5</w:t>
                  </w:r>
                </w:p>
              </w:tc>
              <w:tc>
                <w:tcPr>
                  <w:tcW w:w="709" w:type="dxa"/>
                  <w:tcBorders>
                    <w:top w:val="single" w:sz="4" w:space="0" w:color="auto"/>
                    <w:left w:val="single" w:sz="4" w:space="0" w:color="auto"/>
                    <w:bottom w:val="single" w:sz="4" w:space="0" w:color="auto"/>
                    <w:right w:val="single" w:sz="4" w:space="0" w:color="auto"/>
                  </w:tcBorders>
                </w:tcPr>
                <w:p w14:paraId="6A7AA7BF"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15</w:t>
                  </w:r>
                </w:p>
              </w:tc>
            </w:tr>
            <w:tr w:rsidR="008F5D9B" w:rsidRPr="009643C4" w14:paraId="03E1480B" w14:textId="77777777" w:rsidTr="001F0022">
              <w:tc>
                <w:tcPr>
                  <w:tcW w:w="2086" w:type="dxa"/>
                  <w:tcBorders>
                    <w:top w:val="single" w:sz="4" w:space="0" w:color="auto"/>
                    <w:left w:val="single" w:sz="4" w:space="0" w:color="auto"/>
                    <w:bottom w:val="single" w:sz="4" w:space="0" w:color="auto"/>
                    <w:right w:val="single" w:sz="4" w:space="0" w:color="auto"/>
                  </w:tcBorders>
                </w:tcPr>
                <w:p w14:paraId="64AB7499"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Praktični rad</w:t>
                  </w:r>
                </w:p>
              </w:tc>
              <w:tc>
                <w:tcPr>
                  <w:tcW w:w="716" w:type="dxa"/>
                  <w:tcBorders>
                    <w:top w:val="single" w:sz="4" w:space="0" w:color="auto"/>
                    <w:left w:val="single" w:sz="4" w:space="0" w:color="auto"/>
                    <w:bottom w:val="single" w:sz="4" w:space="0" w:color="auto"/>
                    <w:right w:val="single" w:sz="4" w:space="0" w:color="auto"/>
                  </w:tcBorders>
                </w:tcPr>
                <w:p w14:paraId="20A503B3"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1,2</w:t>
                  </w:r>
                </w:p>
              </w:tc>
              <w:tc>
                <w:tcPr>
                  <w:tcW w:w="932" w:type="dxa"/>
                  <w:tcBorders>
                    <w:top w:val="single" w:sz="4" w:space="0" w:color="auto"/>
                    <w:left w:val="single" w:sz="4" w:space="0" w:color="auto"/>
                    <w:bottom w:val="single" w:sz="4" w:space="0" w:color="auto"/>
                    <w:right w:val="single" w:sz="4" w:space="0" w:color="auto"/>
                  </w:tcBorders>
                </w:tcPr>
                <w:p w14:paraId="758BB600"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4-8</w:t>
                  </w:r>
                </w:p>
              </w:tc>
              <w:tc>
                <w:tcPr>
                  <w:tcW w:w="1932" w:type="dxa"/>
                  <w:tcBorders>
                    <w:top w:val="single" w:sz="4" w:space="0" w:color="auto"/>
                    <w:left w:val="single" w:sz="4" w:space="0" w:color="auto"/>
                    <w:bottom w:val="single" w:sz="4" w:space="0" w:color="auto"/>
                    <w:right w:val="single" w:sz="4" w:space="0" w:color="auto"/>
                  </w:tcBorders>
                </w:tcPr>
                <w:p w14:paraId="0BD22540"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Demonstracija usvojenog gradiva,  prikazivanje plana snimanja i produkcije</w:t>
                  </w:r>
                </w:p>
              </w:tc>
              <w:tc>
                <w:tcPr>
                  <w:tcW w:w="2126" w:type="dxa"/>
                  <w:tcBorders>
                    <w:top w:val="single" w:sz="4" w:space="0" w:color="auto"/>
                    <w:left w:val="single" w:sz="4" w:space="0" w:color="auto"/>
                    <w:bottom w:val="single" w:sz="4" w:space="0" w:color="auto"/>
                    <w:right w:val="single" w:sz="4" w:space="0" w:color="auto"/>
                  </w:tcBorders>
                </w:tcPr>
                <w:p w14:paraId="17EBB67C"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Kontinuirano praćenje tijekom semestra, završna prezentacija rada, evaluacija radova</w:t>
                  </w:r>
                </w:p>
              </w:tc>
              <w:tc>
                <w:tcPr>
                  <w:tcW w:w="850" w:type="dxa"/>
                  <w:tcBorders>
                    <w:top w:val="single" w:sz="4" w:space="0" w:color="auto"/>
                    <w:left w:val="single" w:sz="4" w:space="0" w:color="auto"/>
                    <w:bottom w:val="single" w:sz="4" w:space="0" w:color="auto"/>
                    <w:right w:val="single" w:sz="4" w:space="0" w:color="auto"/>
                  </w:tcBorders>
                </w:tcPr>
                <w:p w14:paraId="48C4694B"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20</w:t>
                  </w:r>
                </w:p>
              </w:tc>
              <w:tc>
                <w:tcPr>
                  <w:tcW w:w="709" w:type="dxa"/>
                  <w:tcBorders>
                    <w:top w:val="single" w:sz="4" w:space="0" w:color="auto"/>
                    <w:left w:val="single" w:sz="4" w:space="0" w:color="auto"/>
                    <w:bottom w:val="single" w:sz="4" w:space="0" w:color="auto"/>
                    <w:right w:val="single" w:sz="4" w:space="0" w:color="auto"/>
                  </w:tcBorders>
                </w:tcPr>
                <w:p w14:paraId="32084F91"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40</w:t>
                  </w:r>
                </w:p>
              </w:tc>
            </w:tr>
            <w:tr w:rsidR="008F5D9B" w:rsidRPr="009643C4" w14:paraId="767E6706" w14:textId="77777777" w:rsidTr="001F0022">
              <w:tc>
                <w:tcPr>
                  <w:tcW w:w="2086" w:type="dxa"/>
                  <w:tcBorders>
                    <w:top w:val="single" w:sz="4" w:space="0" w:color="auto"/>
                    <w:left w:val="single" w:sz="4" w:space="0" w:color="auto"/>
                    <w:bottom w:val="single" w:sz="4" w:space="0" w:color="auto"/>
                    <w:right w:val="single" w:sz="4" w:space="0" w:color="auto"/>
                  </w:tcBorders>
                </w:tcPr>
                <w:p w14:paraId="749583B8"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Usmeni ispit</w:t>
                  </w:r>
                </w:p>
              </w:tc>
              <w:tc>
                <w:tcPr>
                  <w:tcW w:w="716" w:type="dxa"/>
                  <w:tcBorders>
                    <w:top w:val="single" w:sz="4" w:space="0" w:color="auto"/>
                    <w:left w:val="single" w:sz="4" w:space="0" w:color="auto"/>
                    <w:bottom w:val="single" w:sz="4" w:space="0" w:color="auto"/>
                    <w:right w:val="single" w:sz="4" w:space="0" w:color="auto"/>
                  </w:tcBorders>
                </w:tcPr>
                <w:p w14:paraId="26EB0CC0"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0,9</w:t>
                  </w:r>
                </w:p>
              </w:tc>
              <w:tc>
                <w:tcPr>
                  <w:tcW w:w="932" w:type="dxa"/>
                  <w:tcBorders>
                    <w:top w:val="single" w:sz="4" w:space="0" w:color="auto"/>
                    <w:left w:val="single" w:sz="4" w:space="0" w:color="auto"/>
                    <w:bottom w:val="single" w:sz="4" w:space="0" w:color="auto"/>
                    <w:right w:val="single" w:sz="4" w:space="0" w:color="auto"/>
                  </w:tcBorders>
                </w:tcPr>
                <w:p w14:paraId="2254F29A"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1-4</w:t>
                  </w:r>
                </w:p>
              </w:tc>
              <w:tc>
                <w:tcPr>
                  <w:tcW w:w="1932" w:type="dxa"/>
                  <w:tcBorders>
                    <w:top w:val="single" w:sz="4" w:space="0" w:color="auto"/>
                    <w:left w:val="single" w:sz="4" w:space="0" w:color="auto"/>
                    <w:bottom w:val="single" w:sz="4" w:space="0" w:color="auto"/>
                    <w:right w:val="single" w:sz="4" w:space="0" w:color="auto"/>
                  </w:tcBorders>
                </w:tcPr>
                <w:p w14:paraId="2FEBB10C"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Demonstracija usvojenog gradiva</w:t>
                  </w:r>
                </w:p>
              </w:tc>
              <w:tc>
                <w:tcPr>
                  <w:tcW w:w="2126" w:type="dxa"/>
                  <w:tcBorders>
                    <w:top w:val="single" w:sz="4" w:space="0" w:color="auto"/>
                    <w:left w:val="single" w:sz="4" w:space="0" w:color="auto"/>
                    <w:bottom w:val="single" w:sz="4" w:space="0" w:color="auto"/>
                    <w:right w:val="single" w:sz="4" w:space="0" w:color="auto"/>
                  </w:tcBorders>
                </w:tcPr>
                <w:p w14:paraId="7FF3EE8D"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Javna provjera</w:t>
                  </w:r>
                </w:p>
              </w:tc>
              <w:tc>
                <w:tcPr>
                  <w:tcW w:w="850" w:type="dxa"/>
                  <w:tcBorders>
                    <w:top w:val="single" w:sz="4" w:space="0" w:color="auto"/>
                    <w:left w:val="single" w:sz="4" w:space="0" w:color="auto"/>
                    <w:bottom w:val="single" w:sz="4" w:space="0" w:color="auto"/>
                    <w:right w:val="single" w:sz="4" w:space="0" w:color="auto"/>
                  </w:tcBorders>
                </w:tcPr>
                <w:p w14:paraId="4C138538"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2,5</w:t>
                  </w:r>
                </w:p>
              </w:tc>
              <w:tc>
                <w:tcPr>
                  <w:tcW w:w="709" w:type="dxa"/>
                  <w:tcBorders>
                    <w:top w:val="single" w:sz="4" w:space="0" w:color="auto"/>
                    <w:left w:val="single" w:sz="4" w:space="0" w:color="auto"/>
                    <w:bottom w:val="single" w:sz="4" w:space="0" w:color="auto"/>
                    <w:right w:val="single" w:sz="4" w:space="0" w:color="auto"/>
                  </w:tcBorders>
                </w:tcPr>
                <w:p w14:paraId="23EA81B3"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30</w:t>
                  </w:r>
                </w:p>
              </w:tc>
            </w:tr>
            <w:tr w:rsidR="008F5D9B" w:rsidRPr="009643C4" w14:paraId="42782135" w14:textId="77777777" w:rsidTr="001F0022">
              <w:tc>
                <w:tcPr>
                  <w:tcW w:w="2086" w:type="dxa"/>
                  <w:tcBorders>
                    <w:top w:val="single" w:sz="4" w:space="0" w:color="auto"/>
                    <w:left w:val="single" w:sz="4" w:space="0" w:color="auto"/>
                    <w:bottom w:val="single" w:sz="4" w:space="0" w:color="auto"/>
                    <w:right w:val="single" w:sz="4" w:space="0" w:color="auto"/>
                  </w:tcBorders>
                </w:tcPr>
                <w:p w14:paraId="6A433774"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Ukupno</w:t>
                  </w:r>
                </w:p>
              </w:tc>
              <w:tc>
                <w:tcPr>
                  <w:tcW w:w="716" w:type="dxa"/>
                  <w:tcBorders>
                    <w:top w:val="single" w:sz="4" w:space="0" w:color="auto"/>
                    <w:left w:val="single" w:sz="4" w:space="0" w:color="auto"/>
                    <w:bottom w:val="single" w:sz="4" w:space="0" w:color="auto"/>
                    <w:right w:val="single" w:sz="4" w:space="0" w:color="auto"/>
                  </w:tcBorders>
                </w:tcPr>
                <w:p w14:paraId="2FB35B19"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3</w:t>
                  </w:r>
                </w:p>
              </w:tc>
              <w:tc>
                <w:tcPr>
                  <w:tcW w:w="932" w:type="dxa"/>
                  <w:tcBorders>
                    <w:top w:val="single" w:sz="4" w:space="0" w:color="auto"/>
                    <w:left w:val="single" w:sz="4" w:space="0" w:color="auto"/>
                    <w:bottom w:val="single" w:sz="4" w:space="0" w:color="auto"/>
                    <w:right w:val="single" w:sz="4" w:space="0" w:color="auto"/>
                  </w:tcBorders>
                </w:tcPr>
                <w:p w14:paraId="0EBA8E86" w14:textId="77777777" w:rsidR="008F5D9B" w:rsidRPr="009643C4" w:rsidRDefault="008F5D9B" w:rsidP="001F0022">
                  <w:pPr>
                    <w:rPr>
                      <w:rFonts w:eastAsia="Times New Roman" w:cstheme="minorHAnsi"/>
                      <w:sz w:val="20"/>
                      <w:szCs w:val="20"/>
                      <w:lang w:eastAsia="hr-HR"/>
                    </w:rPr>
                  </w:pPr>
                </w:p>
              </w:tc>
              <w:tc>
                <w:tcPr>
                  <w:tcW w:w="1932" w:type="dxa"/>
                  <w:tcBorders>
                    <w:top w:val="single" w:sz="4" w:space="0" w:color="auto"/>
                    <w:left w:val="single" w:sz="4" w:space="0" w:color="auto"/>
                    <w:bottom w:val="single" w:sz="4" w:space="0" w:color="auto"/>
                    <w:right w:val="single" w:sz="4" w:space="0" w:color="auto"/>
                  </w:tcBorders>
                </w:tcPr>
                <w:p w14:paraId="25FA6640" w14:textId="77777777" w:rsidR="008F5D9B" w:rsidRPr="009643C4" w:rsidRDefault="008F5D9B" w:rsidP="001F0022">
                  <w:pPr>
                    <w:rPr>
                      <w:rFonts w:eastAsia="Times New Roman" w:cstheme="minorHAnsi"/>
                      <w:sz w:val="20"/>
                      <w:szCs w:val="20"/>
                      <w:lang w:eastAsia="hr-HR"/>
                    </w:rPr>
                  </w:pPr>
                </w:p>
              </w:tc>
              <w:tc>
                <w:tcPr>
                  <w:tcW w:w="2126" w:type="dxa"/>
                  <w:tcBorders>
                    <w:top w:val="single" w:sz="4" w:space="0" w:color="auto"/>
                    <w:left w:val="single" w:sz="4" w:space="0" w:color="auto"/>
                    <w:bottom w:val="single" w:sz="4" w:space="0" w:color="auto"/>
                    <w:right w:val="single" w:sz="4" w:space="0" w:color="auto"/>
                  </w:tcBorders>
                </w:tcPr>
                <w:p w14:paraId="1231683D" w14:textId="77777777" w:rsidR="008F5D9B" w:rsidRPr="009643C4" w:rsidRDefault="008F5D9B" w:rsidP="001F0022">
                  <w:pPr>
                    <w:rPr>
                      <w:rFonts w:eastAsia="Times New Roman" w:cstheme="minorHAnsi"/>
                      <w:sz w:val="20"/>
                      <w:szCs w:val="20"/>
                      <w:lang w:eastAsia="hr-HR"/>
                    </w:rPr>
                  </w:pPr>
                </w:p>
              </w:tc>
              <w:tc>
                <w:tcPr>
                  <w:tcW w:w="850" w:type="dxa"/>
                  <w:tcBorders>
                    <w:top w:val="single" w:sz="4" w:space="0" w:color="auto"/>
                    <w:left w:val="single" w:sz="4" w:space="0" w:color="auto"/>
                    <w:bottom w:val="single" w:sz="4" w:space="0" w:color="auto"/>
                    <w:right w:val="single" w:sz="4" w:space="0" w:color="auto"/>
                  </w:tcBorders>
                </w:tcPr>
                <w:p w14:paraId="0C78AE7A" w14:textId="77777777" w:rsidR="008F5D9B" w:rsidRPr="009643C4" w:rsidRDefault="008F5D9B" w:rsidP="001F0022">
                  <w:pPr>
                    <w:jc w:val="center"/>
                    <w:rPr>
                      <w:rFonts w:eastAsia="Times New Roman" w:cstheme="minorHAnsi"/>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tcPr>
                <w:p w14:paraId="0CCA2849"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100</w:t>
                  </w:r>
                </w:p>
              </w:tc>
            </w:tr>
          </w:tbl>
          <w:p w14:paraId="159EB9EF" w14:textId="77777777" w:rsidR="008F5D9B" w:rsidRPr="009643C4" w:rsidRDefault="008F5D9B" w:rsidP="001F0022">
            <w:pPr>
              <w:tabs>
                <w:tab w:val="left" w:pos="470"/>
              </w:tabs>
              <w:ind w:left="360"/>
              <w:jc w:val="both"/>
              <w:rPr>
                <w:rFonts w:eastAsia="Times New Roman" w:cstheme="minorHAnsi"/>
                <w:sz w:val="20"/>
                <w:szCs w:val="20"/>
                <w:lang w:eastAsia="hr-HR"/>
              </w:rPr>
            </w:pPr>
          </w:p>
        </w:tc>
      </w:tr>
      <w:tr w:rsidR="008F5D9B" w:rsidRPr="009643C4" w14:paraId="6B0AADBE" w14:textId="77777777" w:rsidTr="001F0022">
        <w:trPr>
          <w:trHeight w:val="432"/>
        </w:trPr>
        <w:tc>
          <w:tcPr>
            <w:tcW w:w="5000" w:type="pct"/>
            <w:gridSpan w:val="10"/>
            <w:vAlign w:val="center"/>
          </w:tcPr>
          <w:p w14:paraId="61253261" w14:textId="77777777" w:rsidR="008F5D9B" w:rsidRPr="009643C4" w:rsidRDefault="008F5D9B" w:rsidP="00A95BB1">
            <w:pPr>
              <w:numPr>
                <w:ilvl w:val="1"/>
                <w:numId w:val="55"/>
              </w:numPr>
              <w:tabs>
                <w:tab w:val="left" w:pos="470"/>
              </w:tabs>
              <w:jc w:val="both"/>
              <w:rPr>
                <w:rFonts w:eastAsia="Times New Roman" w:cstheme="minorHAnsi"/>
                <w:sz w:val="20"/>
                <w:szCs w:val="20"/>
                <w:lang w:eastAsia="hr-HR"/>
              </w:rPr>
            </w:pPr>
            <w:r w:rsidRPr="009643C4">
              <w:rPr>
                <w:rFonts w:eastAsia="Times New Roman" w:cstheme="minorHAnsi"/>
                <w:sz w:val="20"/>
                <w:szCs w:val="20"/>
                <w:lang w:eastAsia="hr-HR"/>
              </w:rPr>
              <w:t>Obvezatna literatura (u trenutku prijave prijedloga studijskog programa)</w:t>
            </w:r>
          </w:p>
        </w:tc>
      </w:tr>
      <w:tr w:rsidR="008F5D9B" w:rsidRPr="009643C4" w14:paraId="0215D424" w14:textId="77777777" w:rsidTr="001F0022">
        <w:trPr>
          <w:trHeight w:val="432"/>
        </w:trPr>
        <w:tc>
          <w:tcPr>
            <w:tcW w:w="5000" w:type="pct"/>
            <w:gridSpan w:val="10"/>
            <w:vAlign w:val="center"/>
          </w:tcPr>
          <w:p w14:paraId="13B8518E" w14:textId="77777777" w:rsidR="008F5D9B" w:rsidRPr="009643C4" w:rsidRDefault="008F5D9B" w:rsidP="001F0022">
            <w:pPr>
              <w:rPr>
                <w:rFonts w:eastAsia="Times New Roman" w:cstheme="minorHAnsi"/>
                <w:sz w:val="20"/>
                <w:szCs w:val="20"/>
                <w:lang w:eastAsia="hr-HR"/>
              </w:rPr>
            </w:pPr>
          </w:p>
          <w:p w14:paraId="211D6E0F" w14:textId="77777777" w:rsidR="008F5D9B" w:rsidRPr="009643C4" w:rsidRDefault="008F5D9B" w:rsidP="00A95BB1">
            <w:pPr>
              <w:pStyle w:val="ListParagraph"/>
              <w:numPr>
                <w:ilvl w:val="0"/>
                <w:numId w:val="52"/>
              </w:numPr>
              <w:contextualSpacing w:val="0"/>
              <w:rPr>
                <w:rFonts w:cstheme="minorHAnsi"/>
                <w:sz w:val="20"/>
                <w:szCs w:val="20"/>
              </w:rPr>
            </w:pPr>
            <w:r w:rsidRPr="009643C4">
              <w:rPr>
                <w:rFonts w:cstheme="minorHAnsi"/>
                <w:sz w:val="20"/>
                <w:szCs w:val="20"/>
              </w:rPr>
              <w:t xml:space="preserve">Lukić/Mihletić/Ostojić/Primorac/Terešak: </w:t>
            </w:r>
            <w:r w:rsidRPr="009643C4">
              <w:rPr>
                <w:rStyle w:val="Emphasis"/>
                <w:rFonts w:cstheme="minorHAnsi"/>
                <w:i w:val="0"/>
                <w:sz w:val="20"/>
                <w:szCs w:val="20"/>
              </w:rPr>
              <w:t>Predpripremne radnje u produkciji kratkometražnog filma,</w:t>
            </w:r>
            <w:r w:rsidRPr="009643C4">
              <w:rPr>
                <w:rFonts w:cstheme="minorHAnsi"/>
                <w:sz w:val="20"/>
                <w:szCs w:val="20"/>
              </w:rPr>
              <w:t xml:space="preserve"> iz </w:t>
            </w:r>
            <w:r w:rsidRPr="009643C4">
              <w:rPr>
                <w:rStyle w:val="Emphasis"/>
                <w:rFonts w:cstheme="minorHAnsi"/>
                <w:i w:val="0"/>
                <w:sz w:val="20"/>
                <w:szCs w:val="20"/>
              </w:rPr>
              <w:t xml:space="preserve">Uvod u produkciju II, </w:t>
            </w:r>
            <w:r w:rsidRPr="009643C4">
              <w:rPr>
                <w:rFonts w:cstheme="minorHAnsi"/>
                <w:sz w:val="20"/>
                <w:szCs w:val="20"/>
              </w:rPr>
              <w:t>skripta Odsjeka produkcije ADU, Kult film, Zagreb 2004</w:t>
            </w:r>
          </w:p>
          <w:p w14:paraId="0113F524" w14:textId="77777777" w:rsidR="008F5D9B" w:rsidRPr="009643C4" w:rsidRDefault="008F5D9B" w:rsidP="00A95BB1">
            <w:pPr>
              <w:pStyle w:val="BodyText"/>
              <w:numPr>
                <w:ilvl w:val="0"/>
                <w:numId w:val="52"/>
              </w:numPr>
              <w:tabs>
                <w:tab w:val="left" w:pos="90"/>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Levinson, Louise: </w:t>
            </w:r>
            <w:r w:rsidRPr="009643C4">
              <w:rPr>
                <w:rStyle w:val="Emphasis"/>
                <w:rFonts w:asciiTheme="minorHAnsi" w:hAnsiTheme="minorHAnsi" w:cstheme="minorHAnsi"/>
                <w:b w:val="0"/>
                <w:i w:val="0"/>
                <w:sz w:val="20"/>
                <w:szCs w:val="20"/>
              </w:rPr>
              <w:t xml:space="preserve">Filmmakers and Financing, </w:t>
            </w:r>
            <w:r w:rsidRPr="009643C4">
              <w:rPr>
                <w:rFonts w:asciiTheme="minorHAnsi" w:hAnsiTheme="minorHAnsi" w:cstheme="minorHAnsi"/>
                <w:b w:val="0"/>
                <w:sz w:val="20"/>
                <w:szCs w:val="20"/>
                <w:lang w:val="hr-HR"/>
              </w:rPr>
              <w:t>Routhledge, London, 2017.</w:t>
            </w:r>
          </w:p>
          <w:p w14:paraId="75B028B0" w14:textId="77777777" w:rsidR="008F5D9B" w:rsidRPr="009643C4" w:rsidRDefault="008F5D9B" w:rsidP="00A95BB1">
            <w:pPr>
              <w:pStyle w:val="Default"/>
              <w:numPr>
                <w:ilvl w:val="0"/>
                <w:numId w:val="52"/>
              </w:numPr>
              <w:rPr>
                <w:rFonts w:asciiTheme="minorHAnsi" w:hAnsiTheme="minorHAnsi" w:cstheme="minorHAnsi"/>
                <w:color w:val="auto"/>
                <w:sz w:val="20"/>
                <w:szCs w:val="20"/>
              </w:rPr>
            </w:pPr>
            <w:r w:rsidRPr="009643C4">
              <w:rPr>
                <w:rFonts w:asciiTheme="minorHAnsi" w:hAnsiTheme="minorHAnsi" w:cstheme="minorHAnsi"/>
                <w:color w:val="auto"/>
                <w:sz w:val="20"/>
                <w:szCs w:val="20"/>
              </w:rPr>
              <w:t xml:space="preserve">3. Mihletić, Vedran: </w:t>
            </w:r>
            <w:r w:rsidRPr="009643C4">
              <w:rPr>
                <w:rFonts w:asciiTheme="minorHAnsi" w:hAnsiTheme="minorHAnsi" w:cstheme="minorHAnsi"/>
                <w:color w:val="auto"/>
                <w:sz w:val="20"/>
                <w:szCs w:val="20"/>
                <w:shd w:val="clear" w:color="auto" w:fill="FFFFFF"/>
              </w:rPr>
              <w:t>Kreativna produkcija : film, televizija, audiovizualni i multimedijski projekti, Zagreb, Kult film, 2008.</w:t>
            </w:r>
          </w:p>
        </w:tc>
      </w:tr>
      <w:tr w:rsidR="008F5D9B" w:rsidRPr="009643C4" w14:paraId="0A90A06C" w14:textId="77777777" w:rsidTr="001F0022">
        <w:trPr>
          <w:trHeight w:val="432"/>
        </w:trPr>
        <w:tc>
          <w:tcPr>
            <w:tcW w:w="5000" w:type="pct"/>
            <w:gridSpan w:val="10"/>
            <w:vAlign w:val="center"/>
          </w:tcPr>
          <w:p w14:paraId="1A780CD2" w14:textId="77777777" w:rsidR="008F5D9B" w:rsidRPr="009643C4" w:rsidRDefault="008F5D9B" w:rsidP="00A95BB1">
            <w:pPr>
              <w:numPr>
                <w:ilvl w:val="1"/>
                <w:numId w:val="55"/>
              </w:numPr>
              <w:tabs>
                <w:tab w:val="left" w:pos="494"/>
              </w:tabs>
              <w:jc w:val="both"/>
              <w:rPr>
                <w:rFonts w:eastAsia="Times New Roman" w:cstheme="minorHAnsi"/>
                <w:sz w:val="20"/>
                <w:szCs w:val="20"/>
                <w:lang w:val="de-DE" w:eastAsia="hr-HR"/>
              </w:rPr>
            </w:pPr>
            <w:r w:rsidRPr="009643C4">
              <w:rPr>
                <w:rFonts w:eastAsia="Times New Roman" w:cstheme="minorHAnsi"/>
                <w:sz w:val="20"/>
                <w:szCs w:val="20"/>
                <w:lang w:val="de-DE" w:eastAsia="hr-HR"/>
              </w:rPr>
              <w:lastRenderedPageBreak/>
              <w:t>Dopunska literatura (u trenutku prijave prijedloga studijskog programa)</w:t>
            </w:r>
          </w:p>
        </w:tc>
      </w:tr>
      <w:tr w:rsidR="008F5D9B" w:rsidRPr="009643C4" w14:paraId="5B60B97B" w14:textId="77777777" w:rsidTr="001F0022">
        <w:trPr>
          <w:trHeight w:val="432"/>
        </w:trPr>
        <w:tc>
          <w:tcPr>
            <w:tcW w:w="5000" w:type="pct"/>
            <w:gridSpan w:val="10"/>
            <w:vAlign w:val="center"/>
          </w:tcPr>
          <w:p w14:paraId="69670854" w14:textId="77777777" w:rsidR="008F5D9B" w:rsidRPr="009643C4" w:rsidRDefault="008F5D9B" w:rsidP="008F5D9B">
            <w:pPr>
              <w:pStyle w:val="BodyText"/>
              <w:numPr>
                <w:ilvl w:val="0"/>
                <w:numId w:val="10"/>
              </w:numPr>
              <w:tabs>
                <w:tab w:val="left" w:pos="90"/>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Mamet, David: </w:t>
            </w:r>
            <w:r w:rsidRPr="009643C4">
              <w:rPr>
                <w:rStyle w:val="Emphasis"/>
                <w:rFonts w:asciiTheme="minorHAnsi" w:hAnsiTheme="minorHAnsi" w:cstheme="minorHAnsi"/>
                <w:b w:val="0"/>
                <w:i w:val="0"/>
                <w:sz w:val="20"/>
                <w:szCs w:val="20"/>
              </w:rPr>
              <w:t>On Directing Film,</w:t>
            </w:r>
            <w:r w:rsidRPr="009643C4">
              <w:rPr>
                <w:rFonts w:asciiTheme="minorHAnsi" w:hAnsiTheme="minorHAnsi" w:cstheme="minorHAnsi"/>
                <w:b w:val="0"/>
                <w:sz w:val="20"/>
                <w:szCs w:val="20"/>
                <w:lang w:val="hr-HR"/>
              </w:rPr>
              <w:t xml:space="preserve"> Penguin Books, New York, 1992.</w:t>
            </w:r>
          </w:p>
          <w:p w14:paraId="30B76817" w14:textId="77777777" w:rsidR="008F5D9B" w:rsidRPr="009643C4" w:rsidRDefault="008F5D9B" w:rsidP="008F5D9B">
            <w:pPr>
              <w:numPr>
                <w:ilvl w:val="0"/>
                <w:numId w:val="10"/>
              </w:numPr>
              <w:rPr>
                <w:rFonts w:cstheme="minorHAnsi"/>
                <w:sz w:val="20"/>
                <w:szCs w:val="20"/>
                <w:lang w:val="en-GB"/>
              </w:rPr>
            </w:pPr>
            <w:r w:rsidRPr="009643C4">
              <w:rPr>
                <w:rFonts w:cstheme="minorHAnsi"/>
                <w:sz w:val="20"/>
                <w:szCs w:val="20"/>
                <w:shd w:val="clear" w:color="auto" w:fill="FFFFFF"/>
                <w:lang w:val="en-GB"/>
              </w:rPr>
              <w:t>Goodell, Gregory: Independent feature film production, St. Martin s Griffin, USA, 1982.</w:t>
            </w:r>
          </w:p>
          <w:p w14:paraId="07211193" w14:textId="77777777" w:rsidR="008F5D9B" w:rsidRPr="009643C4" w:rsidRDefault="008F5D9B" w:rsidP="008F5D9B">
            <w:pPr>
              <w:pStyle w:val="BodyText"/>
              <w:numPr>
                <w:ilvl w:val="0"/>
                <w:numId w:val="10"/>
              </w:numPr>
              <w:tabs>
                <w:tab w:val="left" w:pos="90"/>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Turković, Hrvoje: Razumijevanje filma, Grafički zavod Hrvatske, Zagreb, 1998.</w:t>
            </w:r>
          </w:p>
          <w:p w14:paraId="1AABF85D" w14:textId="77777777" w:rsidR="008F5D9B" w:rsidRPr="009643C4" w:rsidRDefault="008F5D9B" w:rsidP="008F5D9B">
            <w:pPr>
              <w:pStyle w:val="BodyText"/>
              <w:numPr>
                <w:ilvl w:val="0"/>
                <w:numId w:val="10"/>
              </w:numPr>
              <w:tabs>
                <w:tab w:val="left" w:pos="90"/>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Turković, Hrvoje: Umijeće filma, Estetički uvod u film i filmologiju, Hrvatski filmski savez, Zagreb, 1996.</w:t>
            </w:r>
          </w:p>
          <w:p w14:paraId="5263D7F5" w14:textId="77777777" w:rsidR="008F5D9B" w:rsidRPr="009643C4" w:rsidRDefault="008F5D9B" w:rsidP="001F0022">
            <w:pPr>
              <w:ind w:left="360"/>
              <w:rPr>
                <w:rFonts w:cstheme="minorHAnsi"/>
                <w:sz w:val="20"/>
                <w:szCs w:val="20"/>
                <w:lang w:val="hr-HR"/>
              </w:rPr>
            </w:pPr>
          </w:p>
        </w:tc>
      </w:tr>
      <w:tr w:rsidR="008F5D9B" w:rsidRPr="009643C4" w14:paraId="47D13991" w14:textId="77777777" w:rsidTr="001F0022">
        <w:trPr>
          <w:trHeight w:val="432"/>
        </w:trPr>
        <w:tc>
          <w:tcPr>
            <w:tcW w:w="5000" w:type="pct"/>
            <w:gridSpan w:val="10"/>
            <w:vAlign w:val="center"/>
          </w:tcPr>
          <w:p w14:paraId="28B8779B" w14:textId="77777777" w:rsidR="008F5D9B" w:rsidRPr="009643C4" w:rsidRDefault="008F5D9B" w:rsidP="00A95BB1">
            <w:pPr>
              <w:numPr>
                <w:ilvl w:val="1"/>
                <w:numId w:val="55"/>
              </w:numPr>
              <w:ind w:left="494" w:hanging="134"/>
              <w:rPr>
                <w:rFonts w:eastAsia="Times New Roman" w:cstheme="minorHAnsi"/>
                <w:sz w:val="20"/>
                <w:szCs w:val="20"/>
                <w:lang w:val="hr-HR" w:eastAsia="hr-HR"/>
              </w:rPr>
            </w:pPr>
            <w:r w:rsidRPr="009643C4">
              <w:rPr>
                <w:rFonts w:eastAsia="Times New Roman" w:cstheme="minorHAnsi"/>
                <w:sz w:val="20"/>
                <w:szCs w:val="20"/>
                <w:lang w:val="hr-HR" w:eastAsia="hr-HR"/>
              </w:rPr>
              <w:t>Načini praćenja kvalitete koji osiguravaju stjecanje izlaznih znanja, vještina i kompetencija</w:t>
            </w:r>
          </w:p>
        </w:tc>
      </w:tr>
      <w:tr w:rsidR="008F5D9B" w:rsidRPr="009643C4" w14:paraId="0BDBEC74" w14:textId="77777777" w:rsidTr="001F0022">
        <w:trPr>
          <w:trHeight w:val="432"/>
        </w:trPr>
        <w:tc>
          <w:tcPr>
            <w:tcW w:w="5000" w:type="pct"/>
            <w:gridSpan w:val="10"/>
            <w:vAlign w:val="center"/>
          </w:tcPr>
          <w:p w14:paraId="409A5BB9" w14:textId="77777777" w:rsidR="008F5D9B" w:rsidRPr="009643C4" w:rsidRDefault="008F5D9B" w:rsidP="008F5D9B">
            <w:pPr>
              <w:pStyle w:val="FieldText"/>
              <w:numPr>
                <w:ilvl w:val="0"/>
                <w:numId w:val="1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Interna evaluacija na razini Sveučilišta J. J. Strossmayera u Osijeku.</w:t>
            </w:r>
          </w:p>
          <w:p w14:paraId="7CBD9F32" w14:textId="77777777" w:rsidR="008F5D9B" w:rsidRPr="009643C4" w:rsidRDefault="008F5D9B" w:rsidP="008F5D9B">
            <w:pPr>
              <w:pStyle w:val="FieldText"/>
              <w:numPr>
                <w:ilvl w:val="0"/>
                <w:numId w:val="1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Ažurno vođenje evidencije o studentskom pohađanju kolegijskih predavanja, izvršenim obvezama te rezultatima kolokvija i/ili pismenog dijela ispita.</w:t>
            </w:r>
          </w:p>
          <w:p w14:paraId="11913CF3" w14:textId="77777777" w:rsidR="008F5D9B" w:rsidRPr="009643C4" w:rsidRDefault="008F5D9B" w:rsidP="008F5D9B">
            <w:pPr>
              <w:pStyle w:val="FieldText"/>
              <w:numPr>
                <w:ilvl w:val="0"/>
                <w:numId w:val="1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Primjena stečenog znanja u okviru ovog kolegija, kroz izradu zadanih vježbi.</w:t>
            </w:r>
          </w:p>
        </w:tc>
      </w:tr>
    </w:tbl>
    <w:p w14:paraId="0F0ADE22" w14:textId="77777777" w:rsidR="008F5D9B" w:rsidRPr="009643C4" w:rsidRDefault="008F5D9B" w:rsidP="008F5D9B">
      <w:pPr>
        <w:rPr>
          <w:rFonts w:cstheme="minorHAnsi"/>
          <w:sz w:val="20"/>
          <w:szCs w:val="20"/>
          <w:lang w:val="hr-HR"/>
        </w:rPr>
      </w:pPr>
    </w:p>
    <w:p w14:paraId="2EF87679" w14:textId="77777777" w:rsidR="008F5D9B" w:rsidRPr="009643C4" w:rsidRDefault="008F5D9B" w:rsidP="008F5D9B">
      <w:pPr>
        <w:rPr>
          <w:rFonts w:cstheme="minorHAnsi"/>
          <w:sz w:val="20"/>
          <w:szCs w:val="20"/>
          <w:lang w:val="hr-HR"/>
        </w:rPr>
      </w:pPr>
      <w:r w:rsidRPr="009643C4">
        <w:rPr>
          <w:rFonts w:cstheme="minorHAnsi"/>
          <w:sz w:val="20"/>
          <w:szCs w:val="20"/>
          <w:lang w:val="hr-HR"/>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8F5D9B" w:rsidRPr="009643C4" w14:paraId="6929158C" w14:textId="77777777" w:rsidTr="001F0022">
        <w:trPr>
          <w:trHeight w:hRule="exact" w:val="587"/>
          <w:jc w:val="center"/>
        </w:trPr>
        <w:tc>
          <w:tcPr>
            <w:tcW w:w="5000" w:type="pct"/>
            <w:gridSpan w:val="3"/>
            <w:shd w:val="clear" w:color="auto" w:fill="auto"/>
            <w:vAlign w:val="center"/>
          </w:tcPr>
          <w:p w14:paraId="0CE5DBAC" w14:textId="77777777" w:rsidR="008F5D9B" w:rsidRPr="009643C4" w:rsidRDefault="008F5D9B" w:rsidP="001F0022">
            <w:pPr>
              <w:rPr>
                <w:rFonts w:cstheme="minorHAnsi"/>
                <w:sz w:val="20"/>
                <w:szCs w:val="20"/>
              </w:rPr>
            </w:pPr>
            <w:r w:rsidRPr="009643C4">
              <w:rPr>
                <w:rFonts w:cstheme="minorHAnsi"/>
                <w:sz w:val="20"/>
                <w:szCs w:val="20"/>
              </w:rPr>
              <w:lastRenderedPageBreak/>
              <w:t>Opće informacije</w:t>
            </w:r>
          </w:p>
        </w:tc>
      </w:tr>
      <w:tr w:rsidR="008F5D9B" w:rsidRPr="009643C4" w14:paraId="07D13A79" w14:textId="77777777" w:rsidTr="001F0022">
        <w:trPr>
          <w:trHeight w:val="405"/>
          <w:jc w:val="center"/>
        </w:trPr>
        <w:tc>
          <w:tcPr>
            <w:tcW w:w="1180" w:type="pct"/>
            <w:vAlign w:val="center"/>
          </w:tcPr>
          <w:p w14:paraId="682C814F" w14:textId="77777777" w:rsidR="008F5D9B" w:rsidRPr="009643C4" w:rsidRDefault="008F5D9B" w:rsidP="001F0022">
            <w:pPr>
              <w:rPr>
                <w:rFonts w:cstheme="minorHAnsi"/>
                <w:sz w:val="20"/>
                <w:szCs w:val="20"/>
              </w:rPr>
            </w:pPr>
            <w:r w:rsidRPr="009643C4">
              <w:rPr>
                <w:rFonts w:cstheme="minorHAnsi"/>
                <w:sz w:val="20"/>
                <w:szCs w:val="20"/>
              </w:rPr>
              <w:t>Naziv predmeta</w:t>
            </w:r>
          </w:p>
        </w:tc>
        <w:tc>
          <w:tcPr>
            <w:tcW w:w="3820" w:type="pct"/>
            <w:gridSpan w:val="2"/>
            <w:vAlign w:val="center"/>
          </w:tcPr>
          <w:p w14:paraId="0E69B1A8" w14:textId="77777777" w:rsidR="008F5D9B" w:rsidRPr="009643C4" w:rsidRDefault="008F5D9B" w:rsidP="001F0022">
            <w:pPr>
              <w:rPr>
                <w:rFonts w:cstheme="minorHAnsi"/>
                <w:sz w:val="20"/>
                <w:szCs w:val="20"/>
              </w:rPr>
            </w:pPr>
            <w:r w:rsidRPr="009643C4">
              <w:rPr>
                <w:rFonts w:cstheme="minorHAnsi"/>
                <w:sz w:val="20"/>
                <w:szCs w:val="20"/>
              </w:rPr>
              <w:t>Projektna nastava 1-2</w:t>
            </w:r>
          </w:p>
        </w:tc>
      </w:tr>
      <w:tr w:rsidR="008F5D9B" w:rsidRPr="009643C4" w14:paraId="3D88E238" w14:textId="77777777" w:rsidTr="001F0022">
        <w:trPr>
          <w:trHeight w:val="405"/>
          <w:jc w:val="center"/>
        </w:trPr>
        <w:tc>
          <w:tcPr>
            <w:tcW w:w="1180" w:type="pct"/>
            <w:shd w:val="clear" w:color="auto" w:fill="auto"/>
            <w:vAlign w:val="center"/>
          </w:tcPr>
          <w:p w14:paraId="00BCEF87" w14:textId="77777777" w:rsidR="008F5D9B" w:rsidRPr="009643C4" w:rsidRDefault="008F5D9B" w:rsidP="001F0022">
            <w:pPr>
              <w:rPr>
                <w:rFonts w:cstheme="minorHAnsi"/>
                <w:sz w:val="20"/>
                <w:szCs w:val="20"/>
              </w:rPr>
            </w:pPr>
            <w:r w:rsidRPr="009643C4">
              <w:rPr>
                <w:rFonts w:cstheme="minorHAnsi"/>
                <w:sz w:val="20"/>
                <w:szCs w:val="20"/>
              </w:rPr>
              <w:t>Nositelj predmeta</w:t>
            </w:r>
          </w:p>
        </w:tc>
        <w:tc>
          <w:tcPr>
            <w:tcW w:w="3820" w:type="pct"/>
            <w:gridSpan w:val="2"/>
            <w:shd w:val="clear" w:color="auto" w:fill="auto"/>
            <w:vAlign w:val="center"/>
          </w:tcPr>
          <w:p w14:paraId="6B3DD107" w14:textId="77777777" w:rsidR="008F5D9B" w:rsidRPr="009643C4" w:rsidRDefault="008F5D9B" w:rsidP="001F0022">
            <w:pPr>
              <w:rPr>
                <w:rFonts w:cstheme="minorHAnsi"/>
                <w:sz w:val="20"/>
                <w:szCs w:val="20"/>
              </w:rPr>
            </w:pPr>
            <w:r w:rsidRPr="009643C4">
              <w:rPr>
                <w:rFonts w:cstheme="minorHAnsi"/>
                <w:sz w:val="20"/>
                <w:szCs w:val="20"/>
              </w:rPr>
              <w:t>Mentori</w:t>
            </w:r>
          </w:p>
        </w:tc>
      </w:tr>
      <w:tr w:rsidR="008F5D9B" w:rsidRPr="009643C4" w14:paraId="126C11B8" w14:textId="77777777" w:rsidTr="001F0022">
        <w:trPr>
          <w:trHeight w:val="405"/>
          <w:jc w:val="center"/>
        </w:trPr>
        <w:tc>
          <w:tcPr>
            <w:tcW w:w="1180" w:type="pct"/>
            <w:vAlign w:val="center"/>
          </w:tcPr>
          <w:p w14:paraId="475B5A48" w14:textId="77777777" w:rsidR="008F5D9B" w:rsidRPr="009643C4" w:rsidRDefault="008F5D9B" w:rsidP="001F0022">
            <w:pPr>
              <w:rPr>
                <w:rFonts w:cstheme="minorHAnsi"/>
                <w:sz w:val="20"/>
                <w:szCs w:val="20"/>
              </w:rPr>
            </w:pPr>
            <w:r w:rsidRPr="009643C4">
              <w:rPr>
                <w:rFonts w:cstheme="minorHAnsi"/>
                <w:sz w:val="20"/>
                <w:szCs w:val="20"/>
              </w:rPr>
              <w:t>Suradnik na predmetu</w:t>
            </w:r>
          </w:p>
        </w:tc>
        <w:tc>
          <w:tcPr>
            <w:tcW w:w="3820" w:type="pct"/>
            <w:gridSpan w:val="2"/>
            <w:vAlign w:val="center"/>
          </w:tcPr>
          <w:p w14:paraId="16A35121" w14:textId="77777777" w:rsidR="008F5D9B" w:rsidRPr="009643C4" w:rsidRDefault="008F5D9B" w:rsidP="001F0022">
            <w:pPr>
              <w:rPr>
                <w:rFonts w:cstheme="minorHAnsi"/>
                <w:sz w:val="20"/>
                <w:szCs w:val="20"/>
              </w:rPr>
            </w:pPr>
          </w:p>
        </w:tc>
      </w:tr>
      <w:tr w:rsidR="008F5D9B" w:rsidRPr="009643C4" w14:paraId="1614D92A" w14:textId="77777777" w:rsidTr="001F0022">
        <w:trPr>
          <w:trHeight w:val="405"/>
          <w:jc w:val="center"/>
        </w:trPr>
        <w:tc>
          <w:tcPr>
            <w:tcW w:w="1180" w:type="pct"/>
            <w:vAlign w:val="center"/>
          </w:tcPr>
          <w:p w14:paraId="56F07232" w14:textId="77777777" w:rsidR="008F5D9B" w:rsidRPr="009643C4" w:rsidRDefault="008F5D9B" w:rsidP="001F0022">
            <w:pPr>
              <w:rPr>
                <w:rFonts w:cstheme="minorHAnsi"/>
                <w:sz w:val="20"/>
                <w:szCs w:val="20"/>
              </w:rPr>
            </w:pPr>
            <w:r w:rsidRPr="009643C4">
              <w:rPr>
                <w:rFonts w:cstheme="minorHAnsi"/>
                <w:sz w:val="20"/>
                <w:szCs w:val="20"/>
              </w:rPr>
              <w:t>Studijski program</w:t>
            </w:r>
          </w:p>
        </w:tc>
        <w:tc>
          <w:tcPr>
            <w:tcW w:w="3820" w:type="pct"/>
            <w:gridSpan w:val="2"/>
            <w:vAlign w:val="center"/>
          </w:tcPr>
          <w:p w14:paraId="6159C466" w14:textId="77777777" w:rsidR="008F5D9B" w:rsidRPr="009643C4" w:rsidRDefault="008F5D9B" w:rsidP="001F0022">
            <w:pPr>
              <w:rPr>
                <w:rFonts w:cstheme="minorHAnsi"/>
                <w:sz w:val="20"/>
                <w:szCs w:val="20"/>
                <w:lang w:val="de-DE"/>
              </w:rPr>
            </w:pPr>
            <w:r w:rsidRPr="009643C4">
              <w:rPr>
                <w:rFonts w:cstheme="minorHAnsi"/>
                <w:sz w:val="20"/>
                <w:szCs w:val="20"/>
                <w:lang w:val="de-DE"/>
              </w:rPr>
              <w:t>Diplomski sveučilišni studij Menadžment u kulturi i kreativnim industrijama</w:t>
            </w:r>
          </w:p>
          <w:p w14:paraId="4BD06DE5" w14:textId="77777777" w:rsidR="008F5D9B" w:rsidRPr="009643C4" w:rsidRDefault="008F5D9B" w:rsidP="001F0022">
            <w:pPr>
              <w:rPr>
                <w:rFonts w:cstheme="minorHAnsi"/>
                <w:sz w:val="20"/>
                <w:szCs w:val="20"/>
              </w:rPr>
            </w:pPr>
            <w:r w:rsidRPr="009643C4">
              <w:rPr>
                <w:rFonts w:cstheme="minorHAnsi"/>
                <w:sz w:val="20"/>
                <w:szCs w:val="20"/>
              </w:rPr>
              <w:t>Diplomski sveučilišni studij Mediji i odnosi s javnošću</w:t>
            </w:r>
          </w:p>
        </w:tc>
      </w:tr>
      <w:tr w:rsidR="008F5D9B" w:rsidRPr="009643C4" w14:paraId="1454CF4A" w14:textId="77777777" w:rsidTr="001F0022">
        <w:trPr>
          <w:trHeight w:val="405"/>
          <w:jc w:val="center"/>
        </w:trPr>
        <w:tc>
          <w:tcPr>
            <w:tcW w:w="1180" w:type="pct"/>
            <w:vAlign w:val="center"/>
          </w:tcPr>
          <w:p w14:paraId="38DBD41C" w14:textId="77777777" w:rsidR="008F5D9B" w:rsidRPr="009643C4" w:rsidRDefault="008F5D9B" w:rsidP="001F0022">
            <w:pPr>
              <w:rPr>
                <w:rFonts w:cstheme="minorHAnsi"/>
                <w:sz w:val="20"/>
                <w:szCs w:val="20"/>
              </w:rPr>
            </w:pPr>
            <w:r w:rsidRPr="009643C4">
              <w:rPr>
                <w:rFonts w:cstheme="minorHAnsi"/>
                <w:sz w:val="20"/>
                <w:szCs w:val="20"/>
              </w:rPr>
              <w:t>Šifra predmeta</w:t>
            </w:r>
          </w:p>
        </w:tc>
        <w:tc>
          <w:tcPr>
            <w:tcW w:w="3820" w:type="pct"/>
            <w:gridSpan w:val="2"/>
            <w:vAlign w:val="center"/>
          </w:tcPr>
          <w:p w14:paraId="64650452" w14:textId="77777777" w:rsidR="008F5D9B" w:rsidRPr="009643C4" w:rsidRDefault="008F5D9B" w:rsidP="001F0022">
            <w:pPr>
              <w:rPr>
                <w:rFonts w:cstheme="minorHAnsi"/>
                <w:sz w:val="20"/>
                <w:szCs w:val="20"/>
              </w:rPr>
            </w:pPr>
            <w:r w:rsidRPr="009643C4">
              <w:rPr>
                <w:rFonts w:cstheme="minorHAnsi"/>
                <w:sz w:val="20"/>
                <w:szCs w:val="20"/>
              </w:rPr>
              <w:t xml:space="preserve">MA-MM-57  </w:t>
            </w:r>
          </w:p>
          <w:p w14:paraId="1263A8F1" w14:textId="77777777" w:rsidR="008F5D9B" w:rsidRPr="009643C4" w:rsidRDefault="008F5D9B" w:rsidP="001F0022">
            <w:pPr>
              <w:rPr>
                <w:rFonts w:cstheme="minorHAnsi"/>
                <w:sz w:val="20"/>
                <w:szCs w:val="20"/>
              </w:rPr>
            </w:pPr>
            <w:r w:rsidRPr="009643C4">
              <w:rPr>
                <w:rFonts w:cstheme="minorHAnsi"/>
                <w:sz w:val="20"/>
                <w:szCs w:val="20"/>
              </w:rPr>
              <w:t>MA-MM-58</w:t>
            </w:r>
          </w:p>
        </w:tc>
      </w:tr>
      <w:tr w:rsidR="008F5D9B" w:rsidRPr="009643C4" w14:paraId="0D673661" w14:textId="77777777" w:rsidTr="001F0022">
        <w:trPr>
          <w:trHeight w:val="405"/>
          <w:jc w:val="center"/>
        </w:trPr>
        <w:tc>
          <w:tcPr>
            <w:tcW w:w="1180" w:type="pct"/>
            <w:vAlign w:val="center"/>
          </w:tcPr>
          <w:p w14:paraId="14A10408" w14:textId="77777777" w:rsidR="008F5D9B" w:rsidRPr="009643C4" w:rsidRDefault="008F5D9B" w:rsidP="001F0022">
            <w:pPr>
              <w:rPr>
                <w:rFonts w:cstheme="minorHAnsi"/>
                <w:sz w:val="20"/>
                <w:szCs w:val="20"/>
              </w:rPr>
            </w:pPr>
            <w:r w:rsidRPr="009643C4">
              <w:rPr>
                <w:rFonts w:cstheme="minorHAnsi"/>
                <w:sz w:val="20"/>
                <w:szCs w:val="20"/>
              </w:rPr>
              <w:t>Status predmeta</w:t>
            </w:r>
          </w:p>
        </w:tc>
        <w:tc>
          <w:tcPr>
            <w:tcW w:w="3820" w:type="pct"/>
            <w:gridSpan w:val="2"/>
            <w:vAlign w:val="center"/>
          </w:tcPr>
          <w:p w14:paraId="00245897" w14:textId="77777777" w:rsidR="008F5D9B" w:rsidRPr="009643C4" w:rsidRDefault="008F5D9B" w:rsidP="001F0022">
            <w:pPr>
              <w:rPr>
                <w:rFonts w:cstheme="minorHAnsi"/>
                <w:sz w:val="20"/>
                <w:szCs w:val="20"/>
              </w:rPr>
            </w:pPr>
            <w:r w:rsidRPr="009643C4">
              <w:rPr>
                <w:rFonts w:cstheme="minorHAnsi"/>
                <w:sz w:val="20"/>
                <w:szCs w:val="20"/>
              </w:rPr>
              <w:t>Izborni stručni kolegij</w:t>
            </w:r>
          </w:p>
        </w:tc>
      </w:tr>
      <w:tr w:rsidR="008F5D9B" w:rsidRPr="009643C4" w14:paraId="6EB28511" w14:textId="77777777" w:rsidTr="001F0022">
        <w:trPr>
          <w:trHeight w:val="405"/>
          <w:jc w:val="center"/>
        </w:trPr>
        <w:tc>
          <w:tcPr>
            <w:tcW w:w="1180" w:type="pct"/>
            <w:vAlign w:val="center"/>
          </w:tcPr>
          <w:p w14:paraId="4B9DF072" w14:textId="77777777" w:rsidR="008F5D9B" w:rsidRPr="009643C4" w:rsidRDefault="008F5D9B" w:rsidP="001F0022">
            <w:pPr>
              <w:rPr>
                <w:rFonts w:cstheme="minorHAnsi"/>
                <w:sz w:val="20"/>
                <w:szCs w:val="20"/>
              </w:rPr>
            </w:pPr>
            <w:r w:rsidRPr="009643C4">
              <w:rPr>
                <w:rFonts w:cstheme="minorHAnsi"/>
                <w:sz w:val="20"/>
                <w:szCs w:val="20"/>
              </w:rPr>
              <w:t>Godina</w:t>
            </w:r>
          </w:p>
        </w:tc>
        <w:tc>
          <w:tcPr>
            <w:tcW w:w="3820" w:type="pct"/>
            <w:gridSpan w:val="2"/>
            <w:vAlign w:val="center"/>
          </w:tcPr>
          <w:p w14:paraId="051E1905" w14:textId="77777777" w:rsidR="008F5D9B" w:rsidRPr="009643C4" w:rsidRDefault="008F5D9B" w:rsidP="001F0022">
            <w:pPr>
              <w:rPr>
                <w:rFonts w:cstheme="minorHAnsi"/>
                <w:sz w:val="20"/>
                <w:szCs w:val="20"/>
              </w:rPr>
            </w:pPr>
          </w:p>
        </w:tc>
      </w:tr>
      <w:tr w:rsidR="008F5D9B" w:rsidRPr="009643C4" w14:paraId="5D0DFDF3" w14:textId="77777777" w:rsidTr="001F0022">
        <w:trPr>
          <w:trHeight w:val="145"/>
          <w:jc w:val="center"/>
        </w:trPr>
        <w:tc>
          <w:tcPr>
            <w:tcW w:w="1180" w:type="pct"/>
            <w:vMerge w:val="restart"/>
            <w:vAlign w:val="center"/>
          </w:tcPr>
          <w:p w14:paraId="51A7DC7A" w14:textId="77777777" w:rsidR="008F5D9B" w:rsidRPr="009643C4" w:rsidRDefault="008F5D9B" w:rsidP="001F0022">
            <w:pPr>
              <w:rPr>
                <w:rFonts w:cstheme="minorHAnsi"/>
                <w:sz w:val="20"/>
                <w:szCs w:val="20"/>
              </w:rPr>
            </w:pPr>
            <w:r w:rsidRPr="009643C4">
              <w:rPr>
                <w:rFonts w:cstheme="minorHAnsi"/>
                <w:sz w:val="20"/>
                <w:szCs w:val="20"/>
              </w:rPr>
              <w:t>Bodovna vrijednost i način izvođenja nastave</w:t>
            </w:r>
          </w:p>
        </w:tc>
        <w:tc>
          <w:tcPr>
            <w:tcW w:w="2097" w:type="pct"/>
            <w:vAlign w:val="center"/>
          </w:tcPr>
          <w:p w14:paraId="2FC2258A" w14:textId="77777777" w:rsidR="008F5D9B" w:rsidRPr="009643C4" w:rsidRDefault="008F5D9B" w:rsidP="001F0022">
            <w:pPr>
              <w:rPr>
                <w:rFonts w:cstheme="minorHAnsi"/>
                <w:sz w:val="20"/>
                <w:szCs w:val="20"/>
              </w:rPr>
            </w:pPr>
            <w:r w:rsidRPr="009643C4">
              <w:rPr>
                <w:rFonts w:cstheme="minorHAnsi"/>
                <w:sz w:val="20"/>
                <w:szCs w:val="20"/>
              </w:rPr>
              <w:t>ECTS koeficijent opterećenja studenata</w:t>
            </w:r>
          </w:p>
        </w:tc>
        <w:tc>
          <w:tcPr>
            <w:tcW w:w="1723" w:type="pct"/>
            <w:vAlign w:val="center"/>
          </w:tcPr>
          <w:p w14:paraId="4626E437" w14:textId="77777777" w:rsidR="008F5D9B" w:rsidRPr="009643C4" w:rsidRDefault="008F5D9B" w:rsidP="001F0022">
            <w:pPr>
              <w:jc w:val="center"/>
              <w:rPr>
                <w:rFonts w:cstheme="minorHAnsi"/>
                <w:sz w:val="20"/>
                <w:szCs w:val="20"/>
              </w:rPr>
            </w:pPr>
            <w:r w:rsidRPr="009643C4">
              <w:rPr>
                <w:rFonts w:cstheme="minorHAnsi"/>
                <w:sz w:val="20"/>
                <w:szCs w:val="20"/>
              </w:rPr>
              <w:t>2</w:t>
            </w:r>
          </w:p>
        </w:tc>
      </w:tr>
      <w:tr w:rsidR="008F5D9B" w:rsidRPr="009643C4" w14:paraId="09E1CA64" w14:textId="77777777" w:rsidTr="001F0022">
        <w:trPr>
          <w:trHeight w:val="145"/>
          <w:jc w:val="center"/>
        </w:trPr>
        <w:tc>
          <w:tcPr>
            <w:tcW w:w="1180" w:type="pct"/>
            <w:vMerge/>
            <w:vAlign w:val="center"/>
          </w:tcPr>
          <w:p w14:paraId="7CD449A9" w14:textId="77777777" w:rsidR="008F5D9B" w:rsidRPr="009643C4" w:rsidRDefault="008F5D9B" w:rsidP="001F0022">
            <w:pPr>
              <w:rPr>
                <w:rFonts w:cstheme="minorHAnsi"/>
                <w:sz w:val="20"/>
                <w:szCs w:val="20"/>
              </w:rPr>
            </w:pPr>
          </w:p>
        </w:tc>
        <w:tc>
          <w:tcPr>
            <w:tcW w:w="2097" w:type="pct"/>
            <w:vAlign w:val="center"/>
          </w:tcPr>
          <w:p w14:paraId="771AD84B" w14:textId="77777777" w:rsidR="008F5D9B" w:rsidRPr="009643C4" w:rsidRDefault="008F5D9B" w:rsidP="001F0022">
            <w:pPr>
              <w:rPr>
                <w:rFonts w:cstheme="minorHAnsi"/>
                <w:sz w:val="20"/>
                <w:szCs w:val="20"/>
              </w:rPr>
            </w:pPr>
            <w:r w:rsidRPr="009643C4">
              <w:rPr>
                <w:rFonts w:cstheme="minorHAnsi"/>
                <w:sz w:val="20"/>
                <w:szCs w:val="20"/>
              </w:rPr>
              <w:t>Broj sati (P+V+S)</w:t>
            </w:r>
          </w:p>
        </w:tc>
        <w:tc>
          <w:tcPr>
            <w:tcW w:w="1723" w:type="pct"/>
            <w:vAlign w:val="center"/>
          </w:tcPr>
          <w:p w14:paraId="5BE8B7D8" w14:textId="77777777" w:rsidR="008F5D9B" w:rsidRPr="009643C4" w:rsidRDefault="008F5D9B" w:rsidP="001F0022">
            <w:pPr>
              <w:jc w:val="center"/>
              <w:rPr>
                <w:rFonts w:cstheme="minorHAnsi"/>
                <w:sz w:val="20"/>
                <w:szCs w:val="20"/>
              </w:rPr>
            </w:pPr>
            <w:r w:rsidRPr="009643C4">
              <w:rPr>
                <w:rFonts w:cstheme="minorHAnsi"/>
                <w:sz w:val="20"/>
                <w:szCs w:val="20"/>
              </w:rPr>
              <w:t>30 (0+30+0)</w:t>
            </w:r>
          </w:p>
        </w:tc>
      </w:tr>
    </w:tbl>
    <w:p w14:paraId="361E078A" w14:textId="77777777" w:rsidR="008F5D9B" w:rsidRPr="009643C4" w:rsidRDefault="008F5D9B" w:rsidP="008F5D9B">
      <w:pPr>
        <w:rPr>
          <w:rFonts w:cstheme="minorHAns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8"/>
        <w:gridCol w:w="463"/>
        <w:gridCol w:w="1406"/>
        <w:gridCol w:w="928"/>
        <w:gridCol w:w="405"/>
        <w:gridCol w:w="933"/>
        <w:gridCol w:w="449"/>
        <w:gridCol w:w="687"/>
        <w:gridCol w:w="1665"/>
        <w:gridCol w:w="506"/>
      </w:tblGrid>
      <w:tr w:rsidR="008F5D9B" w:rsidRPr="009643C4" w14:paraId="739F98D7" w14:textId="77777777" w:rsidTr="001F0022">
        <w:trPr>
          <w:trHeight w:hRule="exact" w:val="288"/>
        </w:trPr>
        <w:tc>
          <w:tcPr>
            <w:tcW w:w="5000" w:type="pct"/>
            <w:gridSpan w:val="10"/>
            <w:shd w:val="clear" w:color="auto" w:fill="auto"/>
            <w:vAlign w:val="center"/>
          </w:tcPr>
          <w:p w14:paraId="39140F3A" w14:textId="77777777" w:rsidR="008F5D9B" w:rsidRPr="009643C4" w:rsidRDefault="008F5D9B" w:rsidP="001F0022">
            <w:pPr>
              <w:rPr>
                <w:rFonts w:cstheme="minorHAnsi"/>
                <w:sz w:val="20"/>
                <w:szCs w:val="20"/>
              </w:rPr>
            </w:pPr>
            <w:r w:rsidRPr="009643C4">
              <w:rPr>
                <w:rFonts w:cstheme="minorHAnsi"/>
                <w:sz w:val="20"/>
                <w:szCs w:val="20"/>
              </w:rPr>
              <w:t>1. OPIS PREDMETA</w:t>
            </w:r>
          </w:p>
          <w:p w14:paraId="5198F298" w14:textId="77777777" w:rsidR="008F5D9B" w:rsidRPr="009643C4" w:rsidRDefault="008F5D9B" w:rsidP="001F0022">
            <w:pPr>
              <w:pStyle w:val="Heading3"/>
              <w:rPr>
                <w:rFonts w:asciiTheme="minorHAnsi" w:hAnsiTheme="minorHAnsi" w:cstheme="minorHAnsi"/>
                <w:b w:val="0"/>
                <w:szCs w:val="20"/>
                <w:lang w:val="hr-HR"/>
              </w:rPr>
            </w:pPr>
          </w:p>
        </w:tc>
      </w:tr>
      <w:tr w:rsidR="008F5D9B" w:rsidRPr="009643C4" w14:paraId="358FEAAF" w14:textId="77777777" w:rsidTr="001F0022">
        <w:trPr>
          <w:trHeight w:val="98"/>
        </w:trPr>
        <w:tc>
          <w:tcPr>
            <w:tcW w:w="5000" w:type="pct"/>
            <w:gridSpan w:val="10"/>
            <w:vAlign w:val="center"/>
          </w:tcPr>
          <w:p w14:paraId="4CB77853" w14:textId="77777777" w:rsidR="008F5D9B" w:rsidRPr="009643C4" w:rsidRDefault="008F5D9B" w:rsidP="00A95BB1">
            <w:pPr>
              <w:pStyle w:val="BodyText"/>
              <w:numPr>
                <w:ilvl w:val="1"/>
                <w:numId w:val="58"/>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Ciljevi predmeta</w:t>
            </w:r>
          </w:p>
        </w:tc>
      </w:tr>
      <w:tr w:rsidR="008F5D9B" w:rsidRPr="009643C4" w14:paraId="280F7E9F" w14:textId="77777777" w:rsidTr="001F0022">
        <w:trPr>
          <w:trHeight w:val="432"/>
        </w:trPr>
        <w:tc>
          <w:tcPr>
            <w:tcW w:w="5000" w:type="pct"/>
            <w:gridSpan w:val="10"/>
            <w:vAlign w:val="center"/>
          </w:tcPr>
          <w:p w14:paraId="6D2B0FF1" w14:textId="77777777" w:rsidR="008F5D9B" w:rsidRPr="009643C4" w:rsidRDefault="008F5D9B" w:rsidP="001F0022">
            <w:pPr>
              <w:autoSpaceDE w:val="0"/>
              <w:autoSpaceDN w:val="0"/>
              <w:adjustRightInd w:val="0"/>
              <w:rPr>
                <w:rFonts w:cstheme="minorHAnsi"/>
                <w:sz w:val="20"/>
                <w:szCs w:val="20"/>
              </w:rPr>
            </w:pPr>
            <w:r w:rsidRPr="009643C4">
              <w:rPr>
                <w:rFonts w:cstheme="minorHAnsi"/>
                <w:sz w:val="20"/>
                <w:szCs w:val="20"/>
              </w:rPr>
              <w:t>Cilj stručne prakse je upoznavanje s principima rada u struci u okviru domaćih i stranih gospodarskih subjekata, institucija (uključujući i obrazovne), udruga ili radom na provedbi projekata u području kulture i kreativnih industrija i radom u medijima te usavršavanje i praktična primjena kompetencija stečenih u okviru obveznih kolegija studijskog programa koji pohađaju.</w:t>
            </w:r>
          </w:p>
        </w:tc>
      </w:tr>
      <w:tr w:rsidR="008F5D9B" w:rsidRPr="009643C4" w14:paraId="4E5D77BD" w14:textId="77777777" w:rsidTr="001F0022">
        <w:trPr>
          <w:trHeight w:val="432"/>
        </w:trPr>
        <w:tc>
          <w:tcPr>
            <w:tcW w:w="5000" w:type="pct"/>
            <w:gridSpan w:val="10"/>
            <w:vAlign w:val="center"/>
          </w:tcPr>
          <w:p w14:paraId="75796D27" w14:textId="77777777" w:rsidR="008F5D9B" w:rsidRPr="009643C4" w:rsidRDefault="008F5D9B" w:rsidP="00A95BB1">
            <w:pPr>
              <w:pStyle w:val="BodyText"/>
              <w:numPr>
                <w:ilvl w:val="1"/>
                <w:numId w:val="58"/>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Uvjeti za upis predmeta</w:t>
            </w:r>
          </w:p>
        </w:tc>
      </w:tr>
      <w:tr w:rsidR="008F5D9B" w:rsidRPr="009643C4" w14:paraId="6827DC2B" w14:textId="77777777" w:rsidTr="001F0022">
        <w:trPr>
          <w:trHeight w:val="432"/>
        </w:trPr>
        <w:tc>
          <w:tcPr>
            <w:tcW w:w="5000" w:type="pct"/>
            <w:gridSpan w:val="10"/>
            <w:vAlign w:val="center"/>
          </w:tcPr>
          <w:p w14:paraId="72C77030"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2A08585D" w14:textId="77777777" w:rsidTr="001F0022">
        <w:trPr>
          <w:trHeight w:val="432"/>
        </w:trPr>
        <w:tc>
          <w:tcPr>
            <w:tcW w:w="5000" w:type="pct"/>
            <w:gridSpan w:val="10"/>
            <w:vAlign w:val="center"/>
          </w:tcPr>
          <w:p w14:paraId="5C364BD7" w14:textId="77777777" w:rsidR="008F5D9B" w:rsidRPr="009643C4" w:rsidRDefault="008F5D9B" w:rsidP="00A95BB1">
            <w:pPr>
              <w:pStyle w:val="BodyText"/>
              <w:numPr>
                <w:ilvl w:val="1"/>
                <w:numId w:val="58"/>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Očekivani ishodi učenja za predmet </w:t>
            </w:r>
          </w:p>
        </w:tc>
      </w:tr>
      <w:tr w:rsidR="008F5D9B" w:rsidRPr="009643C4" w14:paraId="46395B03" w14:textId="77777777" w:rsidTr="001F0022">
        <w:trPr>
          <w:trHeight w:val="432"/>
        </w:trPr>
        <w:tc>
          <w:tcPr>
            <w:tcW w:w="5000" w:type="pct"/>
            <w:gridSpan w:val="10"/>
            <w:vAlign w:val="center"/>
          </w:tcPr>
          <w:p w14:paraId="1D32B8C9" w14:textId="77777777" w:rsidR="008F5D9B" w:rsidRPr="009643C4" w:rsidRDefault="008F5D9B" w:rsidP="001F0022">
            <w:pPr>
              <w:shd w:val="clear" w:color="auto" w:fill="FFFFFF"/>
              <w:rPr>
                <w:rFonts w:eastAsia="Times New Roman" w:cstheme="minorHAnsi"/>
                <w:sz w:val="20"/>
                <w:szCs w:val="20"/>
                <w:lang w:val="de-DE"/>
              </w:rPr>
            </w:pPr>
            <w:r w:rsidRPr="009643C4">
              <w:rPr>
                <w:rFonts w:eastAsia="Times New Roman" w:cstheme="minorHAnsi"/>
                <w:iCs/>
                <w:sz w:val="20"/>
                <w:szCs w:val="20"/>
                <w:lang w:val="hr-HR"/>
              </w:rPr>
              <w:t>Studenti će nakon završene stručne prakse moći :</w:t>
            </w:r>
          </w:p>
          <w:p w14:paraId="3DE7B80F" w14:textId="77777777" w:rsidR="008F5D9B" w:rsidRPr="009643C4" w:rsidRDefault="008F5D9B" w:rsidP="001F0022">
            <w:pPr>
              <w:shd w:val="clear" w:color="auto" w:fill="FFFFFF"/>
              <w:ind w:left="426" w:hanging="142"/>
              <w:rPr>
                <w:rFonts w:eastAsia="Times New Roman" w:cstheme="minorHAnsi"/>
                <w:sz w:val="20"/>
                <w:szCs w:val="20"/>
                <w:lang w:val="de-DE"/>
              </w:rPr>
            </w:pPr>
            <w:r w:rsidRPr="009643C4">
              <w:rPr>
                <w:rFonts w:eastAsia="Times New Roman" w:cstheme="minorHAnsi"/>
                <w:iCs/>
                <w:sz w:val="20"/>
                <w:szCs w:val="20"/>
                <w:lang w:val="hr-HR"/>
              </w:rPr>
              <w:t>1.izraditi marketinški plan institucije u kojoj su obavljali praksu,</w:t>
            </w:r>
          </w:p>
          <w:p w14:paraId="7D8CE466" w14:textId="77777777" w:rsidR="008F5D9B" w:rsidRPr="009643C4" w:rsidRDefault="008F5D9B" w:rsidP="001F0022">
            <w:pPr>
              <w:shd w:val="clear" w:color="auto" w:fill="FFFFFF"/>
              <w:ind w:left="426" w:hanging="142"/>
              <w:rPr>
                <w:rFonts w:eastAsia="Times New Roman" w:cstheme="minorHAnsi"/>
                <w:sz w:val="20"/>
                <w:szCs w:val="20"/>
                <w:lang w:val="de-DE"/>
              </w:rPr>
            </w:pPr>
            <w:r w:rsidRPr="009643C4">
              <w:rPr>
                <w:rFonts w:eastAsia="Times New Roman" w:cstheme="minorHAnsi"/>
                <w:iCs/>
                <w:sz w:val="20"/>
                <w:szCs w:val="20"/>
                <w:lang w:val="hr-HR"/>
              </w:rPr>
              <w:t>2.koristiti digitalne i poslovne internetske alate, programe i opremu specifične za djelokrug rada institucije u kojoj su obavljali praksu,</w:t>
            </w:r>
          </w:p>
          <w:p w14:paraId="21230BCD" w14:textId="77777777" w:rsidR="008F5D9B" w:rsidRPr="009643C4" w:rsidRDefault="008F5D9B" w:rsidP="001F0022">
            <w:pPr>
              <w:shd w:val="clear" w:color="auto" w:fill="FFFFFF"/>
              <w:ind w:left="426" w:hanging="142"/>
              <w:rPr>
                <w:rFonts w:eastAsia="Times New Roman" w:cstheme="minorHAnsi"/>
                <w:sz w:val="20"/>
                <w:szCs w:val="20"/>
                <w:lang w:val="de-DE"/>
              </w:rPr>
            </w:pPr>
            <w:r w:rsidRPr="009643C4">
              <w:rPr>
                <w:rFonts w:eastAsia="Times New Roman" w:cstheme="minorHAnsi"/>
                <w:iCs/>
                <w:sz w:val="20"/>
                <w:szCs w:val="20"/>
                <w:lang w:val="hr-HR"/>
              </w:rPr>
              <w:t>3. izraditi različite medijske formate (foto, audio, video) </w:t>
            </w:r>
          </w:p>
          <w:p w14:paraId="58887CEE" w14:textId="77777777" w:rsidR="008F5D9B" w:rsidRPr="009643C4" w:rsidRDefault="008F5D9B" w:rsidP="001F0022">
            <w:pPr>
              <w:shd w:val="clear" w:color="auto" w:fill="FFFFFF"/>
              <w:ind w:left="426" w:hanging="142"/>
              <w:rPr>
                <w:rFonts w:eastAsia="Times New Roman" w:cstheme="minorHAnsi"/>
                <w:iCs/>
                <w:sz w:val="20"/>
                <w:szCs w:val="20"/>
                <w:lang w:val="hr-HR"/>
              </w:rPr>
            </w:pPr>
            <w:r w:rsidRPr="009643C4">
              <w:rPr>
                <w:rFonts w:eastAsia="Times New Roman" w:cstheme="minorHAnsi"/>
                <w:iCs/>
                <w:sz w:val="20"/>
                <w:szCs w:val="20"/>
                <w:lang w:val="hr-HR"/>
              </w:rPr>
              <w:t>4. izvješćivati o prošlim ili najavljivati buduća događanja</w:t>
            </w:r>
          </w:p>
          <w:p w14:paraId="072D9EEA" w14:textId="77777777" w:rsidR="008F5D9B" w:rsidRPr="009643C4" w:rsidRDefault="008F5D9B" w:rsidP="001F0022">
            <w:pPr>
              <w:shd w:val="clear" w:color="auto" w:fill="FFFFFF"/>
              <w:ind w:left="426" w:hanging="142"/>
              <w:rPr>
                <w:rFonts w:eastAsia="Times New Roman" w:cstheme="minorHAnsi"/>
                <w:sz w:val="20"/>
                <w:szCs w:val="20"/>
              </w:rPr>
            </w:pPr>
            <w:r w:rsidRPr="009643C4">
              <w:rPr>
                <w:rFonts w:eastAsia="Times New Roman" w:cstheme="minorHAnsi"/>
                <w:iCs/>
                <w:sz w:val="20"/>
                <w:szCs w:val="20"/>
                <w:lang w:val="hr-HR"/>
              </w:rPr>
              <w:t>5. izraditi plan poslovanja (rada) ili provedbe projekta</w:t>
            </w:r>
            <w:r w:rsidRPr="009643C4">
              <w:rPr>
                <w:rFonts w:eastAsia="Times New Roman" w:cstheme="minorHAnsi"/>
                <w:iCs/>
                <w:sz w:val="20"/>
                <w:szCs w:val="20"/>
              </w:rPr>
              <w:t> </w:t>
            </w:r>
            <w:r w:rsidRPr="009643C4">
              <w:rPr>
                <w:rFonts w:eastAsia="Times New Roman" w:cstheme="minorHAnsi"/>
                <w:sz w:val="20"/>
                <w:szCs w:val="20"/>
              </w:rPr>
              <w:t>   </w:t>
            </w:r>
          </w:p>
          <w:p w14:paraId="7C36326C" w14:textId="77777777" w:rsidR="008F5D9B" w:rsidRPr="009643C4" w:rsidRDefault="008F5D9B" w:rsidP="001F0022">
            <w:pPr>
              <w:pStyle w:val="ListParagraph"/>
              <w:autoSpaceDE w:val="0"/>
              <w:autoSpaceDN w:val="0"/>
              <w:adjustRightInd w:val="0"/>
              <w:contextualSpacing w:val="0"/>
              <w:rPr>
                <w:rFonts w:cstheme="minorHAnsi"/>
                <w:sz w:val="20"/>
                <w:szCs w:val="20"/>
              </w:rPr>
            </w:pPr>
          </w:p>
        </w:tc>
      </w:tr>
      <w:tr w:rsidR="008F5D9B" w:rsidRPr="009643C4" w14:paraId="463A2584" w14:textId="77777777" w:rsidTr="001F0022">
        <w:trPr>
          <w:trHeight w:val="432"/>
        </w:trPr>
        <w:tc>
          <w:tcPr>
            <w:tcW w:w="5000" w:type="pct"/>
            <w:gridSpan w:val="10"/>
            <w:vAlign w:val="center"/>
          </w:tcPr>
          <w:p w14:paraId="21654CA5" w14:textId="77777777" w:rsidR="008F5D9B" w:rsidRPr="009643C4" w:rsidRDefault="008F5D9B" w:rsidP="00A95BB1">
            <w:pPr>
              <w:pStyle w:val="BodyText"/>
              <w:numPr>
                <w:ilvl w:val="1"/>
                <w:numId w:val="58"/>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Sadržaj predmeta</w:t>
            </w:r>
          </w:p>
        </w:tc>
      </w:tr>
      <w:tr w:rsidR="008F5D9B" w:rsidRPr="009643C4" w14:paraId="79540DE2" w14:textId="77777777" w:rsidTr="001F0022">
        <w:trPr>
          <w:trHeight w:val="432"/>
        </w:trPr>
        <w:tc>
          <w:tcPr>
            <w:tcW w:w="5000" w:type="pct"/>
            <w:gridSpan w:val="10"/>
            <w:vAlign w:val="center"/>
          </w:tcPr>
          <w:p w14:paraId="3FBE0F0C" w14:textId="77777777" w:rsidR="008F5D9B" w:rsidRPr="009643C4" w:rsidRDefault="008F5D9B" w:rsidP="001F002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jc w:val="both"/>
              <w:rPr>
                <w:rFonts w:cstheme="minorHAnsi"/>
                <w:sz w:val="20"/>
                <w:szCs w:val="20"/>
              </w:rPr>
            </w:pPr>
            <w:r w:rsidRPr="009643C4">
              <w:rPr>
                <w:rFonts w:cstheme="minorHAnsi"/>
                <w:sz w:val="20"/>
                <w:szCs w:val="20"/>
              </w:rPr>
              <w:t xml:space="preserve">Stručna praksa izvodi u sklopu bilo koje institucije, udruge ili tvrtke u kulturi, medijima ili kreativnim industrijama, a pod mentorstvom nastavnika kod kojeg student odabire temu za diplomski rad ili drugog odabranog nastavnika studijskog programa. Također, praksa se može odraditi za bilo koju udrugu, instituciju, korporaciju, stranku ili neovisno o sektoru ukoliko student asistira na poslovima iz područja ekonomskih znanosti. </w:t>
            </w:r>
          </w:p>
        </w:tc>
      </w:tr>
      <w:tr w:rsidR="008F5D9B" w:rsidRPr="009643C4" w14:paraId="74769029" w14:textId="77777777" w:rsidTr="001F0022">
        <w:trPr>
          <w:trHeight w:val="432"/>
        </w:trPr>
        <w:tc>
          <w:tcPr>
            <w:tcW w:w="1907" w:type="pct"/>
            <w:gridSpan w:val="3"/>
            <w:vAlign w:val="center"/>
          </w:tcPr>
          <w:p w14:paraId="28A57EBB" w14:textId="77777777" w:rsidR="008F5D9B" w:rsidRPr="009643C4" w:rsidRDefault="008F5D9B" w:rsidP="00A95BB1">
            <w:pPr>
              <w:pStyle w:val="BodyText"/>
              <w:numPr>
                <w:ilvl w:val="1"/>
                <w:numId w:val="59"/>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Vrste izvođenja nastave </w:t>
            </w:r>
          </w:p>
        </w:tc>
        <w:tc>
          <w:tcPr>
            <w:tcW w:w="1258" w:type="pct"/>
            <w:gridSpan w:val="3"/>
            <w:vAlign w:val="center"/>
          </w:tcPr>
          <w:p w14:paraId="6FFB8780"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predavanja</w:t>
            </w:r>
          </w:p>
          <w:p w14:paraId="1F8A22DA"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seminari i radionice  </w:t>
            </w:r>
          </w:p>
          <w:p w14:paraId="1167C7A9"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vježbe  </w:t>
            </w:r>
          </w:p>
          <w:p w14:paraId="5563564A"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obrazovanje na daljinu</w:t>
            </w:r>
          </w:p>
          <w:p w14:paraId="5EF2420D"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9"/>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terenska nastava</w:t>
            </w:r>
          </w:p>
        </w:tc>
        <w:tc>
          <w:tcPr>
            <w:tcW w:w="1835" w:type="pct"/>
            <w:gridSpan w:val="4"/>
            <w:vAlign w:val="center"/>
          </w:tcPr>
          <w:p w14:paraId="0EDCDF84"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samostalni zadaci  </w:t>
            </w:r>
          </w:p>
          <w:p w14:paraId="4A7788EB"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multimedija i mreža  </w:t>
            </w:r>
          </w:p>
          <w:p w14:paraId="66CC8186"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laboratorij</w:t>
            </w:r>
          </w:p>
          <w:p w14:paraId="4E91EFEF"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mentorski rad</w:t>
            </w:r>
          </w:p>
          <w:p w14:paraId="4FAE8023"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ostalo konzultacije i rad na projektu</w:t>
            </w:r>
          </w:p>
        </w:tc>
      </w:tr>
      <w:tr w:rsidR="008F5D9B" w:rsidRPr="009643C4" w14:paraId="3759CF68" w14:textId="77777777" w:rsidTr="001F0022">
        <w:trPr>
          <w:trHeight w:val="432"/>
        </w:trPr>
        <w:tc>
          <w:tcPr>
            <w:tcW w:w="1907" w:type="pct"/>
            <w:gridSpan w:val="3"/>
            <w:vAlign w:val="center"/>
          </w:tcPr>
          <w:p w14:paraId="03855FBF" w14:textId="77777777" w:rsidR="008F5D9B" w:rsidRPr="009643C4" w:rsidRDefault="008F5D9B" w:rsidP="00A95BB1">
            <w:pPr>
              <w:pStyle w:val="BodyText"/>
              <w:numPr>
                <w:ilvl w:val="1"/>
                <w:numId w:val="59"/>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Komentari</w:t>
            </w:r>
          </w:p>
        </w:tc>
        <w:tc>
          <w:tcPr>
            <w:tcW w:w="3093" w:type="pct"/>
            <w:gridSpan w:val="7"/>
            <w:vAlign w:val="center"/>
          </w:tcPr>
          <w:p w14:paraId="2EB6D6C3" w14:textId="77777777" w:rsidR="008F5D9B" w:rsidRPr="009643C4" w:rsidRDefault="008F5D9B" w:rsidP="001F0022">
            <w:pPr>
              <w:pStyle w:val="FieldText"/>
              <w:rPr>
                <w:rFonts w:asciiTheme="minorHAnsi" w:hAnsiTheme="minorHAnsi" w:cstheme="minorHAnsi"/>
                <w:b w:val="0"/>
                <w:sz w:val="20"/>
                <w:szCs w:val="20"/>
                <w:lang w:val="hr-HR"/>
              </w:rPr>
            </w:pPr>
          </w:p>
        </w:tc>
      </w:tr>
      <w:tr w:rsidR="008F5D9B" w:rsidRPr="009643C4" w14:paraId="5F8ED359" w14:textId="77777777" w:rsidTr="001F0022">
        <w:trPr>
          <w:trHeight w:val="432"/>
        </w:trPr>
        <w:tc>
          <w:tcPr>
            <w:tcW w:w="5000" w:type="pct"/>
            <w:gridSpan w:val="10"/>
            <w:vAlign w:val="center"/>
          </w:tcPr>
          <w:p w14:paraId="0B769716" w14:textId="77777777" w:rsidR="008F5D9B" w:rsidRPr="009643C4" w:rsidRDefault="008F5D9B" w:rsidP="00A95BB1">
            <w:pPr>
              <w:pStyle w:val="BodyText"/>
              <w:numPr>
                <w:ilvl w:val="1"/>
                <w:numId w:val="59"/>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Obveze studenata</w:t>
            </w:r>
          </w:p>
        </w:tc>
      </w:tr>
      <w:tr w:rsidR="008F5D9B" w:rsidRPr="009643C4" w14:paraId="3FAF617B" w14:textId="77777777" w:rsidTr="001F0022">
        <w:trPr>
          <w:trHeight w:val="432"/>
        </w:trPr>
        <w:tc>
          <w:tcPr>
            <w:tcW w:w="5000" w:type="pct"/>
            <w:gridSpan w:val="10"/>
            <w:vAlign w:val="center"/>
          </w:tcPr>
          <w:p w14:paraId="054EEB8E"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noProof/>
                <w:sz w:val="20"/>
                <w:szCs w:val="20"/>
                <w:lang w:val="hr-HR"/>
              </w:rPr>
              <w:lastRenderedPageBreak/>
              <w:t xml:space="preserve">Obveze studenata u okviru kolegija odnose se na redovito pohađanje praktične nastave i aktivnog sudjelovanja u radu </w:t>
            </w:r>
            <w:r w:rsidRPr="009643C4">
              <w:rPr>
                <w:rFonts w:asciiTheme="minorHAnsi" w:hAnsiTheme="minorHAnsi" w:cstheme="minorHAnsi"/>
                <w:b w:val="0"/>
                <w:sz w:val="20"/>
                <w:szCs w:val="20"/>
                <w:lang w:val="hr-HR"/>
              </w:rPr>
              <w:t>institucija, udruga ili tvrtki.</w:t>
            </w:r>
          </w:p>
        </w:tc>
      </w:tr>
      <w:tr w:rsidR="008F5D9B" w:rsidRPr="009643C4" w14:paraId="732B069C" w14:textId="77777777" w:rsidTr="001F0022">
        <w:trPr>
          <w:trHeight w:val="432"/>
        </w:trPr>
        <w:tc>
          <w:tcPr>
            <w:tcW w:w="5000" w:type="pct"/>
            <w:gridSpan w:val="10"/>
            <w:vAlign w:val="center"/>
          </w:tcPr>
          <w:p w14:paraId="463B7CAE" w14:textId="77777777" w:rsidR="008F5D9B" w:rsidRPr="009643C4" w:rsidRDefault="008F5D9B" w:rsidP="00A95BB1">
            <w:pPr>
              <w:pStyle w:val="BodyText"/>
              <w:numPr>
                <w:ilvl w:val="1"/>
                <w:numId w:val="59"/>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Praćenje rada studenata</w:t>
            </w:r>
          </w:p>
        </w:tc>
      </w:tr>
      <w:tr w:rsidR="008F5D9B" w:rsidRPr="009643C4" w14:paraId="75BFE6FE" w14:textId="77777777" w:rsidTr="001F0022">
        <w:trPr>
          <w:trHeight w:val="111"/>
        </w:trPr>
        <w:tc>
          <w:tcPr>
            <w:tcW w:w="870" w:type="pct"/>
            <w:tcMar>
              <w:left w:w="28" w:type="dxa"/>
              <w:right w:w="28" w:type="dxa"/>
            </w:tcMar>
            <w:vAlign w:val="center"/>
          </w:tcPr>
          <w:p w14:paraId="54A981FC"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Pohađanje nastave</w:t>
            </w:r>
          </w:p>
        </w:tc>
        <w:tc>
          <w:tcPr>
            <w:tcW w:w="257" w:type="pct"/>
            <w:tcMar>
              <w:left w:w="28" w:type="dxa"/>
              <w:right w:w="28" w:type="dxa"/>
            </w:tcMar>
            <w:vAlign w:val="center"/>
          </w:tcPr>
          <w:p w14:paraId="05EC8F5F"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w:t>
            </w:r>
          </w:p>
        </w:tc>
        <w:tc>
          <w:tcPr>
            <w:tcW w:w="1295" w:type="pct"/>
            <w:gridSpan w:val="2"/>
            <w:tcMar>
              <w:left w:w="28" w:type="dxa"/>
              <w:right w:w="28" w:type="dxa"/>
            </w:tcMar>
            <w:vAlign w:val="center"/>
          </w:tcPr>
          <w:p w14:paraId="5F44D56D"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Aktivnost u nastavi</w:t>
            </w:r>
          </w:p>
        </w:tc>
        <w:tc>
          <w:tcPr>
            <w:tcW w:w="225" w:type="pct"/>
            <w:tcMar>
              <w:left w:w="28" w:type="dxa"/>
              <w:right w:w="28" w:type="dxa"/>
            </w:tcMar>
            <w:vAlign w:val="center"/>
          </w:tcPr>
          <w:p w14:paraId="6EBC8CFD"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w:t>
            </w:r>
          </w:p>
        </w:tc>
        <w:tc>
          <w:tcPr>
            <w:tcW w:w="767" w:type="pct"/>
            <w:gridSpan w:val="2"/>
            <w:tcMar>
              <w:left w:w="28" w:type="dxa"/>
              <w:right w:w="28" w:type="dxa"/>
            </w:tcMar>
            <w:vAlign w:val="center"/>
          </w:tcPr>
          <w:p w14:paraId="5279B04F"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Seminarski rad</w:t>
            </w:r>
          </w:p>
        </w:tc>
        <w:tc>
          <w:tcPr>
            <w:tcW w:w="381" w:type="pct"/>
            <w:tcMar>
              <w:left w:w="28" w:type="dxa"/>
              <w:right w:w="28" w:type="dxa"/>
            </w:tcMar>
            <w:vAlign w:val="center"/>
          </w:tcPr>
          <w:p w14:paraId="216D9DD8"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w:t>
            </w:r>
          </w:p>
        </w:tc>
        <w:tc>
          <w:tcPr>
            <w:tcW w:w="924" w:type="pct"/>
            <w:tcMar>
              <w:left w:w="28" w:type="dxa"/>
              <w:right w:w="28" w:type="dxa"/>
            </w:tcMar>
            <w:vAlign w:val="center"/>
          </w:tcPr>
          <w:p w14:paraId="054D2477"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Eksperimentalni rad</w:t>
            </w:r>
          </w:p>
        </w:tc>
        <w:tc>
          <w:tcPr>
            <w:tcW w:w="280" w:type="pct"/>
            <w:tcMar>
              <w:left w:w="28" w:type="dxa"/>
              <w:right w:w="28" w:type="dxa"/>
            </w:tcMar>
            <w:vAlign w:val="center"/>
          </w:tcPr>
          <w:p w14:paraId="7B7C9729" w14:textId="77777777" w:rsidR="008F5D9B" w:rsidRPr="009643C4" w:rsidRDefault="008F5D9B" w:rsidP="001F0022">
            <w:pPr>
              <w:pStyle w:val="BodyText"/>
              <w:jc w:val="center"/>
              <w:rPr>
                <w:rFonts w:asciiTheme="minorHAnsi" w:hAnsiTheme="minorHAnsi" w:cstheme="minorHAnsi"/>
                <w:b w:val="0"/>
                <w:sz w:val="20"/>
                <w:szCs w:val="20"/>
                <w:lang w:val="hr-HR"/>
              </w:rPr>
            </w:pPr>
          </w:p>
        </w:tc>
      </w:tr>
      <w:tr w:rsidR="008F5D9B" w:rsidRPr="009643C4" w14:paraId="302F528B" w14:textId="77777777" w:rsidTr="001F0022">
        <w:trPr>
          <w:trHeight w:val="108"/>
        </w:trPr>
        <w:tc>
          <w:tcPr>
            <w:tcW w:w="870" w:type="pct"/>
            <w:tcMar>
              <w:left w:w="28" w:type="dxa"/>
              <w:right w:w="28" w:type="dxa"/>
            </w:tcMar>
            <w:vAlign w:val="center"/>
          </w:tcPr>
          <w:p w14:paraId="5E0D9C14"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Pismeni ispit</w:t>
            </w:r>
          </w:p>
        </w:tc>
        <w:tc>
          <w:tcPr>
            <w:tcW w:w="257" w:type="pct"/>
            <w:tcMar>
              <w:left w:w="28" w:type="dxa"/>
              <w:right w:w="28" w:type="dxa"/>
            </w:tcMar>
            <w:vAlign w:val="center"/>
          </w:tcPr>
          <w:p w14:paraId="4B298435"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w:t>
            </w:r>
          </w:p>
        </w:tc>
        <w:tc>
          <w:tcPr>
            <w:tcW w:w="1295" w:type="pct"/>
            <w:gridSpan w:val="2"/>
            <w:tcMar>
              <w:left w:w="28" w:type="dxa"/>
              <w:right w:w="28" w:type="dxa"/>
            </w:tcMar>
            <w:vAlign w:val="center"/>
          </w:tcPr>
          <w:p w14:paraId="12C1B009"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Usmeni ispit</w:t>
            </w:r>
          </w:p>
        </w:tc>
        <w:tc>
          <w:tcPr>
            <w:tcW w:w="225" w:type="pct"/>
            <w:tcMar>
              <w:left w:w="28" w:type="dxa"/>
              <w:right w:w="28" w:type="dxa"/>
            </w:tcMar>
            <w:vAlign w:val="center"/>
          </w:tcPr>
          <w:p w14:paraId="2B8B0763"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w:t>
            </w:r>
          </w:p>
        </w:tc>
        <w:tc>
          <w:tcPr>
            <w:tcW w:w="767" w:type="pct"/>
            <w:gridSpan w:val="2"/>
            <w:tcMar>
              <w:left w:w="28" w:type="dxa"/>
              <w:right w:w="28" w:type="dxa"/>
            </w:tcMar>
            <w:vAlign w:val="center"/>
          </w:tcPr>
          <w:p w14:paraId="0FA72AB3"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Esej</w:t>
            </w:r>
          </w:p>
        </w:tc>
        <w:tc>
          <w:tcPr>
            <w:tcW w:w="381" w:type="pct"/>
            <w:tcMar>
              <w:left w:w="28" w:type="dxa"/>
              <w:right w:w="28" w:type="dxa"/>
            </w:tcMar>
            <w:vAlign w:val="center"/>
          </w:tcPr>
          <w:p w14:paraId="1B1DBE51"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w:t>
            </w:r>
          </w:p>
        </w:tc>
        <w:tc>
          <w:tcPr>
            <w:tcW w:w="924" w:type="pct"/>
            <w:tcMar>
              <w:left w:w="28" w:type="dxa"/>
              <w:right w:w="28" w:type="dxa"/>
            </w:tcMar>
            <w:vAlign w:val="center"/>
          </w:tcPr>
          <w:p w14:paraId="5F1AE01F"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Istraživanje</w:t>
            </w:r>
          </w:p>
        </w:tc>
        <w:tc>
          <w:tcPr>
            <w:tcW w:w="280" w:type="pct"/>
            <w:tcMar>
              <w:left w:w="28" w:type="dxa"/>
              <w:right w:w="28" w:type="dxa"/>
            </w:tcMar>
            <w:vAlign w:val="center"/>
          </w:tcPr>
          <w:p w14:paraId="2514F608" w14:textId="77777777" w:rsidR="008F5D9B" w:rsidRPr="009643C4" w:rsidRDefault="008F5D9B" w:rsidP="001F0022">
            <w:pPr>
              <w:pStyle w:val="BodyText"/>
              <w:jc w:val="center"/>
              <w:rPr>
                <w:rFonts w:asciiTheme="minorHAnsi" w:hAnsiTheme="minorHAnsi" w:cstheme="minorHAnsi"/>
                <w:b w:val="0"/>
                <w:sz w:val="20"/>
                <w:szCs w:val="20"/>
                <w:lang w:val="hr-HR"/>
              </w:rPr>
            </w:pPr>
          </w:p>
        </w:tc>
      </w:tr>
      <w:tr w:rsidR="008F5D9B" w:rsidRPr="009643C4" w14:paraId="2755B22A" w14:textId="77777777" w:rsidTr="001F0022">
        <w:trPr>
          <w:trHeight w:val="108"/>
        </w:trPr>
        <w:tc>
          <w:tcPr>
            <w:tcW w:w="870" w:type="pct"/>
            <w:tcMar>
              <w:left w:w="28" w:type="dxa"/>
              <w:right w:w="28" w:type="dxa"/>
            </w:tcMar>
            <w:vAlign w:val="center"/>
          </w:tcPr>
          <w:p w14:paraId="227E7CD5"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Projekt</w:t>
            </w:r>
          </w:p>
        </w:tc>
        <w:tc>
          <w:tcPr>
            <w:tcW w:w="257" w:type="pct"/>
            <w:tcMar>
              <w:left w:w="28" w:type="dxa"/>
              <w:right w:w="28" w:type="dxa"/>
            </w:tcMar>
            <w:vAlign w:val="center"/>
          </w:tcPr>
          <w:p w14:paraId="6987C527"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w:t>
            </w:r>
          </w:p>
        </w:tc>
        <w:tc>
          <w:tcPr>
            <w:tcW w:w="1295" w:type="pct"/>
            <w:gridSpan w:val="2"/>
            <w:tcMar>
              <w:left w:w="28" w:type="dxa"/>
              <w:right w:w="28" w:type="dxa"/>
            </w:tcMar>
            <w:vAlign w:val="center"/>
          </w:tcPr>
          <w:p w14:paraId="18A357D7"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Kontinuirana provjera znanja</w:t>
            </w:r>
          </w:p>
        </w:tc>
        <w:tc>
          <w:tcPr>
            <w:tcW w:w="225" w:type="pct"/>
            <w:tcMar>
              <w:left w:w="28" w:type="dxa"/>
              <w:right w:w="28" w:type="dxa"/>
            </w:tcMar>
            <w:vAlign w:val="center"/>
          </w:tcPr>
          <w:p w14:paraId="4D6D9172"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w:t>
            </w:r>
          </w:p>
        </w:tc>
        <w:tc>
          <w:tcPr>
            <w:tcW w:w="767" w:type="pct"/>
            <w:gridSpan w:val="2"/>
            <w:tcMar>
              <w:left w:w="28" w:type="dxa"/>
              <w:right w:w="28" w:type="dxa"/>
            </w:tcMar>
            <w:vAlign w:val="center"/>
          </w:tcPr>
          <w:p w14:paraId="7F71A10C"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Referat</w:t>
            </w:r>
          </w:p>
        </w:tc>
        <w:tc>
          <w:tcPr>
            <w:tcW w:w="381" w:type="pct"/>
            <w:tcMar>
              <w:left w:w="28" w:type="dxa"/>
              <w:right w:w="28" w:type="dxa"/>
            </w:tcMar>
            <w:vAlign w:val="center"/>
          </w:tcPr>
          <w:p w14:paraId="453C3302"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w:t>
            </w:r>
          </w:p>
        </w:tc>
        <w:tc>
          <w:tcPr>
            <w:tcW w:w="924" w:type="pct"/>
            <w:tcMar>
              <w:left w:w="28" w:type="dxa"/>
              <w:right w:w="28" w:type="dxa"/>
            </w:tcMar>
            <w:vAlign w:val="center"/>
          </w:tcPr>
          <w:p w14:paraId="317DB210"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Praktični rad</w:t>
            </w:r>
          </w:p>
        </w:tc>
        <w:tc>
          <w:tcPr>
            <w:tcW w:w="280" w:type="pct"/>
            <w:tcMar>
              <w:left w:w="28" w:type="dxa"/>
              <w:right w:w="28" w:type="dxa"/>
            </w:tcMar>
            <w:vAlign w:val="center"/>
          </w:tcPr>
          <w:p w14:paraId="3E24DD97"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2</w:t>
            </w:r>
          </w:p>
        </w:tc>
      </w:tr>
      <w:tr w:rsidR="008F5D9B" w:rsidRPr="009643C4" w14:paraId="586DAB58" w14:textId="77777777" w:rsidTr="001F0022">
        <w:trPr>
          <w:trHeight w:val="108"/>
        </w:trPr>
        <w:tc>
          <w:tcPr>
            <w:tcW w:w="870" w:type="pct"/>
            <w:tcMar>
              <w:left w:w="28" w:type="dxa"/>
              <w:right w:w="28" w:type="dxa"/>
            </w:tcMar>
            <w:vAlign w:val="center"/>
          </w:tcPr>
          <w:p w14:paraId="1DA0B39A"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Portfolio</w:t>
            </w:r>
          </w:p>
        </w:tc>
        <w:tc>
          <w:tcPr>
            <w:tcW w:w="257" w:type="pct"/>
            <w:tcMar>
              <w:left w:w="28" w:type="dxa"/>
              <w:right w:w="28" w:type="dxa"/>
            </w:tcMar>
            <w:vAlign w:val="center"/>
          </w:tcPr>
          <w:p w14:paraId="3916D338"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w:t>
            </w:r>
          </w:p>
        </w:tc>
        <w:tc>
          <w:tcPr>
            <w:tcW w:w="1295" w:type="pct"/>
            <w:gridSpan w:val="2"/>
            <w:tcMar>
              <w:left w:w="28" w:type="dxa"/>
              <w:right w:w="28" w:type="dxa"/>
            </w:tcMar>
            <w:vAlign w:val="center"/>
          </w:tcPr>
          <w:p w14:paraId="3BB1CEA1" w14:textId="77777777" w:rsidR="008F5D9B" w:rsidRPr="009643C4" w:rsidRDefault="008F5D9B" w:rsidP="001F0022">
            <w:pPr>
              <w:pStyle w:val="BodyText"/>
              <w:rPr>
                <w:rFonts w:asciiTheme="minorHAnsi" w:hAnsiTheme="minorHAnsi" w:cstheme="minorHAnsi"/>
                <w:b w:val="0"/>
                <w:sz w:val="20"/>
                <w:szCs w:val="20"/>
                <w:lang w:val="hr-HR"/>
              </w:rPr>
            </w:pPr>
          </w:p>
        </w:tc>
        <w:tc>
          <w:tcPr>
            <w:tcW w:w="225" w:type="pct"/>
            <w:tcMar>
              <w:left w:w="28" w:type="dxa"/>
              <w:right w:w="28" w:type="dxa"/>
            </w:tcMar>
            <w:vAlign w:val="center"/>
          </w:tcPr>
          <w:p w14:paraId="2F50D4AD"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w:t>
            </w:r>
          </w:p>
        </w:tc>
        <w:tc>
          <w:tcPr>
            <w:tcW w:w="767" w:type="pct"/>
            <w:gridSpan w:val="2"/>
            <w:tcMar>
              <w:left w:w="28" w:type="dxa"/>
              <w:right w:w="28" w:type="dxa"/>
            </w:tcMar>
            <w:vAlign w:val="center"/>
          </w:tcPr>
          <w:p w14:paraId="4AFBB0B0" w14:textId="77777777" w:rsidR="008F5D9B" w:rsidRPr="009643C4" w:rsidRDefault="008F5D9B" w:rsidP="001F0022">
            <w:pPr>
              <w:pStyle w:val="BodyText"/>
              <w:rPr>
                <w:rFonts w:asciiTheme="minorHAnsi" w:hAnsiTheme="minorHAnsi" w:cstheme="minorHAnsi"/>
                <w:b w:val="0"/>
                <w:sz w:val="20"/>
                <w:szCs w:val="20"/>
                <w:lang w:val="hr-HR"/>
              </w:rPr>
            </w:pPr>
          </w:p>
        </w:tc>
        <w:tc>
          <w:tcPr>
            <w:tcW w:w="381" w:type="pct"/>
            <w:tcMar>
              <w:left w:w="28" w:type="dxa"/>
              <w:right w:w="28" w:type="dxa"/>
            </w:tcMar>
            <w:vAlign w:val="center"/>
          </w:tcPr>
          <w:p w14:paraId="34B6207D" w14:textId="77777777" w:rsidR="008F5D9B" w:rsidRPr="009643C4" w:rsidRDefault="008F5D9B" w:rsidP="001F0022">
            <w:pPr>
              <w:pStyle w:val="BodyText"/>
              <w:jc w:val="center"/>
              <w:rPr>
                <w:rFonts w:asciiTheme="minorHAnsi" w:hAnsiTheme="minorHAnsi" w:cstheme="minorHAnsi"/>
                <w:b w:val="0"/>
                <w:sz w:val="20"/>
                <w:szCs w:val="20"/>
                <w:lang w:val="hr-HR"/>
              </w:rPr>
            </w:pPr>
          </w:p>
        </w:tc>
        <w:tc>
          <w:tcPr>
            <w:tcW w:w="924" w:type="pct"/>
            <w:tcMar>
              <w:left w:w="28" w:type="dxa"/>
              <w:right w:w="28" w:type="dxa"/>
            </w:tcMar>
            <w:vAlign w:val="center"/>
          </w:tcPr>
          <w:p w14:paraId="4A091900" w14:textId="77777777" w:rsidR="008F5D9B" w:rsidRPr="009643C4" w:rsidRDefault="008F5D9B" w:rsidP="001F0022">
            <w:pPr>
              <w:pStyle w:val="BodyText"/>
              <w:rPr>
                <w:rFonts w:asciiTheme="minorHAnsi" w:hAnsiTheme="minorHAnsi" w:cstheme="minorHAnsi"/>
                <w:b w:val="0"/>
                <w:sz w:val="20"/>
                <w:szCs w:val="20"/>
                <w:lang w:val="hr-HR"/>
              </w:rPr>
            </w:pPr>
          </w:p>
        </w:tc>
        <w:tc>
          <w:tcPr>
            <w:tcW w:w="280" w:type="pct"/>
            <w:tcMar>
              <w:left w:w="28" w:type="dxa"/>
              <w:right w:w="28" w:type="dxa"/>
            </w:tcMar>
            <w:vAlign w:val="center"/>
          </w:tcPr>
          <w:p w14:paraId="5A10FAAD" w14:textId="77777777" w:rsidR="008F5D9B" w:rsidRPr="009643C4" w:rsidRDefault="008F5D9B" w:rsidP="001F0022">
            <w:pPr>
              <w:pStyle w:val="BodyText"/>
              <w:jc w:val="center"/>
              <w:rPr>
                <w:rFonts w:asciiTheme="minorHAnsi" w:hAnsiTheme="minorHAnsi" w:cstheme="minorHAnsi"/>
                <w:b w:val="0"/>
                <w:sz w:val="20"/>
                <w:szCs w:val="20"/>
                <w:lang w:val="hr-HR"/>
              </w:rPr>
            </w:pPr>
          </w:p>
        </w:tc>
      </w:tr>
      <w:tr w:rsidR="008F5D9B" w:rsidRPr="009643C4" w14:paraId="4B685DD6" w14:textId="77777777" w:rsidTr="001F0022">
        <w:trPr>
          <w:trHeight w:val="432"/>
        </w:trPr>
        <w:tc>
          <w:tcPr>
            <w:tcW w:w="5000" w:type="pct"/>
            <w:gridSpan w:val="10"/>
            <w:vAlign w:val="center"/>
          </w:tcPr>
          <w:p w14:paraId="02532969"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*ukoliko student uspješno položi kolokvije (ostvari minimalno 60% mogućih bodova kolokvija) oslobođen je polaganja pismenog dijela ispita</w:t>
            </w:r>
          </w:p>
        </w:tc>
      </w:tr>
      <w:tr w:rsidR="008F5D9B" w:rsidRPr="009643C4" w14:paraId="4AAE5845" w14:textId="77777777" w:rsidTr="001F0022">
        <w:trPr>
          <w:trHeight w:val="432"/>
        </w:trPr>
        <w:tc>
          <w:tcPr>
            <w:tcW w:w="5000" w:type="pct"/>
            <w:gridSpan w:val="10"/>
            <w:vAlign w:val="center"/>
          </w:tcPr>
          <w:p w14:paraId="7DE4B986" w14:textId="77777777" w:rsidR="008F5D9B" w:rsidRPr="009643C4" w:rsidRDefault="008F5D9B" w:rsidP="00A95BB1">
            <w:pPr>
              <w:pStyle w:val="BodyText"/>
              <w:numPr>
                <w:ilvl w:val="1"/>
                <w:numId w:val="59"/>
              </w:numPr>
              <w:jc w:val="both"/>
              <w:rPr>
                <w:rFonts w:asciiTheme="minorHAnsi" w:hAnsiTheme="minorHAnsi" w:cstheme="minorHAnsi"/>
                <w:b w:val="0"/>
                <w:sz w:val="20"/>
                <w:szCs w:val="20"/>
                <w:lang w:val="hr-HR"/>
              </w:rPr>
            </w:pPr>
            <w:r w:rsidRPr="009643C4">
              <w:rPr>
                <w:rFonts w:asciiTheme="minorHAnsi" w:eastAsia="Calibri" w:hAnsiTheme="minorHAnsi" w:cstheme="minorHAnsi"/>
                <w:b w:val="0"/>
                <w:sz w:val="20"/>
                <w:szCs w:val="20"/>
                <w:lang w:val="hr-HR"/>
              </w:rPr>
              <w:t>Povezivanje ishoda učenja, nastavnih metoda i ocjenjivanja</w:t>
            </w:r>
          </w:p>
        </w:tc>
      </w:tr>
      <w:tr w:rsidR="008F5D9B" w:rsidRPr="009643C4" w14:paraId="13C34D7F" w14:textId="77777777" w:rsidTr="001F0022">
        <w:trPr>
          <w:trHeight w:val="432"/>
        </w:trPr>
        <w:tc>
          <w:tcPr>
            <w:tcW w:w="5000" w:type="pct"/>
            <w:gridSpan w:val="10"/>
            <w:vAlign w:val="center"/>
          </w:tcPr>
          <w:p w14:paraId="1D7D1C05" w14:textId="77777777" w:rsidR="008F5D9B" w:rsidRPr="009643C4" w:rsidRDefault="008F5D9B" w:rsidP="001F0022">
            <w:pPr>
              <w:jc w:val="both"/>
              <w:rPr>
                <w:rFonts w:cstheme="minorHAnsi"/>
                <w:sz w:val="20"/>
                <w:szCs w:val="20"/>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676"/>
              <w:gridCol w:w="921"/>
              <w:gridCol w:w="3081"/>
              <w:gridCol w:w="1985"/>
              <w:gridCol w:w="709"/>
              <w:gridCol w:w="567"/>
            </w:tblGrid>
            <w:tr w:rsidR="008F5D9B" w:rsidRPr="009643C4" w14:paraId="1251B168" w14:textId="77777777" w:rsidTr="001F0022">
              <w:trPr>
                <w:trHeight w:val="267"/>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tcPr>
                <w:p w14:paraId="63A8B432" w14:textId="77777777" w:rsidR="008F5D9B" w:rsidRPr="009643C4" w:rsidRDefault="008F5D9B" w:rsidP="001F0022">
                  <w:pPr>
                    <w:rPr>
                      <w:rFonts w:cstheme="minorHAnsi"/>
                      <w:bCs/>
                      <w:sz w:val="20"/>
                      <w:szCs w:val="20"/>
                    </w:rPr>
                  </w:pPr>
                  <w:r w:rsidRPr="009643C4">
                    <w:rPr>
                      <w:rFonts w:cstheme="minorHAnsi"/>
                      <w:bCs/>
                      <w:sz w:val="20"/>
                      <w:szCs w:val="20"/>
                    </w:rPr>
                    <w:t>NASTAVNA METODA/AKTIVNOST</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tcPr>
                <w:p w14:paraId="5A15CDD6" w14:textId="77777777" w:rsidR="008F5D9B" w:rsidRPr="009643C4" w:rsidRDefault="008F5D9B" w:rsidP="001F0022">
                  <w:pPr>
                    <w:rPr>
                      <w:rFonts w:cstheme="minorHAnsi"/>
                      <w:bCs/>
                      <w:sz w:val="20"/>
                      <w:szCs w:val="20"/>
                    </w:rPr>
                  </w:pPr>
                  <w:r w:rsidRPr="009643C4">
                    <w:rPr>
                      <w:rFonts w:cstheme="minorHAnsi"/>
                      <w:bCs/>
                      <w:sz w:val="20"/>
                      <w:szCs w:val="20"/>
                    </w:rPr>
                    <w:t>ECTS</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tcPr>
                <w:p w14:paraId="11866542" w14:textId="77777777" w:rsidR="008F5D9B" w:rsidRPr="009643C4" w:rsidRDefault="008F5D9B" w:rsidP="001F0022">
                  <w:pPr>
                    <w:rPr>
                      <w:rFonts w:cstheme="minorHAnsi"/>
                      <w:bCs/>
                      <w:sz w:val="20"/>
                      <w:szCs w:val="20"/>
                    </w:rPr>
                  </w:pPr>
                  <w:r w:rsidRPr="009643C4">
                    <w:rPr>
                      <w:rFonts w:cstheme="minorHAnsi"/>
                      <w:bCs/>
                      <w:sz w:val="20"/>
                      <w:szCs w:val="20"/>
                    </w:rPr>
                    <w:t>ISHOD UČENJA</w:t>
                  </w:r>
                </w:p>
              </w:tc>
              <w:tc>
                <w:tcPr>
                  <w:tcW w:w="3081" w:type="dxa"/>
                  <w:vMerge w:val="restart"/>
                  <w:tcBorders>
                    <w:top w:val="single" w:sz="4" w:space="0" w:color="auto"/>
                    <w:left w:val="single" w:sz="4" w:space="0" w:color="auto"/>
                    <w:bottom w:val="single" w:sz="4" w:space="0" w:color="auto"/>
                    <w:right w:val="single" w:sz="4" w:space="0" w:color="auto"/>
                  </w:tcBorders>
                  <w:shd w:val="clear" w:color="auto" w:fill="auto"/>
                </w:tcPr>
                <w:p w14:paraId="6BE758A2" w14:textId="77777777" w:rsidR="008F5D9B" w:rsidRPr="009643C4" w:rsidRDefault="008F5D9B" w:rsidP="001F0022">
                  <w:pPr>
                    <w:rPr>
                      <w:rFonts w:cstheme="minorHAnsi"/>
                      <w:bCs/>
                      <w:sz w:val="20"/>
                      <w:szCs w:val="20"/>
                    </w:rPr>
                  </w:pPr>
                  <w:r w:rsidRPr="009643C4">
                    <w:rPr>
                      <w:rFonts w:cstheme="minorHAnsi"/>
                      <w:bCs/>
                      <w:sz w:val="20"/>
                      <w:szCs w:val="20"/>
                    </w:rPr>
                    <w:t>AKTIVNOST STUDENTA</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25403FE1" w14:textId="77777777" w:rsidR="008F5D9B" w:rsidRPr="009643C4" w:rsidRDefault="008F5D9B" w:rsidP="001F0022">
                  <w:pPr>
                    <w:rPr>
                      <w:rFonts w:cstheme="minorHAnsi"/>
                      <w:bCs/>
                      <w:sz w:val="20"/>
                      <w:szCs w:val="20"/>
                    </w:rPr>
                  </w:pPr>
                  <w:r w:rsidRPr="009643C4">
                    <w:rPr>
                      <w:rFonts w:cstheme="minorHAnsi"/>
                      <w:bCs/>
                      <w:sz w:val="20"/>
                      <w:szCs w:val="20"/>
                    </w:rPr>
                    <w:t>METODA PROCJENE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CDF6C7D" w14:textId="77777777" w:rsidR="008F5D9B" w:rsidRPr="009643C4" w:rsidRDefault="008F5D9B" w:rsidP="001F0022">
                  <w:pPr>
                    <w:rPr>
                      <w:rFonts w:cstheme="minorHAnsi"/>
                      <w:bCs/>
                      <w:sz w:val="20"/>
                      <w:szCs w:val="20"/>
                    </w:rPr>
                  </w:pPr>
                  <w:r w:rsidRPr="009643C4">
                    <w:rPr>
                      <w:rFonts w:cstheme="minorHAnsi"/>
                      <w:bCs/>
                      <w:sz w:val="20"/>
                      <w:szCs w:val="20"/>
                    </w:rPr>
                    <w:t>BODOVI</w:t>
                  </w:r>
                </w:p>
              </w:tc>
            </w:tr>
            <w:tr w:rsidR="008F5D9B" w:rsidRPr="009643C4" w14:paraId="0FB4B4F8" w14:textId="77777777" w:rsidTr="001F0022">
              <w:trPr>
                <w:trHeight w:val="445"/>
              </w:trPr>
              <w:tc>
                <w:tcPr>
                  <w:tcW w:w="1413" w:type="dxa"/>
                  <w:vMerge/>
                  <w:tcBorders>
                    <w:top w:val="single" w:sz="4" w:space="0" w:color="auto"/>
                    <w:left w:val="single" w:sz="4" w:space="0" w:color="auto"/>
                    <w:bottom w:val="single" w:sz="4" w:space="0" w:color="auto"/>
                    <w:right w:val="single" w:sz="4" w:space="0" w:color="auto"/>
                  </w:tcBorders>
                  <w:shd w:val="clear" w:color="auto" w:fill="E6E6E6"/>
                </w:tcPr>
                <w:p w14:paraId="630FACE2" w14:textId="77777777" w:rsidR="008F5D9B" w:rsidRPr="009643C4" w:rsidRDefault="008F5D9B" w:rsidP="001F0022">
                  <w:pPr>
                    <w:rPr>
                      <w:rFonts w:cstheme="minorHAnsi"/>
                      <w:bCs/>
                      <w:sz w:val="20"/>
                      <w:szCs w:val="20"/>
                    </w:rPr>
                  </w:pPr>
                </w:p>
              </w:tc>
              <w:tc>
                <w:tcPr>
                  <w:tcW w:w="676" w:type="dxa"/>
                  <w:vMerge/>
                  <w:tcBorders>
                    <w:top w:val="single" w:sz="4" w:space="0" w:color="auto"/>
                    <w:left w:val="single" w:sz="4" w:space="0" w:color="auto"/>
                    <w:bottom w:val="single" w:sz="4" w:space="0" w:color="auto"/>
                    <w:right w:val="single" w:sz="4" w:space="0" w:color="auto"/>
                  </w:tcBorders>
                  <w:shd w:val="clear" w:color="auto" w:fill="E6E6E6"/>
                </w:tcPr>
                <w:p w14:paraId="6B684C97" w14:textId="77777777" w:rsidR="008F5D9B" w:rsidRPr="009643C4" w:rsidRDefault="008F5D9B" w:rsidP="001F0022">
                  <w:pPr>
                    <w:rPr>
                      <w:rFonts w:cstheme="minorHAnsi"/>
                      <w:bCs/>
                      <w:sz w:val="20"/>
                      <w:szCs w:val="20"/>
                    </w:rPr>
                  </w:pPr>
                </w:p>
              </w:tc>
              <w:tc>
                <w:tcPr>
                  <w:tcW w:w="921" w:type="dxa"/>
                  <w:vMerge/>
                  <w:tcBorders>
                    <w:top w:val="single" w:sz="4" w:space="0" w:color="auto"/>
                    <w:left w:val="single" w:sz="4" w:space="0" w:color="auto"/>
                    <w:bottom w:val="single" w:sz="4" w:space="0" w:color="auto"/>
                    <w:right w:val="single" w:sz="4" w:space="0" w:color="auto"/>
                  </w:tcBorders>
                  <w:shd w:val="clear" w:color="auto" w:fill="E6E6E6"/>
                </w:tcPr>
                <w:p w14:paraId="1B4F2BAD" w14:textId="77777777" w:rsidR="008F5D9B" w:rsidRPr="009643C4" w:rsidRDefault="008F5D9B" w:rsidP="001F0022">
                  <w:pPr>
                    <w:rPr>
                      <w:rFonts w:cstheme="minorHAnsi"/>
                      <w:bCs/>
                      <w:sz w:val="20"/>
                      <w:szCs w:val="20"/>
                    </w:rPr>
                  </w:pPr>
                </w:p>
              </w:tc>
              <w:tc>
                <w:tcPr>
                  <w:tcW w:w="3081" w:type="dxa"/>
                  <w:vMerge/>
                  <w:tcBorders>
                    <w:top w:val="single" w:sz="4" w:space="0" w:color="auto"/>
                    <w:left w:val="single" w:sz="4" w:space="0" w:color="auto"/>
                    <w:bottom w:val="single" w:sz="4" w:space="0" w:color="auto"/>
                    <w:right w:val="single" w:sz="4" w:space="0" w:color="auto"/>
                  </w:tcBorders>
                  <w:shd w:val="clear" w:color="auto" w:fill="E6E6E6"/>
                </w:tcPr>
                <w:p w14:paraId="474B5833" w14:textId="77777777" w:rsidR="008F5D9B" w:rsidRPr="009643C4" w:rsidRDefault="008F5D9B" w:rsidP="001F0022">
                  <w:pPr>
                    <w:rPr>
                      <w:rFonts w:cstheme="minorHAnsi"/>
                      <w:bCs/>
                      <w:sz w:val="20"/>
                      <w:szCs w:val="20"/>
                    </w:rPr>
                  </w:pPr>
                </w:p>
              </w:tc>
              <w:tc>
                <w:tcPr>
                  <w:tcW w:w="1985" w:type="dxa"/>
                  <w:vMerge/>
                  <w:tcBorders>
                    <w:top w:val="single" w:sz="4" w:space="0" w:color="auto"/>
                    <w:left w:val="single" w:sz="4" w:space="0" w:color="auto"/>
                    <w:bottom w:val="single" w:sz="4" w:space="0" w:color="auto"/>
                    <w:right w:val="single" w:sz="4" w:space="0" w:color="auto"/>
                  </w:tcBorders>
                  <w:shd w:val="clear" w:color="auto" w:fill="E6E6E6"/>
                </w:tcPr>
                <w:p w14:paraId="308379E4" w14:textId="77777777" w:rsidR="008F5D9B" w:rsidRPr="009643C4" w:rsidRDefault="008F5D9B" w:rsidP="001F0022">
                  <w:pPr>
                    <w:rPr>
                      <w:rFonts w:cstheme="minorHAnsi"/>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E7DFBE" w14:textId="77777777" w:rsidR="008F5D9B" w:rsidRPr="009643C4" w:rsidRDefault="008F5D9B" w:rsidP="001F0022">
                  <w:pPr>
                    <w:rPr>
                      <w:rFonts w:cstheme="minorHAnsi"/>
                      <w:bCs/>
                      <w:sz w:val="20"/>
                      <w:szCs w:val="20"/>
                    </w:rPr>
                  </w:pPr>
                  <w:r w:rsidRPr="009643C4">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7F538A" w14:textId="77777777" w:rsidR="008F5D9B" w:rsidRPr="009643C4" w:rsidRDefault="008F5D9B" w:rsidP="001F0022">
                  <w:pPr>
                    <w:rPr>
                      <w:rFonts w:cstheme="minorHAnsi"/>
                      <w:bCs/>
                      <w:sz w:val="20"/>
                      <w:szCs w:val="20"/>
                    </w:rPr>
                  </w:pPr>
                  <w:r w:rsidRPr="009643C4">
                    <w:rPr>
                      <w:rFonts w:cstheme="minorHAnsi"/>
                      <w:bCs/>
                      <w:sz w:val="20"/>
                      <w:szCs w:val="20"/>
                    </w:rPr>
                    <w:t>max</w:t>
                  </w:r>
                </w:p>
              </w:tc>
            </w:tr>
            <w:tr w:rsidR="008F5D9B" w:rsidRPr="009643C4" w14:paraId="57D0F788" w14:textId="77777777" w:rsidTr="001F0022">
              <w:trPr>
                <w:trHeight w:val="1917"/>
              </w:trPr>
              <w:tc>
                <w:tcPr>
                  <w:tcW w:w="1413" w:type="dxa"/>
                  <w:tcBorders>
                    <w:top w:val="single" w:sz="4" w:space="0" w:color="auto"/>
                    <w:left w:val="single" w:sz="4" w:space="0" w:color="auto"/>
                    <w:bottom w:val="single" w:sz="4" w:space="0" w:color="auto"/>
                    <w:right w:val="single" w:sz="4" w:space="0" w:color="auto"/>
                  </w:tcBorders>
                </w:tcPr>
                <w:p w14:paraId="228F4DC9" w14:textId="77777777" w:rsidR="008F5D9B" w:rsidRPr="009643C4" w:rsidRDefault="008F5D9B" w:rsidP="001F0022">
                  <w:pPr>
                    <w:rPr>
                      <w:rFonts w:cstheme="minorHAnsi"/>
                      <w:sz w:val="20"/>
                      <w:szCs w:val="20"/>
                    </w:rPr>
                  </w:pPr>
                  <w:r w:rsidRPr="009643C4">
                    <w:rPr>
                      <w:rFonts w:cstheme="minorHAnsi"/>
                      <w:sz w:val="20"/>
                      <w:szCs w:val="20"/>
                    </w:rPr>
                    <w:t>Praktični rad</w:t>
                  </w:r>
                </w:p>
              </w:tc>
              <w:tc>
                <w:tcPr>
                  <w:tcW w:w="676" w:type="dxa"/>
                  <w:tcBorders>
                    <w:top w:val="single" w:sz="4" w:space="0" w:color="auto"/>
                    <w:left w:val="single" w:sz="4" w:space="0" w:color="auto"/>
                    <w:bottom w:val="single" w:sz="4" w:space="0" w:color="auto"/>
                    <w:right w:val="single" w:sz="4" w:space="0" w:color="auto"/>
                  </w:tcBorders>
                </w:tcPr>
                <w:p w14:paraId="6EA7DAA1" w14:textId="77777777" w:rsidR="008F5D9B" w:rsidRPr="009643C4" w:rsidRDefault="008F5D9B" w:rsidP="001F0022">
                  <w:pPr>
                    <w:jc w:val="center"/>
                    <w:rPr>
                      <w:rFonts w:cstheme="minorHAnsi"/>
                      <w:sz w:val="20"/>
                      <w:szCs w:val="20"/>
                    </w:rPr>
                  </w:pPr>
                  <w:r w:rsidRPr="009643C4">
                    <w:rPr>
                      <w:rFonts w:cstheme="minorHAnsi"/>
                      <w:sz w:val="20"/>
                      <w:szCs w:val="20"/>
                    </w:rPr>
                    <w:t>2</w:t>
                  </w:r>
                </w:p>
              </w:tc>
              <w:tc>
                <w:tcPr>
                  <w:tcW w:w="921" w:type="dxa"/>
                  <w:tcBorders>
                    <w:top w:val="single" w:sz="4" w:space="0" w:color="auto"/>
                    <w:left w:val="single" w:sz="4" w:space="0" w:color="auto"/>
                    <w:bottom w:val="single" w:sz="4" w:space="0" w:color="auto"/>
                    <w:right w:val="single" w:sz="4" w:space="0" w:color="auto"/>
                  </w:tcBorders>
                </w:tcPr>
                <w:p w14:paraId="387B3EAF"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3081" w:type="dxa"/>
                  <w:tcBorders>
                    <w:top w:val="single" w:sz="4" w:space="0" w:color="auto"/>
                    <w:left w:val="single" w:sz="4" w:space="0" w:color="auto"/>
                    <w:bottom w:val="single" w:sz="4" w:space="0" w:color="auto"/>
                    <w:right w:val="single" w:sz="4" w:space="0" w:color="auto"/>
                  </w:tcBorders>
                </w:tcPr>
                <w:p w14:paraId="6B20A480" w14:textId="77777777" w:rsidR="008F5D9B" w:rsidRPr="009643C4" w:rsidRDefault="008F5D9B" w:rsidP="001F0022">
                  <w:pPr>
                    <w:rPr>
                      <w:rFonts w:cstheme="minorHAnsi"/>
                      <w:sz w:val="20"/>
                      <w:szCs w:val="20"/>
                    </w:rPr>
                  </w:pPr>
                  <w:r w:rsidRPr="009643C4">
                    <w:rPr>
                      <w:rFonts w:cstheme="minorHAnsi"/>
                      <w:sz w:val="20"/>
                      <w:szCs w:val="20"/>
                    </w:rPr>
                    <w:t>Prisutnost na praksi</w:t>
                  </w:r>
                </w:p>
                <w:p w14:paraId="5E53B60A" w14:textId="77777777" w:rsidR="008F5D9B" w:rsidRPr="009643C4" w:rsidRDefault="008F5D9B" w:rsidP="001F0022">
                  <w:pPr>
                    <w:rPr>
                      <w:rFonts w:cstheme="minorHAnsi"/>
                      <w:sz w:val="20"/>
                      <w:szCs w:val="20"/>
                    </w:rPr>
                  </w:pPr>
                  <w:r w:rsidRPr="009643C4">
                    <w:rPr>
                      <w:rFonts w:cstheme="minorHAnsi"/>
                      <w:sz w:val="20"/>
                      <w:szCs w:val="20"/>
                    </w:rPr>
                    <w:t xml:space="preserve">Istraživanje, konzultiranje literature, postavljanje planiranih parametara, aktivno sudjelovanje u radu i provedbi projekata, </w:t>
                  </w:r>
                </w:p>
                <w:p w14:paraId="4C7B7B11" w14:textId="77777777" w:rsidR="008F5D9B" w:rsidRPr="009643C4" w:rsidRDefault="008F5D9B" w:rsidP="001F0022">
                  <w:pPr>
                    <w:rPr>
                      <w:rFonts w:cstheme="minorHAnsi"/>
                      <w:sz w:val="20"/>
                      <w:szCs w:val="20"/>
                    </w:rPr>
                  </w:pPr>
                  <w:r w:rsidRPr="009643C4">
                    <w:rPr>
                      <w:rFonts w:cstheme="minorHAnsi"/>
                      <w:sz w:val="20"/>
                      <w:szCs w:val="20"/>
                    </w:rPr>
                    <w:t>izvršavanje drugih obveza s ciljem primjene znanja stečenog tijekom diplomskog studija</w:t>
                  </w:r>
                </w:p>
              </w:tc>
              <w:tc>
                <w:tcPr>
                  <w:tcW w:w="1985" w:type="dxa"/>
                  <w:tcBorders>
                    <w:top w:val="single" w:sz="4" w:space="0" w:color="auto"/>
                    <w:left w:val="single" w:sz="4" w:space="0" w:color="auto"/>
                    <w:bottom w:val="single" w:sz="4" w:space="0" w:color="auto"/>
                    <w:right w:val="single" w:sz="4" w:space="0" w:color="auto"/>
                  </w:tcBorders>
                </w:tcPr>
                <w:p w14:paraId="382D286C" w14:textId="77777777" w:rsidR="008F5D9B" w:rsidRPr="009643C4" w:rsidRDefault="008F5D9B" w:rsidP="001F0022">
                  <w:pPr>
                    <w:rPr>
                      <w:rFonts w:cstheme="minorHAnsi"/>
                      <w:sz w:val="20"/>
                      <w:szCs w:val="20"/>
                    </w:rPr>
                  </w:pPr>
                  <w:r w:rsidRPr="009643C4">
                    <w:rPr>
                      <w:rFonts w:cstheme="minorHAnsi"/>
                      <w:sz w:val="20"/>
                      <w:szCs w:val="20"/>
                    </w:rPr>
                    <w:t>Evidencije dolazaka</w:t>
                  </w:r>
                </w:p>
                <w:p w14:paraId="37748AA1" w14:textId="77777777" w:rsidR="008F5D9B" w:rsidRPr="009643C4" w:rsidRDefault="008F5D9B" w:rsidP="001F0022">
                  <w:pPr>
                    <w:rPr>
                      <w:rFonts w:cstheme="minorHAnsi"/>
                      <w:sz w:val="20"/>
                      <w:szCs w:val="20"/>
                    </w:rPr>
                  </w:pPr>
                  <w:r w:rsidRPr="009643C4">
                    <w:rPr>
                      <w:rFonts w:cstheme="minorHAnsi"/>
                      <w:sz w:val="20"/>
                      <w:szCs w:val="20"/>
                    </w:rPr>
                    <w:t>Vrednovanje stečenih praktičnih znanja na temelju kvalitete rada i angažmana u provedbi preuzetih zadataka.</w:t>
                  </w:r>
                </w:p>
              </w:tc>
              <w:tc>
                <w:tcPr>
                  <w:tcW w:w="709" w:type="dxa"/>
                  <w:tcBorders>
                    <w:top w:val="single" w:sz="4" w:space="0" w:color="auto"/>
                    <w:left w:val="single" w:sz="4" w:space="0" w:color="auto"/>
                    <w:bottom w:val="single" w:sz="4" w:space="0" w:color="auto"/>
                    <w:right w:val="single" w:sz="4" w:space="0" w:color="auto"/>
                  </w:tcBorders>
                </w:tcPr>
                <w:p w14:paraId="0CF722B3" w14:textId="77777777" w:rsidR="008F5D9B" w:rsidRPr="009643C4" w:rsidRDefault="008F5D9B" w:rsidP="001F0022">
                  <w:pPr>
                    <w:rPr>
                      <w:rFonts w:cstheme="minorHAnsi"/>
                      <w:sz w:val="20"/>
                      <w:szCs w:val="20"/>
                    </w:rPr>
                  </w:pPr>
                  <w:r w:rsidRPr="009643C4">
                    <w:rPr>
                      <w:rFonts w:cstheme="minorHAnsi"/>
                      <w:sz w:val="20"/>
                      <w:szCs w:val="20"/>
                    </w:rPr>
                    <w:t>50</w:t>
                  </w:r>
                </w:p>
              </w:tc>
              <w:tc>
                <w:tcPr>
                  <w:tcW w:w="567" w:type="dxa"/>
                  <w:tcBorders>
                    <w:top w:val="single" w:sz="4" w:space="0" w:color="auto"/>
                    <w:left w:val="single" w:sz="4" w:space="0" w:color="auto"/>
                    <w:bottom w:val="single" w:sz="4" w:space="0" w:color="auto"/>
                    <w:right w:val="single" w:sz="4" w:space="0" w:color="auto"/>
                  </w:tcBorders>
                </w:tcPr>
                <w:p w14:paraId="7FFAE931" w14:textId="77777777" w:rsidR="008F5D9B" w:rsidRPr="009643C4" w:rsidRDefault="008F5D9B" w:rsidP="001F0022">
                  <w:pPr>
                    <w:rPr>
                      <w:rFonts w:cstheme="minorHAnsi"/>
                      <w:sz w:val="20"/>
                      <w:szCs w:val="20"/>
                    </w:rPr>
                  </w:pPr>
                  <w:r w:rsidRPr="009643C4">
                    <w:rPr>
                      <w:rFonts w:cstheme="minorHAnsi"/>
                      <w:sz w:val="20"/>
                      <w:szCs w:val="20"/>
                    </w:rPr>
                    <w:t>100</w:t>
                  </w:r>
                </w:p>
              </w:tc>
            </w:tr>
            <w:tr w:rsidR="008F5D9B" w:rsidRPr="009643C4" w14:paraId="35ED8CA9" w14:textId="77777777" w:rsidTr="001F0022">
              <w:trPr>
                <w:trHeight w:val="433"/>
              </w:trPr>
              <w:tc>
                <w:tcPr>
                  <w:tcW w:w="1413" w:type="dxa"/>
                  <w:tcBorders>
                    <w:top w:val="single" w:sz="4" w:space="0" w:color="auto"/>
                    <w:left w:val="single" w:sz="4" w:space="0" w:color="auto"/>
                    <w:bottom w:val="single" w:sz="4" w:space="0" w:color="auto"/>
                    <w:right w:val="single" w:sz="4" w:space="0" w:color="auto"/>
                  </w:tcBorders>
                </w:tcPr>
                <w:p w14:paraId="06B50AA1" w14:textId="77777777" w:rsidR="008F5D9B" w:rsidRPr="009643C4" w:rsidRDefault="008F5D9B" w:rsidP="001F0022">
                  <w:pPr>
                    <w:rPr>
                      <w:rFonts w:cstheme="minorHAnsi"/>
                      <w:sz w:val="20"/>
                      <w:szCs w:val="20"/>
                    </w:rPr>
                  </w:pPr>
                  <w:r w:rsidRPr="009643C4">
                    <w:rPr>
                      <w:rFonts w:cstheme="minorHAnsi"/>
                      <w:sz w:val="20"/>
                      <w:szCs w:val="20"/>
                    </w:rPr>
                    <w:t>Ukupno</w:t>
                  </w:r>
                </w:p>
              </w:tc>
              <w:tc>
                <w:tcPr>
                  <w:tcW w:w="676" w:type="dxa"/>
                  <w:tcBorders>
                    <w:top w:val="single" w:sz="4" w:space="0" w:color="auto"/>
                    <w:left w:val="single" w:sz="4" w:space="0" w:color="auto"/>
                    <w:bottom w:val="single" w:sz="4" w:space="0" w:color="auto"/>
                    <w:right w:val="single" w:sz="4" w:space="0" w:color="auto"/>
                  </w:tcBorders>
                </w:tcPr>
                <w:p w14:paraId="6A657D61" w14:textId="77777777" w:rsidR="008F5D9B" w:rsidRPr="009643C4" w:rsidRDefault="008F5D9B" w:rsidP="001F0022">
                  <w:pPr>
                    <w:jc w:val="center"/>
                    <w:rPr>
                      <w:rFonts w:cstheme="minorHAnsi"/>
                      <w:sz w:val="20"/>
                      <w:szCs w:val="20"/>
                    </w:rPr>
                  </w:pPr>
                  <w:r w:rsidRPr="009643C4">
                    <w:rPr>
                      <w:rFonts w:cstheme="minorHAnsi"/>
                      <w:sz w:val="20"/>
                      <w:szCs w:val="20"/>
                    </w:rPr>
                    <w:t>2</w:t>
                  </w:r>
                </w:p>
              </w:tc>
              <w:tc>
                <w:tcPr>
                  <w:tcW w:w="921" w:type="dxa"/>
                  <w:tcBorders>
                    <w:top w:val="single" w:sz="4" w:space="0" w:color="auto"/>
                    <w:left w:val="single" w:sz="4" w:space="0" w:color="auto"/>
                    <w:bottom w:val="single" w:sz="4" w:space="0" w:color="auto"/>
                    <w:right w:val="single" w:sz="4" w:space="0" w:color="auto"/>
                  </w:tcBorders>
                </w:tcPr>
                <w:p w14:paraId="5287E999" w14:textId="77777777" w:rsidR="008F5D9B" w:rsidRPr="009643C4" w:rsidRDefault="008F5D9B" w:rsidP="001F0022">
                  <w:pPr>
                    <w:jc w:val="center"/>
                    <w:rPr>
                      <w:rFonts w:cstheme="minorHAnsi"/>
                      <w:sz w:val="20"/>
                      <w:szCs w:val="20"/>
                    </w:rPr>
                  </w:pPr>
                </w:p>
              </w:tc>
              <w:tc>
                <w:tcPr>
                  <w:tcW w:w="3081" w:type="dxa"/>
                  <w:tcBorders>
                    <w:top w:val="single" w:sz="4" w:space="0" w:color="auto"/>
                    <w:left w:val="single" w:sz="4" w:space="0" w:color="auto"/>
                    <w:bottom w:val="single" w:sz="4" w:space="0" w:color="auto"/>
                    <w:right w:val="single" w:sz="4" w:space="0" w:color="auto"/>
                  </w:tcBorders>
                </w:tcPr>
                <w:p w14:paraId="431979FC" w14:textId="77777777" w:rsidR="008F5D9B" w:rsidRPr="009643C4" w:rsidRDefault="008F5D9B" w:rsidP="001F0022">
                  <w:pPr>
                    <w:rPr>
                      <w:rFonts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3698580" w14:textId="77777777" w:rsidR="008F5D9B" w:rsidRPr="009643C4"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423347E2"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4596E69" w14:textId="77777777" w:rsidR="008F5D9B" w:rsidRPr="009643C4" w:rsidRDefault="008F5D9B" w:rsidP="001F0022">
                  <w:pPr>
                    <w:rPr>
                      <w:rFonts w:cstheme="minorHAnsi"/>
                      <w:sz w:val="20"/>
                      <w:szCs w:val="20"/>
                    </w:rPr>
                  </w:pPr>
                  <w:r w:rsidRPr="009643C4">
                    <w:rPr>
                      <w:rFonts w:cstheme="minorHAnsi"/>
                      <w:sz w:val="20"/>
                      <w:szCs w:val="20"/>
                    </w:rPr>
                    <w:t>100</w:t>
                  </w:r>
                </w:p>
              </w:tc>
            </w:tr>
            <w:tr w:rsidR="008F5D9B" w:rsidRPr="009643C4" w14:paraId="4B2E3AC0" w14:textId="77777777" w:rsidTr="001F0022">
              <w:trPr>
                <w:trHeight w:val="179"/>
              </w:trPr>
              <w:tc>
                <w:tcPr>
                  <w:tcW w:w="9352" w:type="dxa"/>
                  <w:gridSpan w:val="7"/>
                  <w:tcBorders>
                    <w:top w:val="single" w:sz="4" w:space="0" w:color="auto"/>
                    <w:left w:val="single" w:sz="4" w:space="0" w:color="auto"/>
                    <w:bottom w:val="single" w:sz="4" w:space="0" w:color="auto"/>
                    <w:right w:val="single" w:sz="4" w:space="0" w:color="auto"/>
                  </w:tcBorders>
                </w:tcPr>
                <w:p w14:paraId="7539F30D" w14:textId="77777777" w:rsidR="008F5D9B" w:rsidRPr="009643C4" w:rsidRDefault="008F5D9B" w:rsidP="001F0022">
                  <w:pPr>
                    <w:jc w:val="both"/>
                    <w:rPr>
                      <w:rFonts w:cstheme="minorHAnsi"/>
                      <w:sz w:val="20"/>
                      <w:szCs w:val="20"/>
                    </w:rPr>
                  </w:pPr>
                </w:p>
              </w:tc>
            </w:tr>
          </w:tbl>
          <w:p w14:paraId="4790A97F" w14:textId="77777777" w:rsidR="008F5D9B" w:rsidRPr="009643C4" w:rsidRDefault="008F5D9B" w:rsidP="001F0022">
            <w:pPr>
              <w:pStyle w:val="Default"/>
              <w:ind w:left="720"/>
              <w:jc w:val="both"/>
              <w:rPr>
                <w:rFonts w:asciiTheme="minorHAnsi" w:hAnsiTheme="minorHAnsi" w:cstheme="minorHAnsi"/>
                <w:color w:val="auto"/>
                <w:sz w:val="20"/>
                <w:szCs w:val="20"/>
              </w:rPr>
            </w:pPr>
          </w:p>
        </w:tc>
      </w:tr>
      <w:tr w:rsidR="008F5D9B" w:rsidRPr="009643C4" w14:paraId="5601D5A6" w14:textId="77777777" w:rsidTr="001F0022">
        <w:trPr>
          <w:trHeight w:val="432"/>
        </w:trPr>
        <w:tc>
          <w:tcPr>
            <w:tcW w:w="5000" w:type="pct"/>
            <w:gridSpan w:val="10"/>
            <w:vAlign w:val="center"/>
          </w:tcPr>
          <w:p w14:paraId="4680CB3E" w14:textId="77777777" w:rsidR="008F5D9B" w:rsidRPr="009643C4" w:rsidRDefault="008F5D9B" w:rsidP="00A95BB1">
            <w:pPr>
              <w:pStyle w:val="BodyText"/>
              <w:numPr>
                <w:ilvl w:val="1"/>
                <w:numId w:val="59"/>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Obvezatna literatura (u trenutku prijave prijedloga studijskog programa)</w:t>
            </w:r>
          </w:p>
        </w:tc>
      </w:tr>
      <w:tr w:rsidR="008F5D9B" w:rsidRPr="009643C4" w14:paraId="63F0FF4F" w14:textId="77777777" w:rsidTr="001F0022">
        <w:trPr>
          <w:trHeight w:val="432"/>
        </w:trPr>
        <w:tc>
          <w:tcPr>
            <w:tcW w:w="5000" w:type="pct"/>
            <w:gridSpan w:val="10"/>
            <w:vAlign w:val="center"/>
          </w:tcPr>
          <w:p w14:paraId="1F6E3020" w14:textId="77777777" w:rsidR="008F5D9B" w:rsidRPr="009643C4" w:rsidRDefault="008F5D9B" w:rsidP="001F0022">
            <w:pPr>
              <w:pStyle w:val="Default"/>
              <w:rPr>
                <w:rFonts w:asciiTheme="minorHAnsi" w:hAnsiTheme="minorHAnsi" w:cstheme="minorHAnsi"/>
                <w:color w:val="auto"/>
                <w:sz w:val="20"/>
                <w:szCs w:val="20"/>
              </w:rPr>
            </w:pPr>
            <w:r w:rsidRPr="009643C4">
              <w:rPr>
                <w:rFonts w:asciiTheme="minorHAnsi" w:hAnsiTheme="minorHAnsi" w:cstheme="minorHAnsi"/>
                <w:color w:val="auto"/>
                <w:sz w:val="20"/>
                <w:szCs w:val="20"/>
              </w:rPr>
              <w:t>-</w:t>
            </w:r>
          </w:p>
          <w:p w14:paraId="613907E6" w14:textId="77777777" w:rsidR="008F5D9B" w:rsidRPr="009643C4" w:rsidRDefault="008F5D9B" w:rsidP="001F0022">
            <w:pPr>
              <w:pStyle w:val="FieldText"/>
              <w:rPr>
                <w:rFonts w:asciiTheme="minorHAnsi" w:hAnsiTheme="minorHAnsi" w:cstheme="minorHAnsi"/>
                <w:b w:val="0"/>
                <w:sz w:val="20"/>
                <w:szCs w:val="20"/>
                <w:lang w:val="hr-HR"/>
              </w:rPr>
            </w:pPr>
          </w:p>
        </w:tc>
      </w:tr>
      <w:tr w:rsidR="008F5D9B" w:rsidRPr="009643C4" w14:paraId="452FEA39" w14:textId="77777777" w:rsidTr="001F0022">
        <w:trPr>
          <w:trHeight w:val="432"/>
        </w:trPr>
        <w:tc>
          <w:tcPr>
            <w:tcW w:w="5000" w:type="pct"/>
            <w:gridSpan w:val="10"/>
            <w:vAlign w:val="center"/>
          </w:tcPr>
          <w:p w14:paraId="2F7F6419" w14:textId="77777777" w:rsidR="008F5D9B" w:rsidRPr="009643C4" w:rsidRDefault="008F5D9B" w:rsidP="00A95BB1">
            <w:pPr>
              <w:pStyle w:val="BodyText"/>
              <w:numPr>
                <w:ilvl w:val="1"/>
                <w:numId w:val="59"/>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Dopunska literatura (u trenutku prijave prijedloga studijskog programa)</w:t>
            </w:r>
          </w:p>
        </w:tc>
      </w:tr>
      <w:tr w:rsidR="008F5D9B" w:rsidRPr="009643C4" w14:paraId="29A96616" w14:textId="77777777" w:rsidTr="001F0022">
        <w:trPr>
          <w:trHeight w:val="432"/>
        </w:trPr>
        <w:tc>
          <w:tcPr>
            <w:tcW w:w="5000" w:type="pct"/>
            <w:gridSpan w:val="10"/>
            <w:vAlign w:val="center"/>
          </w:tcPr>
          <w:p w14:paraId="5A397010" w14:textId="77777777" w:rsidR="008F5D9B" w:rsidRPr="009643C4" w:rsidRDefault="008F5D9B" w:rsidP="001F0022">
            <w:pPr>
              <w:pStyle w:val="BodyText"/>
              <w:tabs>
                <w:tab w:val="left" w:pos="494"/>
              </w:tabs>
              <w:ind w:left="360"/>
              <w:jc w:val="both"/>
              <w:rPr>
                <w:rFonts w:asciiTheme="minorHAnsi" w:hAnsiTheme="minorHAnsi" w:cstheme="minorHAnsi"/>
                <w:b w:val="0"/>
                <w:sz w:val="20"/>
                <w:szCs w:val="20"/>
                <w:lang w:val="hr-HR"/>
              </w:rPr>
            </w:pPr>
          </w:p>
          <w:p w14:paraId="688CEA1B" w14:textId="77777777" w:rsidR="008F5D9B" w:rsidRPr="009643C4" w:rsidRDefault="008F5D9B" w:rsidP="00A95BB1">
            <w:pPr>
              <w:numPr>
                <w:ilvl w:val="0"/>
                <w:numId w:val="57"/>
              </w:numPr>
              <w:rPr>
                <w:rFonts w:cstheme="minorHAnsi"/>
                <w:sz w:val="20"/>
                <w:szCs w:val="20"/>
              </w:rPr>
            </w:pPr>
            <w:r w:rsidRPr="009643C4">
              <w:rPr>
                <w:rFonts w:cstheme="minorHAnsi"/>
                <w:sz w:val="20"/>
                <w:szCs w:val="20"/>
              </w:rPr>
              <w:t>-</w:t>
            </w:r>
          </w:p>
          <w:p w14:paraId="00FDF4EA" w14:textId="77777777" w:rsidR="008F5D9B" w:rsidRPr="009643C4" w:rsidRDefault="008F5D9B" w:rsidP="001F0022">
            <w:pPr>
              <w:pStyle w:val="BodyText"/>
              <w:tabs>
                <w:tab w:val="left" w:pos="90"/>
              </w:tabs>
              <w:ind w:leftChars="-1" w:left="-2" w:firstLineChars="6" w:firstLine="12"/>
              <w:jc w:val="both"/>
              <w:rPr>
                <w:rFonts w:asciiTheme="minorHAnsi" w:hAnsiTheme="minorHAnsi" w:cstheme="minorHAnsi"/>
                <w:b w:val="0"/>
                <w:sz w:val="20"/>
                <w:szCs w:val="20"/>
                <w:lang w:val="hr-HR"/>
              </w:rPr>
            </w:pPr>
          </w:p>
        </w:tc>
      </w:tr>
      <w:tr w:rsidR="008F5D9B" w:rsidRPr="009643C4" w14:paraId="35B1F13C" w14:textId="77777777" w:rsidTr="001F0022">
        <w:trPr>
          <w:trHeight w:val="432"/>
        </w:trPr>
        <w:tc>
          <w:tcPr>
            <w:tcW w:w="5000" w:type="pct"/>
            <w:gridSpan w:val="10"/>
            <w:vAlign w:val="center"/>
          </w:tcPr>
          <w:p w14:paraId="62BE32DB" w14:textId="77777777" w:rsidR="008F5D9B" w:rsidRPr="009643C4" w:rsidRDefault="008F5D9B" w:rsidP="00A95BB1">
            <w:pPr>
              <w:pStyle w:val="BodyText"/>
              <w:numPr>
                <w:ilvl w:val="1"/>
                <w:numId w:val="59"/>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Načini praćenja kvalitete koji osiguravaju stjecanje izlaznih znanja, vještina i kompetencija</w:t>
            </w:r>
          </w:p>
        </w:tc>
      </w:tr>
      <w:tr w:rsidR="008F5D9B" w:rsidRPr="009643C4" w14:paraId="3CD1AEDE" w14:textId="77777777" w:rsidTr="001F0022">
        <w:trPr>
          <w:trHeight w:val="432"/>
        </w:trPr>
        <w:tc>
          <w:tcPr>
            <w:tcW w:w="5000" w:type="pct"/>
            <w:gridSpan w:val="10"/>
            <w:vAlign w:val="center"/>
          </w:tcPr>
          <w:p w14:paraId="06805BB9" w14:textId="77777777" w:rsidR="008F5D9B" w:rsidRPr="009643C4" w:rsidRDefault="008F5D9B" w:rsidP="00A95BB1">
            <w:pPr>
              <w:pStyle w:val="FieldText"/>
              <w:numPr>
                <w:ilvl w:val="0"/>
                <w:numId w:val="60"/>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Ažurno vođenje evidencije o redovitom pohađanju studentske prakse.</w:t>
            </w:r>
          </w:p>
          <w:p w14:paraId="054B8248" w14:textId="77777777" w:rsidR="008F5D9B" w:rsidRPr="009643C4" w:rsidRDefault="008F5D9B" w:rsidP="00A95BB1">
            <w:pPr>
              <w:pStyle w:val="FieldText"/>
              <w:numPr>
                <w:ilvl w:val="0"/>
                <w:numId w:val="60"/>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Potvrda poslodavca/mentora s prijedlogom ocjene</w:t>
            </w:r>
          </w:p>
        </w:tc>
      </w:tr>
    </w:tbl>
    <w:p w14:paraId="532E42A7" w14:textId="77777777" w:rsidR="008F5D9B" w:rsidRPr="009643C4" w:rsidRDefault="008F5D9B" w:rsidP="008F5D9B">
      <w:pPr>
        <w:pStyle w:val="FootnoteText"/>
        <w:rPr>
          <w:rFonts w:asciiTheme="minorHAnsi" w:hAnsiTheme="minorHAnsi" w:cstheme="minorHAnsi"/>
        </w:rPr>
      </w:pPr>
    </w:p>
    <w:p w14:paraId="30BFEFDD" w14:textId="77777777" w:rsidR="008F5D9B" w:rsidRPr="009643C4" w:rsidRDefault="008F5D9B" w:rsidP="008F5D9B">
      <w:pPr>
        <w:rPr>
          <w:rFonts w:cstheme="minorHAnsi"/>
          <w:sz w:val="20"/>
          <w:szCs w:val="20"/>
          <w:lang w:val="hr-HR"/>
        </w:rPr>
      </w:pPr>
    </w:p>
    <w:p w14:paraId="4E61BA0A" w14:textId="77777777" w:rsidR="008F5D9B" w:rsidRPr="009643C4" w:rsidRDefault="008F5D9B" w:rsidP="008F5D9B">
      <w:pPr>
        <w:rPr>
          <w:rFonts w:cstheme="minorHAnsi"/>
          <w:sz w:val="20"/>
          <w:szCs w:val="20"/>
          <w:lang w:val="hr-HR"/>
        </w:rPr>
      </w:pPr>
    </w:p>
    <w:p w14:paraId="162AF9C9" w14:textId="77777777" w:rsidR="008F5D9B" w:rsidRPr="009643C4" w:rsidRDefault="008F5D9B" w:rsidP="008F5D9B">
      <w:pPr>
        <w:rPr>
          <w:rFonts w:cstheme="minorHAnsi"/>
          <w:sz w:val="20"/>
          <w:szCs w:val="20"/>
          <w:lang w:val="hr-HR"/>
        </w:rPr>
      </w:pPr>
    </w:p>
    <w:p w14:paraId="09BD59EE" w14:textId="77777777" w:rsidR="008F5D9B" w:rsidRPr="009643C4" w:rsidRDefault="008F5D9B" w:rsidP="008F5D9B">
      <w:pPr>
        <w:rPr>
          <w:rFonts w:cstheme="minorHAnsi"/>
          <w:sz w:val="20"/>
          <w:szCs w:val="20"/>
          <w:lang w:val="hr-HR"/>
        </w:rPr>
      </w:pPr>
    </w:p>
    <w:p w14:paraId="402FC4FF" w14:textId="77777777" w:rsidR="008F5D9B" w:rsidRPr="009643C4" w:rsidRDefault="008F5D9B" w:rsidP="008F5D9B">
      <w:pPr>
        <w:rPr>
          <w:rFonts w:cstheme="minorHAnsi"/>
          <w:sz w:val="20"/>
          <w:szCs w:val="20"/>
          <w:lang w:val="hr-HR"/>
        </w:rPr>
      </w:pPr>
    </w:p>
    <w:p w14:paraId="03A533B2" w14:textId="77777777" w:rsidR="008F5D9B" w:rsidRPr="009643C4" w:rsidRDefault="008F5D9B" w:rsidP="008F5D9B">
      <w:pPr>
        <w:rPr>
          <w:rFonts w:cstheme="minorHAnsi"/>
          <w:sz w:val="20"/>
          <w:szCs w:val="20"/>
          <w:lang w:val="hr-HR"/>
        </w:rPr>
      </w:pPr>
    </w:p>
    <w:p w14:paraId="73BCEAF5" w14:textId="77777777" w:rsidR="008F5D9B" w:rsidRPr="009643C4" w:rsidRDefault="008F5D9B" w:rsidP="008F5D9B">
      <w:pPr>
        <w:rPr>
          <w:rFonts w:cstheme="minorHAnsi"/>
          <w:sz w:val="20"/>
          <w:szCs w:val="20"/>
          <w:lang w:val="hr-HR"/>
        </w:rPr>
      </w:pPr>
    </w:p>
    <w:p w14:paraId="318EBB28" w14:textId="77777777" w:rsidR="008F5D9B" w:rsidRPr="009643C4" w:rsidRDefault="008F5D9B" w:rsidP="008F5D9B">
      <w:pPr>
        <w:rPr>
          <w:rFonts w:cstheme="minorHAnsi"/>
          <w:sz w:val="20"/>
          <w:szCs w:val="20"/>
          <w:lang w:val="hr-HR"/>
        </w:rPr>
      </w:pPr>
    </w:p>
    <w:p w14:paraId="4BAEB4A3" w14:textId="77777777" w:rsidR="008F5D9B" w:rsidRPr="009643C4" w:rsidRDefault="008F5D9B" w:rsidP="008F5D9B">
      <w:pPr>
        <w:rPr>
          <w:rFonts w:cstheme="minorHAnsi"/>
          <w:sz w:val="20"/>
          <w:szCs w:val="20"/>
          <w:lang w:val="hr-HR"/>
        </w:rPr>
      </w:pPr>
    </w:p>
    <w:p w14:paraId="0854B985" w14:textId="77777777" w:rsidR="008F5D9B" w:rsidRPr="009643C4" w:rsidRDefault="008F5D9B" w:rsidP="008F5D9B">
      <w:pPr>
        <w:rPr>
          <w:rFonts w:cstheme="minorHAnsi"/>
          <w:sz w:val="20"/>
          <w:szCs w:val="20"/>
          <w:lang w:val="hr-HR"/>
        </w:rPr>
      </w:pPr>
    </w:p>
    <w:p w14:paraId="355DD0CD" w14:textId="77777777" w:rsidR="008F5D9B" w:rsidRPr="009643C4" w:rsidRDefault="008F5D9B" w:rsidP="008F5D9B">
      <w:pPr>
        <w:rPr>
          <w:rFonts w:cstheme="minorHAnsi"/>
          <w:sz w:val="20"/>
          <w:szCs w:val="20"/>
          <w:lang w:val="hr-HR"/>
        </w:rPr>
      </w:pPr>
    </w:p>
    <w:p w14:paraId="6B2005C3" w14:textId="77777777" w:rsidR="008F5D9B" w:rsidRPr="009643C4" w:rsidRDefault="008F5D9B" w:rsidP="008F5D9B">
      <w:pPr>
        <w:rPr>
          <w:rFonts w:cstheme="minorHAnsi"/>
          <w:sz w:val="20"/>
          <w:szCs w:val="20"/>
          <w:lang w:val="hr-HR"/>
        </w:rPr>
      </w:pPr>
    </w:p>
    <w:p w14:paraId="4689FA02" w14:textId="77777777" w:rsidR="008F5D9B" w:rsidRPr="009643C4" w:rsidRDefault="008F5D9B" w:rsidP="008F5D9B">
      <w:pPr>
        <w:rPr>
          <w:rFonts w:cstheme="minorHAnsi"/>
          <w:sz w:val="20"/>
          <w:szCs w:val="20"/>
          <w:lang w:val="hr-HR"/>
        </w:rPr>
      </w:pPr>
      <w:r w:rsidRPr="009643C4">
        <w:rPr>
          <w:rFonts w:cstheme="minorHAnsi"/>
          <w:sz w:val="20"/>
          <w:szCs w:val="20"/>
          <w:lang w:val="hr-HR"/>
        </w:rPr>
        <w:br w:type="page"/>
      </w:r>
    </w:p>
    <w:p w14:paraId="3648F56B" w14:textId="77777777" w:rsidR="008F5D9B" w:rsidRPr="009643C4" w:rsidRDefault="008F5D9B" w:rsidP="008F5D9B">
      <w:pPr>
        <w:rPr>
          <w:rFonts w:cstheme="minorHAnsi"/>
          <w:sz w:val="20"/>
          <w:szCs w:val="20"/>
          <w:lang w:val="hr-HR"/>
        </w:rPr>
      </w:pPr>
    </w:p>
    <w:p w14:paraId="27FBE9C8" w14:textId="77777777" w:rsidR="008F5D9B" w:rsidRPr="009643C4" w:rsidRDefault="008F5D9B" w:rsidP="008F5D9B">
      <w:pPr>
        <w:rPr>
          <w:rFonts w:cstheme="minorHAnsi"/>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9643C4" w14:paraId="08C935EB" w14:textId="77777777" w:rsidTr="001F0022">
        <w:trPr>
          <w:trHeight w:hRule="exact" w:val="405"/>
        </w:trPr>
        <w:tc>
          <w:tcPr>
            <w:tcW w:w="5000" w:type="pct"/>
            <w:gridSpan w:val="3"/>
            <w:shd w:val="clear" w:color="auto" w:fill="auto"/>
            <w:vAlign w:val="center"/>
          </w:tcPr>
          <w:p w14:paraId="06446451" w14:textId="77777777" w:rsidR="008F5D9B" w:rsidRPr="009643C4" w:rsidRDefault="008F5D9B" w:rsidP="001F0022">
            <w:pPr>
              <w:rPr>
                <w:rFonts w:cstheme="minorHAnsi"/>
                <w:sz w:val="20"/>
                <w:szCs w:val="20"/>
              </w:rPr>
            </w:pPr>
            <w:r w:rsidRPr="009643C4">
              <w:rPr>
                <w:rFonts w:cstheme="minorHAnsi"/>
                <w:sz w:val="20"/>
                <w:szCs w:val="20"/>
              </w:rPr>
              <w:t>Opće informacije</w:t>
            </w:r>
          </w:p>
        </w:tc>
      </w:tr>
      <w:tr w:rsidR="008F5D9B" w:rsidRPr="009643C4" w14:paraId="40D697EB" w14:textId="77777777" w:rsidTr="001F0022">
        <w:trPr>
          <w:trHeight w:val="405"/>
        </w:trPr>
        <w:tc>
          <w:tcPr>
            <w:tcW w:w="1715" w:type="pct"/>
            <w:vAlign w:val="center"/>
          </w:tcPr>
          <w:p w14:paraId="2A263E95" w14:textId="77777777" w:rsidR="008F5D9B" w:rsidRPr="009643C4" w:rsidRDefault="008F5D9B" w:rsidP="001F0022">
            <w:pPr>
              <w:rPr>
                <w:rFonts w:cstheme="minorHAnsi"/>
                <w:sz w:val="20"/>
                <w:szCs w:val="20"/>
              </w:rPr>
            </w:pPr>
            <w:r w:rsidRPr="009643C4">
              <w:rPr>
                <w:rFonts w:cstheme="minorHAnsi"/>
                <w:sz w:val="20"/>
                <w:szCs w:val="20"/>
              </w:rPr>
              <w:t>Naziv predmeta</w:t>
            </w:r>
          </w:p>
        </w:tc>
        <w:tc>
          <w:tcPr>
            <w:tcW w:w="3285" w:type="pct"/>
            <w:gridSpan w:val="2"/>
            <w:vAlign w:val="center"/>
          </w:tcPr>
          <w:p w14:paraId="183B952D" w14:textId="77777777" w:rsidR="008F5D9B" w:rsidRPr="009643C4" w:rsidRDefault="008F5D9B" w:rsidP="001F0022">
            <w:pPr>
              <w:tabs>
                <w:tab w:val="left" w:pos="4731"/>
              </w:tabs>
              <w:rPr>
                <w:rFonts w:cstheme="minorHAnsi"/>
                <w:sz w:val="20"/>
                <w:szCs w:val="20"/>
              </w:rPr>
            </w:pPr>
            <w:r w:rsidRPr="009643C4">
              <w:rPr>
                <w:rFonts w:cstheme="minorHAnsi"/>
                <w:sz w:val="20"/>
                <w:szCs w:val="20"/>
              </w:rPr>
              <w:t>Muzejska baština i suvremeni mediji</w:t>
            </w:r>
          </w:p>
        </w:tc>
      </w:tr>
      <w:tr w:rsidR="008F5D9B" w:rsidRPr="009643C4" w14:paraId="05413F83" w14:textId="77777777" w:rsidTr="001F0022">
        <w:trPr>
          <w:trHeight w:val="259"/>
        </w:trPr>
        <w:tc>
          <w:tcPr>
            <w:tcW w:w="1715" w:type="pct"/>
            <w:shd w:val="clear" w:color="auto" w:fill="auto"/>
            <w:vAlign w:val="center"/>
          </w:tcPr>
          <w:p w14:paraId="038EF189" w14:textId="77777777" w:rsidR="008F5D9B" w:rsidRPr="009643C4" w:rsidRDefault="008F5D9B" w:rsidP="001F0022">
            <w:pPr>
              <w:rPr>
                <w:rFonts w:cstheme="minorHAnsi"/>
                <w:sz w:val="20"/>
                <w:szCs w:val="20"/>
              </w:rPr>
            </w:pPr>
            <w:r w:rsidRPr="009643C4">
              <w:rPr>
                <w:rFonts w:cstheme="minorHAnsi"/>
                <w:sz w:val="20"/>
                <w:szCs w:val="20"/>
              </w:rPr>
              <w:t>Nositelj predmeta</w:t>
            </w:r>
          </w:p>
        </w:tc>
        <w:tc>
          <w:tcPr>
            <w:tcW w:w="3285" w:type="pct"/>
            <w:gridSpan w:val="2"/>
            <w:shd w:val="clear" w:color="auto" w:fill="auto"/>
            <w:vAlign w:val="center"/>
          </w:tcPr>
          <w:p w14:paraId="1DD4BC1C" w14:textId="77777777" w:rsidR="008F5D9B" w:rsidRPr="009643C4" w:rsidRDefault="008F5D9B" w:rsidP="001F0022">
            <w:pPr>
              <w:rPr>
                <w:rFonts w:cstheme="minorHAnsi"/>
                <w:sz w:val="20"/>
                <w:szCs w:val="20"/>
              </w:rPr>
            </w:pPr>
            <w:r w:rsidRPr="009643C4">
              <w:rPr>
                <w:rFonts w:cstheme="minorHAnsi"/>
                <w:sz w:val="20"/>
                <w:szCs w:val="20"/>
              </w:rPr>
              <w:t>Doc. dr. sc. Jasminka Najcer Sabljak</w:t>
            </w:r>
          </w:p>
        </w:tc>
      </w:tr>
      <w:tr w:rsidR="008F5D9B" w:rsidRPr="009643C4" w14:paraId="0783447D" w14:textId="77777777" w:rsidTr="001F0022">
        <w:trPr>
          <w:trHeight w:val="405"/>
        </w:trPr>
        <w:tc>
          <w:tcPr>
            <w:tcW w:w="1715" w:type="pct"/>
            <w:vAlign w:val="center"/>
          </w:tcPr>
          <w:p w14:paraId="332E470D" w14:textId="77777777" w:rsidR="008F5D9B" w:rsidRPr="009643C4" w:rsidRDefault="008F5D9B" w:rsidP="001F0022">
            <w:pPr>
              <w:rPr>
                <w:rFonts w:cstheme="minorHAnsi"/>
                <w:sz w:val="20"/>
                <w:szCs w:val="20"/>
              </w:rPr>
            </w:pPr>
            <w:r w:rsidRPr="009643C4">
              <w:rPr>
                <w:rFonts w:cstheme="minorHAnsi"/>
                <w:sz w:val="20"/>
                <w:szCs w:val="20"/>
              </w:rPr>
              <w:t>Studijski program</w:t>
            </w:r>
          </w:p>
        </w:tc>
        <w:tc>
          <w:tcPr>
            <w:tcW w:w="3285" w:type="pct"/>
            <w:gridSpan w:val="2"/>
            <w:vAlign w:val="center"/>
          </w:tcPr>
          <w:p w14:paraId="11689BFC" w14:textId="77777777" w:rsidR="008F5D9B" w:rsidRPr="009643C4" w:rsidRDefault="008F5D9B" w:rsidP="001F0022">
            <w:pPr>
              <w:rPr>
                <w:rFonts w:cstheme="minorHAnsi"/>
                <w:sz w:val="20"/>
                <w:szCs w:val="20"/>
                <w:lang w:val="de-DE"/>
              </w:rPr>
            </w:pPr>
            <w:r w:rsidRPr="009643C4">
              <w:rPr>
                <w:rFonts w:cstheme="minorHAnsi"/>
                <w:sz w:val="20"/>
                <w:szCs w:val="20"/>
                <w:lang w:val="de-DE"/>
              </w:rPr>
              <w:t>Diplomski sveučilišni studij Menadžment u kulturi i kreativnim industrijama</w:t>
            </w:r>
          </w:p>
          <w:p w14:paraId="7534D95A" w14:textId="77777777" w:rsidR="008F5D9B" w:rsidRPr="009643C4" w:rsidRDefault="008F5D9B" w:rsidP="001F0022">
            <w:pPr>
              <w:rPr>
                <w:rFonts w:cstheme="minorHAnsi"/>
                <w:sz w:val="20"/>
                <w:szCs w:val="20"/>
              </w:rPr>
            </w:pPr>
            <w:r w:rsidRPr="009643C4">
              <w:rPr>
                <w:rFonts w:cstheme="minorHAnsi"/>
                <w:sz w:val="20"/>
                <w:szCs w:val="20"/>
              </w:rPr>
              <w:t>Diplomski sveučilišni studij Mediji i odnosi s javnošću</w:t>
            </w:r>
          </w:p>
        </w:tc>
      </w:tr>
      <w:tr w:rsidR="008F5D9B" w:rsidRPr="009643C4" w14:paraId="0DEF70CD" w14:textId="77777777" w:rsidTr="001F0022">
        <w:trPr>
          <w:trHeight w:val="405"/>
        </w:trPr>
        <w:tc>
          <w:tcPr>
            <w:tcW w:w="1715" w:type="pct"/>
            <w:vAlign w:val="center"/>
          </w:tcPr>
          <w:p w14:paraId="51E72D60" w14:textId="77777777" w:rsidR="008F5D9B" w:rsidRPr="009643C4" w:rsidRDefault="008F5D9B" w:rsidP="001F0022">
            <w:pPr>
              <w:rPr>
                <w:rFonts w:cstheme="minorHAnsi"/>
                <w:sz w:val="20"/>
                <w:szCs w:val="20"/>
              </w:rPr>
            </w:pPr>
            <w:r w:rsidRPr="009643C4">
              <w:rPr>
                <w:rFonts w:cstheme="minorHAnsi"/>
                <w:sz w:val="20"/>
                <w:szCs w:val="20"/>
              </w:rPr>
              <w:t>Šifra predmeta</w:t>
            </w:r>
          </w:p>
        </w:tc>
        <w:tc>
          <w:tcPr>
            <w:tcW w:w="3285" w:type="pct"/>
            <w:gridSpan w:val="2"/>
            <w:vAlign w:val="center"/>
          </w:tcPr>
          <w:p w14:paraId="2CC49E08" w14:textId="77777777" w:rsidR="008F5D9B" w:rsidRPr="009643C4" w:rsidRDefault="008F5D9B" w:rsidP="001F0022">
            <w:pPr>
              <w:rPr>
                <w:rFonts w:cstheme="minorHAnsi"/>
                <w:sz w:val="20"/>
                <w:szCs w:val="20"/>
              </w:rPr>
            </w:pPr>
            <w:r w:rsidRPr="009643C4">
              <w:rPr>
                <w:rFonts w:cstheme="minorHAnsi"/>
                <w:sz w:val="20"/>
                <w:szCs w:val="20"/>
              </w:rPr>
              <w:t>MA-MM-24</w:t>
            </w:r>
          </w:p>
        </w:tc>
      </w:tr>
      <w:tr w:rsidR="008F5D9B" w:rsidRPr="009643C4" w14:paraId="5F2C8C0F" w14:textId="77777777" w:rsidTr="001F0022">
        <w:trPr>
          <w:trHeight w:val="405"/>
        </w:trPr>
        <w:tc>
          <w:tcPr>
            <w:tcW w:w="1715" w:type="pct"/>
            <w:vAlign w:val="center"/>
          </w:tcPr>
          <w:p w14:paraId="35C71E6C" w14:textId="77777777" w:rsidR="008F5D9B" w:rsidRPr="009643C4" w:rsidRDefault="008F5D9B" w:rsidP="001F0022">
            <w:pPr>
              <w:rPr>
                <w:rFonts w:cstheme="minorHAnsi"/>
                <w:sz w:val="20"/>
                <w:szCs w:val="20"/>
              </w:rPr>
            </w:pPr>
            <w:r w:rsidRPr="009643C4">
              <w:rPr>
                <w:rFonts w:cstheme="minorHAnsi"/>
                <w:sz w:val="20"/>
                <w:szCs w:val="20"/>
              </w:rPr>
              <w:t>Status predmeta</w:t>
            </w:r>
          </w:p>
        </w:tc>
        <w:tc>
          <w:tcPr>
            <w:tcW w:w="3285" w:type="pct"/>
            <w:gridSpan w:val="2"/>
            <w:vAlign w:val="center"/>
          </w:tcPr>
          <w:p w14:paraId="32E6E6AF" w14:textId="77777777" w:rsidR="008F5D9B" w:rsidRPr="009643C4" w:rsidRDefault="008F5D9B" w:rsidP="001F0022">
            <w:pPr>
              <w:rPr>
                <w:rFonts w:cstheme="minorHAnsi"/>
                <w:sz w:val="20"/>
                <w:szCs w:val="20"/>
              </w:rPr>
            </w:pPr>
            <w:r w:rsidRPr="009643C4">
              <w:rPr>
                <w:rFonts w:cstheme="minorHAnsi"/>
                <w:sz w:val="20"/>
                <w:szCs w:val="20"/>
              </w:rPr>
              <w:t>Izborni kolegij</w:t>
            </w:r>
          </w:p>
        </w:tc>
      </w:tr>
      <w:tr w:rsidR="008F5D9B" w:rsidRPr="009643C4" w14:paraId="668FE8E1" w14:textId="77777777" w:rsidTr="001F0022">
        <w:trPr>
          <w:trHeight w:val="405"/>
        </w:trPr>
        <w:tc>
          <w:tcPr>
            <w:tcW w:w="1715" w:type="pct"/>
            <w:vAlign w:val="center"/>
          </w:tcPr>
          <w:p w14:paraId="4B05F60A" w14:textId="77777777" w:rsidR="008F5D9B" w:rsidRPr="009643C4" w:rsidRDefault="008F5D9B" w:rsidP="001F0022">
            <w:pPr>
              <w:rPr>
                <w:rFonts w:cstheme="minorHAnsi"/>
                <w:sz w:val="20"/>
                <w:szCs w:val="20"/>
              </w:rPr>
            </w:pPr>
            <w:r w:rsidRPr="009643C4">
              <w:rPr>
                <w:rFonts w:cstheme="minorHAnsi"/>
                <w:sz w:val="20"/>
                <w:szCs w:val="20"/>
              </w:rPr>
              <w:t>Godina</w:t>
            </w:r>
          </w:p>
        </w:tc>
        <w:tc>
          <w:tcPr>
            <w:tcW w:w="3285" w:type="pct"/>
            <w:gridSpan w:val="2"/>
            <w:vAlign w:val="center"/>
          </w:tcPr>
          <w:p w14:paraId="3EBCA843" w14:textId="77777777" w:rsidR="008F5D9B" w:rsidRPr="009643C4" w:rsidRDefault="008F5D9B" w:rsidP="001F0022">
            <w:pPr>
              <w:rPr>
                <w:rFonts w:cstheme="minorHAnsi"/>
                <w:sz w:val="20"/>
                <w:szCs w:val="20"/>
              </w:rPr>
            </w:pPr>
            <w:r w:rsidRPr="009643C4">
              <w:rPr>
                <w:rFonts w:cstheme="minorHAnsi"/>
                <w:sz w:val="20"/>
                <w:szCs w:val="20"/>
              </w:rPr>
              <w:t>Prema izvedbenom programu</w:t>
            </w:r>
          </w:p>
        </w:tc>
      </w:tr>
      <w:tr w:rsidR="008F5D9B" w:rsidRPr="009643C4" w14:paraId="0CF59E05" w14:textId="77777777" w:rsidTr="001F0022">
        <w:trPr>
          <w:trHeight w:val="255"/>
        </w:trPr>
        <w:tc>
          <w:tcPr>
            <w:tcW w:w="1715" w:type="pct"/>
            <w:vMerge w:val="restart"/>
            <w:vAlign w:val="center"/>
          </w:tcPr>
          <w:p w14:paraId="39E5F813" w14:textId="77777777" w:rsidR="008F5D9B" w:rsidRPr="009643C4" w:rsidRDefault="008F5D9B" w:rsidP="001F0022">
            <w:pPr>
              <w:rPr>
                <w:rFonts w:cstheme="minorHAnsi"/>
                <w:sz w:val="20"/>
                <w:szCs w:val="20"/>
              </w:rPr>
            </w:pPr>
            <w:r w:rsidRPr="009643C4">
              <w:rPr>
                <w:rFonts w:cstheme="minorHAnsi"/>
                <w:sz w:val="20"/>
                <w:szCs w:val="20"/>
              </w:rPr>
              <w:t>Bodovna vrijednost i način izvođenja nastave</w:t>
            </w:r>
          </w:p>
        </w:tc>
        <w:tc>
          <w:tcPr>
            <w:tcW w:w="1857" w:type="pct"/>
            <w:vAlign w:val="center"/>
          </w:tcPr>
          <w:p w14:paraId="466ABFCD" w14:textId="77777777" w:rsidR="008F5D9B" w:rsidRPr="009643C4" w:rsidRDefault="008F5D9B" w:rsidP="001F0022">
            <w:pPr>
              <w:rPr>
                <w:rFonts w:cstheme="minorHAnsi"/>
                <w:sz w:val="20"/>
                <w:szCs w:val="20"/>
              </w:rPr>
            </w:pPr>
            <w:r w:rsidRPr="009643C4">
              <w:rPr>
                <w:rFonts w:cstheme="minorHAnsi"/>
                <w:sz w:val="20"/>
                <w:szCs w:val="20"/>
              </w:rPr>
              <w:t>ECTS koeficijent opterećenja studenata</w:t>
            </w:r>
          </w:p>
        </w:tc>
        <w:tc>
          <w:tcPr>
            <w:tcW w:w="1428" w:type="pct"/>
            <w:vAlign w:val="center"/>
          </w:tcPr>
          <w:p w14:paraId="084CFF95" w14:textId="77777777" w:rsidR="008F5D9B" w:rsidRPr="009643C4" w:rsidRDefault="008F5D9B" w:rsidP="001F0022">
            <w:pPr>
              <w:jc w:val="center"/>
              <w:rPr>
                <w:rFonts w:cstheme="minorHAnsi"/>
                <w:sz w:val="20"/>
                <w:szCs w:val="20"/>
              </w:rPr>
            </w:pPr>
            <w:r w:rsidRPr="009643C4">
              <w:rPr>
                <w:rFonts w:cstheme="minorHAnsi"/>
                <w:sz w:val="20"/>
                <w:szCs w:val="20"/>
              </w:rPr>
              <w:t>3</w:t>
            </w:r>
          </w:p>
        </w:tc>
      </w:tr>
      <w:tr w:rsidR="008F5D9B" w:rsidRPr="009643C4" w14:paraId="5BDB9E40" w14:textId="77777777" w:rsidTr="001F0022">
        <w:trPr>
          <w:trHeight w:val="255"/>
        </w:trPr>
        <w:tc>
          <w:tcPr>
            <w:tcW w:w="1715" w:type="pct"/>
            <w:vMerge/>
            <w:vAlign w:val="center"/>
          </w:tcPr>
          <w:p w14:paraId="45BBE3B5" w14:textId="77777777" w:rsidR="008F5D9B" w:rsidRPr="009643C4" w:rsidRDefault="008F5D9B" w:rsidP="001F0022">
            <w:pPr>
              <w:rPr>
                <w:rFonts w:cstheme="minorHAnsi"/>
                <w:sz w:val="20"/>
                <w:szCs w:val="20"/>
              </w:rPr>
            </w:pPr>
          </w:p>
        </w:tc>
        <w:tc>
          <w:tcPr>
            <w:tcW w:w="1857" w:type="pct"/>
            <w:vAlign w:val="center"/>
          </w:tcPr>
          <w:p w14:paraId="541B71F1" w14:textId="77777777" w:rsidR="008F5D9B" w:rsidRPr="009643C4" w:rsidRDefault="008F5D9B" w:rsidP="001F0022">
            <w:pPr>
              <w:rPr>
                <w:rFonts w:cstheme="minorHAnsi"/>
                <w:sz w:val="20"/>
                <w:szCs w:val="20"/>
              </w:rPr>
            </w:pPr>
            <w:r w:rsidRPr="009643C4">
              <w:rPr>
                <w:rFonts w:cstheme="minorHAnsi"/>
                <w:sz w:val="20"/>
                <w:szCs w:val="20"/>
              </w:rPr>
              <w:t>Broj sati (P+V+S)</w:t>
            </w:r>
          </w:p>
        </w:tc>
        <w:tc>
          <w:tcPr>
            <w:tcW w:w="1428" w:type="pct"/>
            <w:vAlign w:val="center"/>
          </w:tcPr>
          <w:p w14:paraId="3BEF0690" w14:textId="77777777" w:rsidR="008F5D9B" w:rsidRPr="009643C4" w:rsidRDefault="008F5D9B" w:rsidP="001F0022">
            <w:pPr>
              <w:jc w:val="center"/>
              <w:rPr>
                <w:rFonts w:cstheme="minorHAnsi"/>
                <w:sz w:val="20"/>
                <w:szCs w:val="20"/>
              </w:rPr>
            </w:pPr>
            <w:r w:rsidRPr="009643C4">
              <w:rPr>
                <w:rFonts w:cstheme="minorHAnsi"/>
                <w:sz w:val="20"/>
                <w:szCs w:val="20"/>
              </w:rPr>
              <w:t>45 (30+0+15)</w:t>
            </w:r>
          </w:p>
        </w:tc>
      </w:tr>
    </w:tbl>
    <w:p w14:paraId="1352D239" w14:textId="77777777" w:rsidR="008F5D9B" w:rsidRPr="009643C4" w:rsidRDefault="008F5D9B" w:rsidP="008F5D9B">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9"/>
        <w:gridCol w:w="540"/>
        <w:gridCol w:w="1298"/>
        <w:gridCol w:w="136"/>
        <w:gridCol w:w="661"/>
        <w:gridCol w:w="1315"/>
        <w:gridCol w:w="271"/>
        <w:gridCol w:w="588"/>
        <w:gridCol w:w="2291"/>
        <w:gridCol w:w="667"/>
      </w:tblGrid>
      <w:tr w:rsidR="008F5D9B" w:rsidRPr="009643C4" w14:paraId="746A09DE" w14:textId="77777777" w:rsidTr="001F0022">
        <w:trPr>
          <w:trHeight w:hRule="exact" w:val="288"/>
        </w:trPr>
        <w:tc>
          <w:tcPr>
            <w:tcW w:w="5000" w:type="pct"/>
            <w:gridSpan w:val="10"/>
            <w:shd w:val="clear" w:color="auto" w:fill="auto"/>
            <w:vAlign w:val="center"/>
          </w:tcPr>
          <w:p w14:paraId="6B57876E" w14:textId="77777777" w:rsidR="008F5D9B" w:rsidRPr="009643C4" w:rsidRDefault="008F5D9B" w:rsidP="001F0022">
            <w:pPr>
              <w:rPr>
                <w:rFonts w:cstheme="minorHAnsi"/>
                <w:sz w:val="20"/>
                <w:szCs w:val="20"/>
              </w:rPr>
            </w:pPr>
            <w:r w:rsidRPr="009643C4">
              <w:rPr>
                <w:rFonts w:cstheme="minorHAnsi"/>
                <w:sz w:val="20"/>
                <w:szCs w:val="20"/>
              </w:rPr>
              <w:t>1. OPIS PREDMETA</w:t>
            </w:r>
          </w:p>
          <w:p w14:paraId="17F3860B" w14:textId="77777777" w:rsidR="008F5D9B" w:rsidRPr="009643C4" w:rsidRDefault="008F5D9B" w:rsidP="001F0022">
            <w:pPr>
              <w:pStyle w:val="Heading3"/>
              <w:rPr>
                <w:rFonts w:asciiTheme="minorHAnsi" w:hAnsiTheme="minorHAnsi" w:cstheme="minorHAnsi"/>
                <w:b w:val="0"/>
                <w:szCs w:val="20"/>
                <w:lang w:val="hr-HR"/>
              </w:rPr>
            </w:pPr>
          </w:p>
        </w:tc>
      </w:tr>
      <w:tr w:rsidR="008F5D9B" w:rsidRPr="009643C4" w14:paraId="3DACFC87" w14:textId="77777777" w:rsidTr="001F0022">
        <w:trPr>
          <w:trHeight w:hRule="exact" w:val="288"/>
        </w:trPr>
        <w:tc>
          <w:tcPr>
            <w:tcW w:w="5000" w:type="pct"/>
            <w:gridSpan w:val="10"/>
            <w:shd w:val="clear" w:color="auto" w:fill="auto"/>
            <w:vAlign w:val="center"/>
          </w:tcPr>
          <w:p w14:paraId="23097A7E" w14:textId="77777777" w:rsidR="008F5D9B" w:rsidRPr="009643C4" w:rsidRDefault="008F5D9B" w:rsidP="00A95BB1">
            <w:pPr>
              <w:pStyle w:val="BodyText"/>
              <w:numPr>
                <w:ilvl w:val="1"/>
                <w:numId w:val="62"/>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Ciljevi predmeta</w:t>
            </w:r>
          </w:p>
        </w:tc>
      </w:tr>
      <w:tr w:rsidR="008F5D9B" w:rsidRPr="009643C4" w14:paraId="5CDEC983" w14:textId="77777777" w:rsidTr="001F0022">
        <w:trPr>
          <w:trHeight w:val="432"/>
        </w:trPr>
        <w:tc>
          <w:tcPr>
            <w:tcW w:w="5000" w:type="pct"/>
            <w:gridSpan w:val="10"/>
            <w:vAlign w:val="center"/>
          </w:tcPr>
          <w:p w14:paraId="3060AF32" w14:textId="77777777" w:rsidR="008F5D9B" w:rsidRPr="009643C4" w:rsidRDefault="008F5D9B" w:rsidP="00A95BB1">
            <w:pPr>
              <w:pStyle w:val="ListParagraph"/>
              <w:numPr>
                <w:ilvl w:val="0"/>
                <w:numId w:val="64"/>
              </w:numPr>
              <w:jc w:val="both"/>
              <w:rPr>
                <w:rFonts w:cstheme="minorHAnsi"/>
                <w:sz w:val="20"/>
                <w:szCs w:val="20"/>
              </w:rPr>
            </w:pPr>
            <w:r w:rsidRPr="009643C4">
              <w:rPr>
                <w:rFonts w:cstheme="minorHAnsi"/>
                <w:sz w:val="20"/>
                <w:szCs w:val="20"/>
                <w:lang w:val="hr-HR"/>
              </w:rPr>
              <w:t>upoznavanje studenta s osnovnom funkcijom i ulogom muzeja</w:t>
            </w:r>
          </w:p>
          <w:p w14:paraId="082DD713" w14:textId="77777777" w:rsidR="008F5D9B" w:rsidRPr="009643C4" w:rsidRDefault="008F5D9B" w:rsidP="00A95BB1">
            <w:pPr>
              <w:pStyle w:val="ListParagraph"/>
              <w:numPr>
                <w:ilvl w:val="0"/>
                <w:numId w:val="64"/>
              </w:numPr>
              <w:jc w:val="both"/>
              <w:rPr>
                <w:rFonts w:cstheme="minorHAnsi"/>
                <w:sz w:val="20"/>
                <w:szCs w:val="20"/>
              </w:rPr>
            </w:pPr>
            <w:r w:rsidRPr="009643C4">
              <w:rPr>
                <w:rFonts w:cstheme="minorHAnsi"/>
                <w:sz w:val="20"/>
                <w:szCs w:val="20"/>
                <w:lang w:val="hr-HR"/>
              </w:rPr>
              <w:t>stjecanje osnovnih znanja o muzejskoj teoriji i praksi na primjerima općih i specijaliziranih muzeja</w:t>
            </w:r>
          </w:p>
          <w:p w14:paraId="61A0B96F" w14:textId="77777777" w:rsidR="008F5D9B" w:rsidRPr="009643C4" w:rsidRDefault="008F5D9B" w:rsidP="00A95BB1">
            <w:pPr>
              <w:pStyle w:val="ListParagraph"/>
              <w:numPr>
                <w:ilvl w:val="0"/>
                <w:numId w:val="64"/>
              </w:numPr>
              <w:jc w:val="both"/>
              <w:rPr>
                <w:rFonts w:cstheme="minorHAnsi"/>
                <w:sz w:val="20"/>
                <w:szCs w:val="20"/>
              </w:rPr>
            </w:pPr>
            <w:r w:rsidRPr="009643C4">
              <w:rPr>
                <w:rFonts w:cstheme="minorHAnsi"/>
                <w:sz w:val="20"/>
                <w:szCs w:val="20"/>
              </w:rPr>
              <w:t xml:space="preserve">razviti kritički osvrt prema ulozi kulturno-povijesne baštine te njenom  </w:t>
            </w:r>
            <w:r w:rsidRPr="009643C4">
              <w:rPr>
                <w:rFonts w:cstheme="minorHAnsi"/>
                <w:sz w:val="20"/>
                <w:szCs w:val="20"/>
                <w:lang w:val="hr-HR"/>
              </w:rPr>
              <w:t>istraživanju, zaštiti i komuniciranju</w:t>
            </w:r>
          </w:p>
          <w:p w14:paraId="6DF6C6BD" w14:textId="77777777" w:rsidR="008F5D9B" w:rsidRPr="009643C4" w:rsidRDefault="008F5D9B" w:rsidP="00A95BB1">
            <w:pPr>
              <w:pStyle w:val="ListParagraph"/>
              <w:numPr>
                <w:ilvl w:val="0"/>
                <w:numId w:val="64"/>
              </w:numPr>
              <w:jc w:val="both"/>
              <w:rPr>
                <w:rFonts w:cstheme="minorHAnsi"/>
                <w:sz w:val="20"/>
                <w:szCs w:val="20"/>
              </w:rPr>
            </w:pPr>
            <w:r w:rsidRPr="009643C4">
              <w:rPr>
                <w:rFonts w:cstheme="minorHAnsi"/>
                <w:sz w:val="20"/>
                <w:szCs w:val="20"/>
              </w:rPr>
              <w:t xml:space="preserve">korištenje muzejske baštine u suvremenom društvenom razvoju </w:t>
            </w:r>
            <w:r w:rsidRPr="009643C4">
              <w:rPr>
                <w:rFonts w:cstheme="minorHAnsi"/>
                <w:sz w:val="20"/>
                <w:szCs w:val="20"/>
                <w:lang w:val="hr-HR"/>
              </w:rPr>
              <w:t>kroz suvremene medije</w:t>
            </w:r>
          </w:p>
          <w:p w14:paraId="2F3344AF" w14:textId="77777777" w:rsidR="008F5D9B" w:rsidRPr="009643C4" w:rsidRDefault="008F5D9B" w:rsidP="001F0022">
            <w:pPr>
              <w:pStyle w:val="ListParagraph"/>
              <w:jc w:val="both"/>
              <w:rPr>
                <w:rFonts w:cstheme="minorHAnsi"/>
                <w:sz w:val="20"/>
                <w:szCs w:val="20"/>
              </w:rPr>
            </w:pPr>
          </w:p>
        </w:tc>
      </w:tr>
      <w:tr w:rsidR="008F5D9B" w:rsidRPr="009643C4" w14:paraId="23C1F60A" w14:textId="77777777" w:rsidTr="001F0022">
        <w:trPr>
          <w:trHeight w:val="432"/>
        </w:trPr>
        <w:tc>
          <w:tcPr>
            <w:tcW w:w="5000" w:type="pct"/>
            <w:gridSpan w:val="10"/>
            <w:vAlign w:val="center"/>
          </w:tcPr>
          <w:p w14:paraId="69E57B8E" w14:textId="77777777" w:rsidR="008F5D9B" w:rsidRPr="009643C4" w:rsidRDefault="008F5D9B" w:rsidP="00A95BB1">
            <w:pPr>
              <w:pStyle w:val="BodyText"/>
              <w:numPr>
                <w:ilvl w:val="1"/>
                <w:numId w:val="6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Uvjeti za upis predmeta</w:t>
            </w:r>
          </w:p>
        </w:tc>
      </w:tr>
      <w:tr w:rsidR="008F5D9B" w:rsidRPr="009643C4" w14:paraId="60485091" w14:textId="77777777" w:rsidTr="001F0022">
        <w:trPr>
          <w:trHeight w:val="188"/>
        </w:trPr>
        <w:tc>
          <w:tcPr>
            <w:tcW w:w="5000" w:type="pct"/>
            <w:gridSpan w:val="10"/>
            <w:vAlign w:val="center"/>
          </w:tcPr>
          <w:p w14:paraId="6308B659" w14:textId="77777777" w:rsidR="008F5D9B" w:rsidRPr="009643C4" w:rsidRDefault="008F5D9B" w:rsidP="001F0022">
            <w:pPr>
              <w:pStyle w:val="FieldText"/>
              <w:ind w:left="720"/>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47F1A5EC" w14:textId="77777777" w:rsidTr="001F0022">
        <w:trPr>
          <w:trHeight w:val="432"/>
        </w:trPr>
        <w:tc>
          <w:tcPr>
            <w:tcW w:w="5000" w:type="pct"/>
            <w:gridSpan w:val="10"/>
            <w:vAlign w:val="center"/>
          </w:tcPr>
          <w:p w14:paraId="5147BB84" w14:textId="77777777" w:rsidR="008F5D9B" w:rsidRPr="009643C4" w:rsidRDefault="008F5D9B" w:rsidP="00A95BB1">
            <w:pPr>
              <w:pStyle w:val="BodyText"/>
              <w:numPr>
                <w:ilvl w:val="1"/>
                <w:numId w:val="6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Očekivani ishodi učenja za predmet </w:t>
            </w:r>
          </w:p>
        </w:tc>
      </w:tr>
      <w:tr w:rsidR="008F5D9B" w:rsidRPr="009643C4" w14:paraId="0A64A780" w14:textId="77777777" w:rsidTr="001F0022">
        <w:trPr>
          <w:trHeight w:val="432"/>
        </w:trPr>
        <w:tc>
          <w:tcPr>
            <w:tcW w:w="5000" w:type="pct"/>
            <w:gridSpan w:val="10"/>
            <w:vAlign w:val="center"/>
          </w:tcPr>
          <w:p w14:paraId="1C7728F3"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Nakon položenog kolegija student će moći:</w:t>
            </w:r>
          </w:p>
          <w:p w14:paraId="226AC06E" w14:textId="77777777" w:rsidR="008F5D9B" w:rsidRPr="009643C4" w:rsidRDefault="008F5D9B" w:rsidP="00A95BB1">
            <w:pPr>
              <w:pStyle w:val="ListParagraph"/>
              <w:numPr>
                <w:ilvl w:val="0"/>
                <w:numId w:val="63"/>
              </w:numPr>
              <w:rPr>
                <w:rFonts w:cstheme="minorHAnsi"/>
                <w:sz w:val="20"/>
                <w:szCs w:val="20"/>
                <w:lang w:val="de-DE"/>
              </w:rPr>
            </w:pPr>
            <w:r w:rsidRPr="009643C4">
              <w:rPr>
                <w:rFonts w:cstheme="minorHAnsi"/>
                <w:sz w:val="20"/>
                <w:szCs w:val="20"/>
                <w:lang w:val="hr-HR"/>
              </w:rPr>
              <w:t xml:space="preserve">Interpretirati usvojena </w:t>
            </w:r>
            <w:r w:rsidRPr="009643C4">
              <w:rPr>
                <w:rFonts w:cstheme="minorHAnsi"/>
                <w:sz w:val="20"/>
                <w:szCs w:val="20"/>
                <w:lang w:val="de-DE"/>
              </w:rPr>
              <w:t>znanja o osnovama muzejske struke</w:t>
            </w:r>
          </w:p>
          <w:p w14:paraId="746500BE" w14:textId="77777777" w:rsidR="008F5D9B" w:rsidRPr="009643C4" w:rsidRDefault="008F5D9B" w:rsidP="00A95BB1">
            <w:pPr>
              <w:pStyle w:val="ListParagraph"/>
              <w:numPr>
                <w:ilvl w:val="0"/>
                <w:numId w:val="63"/>
              </w:numPr>
              <w:rPr>
                <w:rFonts w:cstheme="minorHAnsi"/>
                <w:sz w:val="20"/>
                <w:szCs w:val="20"/>
                <w:lang w:val="de-DE"/>
              </w:rPr>
            </w:pPr>
            <w:r w:rsidRPr="009643C4">
              <w:rPr>
                <w:rFonts w:cstheme="minorHAnsi"/>
                <w:sz w:val="20"/>
                <w:szCs w:val="20"/>
                <w:lang w:val="hr-HR"/>
              </w:rPr>
              <w:t>prezentirati</w:t>
            </w:r>
            <w:r w:rsidRPr="009643C4">
              <w:rPr>
                <w:rFonts w:cstheme="minorHAnsi"/>
                <w:sz w:val="20"/>
                <w:szCs w:val="20"/>
                <w:lang w:val="de-DE"/>
              </w:rPr>
              <w:t xml:space="preserve"> znanja o funkcioniranju općih i specijaliziranih muzeja</w:t>
            </w:r>
          </w:p>
          <w:p w14:paraId="61DA6F7C" w14:textId="77777777" w:rsidR="008F5D9B" w:rsidRPr="009643C4" w:rsidRDefault="008F5D9B" w:rsidP="00A95BB1">
            <w:pPr>
              <w:pStyle w:val="ListParagraph"/>
              <w:numPr>
                <w:ilvl w:val="0"/>
                <w:numId w:val="63"/>
              </w:numPr>
              <w:rPr>
                <w:rFonts w:cstheme="minorHAnsi"/>
                <w:sz w:val="20"/>
                <w:szCs w:val="20"/>
                <w:lang w:val="de-DE"/>
              </w:rPr>
            </w:pPr>
            <w:r w:rsidRPr="009643C4">
              <w:rPr>
                <w:rFonts w:cstheme="minorHAnsi"/>
                <w:sz w:val="20"/>
                <w:szCs w:val="20"/>
                <w:lang w:val="hr-HR"/>
              </w:rPr>
              <w:t>upotrijebiti</w:t>
            </w:r>
            <w:r w:rsidRPr="009643C4">
              <w:rPr>
                <w:rFonts w:cstheme="minorHAnsi"/>
                <w:sz w:val="20"/>
                <w:szCs w:val="20"/>
                <w:lang w:val="de-DE"/>
              </w:rPr>
              <w:t xml:space="preserve"> znanja iz muzejske struke na području kulturnog menadžmenta</w:t>
            </w:r>
          </w:p>
          <w:p w14:paraId="13F3C8A2" w14:textId="77777777" w:rsidR="008F5D9B" w:rsidRPr="009643C4" w:rsidRDefault="008F5D9B" w:rsidP="00A95BB1">
            <w:pPr>
              <w:pStyle w:val="ListParagraph"/>
              <w:numPr>
                <w:ilvl w:val="0"/>
                <w:numId w:val="63"/>
              </w:numPr>
              <w:rPr>
                <w:rFonts w:cstheme="minorHAnsi"/>
                <w:sz w:val="20"/>
                <w:szCs w:val="20"/>
                <w:lang w:val="de-DE"/>
              </w:rPr>
            </w:pPr>
            <w:r w:rsidRPr="009643C4">
              <w:rPr>
                <w:rFonts w:cstheme="minorHAnsi"/>
                <w:sz w:val="20"/>
                <w:szCs w:val="20"/>
                <w:lang w:val="de-DE"/>
              </w:rPr>
              <w:t>primije</w:t>
            </w:r>
            <w:r w:rsidRPr="009643C4">
              <w:rPr>
                <w:rFonts w:cstheme="minorHAnsi"/>
                <w:sz w:val="20"/>
                <w:szCs w:val="20"/>
                <w:lang w:val="hr-HR"/>
              </w:rPr>
              <w:t>ni</w:t>
            </w:r>
            <w:r w:rsidRPr="009643C4">
              <w:rPr>
                <w:rFonts w:cstheme="minorHAnsi"/>
                <w:sz w:val="20"/>
                <w:szCs w:val="20"/>
                <w:lang w:val="de-DE"/>
              </w:rPr>
              <w:t>ti usvojenje znanje na samostalan rad u kreiranju sadržaja u suvremenim medijima i radu sa posjetiteljima</w:t>
            </w:r>
          </w:p>
        </w:tc>
      </w:tr>
      <w:tr w:rsidR="008F5D9B" w:rsidRPr="009643C4" w14:paraId="44568F48" w14:textId="77777777" w:rsidTr="001F0022">
        <w:trPr>
          <w:trHeight w:val="323"/>
        </w:trPr>
        <w:tc>
          <w:tcPr>
            <w:tcW w:w="5000" w:type="pct"/>
            <w:gridSpan w:val="10"/>
            <w:vAlign w:val="center"/>
          </w:tcPr>
          <w:p w14:paraId="527A9943" w14:textId="77777777" w:rsidR="008F5D9B" w:rsidRPr="009643C4" w:rsidRDefault="008F5D9B" w:rsidP="00A95BB1">
            <w:pPr>
              <w:pStyle w:val="BodyText"/>
              <w:numPr>
                <w:ilvl w:val="1"/>
                <w:numId w:val="62"/>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Sadržaj predmeta</w:t>
            </w:r>
          </w:p>
        </w:tc>
      </w:tr>
      <w:tr w:rsidR="008F5D9B" w:rsidRPr="009643C4" w14:paraId="1B8305FE" w14:textId="77777777" w:rsidTr="001F0022">
        <w:trPr>
          <w:trHeight w:val="432"/>
        </w:trPr>
        <w:tc>
          <w:tcPr>
            <w:tcW w:w="5000" w:type="pct"/>
            <w:gridSpan w:val="10"/>
            <w:vAlign w:val="center"/>
          </w:tcPr>
          <w:p w14:paraId="47C3A53B" w14:textId="77777777" w:rsidR="008F5D9B" w:rsidRPr="009643C4" w:rsidRDefault="008F5D9B" w:rsidP="00A95BB1">
            <w:pPr>
              <w:pStyle w:val="ListParagraph"/>
              <w:numPr>
                <w:ilvl w:val="0"/>
                <w:numId w:val="27"/>
              </w:numPr>
              <w:ind w:left="460" w:hanging="426"/>
              <w:contextualSpacing w:val="0"/>
              <w:jc w:val="both"/>
              <w:rPr>
                <w:rFonts w:cstheme="minorHAnsi"/>
                <w:sz w:val="20"/>
                <w:szCs w:val="20"/>
                <w:lang w:val="hr-HR"/>
              </w:rPr>
            </w:pPr>
            <w:r w:rsidRPr="009643C4">
              <w:rPr>
                <w:rFonts w:cstheme="minorHAnsi"/>
                <w:sz w:val="20"/>
                <w:szCs w:val="20"/>
                <w:lang w:val="hr-HR"/>
              </w:rPr>
              <w:t xml:space="preserve">Osnovno upoznavanje s funkcijom i ulogom muzeja, njenom tipologijom i organizacijom. </w:t>
            </w:r>
          </w:p>
          <w:p w14:paraId="37A6ADBD" w14:textId="77777777" w:rsidR="008F5D9B" w:rsidRPr="009643C4" w:rsidRDefault="008F5D9B" w:rsidP="00A95BB1">
            <w:pPr>
              <w:pStyle w:val="ListParagraph"/>
              <w:numPr>
                <w:ilvl w:val="0"/>
                <w:numId w:val="27"/>
              </w:numPr>
              <w:ind w:left="460" w:hanging="426"/>
              <w:contextualSpacing w:val="0"/>
              <w:jc w:val="both"/>
              <w:rPr>
                <w:rFonts w:cstheme="minorHAnsi"/>
                <w:sz w:val="20"/>
                <w:szCs w:val="20"/>
                <w:lang w:val="hr-HR"/>
              </w:rPr>
            </w:pPr>
            <w:r w:rsidRPr="009643C4">
              <w:rPr>
                <w:rFonts w:cstheme="minorHAnsi"/>
                <w:sz w:val="20"/>
                <w:szCs w:val="20"/>
                <w:lang w:val="hr-HR"/>
              </w:rPr>
              <w:t xml:space="preserve">Upoznavanje sa osnovnim konceptom rad u muzejima istraživanjem, pripremom izložbi, obradom podataka, rad s građom, resturacija, konzervacija, inventiranje itd. </w:t>
            </w:r>
          </w:p>
          <w:p w14:paraId="1063F551" w14:textId="77777777" w:rsidR="008F5D9B" w:rsidRPr="009643C4" w:rsidRDefault="008F5D9B" w:rsidP="00A95BB1">
            <w:pPr>
              <w:pStyle w:val="ListParagraph"/>
              <w:numPr>
                <w:ilvl w:val="0"/>
                <w:numId w:val="27"/>
              </w:numPr>
              <w:ind w:left="460" w:hanging="426"/>
              <w:contextualSpacing w:val="0"/>
              <w:jc w:val="both"/>
              <w:rPr>
                <w:rFonts w:cstheme="minorHAnsi"/>
                <w:sz w:val="20"/>
                <w:szCs w:val="20"/>
                <w:lang w:val="hr-HR"/>
              </w:rPr>
            </w:pPr>
            <w:r w:rsidRPr="009643C4">
              <w:rPr>
                <w:rFonts w:cstheme="minorHAnsi"/>
                <w:sz w:val="20"/>
                <w:szCs w:val="20"/>
                <w:lang w:val="hr-HR"/>
              </w:rPr>
              <w:t>Upoznavanje s medijima i načinom rada u muzejskim programima</w:t>
            </w:r>
          </w:p>
          <w:p w14:paraId="65C6ED1B" w14:textId="77777777" w:rsidR="008F5D9B" w:rsidRPr="009643C4" w:rsidRDefault="008F5D9B" w:rsidP="00A95BB1">
            <w:pPr>
              <w:pStyle w:val="ListParagraph"/>
              <w:numPr>
                <w:ilvl w:val="0"/>
                <w:numId w:val="27"/>
              </w:numPr>
              <w:ind w:left="460" w:hanging="426"/>
              <w:contextualSpacing w:val="0"/>
              <w:jc w:val="both"/>
              <w:rPr>
                <w:rFonts w:cstheme="minorHAnsi"/>
                <w:sz w:val="20"/>
                <w:szCs w:val="20"/>
                <w:lang w:val="hr-HR"/>
              </w:rPr>
            </w:pPr>
            <w:r w:rsidRPr="009643C4">
              <w:rPr>
                <w:rFonts w:cstheme="minorHAnsi"/>
                <w:sz w:val="20"/>
                <w:szCs w:val="20"/>
                <w:lang w:val="hr-HR"/>
              </w:rPr>
              <w:t>Komunikacijom s posjetiteljima, muzejska pedagogija i priprema sadržaja za menadžment u muzeju</w:t>
            </w:r>
          </w:p>
        </w:tc>
      </w:tr>
      <w:tr w:rsidR="008F5D9B" w:rsidRPr="009643C4" w14:paraId="592969BE" w14:textId="77777777" w:rsidTr="001F0022">
        <w:trPr>
          <w:trHeight w:val="432"/>
        </w:trPr>
        <w:tc>
          <w:tcPr>
            <w:tcW w:w="1825" w:type="pct"/>
            <w:gridSpan w:val="3"/>
            <w:vAlign w:val="center"/>
          </w:tcPr>
          <w:p w14:paraId="0C89AB4E" w14:textId="77777777" w:rsidR="008F5D9B" w:rsidRPr="009643C4" w:rsidRDefault="008F5D9B" w:rsidP="00A95BB1">
            <w:pPr>
              <w:pStyle w:val="BodyText"/>
              <w:numPr>
                <w:ilvl w:val="1"/>
                <w:numId w:val="6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Vrste izvođenja nastave </w:t>
            </w:r>
          </w:p>
        </w:tc>
        <w:tc>
          <w:tcPr>
            <w:tcW w:w="1276" w:type="pct"/>
            <w:gridSpan w:val="4"/>
            <w:vAlign w:val="center"/>
          </w:tcPr>
          <w:p w14:paraId="187D947F"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predavanja</w:t>
            </w:r>
          </w:p>
          <w:p w14:paraId="24B698B7"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seminari i radionice  </w:t>
            </w:r>
          </w:p>
          <w:p w14:paraId="0C0D7063"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vježbe  </w:t>
            </w:r>
          </w:p>
          <w:p w14:paraId="7A9D3983"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obrazovanje na daljinu</w:t>
            </w:r>
          </w:p>
          <w:p w14:paraId="7CB45597"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terenska nastava</w:t>
            </w:r>
          </w:p>
        </w:tc>
        <w:tc>
          <w:tcPr>
            <w:tcW w:w="1899" w:type="pct"/>
            <w:gridSpan w:val="3"/>
            <w:vAlign w:val="center"/>
          </w:tcPr>
          <w:p w14:paraId="2D447D90"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samostalni zadaci  </w:t>
            </w:r>
          </w:p>
          <w:p w14:paraId="3791D2F5"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multimedija i mreža  </w:t>
            </w:r>
          </w:p>
          <w:p w14:paraId="7056CC14"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laboratorij</w:t>
            </w:r>
          </w:p>
          <w:p w14:paraId="4CE01B9E"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8"/>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mentorski rad</w:t>
            </w:r>
          </w:p>
          <w:p w14:paraId="4C905C15"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ostalo konzultacije</w:t>
            </w:r>
          </w:p>
        </w:tc>
      </w:tr>
      <w:tr w:rsidR="008F5D9B" w:rsidRPr="009643C4" w14:paraId="57FEE047" w14:textId="77777777" w:rsidTr="001F0022">
        <w:trPr>
          <w:trHeight w:val="432"/>
        </w:trPr>
        <w:tc>
          <w:tcPr>
            <w:tcW w:w="1825" w:type="pct"/>
            <w:gridSpan w:val="3"/>
            <w:vAlign w:val="center"/>
          </w:tcPr>
          <w:p w14:paraId="24CA8F3E" w14:textId="77777777" w:rsidR="008F5D9B" w:rsidRPr="009643C4" w:rsidRDefault="008F5D9B" w:rsidP="00A95BB1">
            <w:pPr>
              <w:pStyle w:val="BodyText"/>
              <w:numPr>
                <w:ilvl w:val="1"/>
                <w:numId w:val="6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Komentari</w:t>
            </w:r>
          </w:p>
        </w:tc>
        <w:tc>
          <w:tcPr>
            <w:tcW w:w="3175" w:type="pct"/>
            <w:gridSpan w:val="7"/>
            <w:vAlign w:val="center"/>
          </w:tcPr>
          <w:p w14:paraId="09E6029C"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56009040" w14:textId="77777777" w:rsidTr="001F0022">
        <w:trPr>
          <w:trHeight w:val="432"/>
        </w:trPr>
        <w:tc>
          <w:tcPr>
            <w:tcW w:w="5000" w:type="pct"/>
            <w:gridSpan w:val="10"/>
            <w:vAlign w:val="center"/>
          </w:tcPr>
          <w:p w14:paraId="67EEFA2D" w14:textId="77777777" w:rsidR="008F5D9B" w:rsidRPr="009643C4" w:rsidRDefault="008F5D9B" w:rsidP="008F5D9B">
            <w:pPr>
              <w:pStyle w:val="BodyText"/>
              <w:numPr>
                <w:ilvl w:val="1"/>
                <w:numId w:val="14"/>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Obveze studenata</w:t>
            </w:r>
          </w:p>
        </w:tc>
      </w:tr>
      <w:tr w:rsidR="008F5D9B" w:rsidRPr="009643C4" w14:paraId="28177D05" w14:textId="77777777" w:rsidTr="001F0022">
        <w:trPr>
          <w:trHeight w:val="432"/>
        </w:trPr>
        <w:tc>
          <w:tcPr>
            <w:tcW w:w="5000" w:type="pct"/>
            <w:gridSpan w:val="10"/>
            <w:vAlign w:val="center"/>
          </w:tcPr>
          <w:p w14:paraId="6EAAC369" w14:textId="77777777" w:rsidR="008F5D9B" w:rsidRPr="009643C4" w:rsidRDefault="008F5D9B" w:rsidP="001F0022">
            <w:pPr>
              <w:pStyle w:val="BodyText"/>
              <w:ind w:left="360"/>
              <w:jc w:val="both"/>
              <w:rPr>
                <w:rFonts w:asciiTheme="minorHAnsi" w:hAnsiTheme="minorHAnsi" w:cstheme="minorHAnsi"/>
                <w:b w:val="0"/>
                <w:sz w:val="20"/>
                <w:szCs w:val="20"/>
                <w:lang w:val="hr-HR"/>
              </w:rPr>
            </w:pPr>
            <w:r w:rsidRPr="009643C4">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9643C4">
              <w:rPr>
                <w:rFonts w:asciiTheme="minorHAnsi" w:hAnsiTheme="minorHAnsi" w:cstheme="minorHAnsi"/>
                <w:b w:val="0"/>
                <w:sz w:val="20"/>
                <w:szCs w:val="20"/>
                <w:lang w:val="hr-HR"/>
              </w:rPr>
              <w:t>u kojim će prikazati i primijeniti stečena znanja iz kolegija te i</w:t>
            </w:r>
            <w:r w:rsidRPr="009643C4">
              <w:rPr>
                <w:rFonts w:asciiTheme="minorHAnsi" w:hAnsiTheme="minorHAnsi" w:cstheme="minorHAnsi"/>
                <w:b w:val="0"/>
                <w:noProof/>
                <w:sz w:val="20"/>
                <w:szCs w:val="20"/>
                <w:lang w:val="hr-HR"/>
              </w:rPr>
              <w:t xml:space="preserve">spunjenje ostalih zadataka definiranih u okviru kolegija. </w:t>
            </w:r>
          </w:p>
        </w:tc>
      </w:tr>
      <w:tr w:rsidR="008F5D9B" w:rsidRPr="009643C4" w14:paraId="06928F36" w14:textId="77777777" w:rsidTr="001F0022">
        <w:trPr>
          <w:trHeight w:val="432"/>
        </w:trPr>
        <w:tc>
          <w:tcPr>
            <w:tcW w:w="5000" w:type="pct"/>
            <w:gridSpan w:val="10"/>
            <w:vAlign w:val="center"/>
          </w:tcPr>
          <w:p w14:paraId="2823F59F" w14:textId="77777777" w:rsidR="008F5D9B" w:rsidRPr="009643C4" w:rsidRDefault="008F5D9B" w:rsidP="008F5D9B">
            <w:pPr>
              <w:pStyle w:val="BodyText"/>
              <w:numPr>
                <w:ilvl w:val="1"/>
                <w:numId w:val="14"/>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Praćenje rada studenata</w:t>
            </w:r>
          </w:p>
        </w:tc>
      </w:tr>
      <w:tr w:rsidR="008F5D9B" w:rsidRPr="009643C4" w14:paraId="65570E53" w14:textId="77777777" w:rsidTr="001F0022">
        <w:trPr>
          <w:trHeight w:val="111"/>
        </w:trPr>
        <w:tc>
          <w:tcPr>
            <w:tcW w:w="841" w:type="pct"/>
            <w:vAlign w:val="center"/>
          </w:tcPr>
          <w:p w14:paraId="3F8CB1CE"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t>Pohađanje nastave</w:t>
            </w:r>
          </w:p>
        </w:tc>
        <w:tc>
          <w:tcPr>
            <w:tcW w:w="289" w:type="pct"/>
            <w:vAlign w:val="center"/>
          </w:tcPr>
          <w:p w14:paraId="138E059A"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0,3</w:t>
            </w:r>
          </w:p>
        </w:tc>
        <w:tc>
          <w:tcPr>
            <w:tcW w:w="768" w:type="pct"/>
            <w:gridSpan w:val="2"/>
            <w:vAlign w:val="center"/>
          </w:tcPr>
          <w:p w14:paraId="4A79AFA6"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Aktivnost u nastavi</w:t>
            </w:r>
          </w:p>
        </w:tc>
        <w:tc>
          <w:tcPr>
            <w:tcW w:w="354" w:type="pct"/>
            <w:vAlign w:val="center"/>
          </w:tcPr>
          <w:p w14:paraId="395450D1"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0,3</w:t>
            </w:r>
          </w:p>
        </w:tc>
        <w:tc>
          <w:tcPr>
            <w:tcW w:w="704" w:type="pct"/>
            <w:vAlign w:val="center"/>
          </w:tcPr>
          <w:p w14:paraId="72AD2FC6"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Seminarski rad</w:t>
            </w:r>
          </w:p>
        </w:tc>
        <w:tc>
          <w:tcPr>
            <w:tcW w:w="460" w:type="pct"/>
            <w:gridSpan w:val="2"/>
            <w:vAlign w:val="center"/>
          </w:tcPr>
          <w:p w14:paraId="790EB490"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0,9</w:t>
            </w:r>
          </w:p>
        </w:tc>
        <w:tc>
          <w:tcPr>
            <w:tcW w:w="1227" w:type="pct"/>
            <w:vAlign w:val="center"/>
          </w:tcPr>
          <w:p w14:paraId="4431FF69"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Eksperimentalni rad</w:t>
            </w:r>
          </w:p>
        </w:tc>
        <w:tc>
          <w:tcPr>
            <w:tcW w:w="357" w:type="pct"/>
            <w:vAlign w:val="center"/>
          </w:tcPr>
          <w:p w14:paraId="4D2025CD"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Text3"/>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239F1F88" w14:textId="77777777" w:rsidTr="001F0022">
        <w:trPr>
          <w:trHeight w:val="108"/>
        </w:trPr>
        <w:tc>
          <w:tcPr>
            <w:tcW w:w="841" w:type="pct"/>
            <w:vAlign w:val="center"/>
          </w:tcPr>
          <w:p w14:paraId="57CD72B9"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Pismeni ispit</w:t>
            </w:r>
          </w:p>
        </w:tc>
        <w:tc>
          <w:tcPr>
            <w:tcW w:w="289" w:type="pct"/>
            <w:vAlign w:val="center"/>
          </w:tcPr>
          <w:p w14:paraId="7FB7049C"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1,5</w:t>
            </w:r>
          </w:p>
        </w:tc>
        <w:tc>
          <w:tcPr>
            <w:tcW w:w="768" w:type="pct"/>
            <w:gridSpan w:val="2"/>
            <w:vAlign w:val="center"/>
          </w:tcPr>
          <w:p w14:paraId="2B38D9F9"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Usmeni ispit</w:t>
            </w:r>
          </w:p>
        </w:tc>
        <w:tc>
          <w:tcPr>
            <w:tcW w:w="354" w:type="pct"/>
            <w:vAlign w:val="center"/>
          </w:tcPr>
          <w:p w14:paraId="3F0EDE54" w14:textId="77777777" w:rsidR="008F5D9B" w:rsidRPr="009643C4" w:rsidRDefault="008F5D9B" w:rsidP="001F0022">
            <w:pPr>
              <w:pStyle w:val="BodyText"/>
              <w:jc w:val="center"/>
              <w:rPr>
                <w:rFonts w:asciiTheme="minorHAnsi" w:hAnsiTheme="minorHAnsi" w:cstheme="minorHAnsi"/>
                <w:b w:val="0"/>
                <w:sz w:val="20"/>
                <w:szCs w:val="20"/>
                <w:lang w:val="hr-HR"/>
              </w:rPr>
            </w:pPr>
          </w:p>
        </w:tc>
        <w:tc>
          <w:tcPr>
            <w:tcW w:w="704" w:type="pct"/>
            <w:vAlign w:val="center"/>
          </w:tcPr>
          <w:p w14:paraId="3874112F"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Esej</w:t>
            </w:r>
          </w:p>
        </w:tc>
        <w:tc>
          <w:tcPr>
            <w:tcW w:w="460" w:type="pct"/>
            <w:gridSpan w:val="2"/>
            <w:vAlign w:val="center"/>
          </w:tcPr>
          <w:p w14:paraId="57C41BA7"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1227" w:type="pct"/>
            <w:vAlign w:val="center"/>
          </w:tcPr>
          <w:p w14:paraId="1965BEDF"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Istraživanje</w:t>
            </w:r>
          </w:p>
        </w:tc>
        <w:tc>
          <w:tcPr>
            <w:tcW w:w="357" w:type="pct"/>
            <w:vAlign w:val="center"/>
          </w:tcPr>
          <w:p w14:paraId="6F582562"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0732E36D" w14:textId="77777777" w:rsidTr="001F0022">
        <w:trPr>
          <w:trHeight w:val="108"/>
        </w:trPr>
        <w:tc>
          <w:tcPr>
            <w:tcW w:w="841" w:type="pct"/>
            <w:vAlign w:val="center"/>
          </w:tcPr>
          <w:p w14:paraId="2A8972DC"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Projekt</w:t>
            </w:r>
          </w:p>
        </w:tc>
        <w:tc>
          <w:tcPr>
            <w:tcW w:w="289" w:type="pct"/>
            <w:vAlign w:val="center"/>
          </w:tcPr>
          <w:p w14:paraId="76081C37"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68" w:type="pct"/>
            <w:gridSpan w:val="2"/>
            <w:vAlign w:val="center"/>
          </w:tcPr>
          <w:p w14:paraId="302F4FF6"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Kontinuirana provjera znanja</w:t>
            </w:r>
          </w:p>
        </w:tc>
        <w:tc>
          <w:tcPr>
            <w:tcW w:w="354" w:type="pct"/>
            <w:vAlign w:val="center"/>
          </w:tcPr>
          <w:p w14:paraId="221B4C16" w14:textId="77777777" w:rsidR="008F5D9B" w:rsidRPr="009643C4" w:rsidRDefault="008F5D9B" w:rsidP="001F0022">
            <w:pPr>
              <w:pStyle w:val="BodyText"/>
              <w:rPr>
                <w:rFonts w:asciiTheme="minorHAnsi" w:hAnsiTheme="minorHAnsi" w:cstheme="minorHAnsi"/>
                <w:b w:val="0"/>
                <w:sz w:val="20"/>
                <w:szCs w:val="20"/>
                <w:vertAlign w:val="superscript"/>
                <w:lang w:val="hr-HR"/>
              </w:rPr>
            </w:pPr>
            <w:r w:rsidRPr="009643C4">
              <w:rPr>
                <w:rFonts w:asciiTheme="minorHAnsi" w:hAnsiTheme="minorHAnsi" w:cstheme="minorHAnsi"/>
                <w:b w:val="0"/>
                <w:sz w:val="20"/>
                <w:szCs w:val="20"/>
                <w:lang w:val="hr-HR"/>
              </w:rPr>
              <w:t>(1,5)</w:t>
            </w:r>
            <w:r w:rsidRPr="009643C4">
              <w:rPr>
                <w:rFonts w:asciiTheme="minorHAnsi" w:hAnsiTheme="minorHAnsi" w:cstheme="minorHAnsi"/>
                <w:b w:val="0"/>
                <w:sz w:val="20"/>
                <w:szCs w:val="20"/>
                <w:vertAlign w:val="superscript"/>
                <w:lang w:val="hr-HR"/>
              </w:rPr>
              <w:t>*</w:t>
            </w:r>
          </w:p>
        </w:tc>
        <w:tc>
          <w:tcPr>
            <w:tcW w:w="704" w:type="pct"/>
            <w:vAlign w:val="center"/>
          </w:tcPr>
          <w:p w14:paraId="0C42B8EB"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Referat</w:t>
            </w:r>
          </w:p>
        </w:tc>
        <w:tc>
          <w:tcPr>
            <w:tcW w:w="460" w:type="pct"/>
            <w:gridSpan w:val="2"/>
            <w:vAlign w:val="center"/>
          </w:tcPr>
          <w:p w14:paraId="76BCC970"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1227" w:type="pct"/>
            <w:vAlign w:val="center"/>
          </w:tcPr>
          <w:p w14:paraId="4388C520"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Praktični rad</w:t>
            </w:r>
          </w:p>
        </w:tc>
        <w:tc>
          <w:tcPr>
            <w:tcW w:w="357" w:type="pct"/>
            <w:vAlign w:val="center"/>
          </w:tcPr>
          <w:p w14:paraId="70FF24C7"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5F93830A" w14:textId="77777777" w:rsidTr="001F0022">
        <w:trPr>
          <w:trHeight w:val="108"/>
        </w:trPr>
        <w:tc>
          <w:tcPr>
            <w:tcW w:w="841" w:type="pct"/>
            <w:vAlign w:val="center"/>
          </w:tcPr>
          <w:p w14:paraId="464B8D43"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Portfolio</w:t>
            </w:r>
          </w:p>
        </w:tc>
        <w:tc>
          <w:tcPr>
            <w:tcW w:w="289" w:type="pct"/>
            <w:vAlign w:val="center"/>
          </w:tcPr>
          <w:p w14:paraId="5B7713D0"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68" w:type="pct"/>
            <w:gridSpan w:val="2"/>
            <w:vAlign w:val="center"/>
          </w:tcPr>
          <w:p w14:paraId="023FEF8D" w14:textId="77777777" w:rsidR="008F5D9B" w:rsidRPr="009643C4" w:rsidRDefault="008F5D9B" w:rsidP="001F0022">
            <w:pPr>
              <w:pStyle w:val="BodyText"/>
              <w:rPr>
                <w:rFonts w:asciiTheme="minorHAnsi" w:hAnsiTheme="minorHAnsi" w:cstheme="minorHAnsi"/>
                <w:b w:val="0"/>
                <w:sz w:val="20"/>
                <w:szCs w:val="20"/>
                <w:lang w:val="hr-HR"/>
              </w:rPr>
            </w:pPr>
          </w:p>
        </w:tc>
        <w:tc>
          <w:tcPr>
            <w:tcW w:w="354" w:type="pct"/>
            <w:vAlign w:val="center"/>
          </w:tcPr>
          <w:p w14:paraId="69D5B7A8"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04" w:type="pct"/>
            <w:vAlign w:val="center"/>
          </w:tcPr>
          <w:p w14:paraId="46F39428" w14:textId="77777777" w:rsidR="008F5D9B" w:rsidRPr="009643C4" w:rsidRDefault="008F5D9B" w:rsidP="001F0022">
            <w:pPr>
              <w:pStyle w:val="BodyText"/>
              <w:rPr>
                <w:rFonts w:asciiTheme="minorHAnsi" w:hAnsiTheme="minorHAnsi" w:cstheme="minorHAnsi"/>
                <w:b w:val="0"/>
                <w:sz w:val="20"/>
                <w:szCs w:val="20"/>
                <w:lang w:val="hr-HR"/>
              </w:rPr>
            </w:pPr>
          </w:p>
        </w:tc>
        <w:tc>
          <w:tcPr>
            <w:tcW w:w="460" w:type="pct"/>
            <w:gridSpan w:val="2"/>
            <w:vAlign w:val="center"/>
          </w:tcPr>
          <w:p w14:paraId="09879122"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1227" w:type="pct"/>
            <w:vAlign w:val="center"/>
          </w:tcPr>
          <w:p w14:paraId="30D78D95" w14:textId="77777777" w:rsidR="008F5D9B" w:rsidRPr="009643C4" w:rsidRDefault="008F5D9B" w:rsidP="001F0022">
            <w:pPr>
              <w:pStyle w:val="BodyText"/>
              <w:rPr>
                <w:rFonts w:asciiTheme="minorHAnsi" w:hAnsiTheme="minorHAnsi" w:cstheme="minorHAnsi"/>
                <w:b w:val="0"/>
                <w:sz w:val="20"/>
                <w:szCs w:val="20"/>
                <w:lang w:val="hr-HR"/>
              </w:rPr>
            </w:pPr>
          </w:p>
        </w:tc>
        <w:tc>
          <w:tcPr>
            <w:tcW w:w="357" w:type="pct"/>
            <w:vAlign w:val="center"/>
          </w:tcPr>
          <w:p w14:paraId="585F6ADD"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426448FD" w14:textId="77777777" w:rsidTr="001F0022">
        <w:trPr>
          <w:trHeight w:val="432"/>
        </w:trPr>
        <w:tc>
          <w:tcPr>
            <w:tcW w:w="5000" w:type="pct"/>
            <w:gridSpan w:val="10"/>
            <w:vAlign w:val="center"/>
          </w:tcPr>
          <w:p w14:paraId="3916FFE8"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*Ako student položi kolokvije, oslobođen je izlaska na pismeni ispit. </w:t>
            </w:r>
          </w:p>
        </w:tc>
      </w:tr>
      <w:tr w:rsidR="008F5D9B" w:rsidRPr="009643C4" w14:paraId="66A1FFBB" w14:textId="77777777" w:rsidTr="001F0022">
        <w:trPr>
          <w:trHeight w:val="432"/>
        </w:trPr>
        <w:tc>
          <w:tcPr>
            <w:tcW w:w="5000" w:type="pct"/>
            <w:gridSpan w:val="10"/>
            <w:vAlign w:val="center"/>
          </w:tcPr>
          <w:p w14:paraId="1C50E65B" w14:textId="77777777" w:rsidR="008F5D9B" w:rsidRPr="009643C4" w:rsidRDefault="008F5D9B" w:rsidP="008F5D9B">
            <w:pPr>
              <w:pStyle w:val="BodyText"/>
              <w:numPr>
                <w:ilvl w:val="1"/>
                <w:numId w:val="14"/>
              </w:numPr>
              <w:ind w:firstLine="0"/>
              <w:jc w:val="both"/>
              <w:rPr>
                <w:rFonts w:asciiTheme="minorHAnsi" w:hAnsiTheme="minorHAnsi" w:cstheme="minorHAnsi"/>
                <w:b w:val="0"/>
                <w:sz w:val="20"/>
                <w:szCs w:val="20"/>
                <w:lang w:val="hr-HR"/>
              </w:rPr>
            </w:pPr>
            <w:r w:rsidRPr="009643C4">
              <w:rPr>
                <w:rFonts w:asciiTheme="minorHAnsi" w:eastAsia="Calibri" w:hAnsiTheme="minorHAnsi" w:cstheme="minorHAnsi"/>
                <w:b w:val="0"/>
                <w:sz w:val="20"/>
                <w:szCs w:val="20"/>
                <w:lang w:val="hr-HR"/>
              </w:rPr>
              <w:t>Povezivanje ishoda učenja, nastavnih metoda i ocjenjivanja</w:t>
            </w:r>
          </w:p>
        </w:tc>
      </w:tr>
      <w:tr w:rsidR="008F5D9B" w:rsidRPr="009643C4" w14:paraId="6B82D898" w14:textId="77777777" w:rsidTr="001F0022">
        <w:trPr>
          <w:trHeight w:val="432"/>
        </w:trPr>
        <w:tc>
          <w:tcPr>
            <w:tcW w:w="5000" w:type="pct"/>
            <w:gridSpan w:val="10"/>
            <w:vAlign w:val="center"/>
          </w:tcPr>
          <w:p w14:paraId="6FDC9E7E" w14:textId="77777777" w:rsidR="008F5D9B" w:rsidRPr="009643C4" w:rsidRDefault="008F5D9B" w:rsidP="001F0022">
            <w:pPr>
              <w:jc w:val="both"/>
              <w:rPr>
                <w:rFonts w:cstheme="minorHAnsi"/>
                <w:sz w:val="20"/>
                <w:szCs w:val="20"/>
                <w:lang w:val="de-DE"/>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1"/>
              <w:gridCol w:w="709"/>
              <w:gridCol w:w="901"/>
              <w:gridCol w:w="2411"/>
              <w:gridCol w:w="2634"/>
              <w:gridCol w:w="567"/>
              <w:gridCol w:w="567"/>
            </w:tblGrid>
            <w:tr w:rsidR="008F5D9B" w:rsidRPr="009643C4" w14:paraId="2FAAC691" w14:textId="77777777" w:rsidTr="001F0022">
              <w:trPr>
                <w:trHeight w:val="279"/>
              </w:trPr>
              <w:tc>
                <w:tcPr>
                  <w:tcW w:w="17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B947BF" w14:textId="77777777" w:rsidR="008F5D9B" w:rsidRPr="009643C4" w:rsidRDefault="008F5D9B" w:rsidP="001F0022">
                  <w:pPr>
                    <w:jc w:val="center"/>
                    <w:rPr>
                      <w:rFonts w:cstheme="minorHAnsi"/>
                      <w:bCs/>
                      <w:sz w:val="20"/>
                      <w:szCs w:val="20"/>
                    </w:rPr>
                  </w:pPr>
                  <w:r w:rsidRPr="009643C4">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0273E1" w14:textId="77777777" w:rsidR="008F5D9B" w:rsidRPr="009643C4" w:rsidRDefault="008F5D9B" w:rsidP="001F0022">
                  <w:pPr>
                    <w:jc w:val="center"/>
                    <w:rPr>
                      <w:rFonts w:cstheme="minorHAnsi"/>
                      <w:bCs/>
                      <w:sz w:val="20"/>
                      <w:szCs w:val="20"/>
                    </w:rPr>
                  </w:pPr>
                  <w:r w:rsidRPr="009643C4">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246491" w14:textId="77777777" w:rsidR="008F5D9B" w:rsidRPr="009643C4" w:rsidRDefault="008F5D9B" w:rsidP="001F0022">
                  <w:pPr>
                    <w:jc w:val="center"/>
                    <w:rPr>
                      <w:rFonts w:cstheme="minorHAnsi"/>
                      <w:bCs/>
                      <w:sz w:val="20"/>
                      <w:szCs w:val="20"/>
                    </w:rPr>
                  </w:pPr>
                  <w:r w:rsidRPr="009643C4">
                    <w:rPr>
                      <w:rFonts w:cstheme="minorHAnsi"/>
                      <w:bCs/>
                      <w:sz w:val="20"/>
                      <w:szCs w:val="20"/>
                    </w:rPr>
                    <w:t>ISHOD UČENJA</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32E2C0" w14:textId="77777777" w:rsidR="008F5D9B" w:rsidRPr="009643C4" w:rsidRDefault="008F5D9B" w:rsidP="001F0022">
                  <w:pPr>
                    <w:jc w:val="center"/>
                    <w:rPr>
                      <w:rFonts w:cstheme="minorHAnsi"/>
                      <w:bCs/>
                      <w:sz w:val="20"/>
                      <w:szCs w:val="20"/>
                    </w:rPr>
                  </w:pPr>
                  <w:r w:rsidRPr="009643C4">
                    <w:rPr>
                      <w:rFonts w:cstheme="minorHAnsi"/>
                      <w:bCs/>
                      <w:sz w:val="20"/>
                      <w:szCs w:val="20"/>
                    </w:rPr>
                    <w:t>AKTIVNOST STUDENTA</w:t>
                  </w:r>
                </w:p>
              </w:tc>
              <w:tc>
                <w:tcPr>
                  <w:tcW w:w="2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318B96" w14:textId="77777777" w:rsidR="008F5D9B" w:rsidRPr="009643C4" w:rsidRDefault="008F5D9B" w:rsidP="001F0022">
                  <w:pPr>
                    <w:jc w:val="center"/>
                    <w:rPr>
                      <w:rFonts w:cstheme="minorHAnsi"/>
                      <w:bCs/>
                      <w:sz w:val="20"/>
                      <w:szCs w:val="20"/>
                    </w:rPr>
                  </w:pPr>
                  <w:r w:rsidRPr="009643C4">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4B6EE" w14:textId="77777777" w:rsidR="008F5D9B" w:rsidRPr="009643C4" w:rsidRDefault="008F5D9B" w:rsidP="001F0022">
                  <w:pPr>
                    <w:jc w:val="center"/>
                    <w:rPr>
                      <w:rFonts w:cstheme="minorHAnsi"/>
                      <w:bCs/>
                      <w:sz w:val="20"/>
                      <w:szCs w:val="20"/>
                    </w:rPr>
                  </w:pPr>
                  <w:r w:rsidRPr="009643C4">
                    <w:rPr>
                      <w:rFonts w:cstheme="minorHAnsi"/>
                      <w:bCs/>
                      <w:sz w:val="20"/>
                      <w:szCs w:val="20"/>
                    </w:rPr>
                    <w:t>BODOVI</w:t>
                  </w:r>
                </w:p>
              </w:tc>
            </w:tr>
            <w:tr w:rsidR="008F5D9B" w:rsidRPr="009643C4" w14:paraId="30B34500" w14:textId="77777777" w:rsidTr="001F0022">
              <w:trPr>
                <w:trHeight w:val="213"/>
              </w:trPr>
              <w:tc>
                <w:tcPr>
                  <w:tcW w:w="173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590770D" w14:textId="77777777" w:rsidR="008F5D9B" w:rsidRPr="009643C4"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2340769" w14:textId="77777777" w:rsidR="008F5D9B" w:rsidRPr="009643C4"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10D313F" w14:textId="77777777" w:rsidR="008F5D9B" w:rsidRPr="009643C4" w:rsidRDefault="008F5D9B" w:rsidP="001F0022">
                  <w:pPr>
                    <w:jc w:val="center"/>
                    <w:rPr>
                      <w:rFonts w:cstheme="minorHAnsi"/>
                      <w:bCs/>
                      <w:sz w:val="20"/>
                      <w:szCs w:val="20"/>
                    </w:rPr>
                  </w:pPr>
                </w:p>
              </w:tc>
              <w:tc>
                <w:tcPr>
                  <w:tcW w:w="241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226F927" w14:textId="77777777" w:rsidR="008F5D9B" w:rsidRPr="009643C4" w:rsidRDefault="008F5D9B" w:rsidP="001F0022">
                  <w:pPr>
                    <w:jc w:val="center"/>
                    <w:rPr>
                      <w:rFonts w:cstheme="minorHAnsi"/>
                      <w:bCs/>
                      <w:sz w:val="20"/>
                      <w:szCs w:val="20"/>
                    </w:rPr>
                  </w:pPr>
                </w:p>
              </w:tc>
              <w:tc>
                <w:tcPr>
                  <w:tcW w:w="263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C314103" w14:textId="77777777" w:rsidR="008F5D9B" w:rsidRPr="009643C4"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97BC85" w14:textId="77777777" w:rsidR="008F5D9B" w:rsidRPr="009643C4" w:rsidRDefault="008F5D9B" w:rsidP="001F0022">
                  <w:pPr>
                    <w:jc w:val="center"/>
                    <w:rPr>
                      <w:rFonts w:cstheme="minorHAnsi"/>
                      <w:bCs/>
                      <w:sz w:val="20"/>
                      <w:szCs w:val="20"/>
                    </w:rPr>
                  </w:pPr>
                  <w:r w:rsidRPr="009643C4">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282F81" w14:textId="77777777" w:rsidR="008F5D9B" w:rsidRPr="009643C4" w:rsidRDefault="008F5D9B" w:rsidP="001F0022">
                  <w:pPr>
                    <w:jc w:val="center"/>
                    <w:rPr>
                      <w:rFonts w:cstheme="minorHAnsi"/>
                      <w:bCs/>
                      <w:sz w:val="20"/>
                      <w:szCs w:val="20"/>
                    </w:rPr>
                  </w:pPr>
                  <w:r w:rsidRPr="009643C4">
                    <w:rPr>
                      <w:rFonts w:cstheme="minorHAnsi"/>
                      <w:bCs/>
                      <w:sz w:val="20"/>
                      <w:szCs w:val="20"/>
                    </w:rPr>
                    <w:t>max</w:t>
                  </w:r>
                </w:p>
              </w:tc>
            </w:tr>
            <w:tr w:rsidR="008F5D9B" w:rsidRPr="009643C4" w14:paraId="250EC5F0" w14:textId="77777777" w:rsidTr="001F0022">
              <w:tc>
                <w:tcPr>
                  <w:tcW w:w="1731" w:type="dxa"/>
                  <w:tcBorders>
                    <w:top w:val="single" w:sz="4" w:space="0" w:color="auto"/>
                    <w:left w:val="single" w:sz="4" w:space="0" w:color="auto"/>
                    <w:bottom w:val="single" w:sz="4" w:space="0" w:color="auto"/>
                    <w:right w:val="single" w:sz="4" w:space="0" w:color="auto"/>
                  </w:tcBorders>
                </w:tcPr>
                <w:p w14:paraId="686AE25F" w14:textId="77777777" w:rsidR="008F5D9B" w:rsidRPr="009643C4"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677B3A64" w14:textId="77777777" w:rsidR="008F5D9B" w:rsidRPr="009643C4"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7D7BED09" w14:textId="77777777" w:rsidR="008F5D9B" w:rsidRPr="009643C4" w:rsidRDefault="008F5D9B" w:rsidP="001F0022">
                  <w:pPr>
                    <w:rPr>
                      <w:rFonts w:cstheme="minorHAnsi"/>
                      <w:sz w:val="20"/>
                      <w:szCs w:val="20"/>
                    </w:rPr>
                  </w:pPr>
                </w:p>
              </w:tc>
              <w:tc>
                <w:tcPr>
                  <w:tcW w:w="2411" w:type="dxa"/>
                  <w:tcBorders>
                    <w:top w:val="single" w:sz="4" w:space="0" w:color="auto"/>
                    <w:left w:val="single" w:sz="4" w:space="0" w:color="auto"/>
                    <w:bottom w:val="single" w:sz="4" w:space="0" w:color="auto"/>
                    <w:right w:val="single" w:sz="4" w:space="0" w:color="auto"/>
                  </w:tcBorders>
                </w:tcPr>
                <w:p w14:paraId="164162E4" w14:textId="77777777" w:rsidR="008F5D9B" w:rsidRPr="009643C4" w:rsidRDefault="008F5D9B" w:rsidP="001F0022">
                  <w:pPr>
                    <w:rPr>
                      <w:rFonts w:cstheme="minorHAnsi"/>
                      <w:sz w:val="20"/>
                      <w:szCs w:val="20"/>
                    </w:rPr>
                  </w:pPr>
                </w:p>
              </w:tc>
              <w:tc>
                <w:tcPr>
                  <w:tcW w:w="2634" w:type="dxa"/>
                  <w:tcBorders>
                    <w:top w:val="single" w:sz="4" w:space="0" w:color="auto"/>
                    <w:left w:val="single" w:sz="4" w:space="0" w:color="auto"/>
                    <w:bottom w:val="single" w:sz="4" w:space="0" w:color="auto"/>
                    <w:right w:val="single" w:sz="4" w:space="0" w:color="auto"/>
                  </w:tcBorders>
                </w:tcPr>
                <w:p w14:paraId="657B789A"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CCE997D"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CE33FAE" w14:textId="77777777" w:rsidR="008F5D9B" w:rsidRPr="009643C4" w:rsidRDefault="008F5D9B" w:rsidP="001F0022">
                  <w:pPr>
                    <w:rPr>
                      <w:rFonts w:cstheme="minorHAnsi"/>
                      <w:sz w:val="20"/>
                      <w:szCs w:val="20"/>
                    </w:rPr>
                  </w:pPr>
                </w:p>
              </w:tc>
            </w:tr>
            <w:tr w:rsidR="008F5D9B" w:rsidRPr="009643C4" w14:paraId="0847CED9" w14:textId="77777777" w:rsidTr="001F0022">
              <w:tc>
                <w:tcPr>
                  <w:tcW w:w="1731" w:type="dxa"/>
                  <w:tcBorders>
                    <w:top w:val="single" w:sz="4" w:space="0" w:color="auto"/>
                    <w:left w:val="single" w:sz="4" w:space="0" w:color="auto"/>
                    <w:bottom w:val="single" w:sz="4" w:space="0" w:color="auto"/>
                    <w:right w:val="single" w:sz="4" w:space="0" w:color="auto"/>
                  </w:tcBorders>
                </w:tcPr>
                <w:p w14:paraId="42CC45DB" w14:textId="77777777" w:rsidR="008F5D9B" w:rsidRPr="009643C4" w:rsidRDefault="008F5D9B" w:rsidP="001F0022">
                  <w:pPr>
                    <w:rPr>
                      <w:rFonts w:cstheme="minorHAnsi"/>
                      <w:sz w:val="20"/>
                      <w:szCs w:val="20"/>
                    </w:rPr>
                  </w:pPr>
                </w:p>
                <w:p w14:paraId="31A0A8D8" w14:textId="77777777" w:rsidR="008F5D9B" w:rsidRPr="009643C4" w:rsidRDefault="008F5D9B" w:rsidP="001F0022">
                  <w:pPr>
                    <w:rPr>
                      <w:rFonts w:cstheme="minorHAnsi"/>
                      <w:sz w:val="20"/>
                      <w:szCs w:val="20"/>
                    </w:rPr>
                  </w:pPr>
                  <w:r w:rsidRPr="009643C4">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7B7A287A" w14:textId="77777777" w:rsidR="008F5D9B" w:rsidRPr="009643C4" w:rsidRDefault="008F5D9B" w:rsidP="001F0022">
                  <w:pPr>
                    <w:jc w:val="center"/>
                    <w:rPr>
                      <w:rFonts w:cstheme="minorHAnsi"/>
                      <w:sz w:val="20"/>
                      <w:szCs w:val="20"/>
                    </w:rPr>
                  </w:pPr>
                  <w:r w:rsidRPr="009643C4">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186FD180" w14:textId="77777777" w:rsidR="008F5D9B" w:rsidRPr="009643C4" w:rsidRDefault="008F5D9B" w:rsidP="001F0022">
                  <w:pPr>
                    <w:jc w:val="center"/>
                    <w:rPr>
                      <w:rFonts w:cstheme="minorHAnsi"/>
                      <w:sz w:val="20"/>
                      <w:szCs w:val="20"/>
                    </w:rPr>
                  </w:pPr>
                  <w:r w:rsidRPr="009643C4">
                    <w:rPr>
                      <w:rFonts w:cstheme="minorHAnsi"/>
                      <w:sz w:val="20"/>
                      <w:szCs w:val="20"/>
                    </w:rPr>
                    <w:t>1-4</w:t>
                  </w:r>
                </w:p>
              </w:tc>
              <w:tc>
                <w:tcPr>
                  <w:tcW w:w="2411" w:type="dxa"/>
                  <w:tcBorders>
                    <w:top w:val="single" w:sz="4" w:space="0" w:color="auto"/>
                    <w:left w:val="single" w:sz="4" w:space="0" w:color="auto"/>
                    <w:bottom w:val="single" w:sz="4" w:space="0" w:color="auto"/>
                    <w:right w:val="single" w:sz="4" w:space="0" w:color="auto"/>
                  </w:tcBorders>
                </w:tcPr>
                <w:p w14:paraId="14C4D4AC" w14:textId="77777777" w:rsidR="008F5D9B" w:rsidRPr="009643C4" w:rsidRDefault="008F5D9B" w:rsidP="001F0022">
                  <w:pPr>
                    <w:rPr>
                      <w:rFonts w:cstheme="minorHAnsi"/>
                      <w:sz w:val="20"/>
                      <w:szCs w:val="20"/>
                    </w:rPr>
                  </w:pPr>
                  <w:r w:rsidRPr="009643C4">
                    <w:rPr>
                      <w:rFonts w:cstheme="minorHAnsi"/>
                      <w:sz w:val="20"/>
                      <w:szCs w:val="20"/>
                    </w:rPr>
                    <w:t>Prisutnost na nastavi</w:t>
                  </w:r>
                </w:p>
              </w:tc>
              <w:tc>
                <w:tcPr>
                  <w:tcW w:w="2634" w:type="dxa"/>
                  <w:tcBorders>
                    <w:top w:val="single" w:sz="4" w:space="0" w:color="auto"/>
                    <w:left w:val="single" w:sz="4" w:space="0" w:color="auto"/>
                    <w:bottom w:val="single" w:sz="4" w:space="0" w:color="auto"/>
                    <w:right w:val="single" w:sz="4" w:space="0" w:color="auto"/>
                  </w:tcBorders>
                </w:tcPr>
                <w:p w14:paraId="5E1F94A9" w14:textId="77777777" w:rsidR="008F5D9B" w:rsidRPr="009643C4" w:rsidRDefault="008F5D9B" w:rsidP="001F0022">
                  <w:pPr>
                    <w:rPr>
                      <w:rFonts w:cstheme="minorHAnsi"/>
                      <w:sz w:val="20"/>
                      <w:szCs w:val="20"/>
                    </w:rPr>
                  </w:pPr>
                  <w:r w:rsidRPr="009643C4">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7C9710DA" w14:textId="77777777" w:rsidR="008F5D9B" w:rsidRPr="009643C4" w:rsidRDefault="008F5D9B" w:rsidP="001F0022">
                  <w:pPr>
                    <w:jc w:val="center"/>
                    <w:rPr>
                      <w:rFonts w:cstheme="minorHAnsi"/>
                      <w:sz w:val="20"/>
                      <w:szCs w:val="20"/>
                    </w:rPr>
                  </w:pPr>
                  <w:r w:rsidRPr="009643C4">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4A6E65E5"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44358954" w14:textId="77777777" w:rsidTr="001F0022">
              <w:tc>
                <w:tcPr>
                  <w:tcW w:w="1731" w:type="dxa"/>
                  <w:tcBorders>
                    <w:top w:val="single" w:sz="4" w:space="0" w:color="auto"/>
                    <w:left w:val="single" w:sz="4" w:space="0" w:color="auto"/>
                    <w:bottom w:val="single" w:sz="4" w:space="0" w:color="auto"/>
                    <w:right w:val="single" w:sz="4" w:space="0" w:color="auto"/>
                  </w:tcBorders>
                </w:tcPr>
                <w:p w14:paraId="45D70757" w14:textId="77777777" w:rsidR="008F5D9B" w:rsidRPr="009643C4" w:rsidRDefault="008F5D9B" w:rsidP="001F0022">
                  <w:pPr>
                    <w:rPr>
                      <w:rFonts w:cstheme="minorHAnsi"/>
                      <w:sz w:val="20"/>
                      <w:szCs w:val="20"/>
                    </w:rPr>
                  </w:pPr>
                </w:p>
                <w:p w14:paraId="65416A65" w14:textId="77777777" w:rsidR="008F5D9B" w:rsidRPr="009643C4" w:rsidRDefault="008F5D9B" w:rsidP="001F0022">
                  <w:pPr>
                    <w:rPr>
                      <w:rFonts w:cstheme="minorHAnsi"/>
                      <w:sz w:val="20"/>
                      <w:szCs w:val="20"/>
                    </w:rPr>
                  </w:pPr>
                  <w:r w:rsidRPr="009643C4">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199BA412" w14:textId="77777777" w:rsidR="008F5D9B" w:rsidRPr="009643C4" w:rsidRDefault="008F5D9B" w:rsidP="001F0022">
                  <w:pPr>
                    <w:jc w:val="center"/>
                    <w:rPr>
                      <w:rFonts w:cstheme="minorHAnsi"/>
                      <w:sz w:val="20"/>
                      <w:szCs w:val="20"/>
                    </w:rPr>
                  </w:pPr>
                  <w:r w:rsidRPr="009643C4">
                    <w:rPr>
                      <w:rFonts w:cstheme="minorHAnsi"/>
                      <w:sz w:val="20"/>
                      <w:szCs w:val="20"/>
                    </w:rPr>
                    <w:t>0,3</w:t>
                  </w:r>
                </w:p>
                <w:p w14:paraId="02F2184A" w14:textId="77777777" w:rsidR="008F5D9B" w:rsidRPr="009643C4" w:rsidRDefault="008F5D9B" w:rsidP="001F0022">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1C9A88E1" w14:textId="77777777" w:rsidR="008F5D9B" w:rsidRPr="009643C4" w:rsidRDefault="008F5D9B" w:rsidP="001F0022">
                  <w:pPr>
                    <w:jc w:val="center"/>
                    <w:rPr>
                      <w:rFonts w:cstheme="minorHAnsi"/>
                      <w:sz w:val="20"/>
                      <w:szCs w:val="20"/>
                    </w:rPr>
                  </w:pPr>
                  <w:r w:rsidRPr="009643C4">
                    <w:rPr>
                      <w:rFonts w:cstheme="minorHAnsi"/>
                      <w:sz w:val="20"/>
                      <w:szCs w:val="20"/>
                    </w:rPr>
                    <w:t>1-4</w:t>
                  </w:r>
                </w:p>
              </w:tc>
              <w:tc>
                <w:tcPr>
                  <w:tcW w:w="2411" w:type="dxa"/>
                  <w:tcBorders>
                    <w:top w:val="single" w:sz="4" w:space="0" w:color="auto"/>
                    <w:left w:val="single" w:sz="4" w:space="0" w:color="auto"/>
                    <w:bottom w:val="single" w:sz="4" w:space="0" w:color="auto"/>
                    <w:right w:val="single" w:sz="4" w:space="0" w:color="auto"/>
                  </w:tcBorders>
                </w:tcPr>
                <w:p w14:paraId="6F81E9D8" w14:textId="77777777" w:rsidR="008F5D9B" w:rsidRPr="009643C4" w:rsidRDefault="008F5D9B" w:rsidP="001F0022">
                  <w:pPr>
                    <w:rPr>
                      <w:rFonts w:cstheme="minorHAnsi"/>
                      <w:sz w:val="20"/>
                      <w:szCs w:val="20"/>
                    </w:rPr>
                  </w:pPr>
                  <w:r w:rsidRPr="009643C4">
                    <w:rPr>
                      <w:rFonts w:cstheme="minorHAnsi"/>
                      <w:sz w:val="20"/>
                      <w:szCs w:val="20"/>
                    </w:rPr>
                    <w:t>Sudjelovanje u nastavnom procesu (uključivanje u raspravu, rješavanje problemskih zadataka)</w:t>
                  </w:r>
                </w:p>
              </w:tc>
              <w:tc>
                <w:tcPr>
                  <w:tcW w:w="2634" w:type="dxa"/>
                  <w:tcBorders>
                    <w:top w:val="single" w:sz="4" w:space="0" w:color="auto"/>
                    <w:left w:val="single" w:sz="4" w:space="0" w:color="auto"/>
                    <w:bottom w:val="single" w:sz="4" w:space="0" w:color="auto"/>
                    <w:right w:val="single" w:sz="4" w:space="0" w:color="auto"/>
                  </w:tcBorders>
                </w:tcPr>
                <w:p w14:paraId="65F4E699" w14:textId="77777777" w:rsidR="008F5D9B" w:rsidRPr="009643C4" w:rsidRDefault="008F5D9B" w:rsidP="001F0022">
                  <w:pPr>
                    <w:rPr>
                      <w:rFonts w:cstheme="minorHAnsi"/>
                      <w:sz w:val="20"/>
                      <w:szCs w:val="20"/>
                    </w:rPr>
                  </w:pPr>
                  <w:r w:rsidRPr="009643C4">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7F3F6168"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3D88CD37"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571B723B" w14:textId="77777777" w:rsidTr="001F0022">
              <w:tc>
                <w:tcPr>
                  <w:tcW w:w="1731" w:type="dxa"/>
                  <w:tcBorders>
                    <w:top w:val="single" w:sz="4" w:space="0" w:color="auto"/>
                    <w:left w:val="single" w:sz="4" w:space="0" w:color="auto"/>
                    <w:bottom w:val="single" w:sz="4" w:space="0" w:color="auto"/>
                    <w:right w:val="single" w:sz="4" w:space="0" w:color="auto"/>
                  </w:tcBorders>
                </w:tcPr>
                <w:p w14:paraId="54E226E4" w14:textId="77777777" w:rsidR="008F5D9B" w:rsidRPr="009643C4" w:rsidRDefault="008F5D9B" w:rsidP="001F0022">
                  <w:pPr>
                    <w:rPr>
                      <w:rFonts w:cstheme="minorHAnsi"/>
                      <w:sz w:val="20"/>
                      <w:szCs w:val="20"/>
                    </w:rPr>
                  </w:pPr>
                </w:p>
                <w:p w14:paraId="02FAEEB2" w14:textId="77777777" w:rsidR="008F5D9B" w:rsidRPr="009643C4" w:rsidRDefault="008F5D9B" w:rsidP="001F0022">
                  <w:pPr>
                    <w:rPr>
                      <w:rFonts w:cstheme="minorHAnsi"/>
                      <w:sz w:val="20"/>
                      <w:szCs w:val="20"/>
                    </w:rPr>
                  </w:pPr>
                  <w:r w:rsidRPr="009643C4">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6FA3CB6C" w14:textId="77777777" w:rsidR="008F5D9B" w:rsidRPr="009643C4" w:rsidRDefault="008F5D9B" w:rsidP="001F0022">
                  <w:pPr>
                    <w:jc w:val="center"/>
                    <w:rPr>
                      <w:rFonts w:cstheme="minorHAnsi"/>
                      <w:sz w:val="20"/>
                      <w:szCs w:val="20"/>
                    </w:rPr>
                  </w:pPr>
                  <w:r w:rsidRPr="009643C4">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79BFE73E" w14:textId="77777777" w:rsidR="008F5D9B" w:rsidRPr="009643C4" w:rsidRDefault="008F5D9B" w:rsidP="001F0022">
                  <w:pPr>
                    <w:jc w:val="center"/>
                    <w:rPr>
                      <w:rFonts w:cstheme="minorHAnsi"/>
                      <w:sz w:val="20"/>
                      <w:szCs w:val="20"/>
                    </w:rPr>
                  </w:pPr>
                  <w:r w:rsidRPr="009643C4">
                    <w:rPr>
                      <w:rFonts w:cstheme="minorHAnsi"/>
                      <w:sz w:val="20"/>
                      <w:szCs w:val="20"/>
                    </w:rPr>
                    <w:t>1-4</w:t>
                  </w:r>
                </w:p>
              </w:tc>
              <w:tc>
                <w:tcPr>
                  <w:tcW w:w="2411" w:type="dxa"/>
                  <w:tcBorders>
                    <w:top w:val="single" w:sz="4" w:space="0" w:color="auto"/>
                    <w:left w:val="single" w:sz="4" w:space="0" w:color="auto"/>
                    <w:bottom w:val="single" w:sz="4" w:space="0" w:color="auto"/>
                    <w:right w:val="single" w:sz="4" w:space="0" w:color="auto"/>
                  </w:tcBorders>
                </w:tcPr>
                <w:p w14:paraId="521733C7" w14:textId="77777777" w:rsidR="008F5D9B" w:rsidRPr="009643C4" w:rsidRDefault="008F5D9B" w:rsidP="001F0022">
                  <w:pPr>
                    <w:rPr>
                      <w:rFonts w:cstheme="minorHAnsi"/>
                      <w:sz w:val="20"/>
                      <w:szCs w:val="20"/>
                    </w:rPr>
                  </w:pPr>
                  <w:r w:rsidRPr="009643C4">
                    <w:rPr>
                      <w:rFonts w:cstheme="minorHAnsi"/>
                      <w:sz w:val="20"/>
                      <w:szCs w:val="20"/>
                    </w:rPr>
                    <w:t>Istraživanje, sistematizacija i analiza podataka, izrada seminarskog zadatka.</w:t>
                  </w:r>
                </w:p>
              </w:tc>
              <w:tc>
                <w:tcPr>
                  <w:tcW w:w="2634" w:type="dxa"/>
                  <w:tcBorders>
                    <w:top w:val="single" w:sz="4" w:space="0" w:color="auto"/>
                    <w:left w:val="single" w:sz="4" w:space="0" w:color="auto"/>
                    <w:bottom w:val="single" w:sz="4" w:space="0" w:color="auto"/>
                    <w:right w:val="single" w:sz="4" w:space="0" w:color="auto"/>
                  </w:tcBorders>
                </w:tcPr>
                <w:p w14:paraId="5F2A35AE" w14:textId="77777777" w:rsidR="008F5D9B" w:rsidRPr="009643C4" w:rsidRDefault="008F5D9B" w:rsidP="001F0022">
                  <w:pPr>
                    <w:rPr>
                      <w:rFonts w:cstheme="minorHAnsi"/>
                      <w:sz w:val="20"/>
                      <w:szCs w:val="20"/>
                    </w:rPr>
                  </w:pPr>
                  <w:r w:rsidRPr="009643C4">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715A2CA0"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2B6EDCDA" w14:textId="77777777" w:rsidR="008F5D9B" w:rsidRPr="009643C4" w:rsidRDefault="008F5D9B" w:rsidP="001F0022">
                  <w:pPr>
                    <w:jc w:val="center"/>
                    <w:rPr>
                      <w:rFonts w:cstheme="minorHAnsi"/>
                      <w:sz w:val="20"/>
                      <w:szCs w:val="20"/>
                    </w:rPr>
                  </w:pPr>
                  <w:r w:rsidRPr="009643C4">
                    <w:rPr>
                      <w:rFonts w:cstheme="minorHAnsi"/>
                      <w:sz w:val="20"/>
                      <w:szCs w:val="20"/>
                    </w:rPr>
                    <w:t>30</w:t>
                  </w:r>
                </w:p>
              </w:tc>
            </w:tr>
            <w:tr w:rsidR="008F5D9B" w:rsidRPr="009643C4" w14:paraId="469BCFDA" w14:textId="77777777" w:rsidTr="001F0022">
              <w:tc>
                <w:tcPr>
                  <w:tcW w:w="1731" w:type="dxa"/>
                  <w:tcBorders>
                    <w:top w:val="single" w:sz="4" w:space="0" w:color="auto"/>
                    <w:left w:val="single" w:sz="4" w:space="0" w:color="auto"/>
                    <w:bottom w:val="single" w:sz="4" w:space="0" w:color="auto"/>
                    <w:right w:val="single" w:sz="4" w:space="0" w:color="auto"/>
                  </w:tcBorders>
                </w:tcPr>
                <w:p w14:paraId="52FA35DF" w14:textId="77777777" w:rsidR="008F5D9B" w:rsidRPr="009643C4" w:rsidRDefault="008F5D9B" w:rsidP="001F0022">
                  <w:pPr>
                    <w:rPr>
                      <w:rFonts w:cstheme="minorHAnsi"/>
                      <w:sz w:val="20"/>
                      <w:szCs w:val="20"/>
                    </w:rPr>
                  </w:pPr>
                  <w:r w:rsidRPr="009643C4">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63F19030"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45357C05" w14:textId="77777777" w:rsidR="008F5D9B" w:rsidRPr="009643C4" w:rsidRDefault="008F5D9B" w:rsidP="001F0022">
                  <w:pPr>
                    <w:jc w:val="center"/>
                    <w:rPr>
                      <w:rFonts w:cstheme="minorHAnsi"/>
                      <w:sz w:val="20"/>
                      <w:szCs w:val="20"/>
                    </w:rPr>
                  </w:pPr>
                  <w:r w:rsidRPr="009643C4">
                    <w:rPr>
                      <w:rFonts w:cstheme="minorHAnsi"/>
                      <w:sz w:val="20"/>
                      <w:szCs w:val="20"/>
                    </w:rPr>
                    <w:t>1-4</w:t>
                  </w:r>
                </w:p>
              </w:tc>
              <w:tc>
                <w:tcPr>
                  <w:tcW w:w="2411" w:type="dxa"/>
                  <w:tcBorders>
                    <w:top w:val="single" w:sz="4" w:space="0" w:color="auto"/>
                    <w:left w:val="single" w:sz="4" w:space="0" w:color="auto"/>
                    <w:bottom w:val="single" w:sz="4" w:space="0" w:color="auto"/>
                    <w:right w:val="single" w:sz="4" w:space="0" w:color="auto"/>
                  </w:tcBorders>
                </w:tcPr>
                <w:p w14:paraId="2FE3ABF3" w14:textId="77777777" w:rsidR="008F5D9B" w:rsidRPr="009643C4" w:rsidRDefault="008F5D9B" w:rsidP="001F0022">
                  <w:pPr>
                    <w:rPr>
                      <w:rFonts w:cstheme="minorHAnsi"/>
                      <w:sz w:val="20"/>
                      <w:szCs w:val="20"/>
                    </w:rPr>
                  </w:pPr>
                  <w:r w:rsidRPr="009643C4">
                    <w:rPr>
                      <w:rFonts w:cstheme="minorHAnsi"/>
                      <w:sz w:val="20"/>
                      <w:szCs w:val="20"/>
                    </w:rPr>
                    <w:t>Priprema za provjeru znanja, pisana provjera</w:t>
                  </w:r>
                </w:p>
              </w:tc>
              <w:tc>
                <w:tcPr>
                  <w:tcW w:w="2634" w:type="dxa"/>
                  <w:tcBorders>
                    <w:top w:val="single" w:sz="4" w:space="0" w:color="auto"/>
                    <w:left w:val="single" w:sz="4" w:space="0" w:color="auto"/>
                    <w:bottom w:val="single" w:sz="4" w:space="0" w:color="auto"/>
                    <w:right w:val="single" w:sz="4" w:space="0" w:color="auto"/>
                  </w:tcBorders>
                </w:tcPr>
                <w:p w14:paraId="4C4864D7" w14:textId="77777777" w:rsidR="008F5D9B" w:rsidRPr="009643C4" w:rsidRDefault="008F5D9B" w:rsidP="001F0022">
                  <w:pPr>
                    <w:rPr>
                      <w:rFonts w:cstheme="minorHAnsi"/>
                      <w:sz w:val="20"/>
                      <w:szCs w:val="20"/>
                    </w:rPr>
                  </w:pPr>
                  <w:r w:rsidRPr="009643C4">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10516499" w14:textId="77777777" w:rsidR="008F5D9B" w:rsidRPr="009643C4" w:rsidRDefault="008F5D9B" w:rsidP="001F0022">
                  <w:pPr>
                    <w:jc w:val="center"/>
                    <w:rPr>
                      <w:rFonts w:cstheme="minorHAnsi"/>
                      <w:sz w:val="20"/>
                      <w:szCs w:val="20"/>
                    </w:rPr>
                  </w:pPr>
                  <w:r w:rsidRPr="009643C4">
                    <w:rPr>
                      <w:rFonts w:cstheme="minorHAns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1D8D08EB" w14:textId="77777777" w:rsidR="008F5D9B" w:rsidRPr="009643C4" w:rsidRDefault="008F5D9B" w:rsidP="001F0022">
                  <w:pPr>
                    <w:jc w:val="center"/>
                    <w:rPr>
                      <w:rFonts w:cstheme="minorHAnsi"/>
                      <w:sz w:val="20"/>
                      <w:szCs w:val="20"/>
                    </w:rPr>
                  </w:pPr>
                  <w:r w:rsidRPr="009643C4">
                    <w:rPr>
                      <w:rFonts w:cstheme="minorHAnsi"/>
                      <w:sz w:val="20"/>
                      <w:szCs w:val="20"/>
                    </w:rPr>
                    <w:t>50</w:t>
                  </w:r>
                </w:p>
              </w:tc>
            </w:tr>
            <w:tr w:rsidR="008F5D9B" w:rsidRPr="009643C4" w14:paraId="15DE8EFD" w14:textId="77777777" w:rsidTr="001F0022">
              <w:tc>
                <w:tcPr>
                  <w:tcW w:w="1731" w:type="dxa"/>
                  <w:tcBorders>
                    <w:top w:val="single" w:sz="4" w:space="0" w:color="auto"/>
                    <w:left w:val="single" w:sz="4" w:space="0" w:color="auto"/>
                    <w:bottom w:val="single" w:sz="4" w:space="0" w:color="auto"/>
                    <w:right w:val="single" w:sz="4" w:space="0" w:color="auto"/>
                  </w:tcBorders>
                </w:tcPr>
                <w:p w14:paraId="6281A5AD" w14:textId="77777777" w:rsidR="008F5D9B" w:rsidRPr="009643C4" w:rsidRDefault="008F5D9B" w:rsidP="001F0022">
                  <w:pPr>
                    <w:rPr>
                      <w:rFonts w:cstheme="minorHAnsi"/>
                      <w:sz w:val="20"/>
                      <w:szCs w:val="20"/>
                    </w:rPr>
                  </w:pPr>
                  <w:r w:rsidRPr="009643C4">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22BDC2A1" w14:textId="77777777" w:rsidR="008F5D9B" w:rsidRPr="009643C4" w:rsidRDefault="008F5D9B" w:rsidP="001F0022">
                  <w:pPr>
                    <w:jc w:val="center"/>
                    <w:rPr>
                      <w:rFonts w:cstheme="minorHAnsi"/>
                      <w:sz w:val="20"/>
                      <w:szCs w:val="20"/>
                    </w:rPr>
                  </w:pPr>
                  <w:r w:rsidRPr="009643C4">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64E059BA" w14:textId="77777777" w:rsidR="008F5D9B" w:rsidRPr="009643C4" w:rsidRDefault="008F5D9B" w:rsidP="001F0022">
                  <w:pPr>
                    <w:rPr>
                      <w:rFonts w:cstheme="minorHAnsi"/>
                      <w:sz w:val="20"/>
                      <w:szCs w:val="20"/>
                    </w:rPr>
                  </w:pPr>
                </w:p>
              </w:tc>
              <w:tc>
                <w:tcPr>
                  <w:tcW w:w="2411" w:type="dxa"/>
                  <w:tcBorders>
                    <w:top w:val="single" w:sz="4" w:space="0" w:color="auto"/>
                    <w:left w:val="single" w:sz="4" w:space="0" w:color="auto"/>
                    <w:bottom w:val="single" w:sz="4" w:space="0" w:color="auto"/>
                    <w:right w:val="single" w:sz="4" w:space="0" w:color="auto"/>
                  </w:tcBorders>
                </w:tcPr>
                <w:p w14:paraId="0DDF1A1A" w14:textId="77777777" w:rsidR="008F5D9B" w:rsidRPr="009643C4" w:rsidRDefault="008F5D9B" w:rsidP="001F0022">
                  <w:pPr>
                    <w:rPr>
                      <w:rFonts w:cstheme="minorHAnsi"/>
                      <w:sz w:val="20"/>
                      <w:szCs w:val="20"/>
                    </w:rPr>
                  </w:pPr>
                </w:p>
              </w:tc>
              <w:tc>
                <w:tcPr>
                  <w:tcW w:w="2634" w:type="dxa"/>
                  <w:tcBorders>
                    <w:top w:val="single" w:sz="4" w:space="0" w:color="auto"/>
                    <w:left w:val="single" w:sz="4" w:space="0" w:color="auto"/>
                    <w:bottom w:val="single" w:sz="4" w:space="0" w:color="auto"/>
                    <w:right w:val="single" w:sz="4" w:space="0" w:color="auto"/>
                  </w:tcBorders>
                </w:tcPr>
                <w:p w14:paraId="42F90FA4"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7D9E942" w14:textId="77777777" w:rsidR="008F5D9B" w:rsidRPr="009643C4"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DD66B49" w14:textId="77777777" w:rsidR="008F5D9B" w:rsidRPr="009643C4" w:rsidRDefault="008F5D9B" w:rsidP="001F0022">
                  <w:pPr>
                    <w:jc w:val="center"/>
                    <w:rPr>
                      <w:rFonts w:cstheme="minorHAnsi"/>
                      <w:sz w:val="20"/>
                      <w:szCs w:val="20"/>
                    </w:rPr>
                  </w:pPr>
                  <w:r w:rsidRPr="009643C4">
                    <w:rPr>
                      <w:rFonts w:cstheme="minorHAnsi"/>
                      <w:sz w:val="20"/>
                      <w:szCs w:val="20"/>
                    </w:rPr>
                    <w:t>100</w:t>
                  </w:r>
                </w:p>
              </w:tc>
            </w:tr>
          </w:tbl>
          <w:p w14:paraId="16202D9F" w14:textId="77777777" w:rsidR="008F5D9B" w:rsidRPr="009643C4" w:rsidRDefault="008F5D9B" w:rsidP="001F0022">
            <w:pPr>
              <w:jc w:val="both"/>
              <w:rPr>
                <w:rFonts w:cstheme="minorHAnsi"/>
                <w:sz w:val="20"/>
                <w:szCs w:val="20"/>
              </w:rPr>
            </w:pPr>
            <w:r w:rsidRPr="009643C4">
              <w:rPr>
                <w:rFonts w:cstheme="minorHAnsi"/>
                <w:sz w:val="20"/>
                <w:szCs w:val="20"/>
              </w:rPr>
              <w:t>*Za prolazak na pismenom ispitu ili kolokvijima potrebno je postići najmanje 50% mogućih bodova.</w:t>
            </w:r>
          </w:p>
        </w:tc>
      </w:tr>
      <w:tr w:rsidR="008F5D9B" w:rsidRPr="009643C4" w14:paraId="6D9874EB" w14:textId="77777777" w:rsidTr="001F0022">
        <w:trPr>
          <w:trHeight w:val="432"/>
        </w:trPr>
        <w:tc>
          <w:tcPr>
            <w:tcW w:w="5000" w:type="pct"/>
            <w:gridSpan w:val="10"/>
            <w:vAlign w:val="center"/>
          </w:tcPr>
          <w:p w14:paraId="15BC2307"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1.10. Obvezatna literatura (u trenutku prijave prijedloga studijskog programa)</w:t>
            </w:r>
          </w:p>
        </w:tc>
      </w:tr>
      <w:tr w:rsidR="008F5D9B" w:rsidRPr="009643C4" w14:paraId="10B91FA9" w14:textId="77777777" w:rsidTr="001F0022">
        <w:trPr>
          <w:trHeight w:val="1692"/>
        </w:trPr>
        <w:tc>
          <w:tcPr>
            <w:tcW w:w="5000" w:type="pct"/>
            <w:gridSpan w:val="10"/>
            <w:vAlign w:val="center"/>
          </w:tcPr>
          <w:p w14:paraId="0CCA501D" w14:textId="77777777" w:rsidR="008F5D9B" w:rsidRPr="009643C4" w:rsidRDefault="008F5D9B" w:rsidP="00A95BB1">
            <w:pPr>
              <w:numPr>
                <w:ilvl w:val="0"/>
                <w:numId w:val="61"/>
              </w:numPr>
              <w:rPr>
                <w:rFonts w:cstheme="minorHAnsi"/>
                <w:sz w:val="20"/>
                <w:szCs w:val="20"/>
              </w:rPr>
            </w:pPr>
            <w:r w:rsidRPr="009643C4">
              <w:rPr>
                <w:rFonts w:cstheme="minorHAnsi"/>
                <w:sz w:val="20"/>
                <w:szCs w:val="20"/>
              </w:rPr>
              <w:t xml:space="preserve">Tomislav Šola, Marketing u muzejima, ili o vrlini i kako je obznaniti, Hrvatsko muzejsko društvo, Zagreb, 2001. </w:t>
            </w:r>
          </w:p>
          <w:p w14:paraId="48701C03" w14:textId="77777777" w:rsidR="008F5D9B" w:rsidRPr="009643C4" w:rsidRDefault="008F5D9B" w:rsidP="00A95BB1">
            <w:pPr>
              <w:numPr>
                <w:ilvl w:val="0"/>
                <w:numId w:val="61"/>
              </w:numPr>
              <w:rPr>
                <w:rFonts w:cstheme="minorHAnsi"/>
                <w:sz w:val="20"/>
                <w:szCs w:val="20"/>
              </w:rPr>
            </w:pPr>
            <w:r w:rsidRPr="009643C4">
              <w:rPr>
                <w:rFonts w:eastAsia="Times New Roman" w:cstheme="minorHAnsi"/>
                <w:sz w:val="20"/>
                <w:szCs w:val="20"/>
                <w:lang w:eastAsia="hr-HR"/>
              </w:rPr>
              <w:t xml:space="preserve">Ivo Maroević, </w:t>
            </w:r>
            <w:r w:rsidRPr="009643C4">
              <w:rPr>
                <w:rFonts w:eastAsia="Times New Roman" w:cstheme="minorHAnsi"/>
                <w:i/>
                <w:sz w:val="20"/>
                <w:szCs w:val="20"/>
                <w:lang w:eastAsia="hr-HR"/>
              </w:rPr>
              <w:t>Uvod u muzeologiju</w:t>
            </w:r>
            <w:r w:rsidRPr="009643C4">
              <w:rPr>
                <w:rFonts w:eastAsia="Times New Roman" w:cstheme="minorHAnsi"/>
                <w:sz w:val="20"/>
                <w:szCs w:val="20"/>
                <w:lang w:eastAsia="hr-HR"/>
              </w:rPr>
              <w:t>, Zavod za informacijske studije, Zagreb, 2003.</w:t>
            </w:r>
          </w:p>
          <w:p w14:paraId="0FEF70C4" w14:textId="77777777" w:rsidR="008F5D9B" w:rsidRPr="009643C4" w:rsidRDefault="008F5D9B" w:rsidP="00A95BB1">
            <w:pPr>
              <w:numPr>
                <w:ilvl w:val="0"/>
                <w:numId w:val="61"/>
              </w:numPr>
              <w:rPr>
                <w:rFonts w:cstheme="minorHAnsi"/>
                <w:sz w:val="20"/>
                <w:szCs w:val="20"/>
              </w:rPr>
            </w:pPr>
            <w:r w:rsidRPr="009643C4">
              <w:rPr>
                <w:rFonts w:eastAsia="Times New Roman" w:cstheme="minorHAnsi"/>
                <w:sz w:val="20"/>
                <w:szCs w:val="20"/>
                <w:lang w:eastAsia="hr-HR"/>
              </w:rPr>
              <w:t xml:space="preserve">Tomislav Šola, </w:t>
            </w:r>
            <w:r w:rsidRPr="009643C4">
              <w:rPr>
                <w:rFonts w:eastAsia="Times New Roman" w:cstheme="minorHAnsi"/>
                <w:i/>
                <w:sz w:val="20"/>
                <w:szCs w:val="20"/>
                <w:lang w:eastAsia="hr-HR"/>
              </w:rPr>
              <w:t>Eseji o muzejima i njihovoj teoriji – prema kibernetičkom muzeju</w:t>
            </w:r>
            <w:r w:rsidRPr="009643C4">
              <w:rPr>
                <w:rFonts w:eastAsia="Times New Roman" w:cstheme="minorHAnsi"/>
                <w:sz w:val="20"/>
                <w:szCs w:val="20"/>
                <w:lang w:eastAsia="hr-HR"/>
              </w:rPr>
              <w:t xml:space="preserve">, Hrvatski nacionalni komitet ICOM-a, Zagreb, 2003. </w:t>
            </w:r>
          </w:p>
          <w:p w14:paraId="6FC5C23A" w14:textId="77777777" w:rsidR="008F5D9B" w:rsidRPr="009643C4" w:rsidRDefault="008F5D9B" w:rsidP="00A95BB1">
            <w:pPr>
              <w:numPr>
                <w:ilvl w:val="0"/>
                <w:numId w:val="61"/>
              </w:numPr>
              <w:rPr>
                <w:rFonts w:cstheme="minorHAnsi"/>
                <w:sz w:val="20"/>
                <w:szCs w:val="20"/>
              </w:rPr>
            </w:pPr>
            <w:r w:rsidRPr="009643C4">
              <w:rPr>
                <w:rFonts w:eastAsia="Times New Roman" w:cstheme="minorHAnsi"/>
                <w:i/>
                <w:sz w:val="20"/>
                <w:szCs w:val="20"/>
                <w:lang w:eastAsia="hr-HR"/>
              </w:rPr>
              <w:t>Pravilnik o sadržaju i načinu vođenja muzejske dokumentacije o muzejskoj građi</w:t>
            </w:r>
            <w:r w:rsidRPr="009643C4">
              <w:rPr>
                <w:rFonts w:eastAsia="Times New Roman" w:cstheme="minorHAnsi"/>
                <w:sz w:val="20"/>
                <w:szCs w:val="20"/>
                <w:lang w:eastAsia="hr-HR"/>
              </w:rPr>
              <w:t>, NN 108, Zagreb, 1992, http://narodne-novine.nn.hr/clanci/sluzbeni/309509.html 1</w:t>
            </w:r>
          </w:p>
        </w:tc>
      </w:tr>
      <w:tr w:rsidR="008F5D9B" w:rsidRPr="009643C4" w14:paraId="0EC217C9" w14:textId="77777777" w:rsidTr="001F0022">
        <w:trPr>
          <w:trHeight w:val="432"/>
        </w:trPr>
        <w:tc>
          <w:tcPr>
            <w:tcW w:w="5000" w:type="pct"/>
            <w:gridSpan w:val="10"/>
            <w:vAlign w:val="center"/>
          </w:tcPr>
          <w:p w14:paraId="29006226"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1.11.Dopunska literatura (u trenutku prijave prijedloga studijskog programa)</w:t>
            </w:r>
          </w:p>
        </w:tc>
      </w:tr>
      <w:tr w:rsidR="008F5D9B" w:rsidRPr="009643C4" w14:paraId="7EDECA23" w14:textId="77777777" w:rsidTr="001F0022">
        <w:trPr>
          <w:trHeight w:val="432"/>
        </w:trPr>
        <w:tc>
          <w:tcPr>
            <w:tcW w:w="5000" w:type="pct"/>
            <w:gridSpan w:val="10"/>
            <w:vAlign w:val="center"/>
          </w:tcPr>
          <w:p w14:paraId="4717348A" w14:textId="77777777" w:rsidR="008F5D9B" w:rsidRPr="009643C4" w:rsidRDefault="008F5D9B" w:rsidP="00A95BB1">
            <w:pPr>
              <w:numPr>
                <w:ilvl w:val="0"/>
                <w:numId w:val="61"/>
              </w:numPr>
              <w:rPr>
                <w:rFonts w:cstheme="minorHAnsi"/>
                <w:sz w:val="20"/>
                <w:szCs w:val="20"/>
                <w:lang w:val="de-DE"/>
              </w:rPr>
            </w:pPr>
            <w:r w:rsidRPr="009643C4">
              <w:rPr>
                <w:rFonts w:cstheme="minorHAnsi"/>
                <w:sz w:val="20"/>
                <w:szCs w:val="20"/>
                <w:lang w:val="de-DE"/>
              </w:rPr>
              <w:t xml:space="preserve">André Gob, Noémie Drouguet, Muzeologija: Povijest, razvitak, izazovi današnjice, Antibarabrus, Zagreb, 2007. </w:t>
            </w:r>
          </w:p>
          <w:p w14:paraId="604766A6" w14:textId="77777777" w:rsidR="008F5D9B" w:rsidRPr="009643C4" w:rsidRDefault="008F5D9B" w:rsidP="00A95BB1">
            <w:pPr>
              <w:numPr>
                <w:ilvl w:val="0"/>
                <w:numId w:val="61"/>
              </w:numPr>
              <w:rPr>
                <w:rFonts w:cstheme="minorHAnsi"/>
                <w:sz w:val="20"/>
                <w:szCs w:val="20"/>
                <w:lang w:val="de-DE"/>
              </w:rPr>
            </w:pPr>
            <w:r w:rsidRPr="009643C4">
              <w:rPr>
                <w:rFonts w:cstheme="minorHAnsi"/>
                <w:sz w:val="20"/>
                <w:szCs w:val="20"/>
                <w:lang w:val="de-DE"/>
              </w:rPr>
              <w:t xml:space="preserve">Nikola Albaneže, „Interpretacija i izložbena komunikacija“, Zbornik II. Kongresa povjesničara umjetnosti RH, https://www.ipu.hr/content/knjige/Zbornik-II-kongresa_233-236_Albaneze.pdf </w:t>
            </w:r>
          </w:p>
          <w:p w14:paraId="2E39EA50" w14:textId="77777777" w:rsidR="008F5D9B" w:rsidRPr="009643C4" w:rsidRDefault="008F5D9B" w:rsidP="00A95BB1">
            <w:pPr>
              <w:numPr>
                <w:ilvl w:val="0"/>
                <w:numId w:val="61"/>
              </w:numPr>
              <w:rPr>
                <w:rFonts w:cstheme="minorHAnsi"/>
                <w:sz w:val="20"/>
                <w:szCs w:val="20"/>
              </w:rPr>
            </w:pPr>
            <w:r w:rsidRPr="009643C4">
              <w:rPr>
                <w:rFonts w:cstheme="minorHAnsi"/>
                <w:sz w:val="20"/>
                <w:szCs w:val="20"/>
              </w:rPr>
              <w:t>Časopisi Informatica Museologica (ovisno o temi seminarskih radova studenata), http://www.mdc.hr/hr/mdc/publikacije/informatica-museologica/arhiva-casopisa/)</w:t>
            </w:r>
          </w:p>
        </w:tc>
      </w:tr>
      <w:tr w:rsidR="008F5D9B" w:rsidRPr="009643C4" w14:paraId="7418E8DB" w14:textId="77777777" w:rsidTr="001F0022">
        <w:trPr>
          <w:trHeight w:val="432"/>
        </w:trPr>
        <w:tc>
          <w:tcPr>
            <w:tcW w:w="5000" w:type="pct"/>
            <w:gridSpan w:val="10"/>
            <w:vAlign w:val="center"/>
          </w:tcPr>
          <w:p w14:paraId="43FDA111"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1.12. Načini praćenja kvalitete koji osiguravaju stjecanje izlaznih znanja, vještina i kompetencija</w:t>
            </w:r>
          </w:p>
        </w:tc>
      </w:tr>
      <w:tr w:rsidR="008F5D9B" w:rsidRPr="009643C4" w14:paraId="3380BF9E" w14:textId="77777777" w:rsidTr="001F0022">
        <w:trPr>
          <w:trHeight w:val="432"/>
        </w:trPr>
        <w:tc>
          <w:tcPr>
            <w:tcW w:w="5000" w:type="pct"/>
            <w:gridSpan w:val="10"/>
            <w:vAlign w:val="center"/>
          </w:tcPr>
          <w:p w14:paraId="7AAA1809" w14:textId="77777777" w:rsidR="008F5D9B" w:rsidRPr="009643C4" w:rsidRDefault="008F5D9B" w:rsidP="00A95BB1">
            <w:pPr>
              <w:pStyle w:val="FieldText"/>
              <w:numPr>
                <w:ilvl w:val="0"/>
                <w:numId w:val="6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Interna evaluacija na razini Sveučilišta J. J. Strossmayera u Osijeku.</w:t>
            </w:r>
          </w:p>
          <w:p w14:paraId="6A69027C" w14:textId="77777777" w:rsidR="008F5D9B" w:rsidRPr="009643C4" w:rsidRDefault="008F5D9B" w:rsidP="00A95BB1">
            <w:pPr>
              <w:pStyle w:val="FieldText"/>
              <w:numPr>
                <w:ilvl w:val="0"/>
                <w:numId w:val="6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Vođenje evidencije o studentskom pohađanju kolegijskih predavanja, ispunjenim obvezama te rezultatima kolokvija i/ili pismenog dijela ispita.</w:t>
            </w:r>
          </w:p>
          <w:p w14:paraId="59913A91" w14:textId="77777777" w:rsidR="008F5D9B" w:rsidRPr="009643C4" w:rsidRDefault="008F5D9B" w:rsidP="00A95BB1">
            <w:pPr>
              <w:pStyle w:val="FieldText"/>
              <w:numPr>
                <w:ilvl w:val="0"/>
                <w:numId w:val="6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Primjena stečenog znanja u okviru ovog kolegija, tijekom izrade i prezentacije seminarskog zadatka</w:t>
            </w:r>
          </w:p>
        </w:tc>
      </w:tr>
    </w:tbl>
    <w:p w14:paraId="6D43DC4C" w14:textId="77777777" w:rsidR="008F5D9B" w:rsidRPr="009643C4" w:rsidRDefault="008F5D9B" w:rsidP="008F5D9B">
      <w:pPr>
        <w:rPr>
          <w:rFonts w:cstheme="minorHAnsi"/>
          <w:sz w:val="20"/>
          <w:szCs w:val="20"/>
          <w:lang w:val="hr-HR"/>
        </w:rPr>
      </w:pPr>
      <w:r w:rsidRPr="009643C4">
        <w:rPr>
          <w:rFonts w:cstheme="minorHAnsi"/>
          <w:sz w:val="20"/>
          <w:szCs w:val="20"/>
          <w:lang w:val="hr-HR"/>
        </w:rPr>
        <w:br w:type="page"/>
      </w:r>
    </w:p>
    <w:p w14:paraId="5F674FE3" w14:textId="77777777" w:rsidR="008F5D9B" w:rsidRPr="009643C4" w:rsidRDefault="008F5D9B" w:rsidP="008F5D9B">
      <w:pPr>
        <w:rPr>
          <w:rFonts w:cstheme="minorHAnsi"/>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9643C4" w14:paraId="0E553115" w14:textId="77777777" w:rsidTr="001F0022">
        <w:trPr>
          <w:trHeight w:hRule="exact" w:val="405"/>
        </w:trPr>
        <w:tc>
          <w:tcPr>
            <w:tcW w:w="5000" w:type="pct"/>
            <w:gridSpan w:val="3"/>
            <w:shd w:val="clear" w:color="auto" w:fill="auto"/>
            <w:vAlign w:val="center"/>
          </w:tcPr>
          <w:p w14:paraId="1970901C" w14:textId="77777777" w:rsidR="008F5D9B" w:rsidRPr="009643C4" w:rsidRDefault="008F5D9B" w:rsidP="001F0022">
            <w:pPr>
              <w:rPr>
                <w:rFonts w:cstheme="minorHAnsi"/>
                <w:sz w:val="20"/>
                <w:szCs w:val="20"/>
              </w:rPr>
            </w:pPr>
            <w:r w:rsidRPr="009643C4">
              <w:rPr>
                <w:rFonts w:cstheme="minorHAnsi"/>
                <w:sz w:val="20"/>
                <w:szCs w:val="20"/>
              </w:rPr>
              <w:t>Opće informacije</w:t>
            </w:r>
          </w:p>
        </w:tc>
      </w:tr>
      <w:tr w:rsidR="008F5D9B" w:rsidRPr="009643C4" w14:paraId="6663DB79" w14:textId="77777777" w:rsidTr="001F0022">
        <w:trPr>
          <w:trHeight w:val="405"/>
        </w:trPr>
        <w:tc>
          <w:tcPr>
            <w:tcW w:w="1715" w:type="pct"/>
            <w:vAlign w:val="center"/>
          </w:tcPr>
          <w:p w14:paraId="75489ADD" w14:textId="77777777" w:rsidR="008F5D9B" w:rsidRPr="009643C4" w:rsidRDefault="008F5D9B" w:rsidP="001F0022">
            <w:pPr>
              <w:rPr>
                <w:rFonts w:cstheme="minorHAnsi"/>
                <w:sz w:val="20"/>
                <w:szCs w:val="20"/>
              </w:rPr>
            </w:pPr>
            <w:r w:rsidRPr="009643C4">
              <w:rPr>
                <w:rFonts w:cstheme="minorHAnsi"/>
                <w:sz w:val="20"/>
                <w:szCs w:val="20"/>
              </w:rPr>
              <w:t>Naziv predmeta</w:t>
            </w:r>
          </w:p>
        </w:tc>
        <w:tc>
          <w:tcPr>
            <w:tcW w:w="3285" w:type="pct"/>
            <w:gridSpan w:val="2"/>
            <w:vAlign w:val="center"/>
          </w:tcPr>
          <w:p w14:paraId="7D69FEE0" w14:textId="77777777" w:rsidR="008F5D9B" w:rsidRPr="009643C4" w:rsidRDefault="008F5D9B" w:rsidP="001F0022">
            <w:pPr>
              <w:rPr>
                <w:rFonts w:cstheme="minorHAnsi"/>
                <w:sz w:val="20"/>
                <w:szCs w:val="20"/>
                <w:lang w:val="de-DE"/>
              </w:rPr>
            </w:pPr>
            <w:r w:rsidRPr="009643C4">
              <w:rPr>
                <w:rFonts w:cstheme="minorHAnsi"/>
                <w:sz w:val="20"/>
                <w:szCs w:val="20"/>
                <w:lang w:val="de-DE"/>
              </w:rPr>
              <w:t xml:space="preserve"> Istraživanje kulture, medija i kreativnih industrija 1-3</w:t>
            </w:r>
          </w:p>
        </w:tc>
      </w:tr>
      <w:tr w:rsidR="008F5D9B" w:rsidRPr="009643C4" w14:paraId="0F4EC5EE" w14:textId="77777777" w:rsidTr="001F0022">
        <w:trPr>
          <w:trHeight w:val="259"/>
        </w:trPr>
        <w:tc>
          <w:tcPr>
            <w:tcW w:w="1715" w:type="pct"/>
            <w:shd w:val="clear" w:color="auto" w:fill="auto"/>
            <w:vAlign w:val="center"/>
          </w:tcPr>
          <w:p w14:paraId="1FE793CA" w14:textId="77777777" w:rsidR="008F5D9B" w:rsidRPr="009643C4" w:rsidRDefault="008F5D9B" w:rsidP="001F0022">
            <w:pPr>
              <w:rPr>
                <w:rFonts w:cstheme="minorHAnsi"/>
                <w:sz w:val="20"/>
                <w:szCs w:val="20"/>
              </w:rPr>
            </w:pPr>
            <w:r w:rsidRPr="009643C4">
              <w:rPr>
                <w:rFonts w:cstheme="minorHAnsi"/>
                <w:sz w:val="20"/>
                <w:szCs w:val="20"/>
              </w:rPr>
              <w:t>Nositelj predmeta</w:t>
            </w:r>
          </w:p>
        </w:tc>
        <w:tc>
          <w:tcPr>
            <w:tcW w:w="3285" w:type="pct"/>
            <w:gridSpan w:val="2"/>
            <w:shd w:val="clear" w:color="auto" w:fill="auto"/>
            <w:vAlign w:val="center"/>
          </w:tcPr>
          <w:p w14:paraId="121D7644" w14:textId="77777777" w:rsidR="008F5D9B" w:rsidRPr="009643C4" w:rsidRDefault="008F5D9B" w:rsidP="001F0022">
            <w:pPr>
              <w:rPr>
                <w:rFonts w:cstheme="minorHAnsi"/>
                <w:sz w:val="20"/>
                <w:szCs w:val="20"/>
              </w:rPr>
            </w:pPr>
          </w:p>
        </w:tc>
      </w:tr>
      <w:tr w:rsidR="008F5D9B" w:rsidRPr="009643C4" w14:paraId="033CA0A4" w14:textId="77777777" w:rsidTr="001F0022">
        <w:trPr>
          <w:trHeight w:val="405"/>
        </w:trPr>
        <w:tc>
          <w:tcPr>
            <w:tcW w:w="1715" w:type="pct"/>
            <w:vAlign w:val="center"/>
          </w:tcPr>
          <w:p w14:paraId="5C0BE9EA" w14:textId="77777777" w:rsidR="008F5D9B" w:rsidRPr="009643C4" w:rsidRDefault="008F5D9B" w:rsidP="001F0022">
            <w:pPr>
              <w:rPr>
                <w:rFonts w:cstheme="minorHAnsi"/>
                <w:sz w:val="20"/>
                <w:szCs w:val="20"/>
              </w:rPr>
            </w:pPr>
            <w:r w:rsidRPr="009643C4">
              <w:rPr>
                <w:rFonts w:cstheme="minorHAnsi"/>
                <w:sz w:val="20"/>
                <w:szCs w:val="20"/>
              </w:rPr>
              <w:t>Suradnik na predmetu</w:t>
            </w:r>
          </w:p>
        </w:tc>
        <w:tc>
          <w:tcPr>
            <w:tcW w:w="3285" w:type="pct"/>
            <w:gridSpan w:val="2"/>
            <w:vAlign w:val="center"/>
          </w:tcPr>
          <w:p w14:paraId="5019A786" w14:textId="77777777" w:rsidR="008F5D9B" w:rsidRPr="009643C4" w:rsidRDefault="008F5D9B" w:rsidP="001F0022">
            <w:pPr>
              <w:rPr>
                <w:rFonts w:cstheme="minorHAnsi"/>
                <w:sz w:val="20"/>
                <w:szCs w:val="20"/>
              </w:rPr>
            </w:pPr>
          </w:p>
        </w:tc>
      </w:tr>
      <w:tr w:rsidR="008F5D9B" w:rsidRPr="009643C4" w14:paraId="0AD48BA3" w14:textId="77777777" w:rsidTr="001F0022">
        <w:trPr>
          <w:trHeight w:val="492"/>
        </w:trPr>
        <w:tc>
          <w:tcPr>
            <w:tcW w:w="1715" w:type="pct"/>
            <w:vAlign w:val="center"/>
          </w:tcPr>
          <w:p w14:paraId="47EB68B4" w14:textId="77777777" w:rsidR="008F5D9B" w:rsidRPr="009643C4" w:rsidRDefault="008F5D9B" w:rsidP="001F0022">
            <w:pPr>
              <w:rPr>
                <w:rFonts w:cstheme="minorHAnsi"/>
                <w:sz w:val="20"/>
                <w:szCs w:val="20"/>
              </w:rPr>
            </w:pPr>
            <w:r w:rsidRPr="009643C4">
              <w:rPr>
                <w:rFonts w:cstheme="minorHAnsi"/>
                <w:sz w:val="20"/>
                <w:szCs w:val="20"/>
              </w:rPr>
              <w:t>Studijski program</w:t>
            </w:r>
          </w:p>
        </w:tc>
        <w:tc>
          <w:tcPr>
            <w:tcW w:w="3285" w:type="pct"/>
            <w:gridSpan w:val="2"/>
            <w:vAlign w:val="center"/>
          </w:tcPr>
          <w:p w14:paraId="2D1C92EB" w14:textId="77777777" w:rsidR="008F5D9B" w:rsidRPr="009643C4" w:rsidRDefault="008F5D9B" w:rsidP="001F0022">
            <w:pPr>
              <w:rPr>
                <w:rFonts w:cstheme="minorHAnsi"/>
                <w:sz w:val="20"/>
                <w:szCs w:val="20"/>
                <w:lang w:val="de-DE"/>
              </w:rPr>
            </w:pPr>
            <w:r w:rsidRPr="009643C4">
              <w:rPr>
                <w:rFonts w:cstheme="minorHAnsi"/>
                <w:sz w:val="20"/>
                <w:szCs w:val="20"/>
                <w:lang w:val="de-DE"/>
              </w:rPr>
              <w:t>Diplomski sveučilišni studij Menadžment u kulturi i kreativnim industrijama</w:t>
            </w:r>
          </w:p>
          <w:p w14:paraId="3C3CFD77" w14:textId="77777777" w:rsidR="008F5D9B" w:rsidRPr="009643C4" w:rsidRDefault="008F5D9B" w:rsidP="001F0022">
            <w:pPr>
              <w:rPr>
                <w:rFonts w:cstheme="minorHAnsi"/>
                <w:sz w:val="20"/>
                <w:szCs w:val="20"/>
              </w:rPr>
            </w:pPr>
            <w:r w:rsidRPr="009643C4">
              <w:rPr>
                <w:rFonts w:cstheme="minorHAnsi"/>
                <w:sz w:val="20"/>
                <w:szCs w:val="20"/>
              </w:rPr>
              <w:t>Diplomski sveučilišni studij Mediji i odnosi s javnošću</w:t>
            </w:r>
          </w:p>
        </w:tc>
      </w:tr>
      <w:tr w:rsidR="008F5D9B" w:rsidRPr="009643C4" w14:paraId="7FC69332" w14:textId="77777777" w:rsidTr="001F0022">
        <w:trPr>
          <w:trHeight w:val="405"/>
        </w:trPr>
        <w:tc>
          <w:tcPr>
            <w:tcW w:w="1715" w:type="pct"/>
            <w:vAlign w:val="center"/>
          </w:tcPr>
          <w:p w14:paraId="16FD91AF" w14:textId="77777777" w:rsidR="008F5D9B" w:rsidRPr="009643C4" w:rsidRDefault="008F5D9B" w:rsidP="001F0022">
            <w:pPr>
              <w:rPr>
                <w:rFonts w:cstheme="minorHAnsi"/>
                <w:sz w:val="20"/>
                <w:szCs w:val="20"/>
              </w:rPr>
            </w:pPr>
            <w:r w:rsidRPr="009643C4">
              <w:rPr>
                <w:rFonts w:cstheme="minorHAnsi"/>
                <w:sz w:val="20"/>
                <w:szCs w:val="20"/>
              </w:rPr>
              <w:t>Šifra predmeta</w:t>
            </w:r>
          </w:p>
        </w:tc>
        <w:tc>
          <w:tcPr>
            <w:tcW w:w="3285" w:type="pct"/>
            <w:gridSpan w:val="2"/>
            <w:vAlign w:val="center"/>
          </w:tcPr>
          <w:p w14:paraId="18CA9329" w14:textId="77777777" w:rsidR="008F5D9B" w:rsidRPr="009643C4" w:rsidRDefault="008F5D9B" w:rsidP="001F0022">
            <w:pPr>
              <w:rPr>
                <w:rFonts w:cstheme="minorHAnsi"/>
                <w:sz w:val="20"/>
                <w:szCs w:val="20"/>
                <w:lang w:val="de-DE"/>
              </w:rPr>
            </w:pPr>
            <w:r w:rsidRPr="009643C4">
              <w:rPr>
                <w:rFonts w:cstheme="minorHAnsi"/>
                <w:sz w:val="20"/>
                <w:szCs w:val="20"/>
                <w:lang w:val="de-DE"/>
              </w:rPr>
              <w:t>MA-MM-21</w:t>
            </w:r>
          </w:p>
          <w:p w14:paraId="2E7C424B" w14:textId="77777777" w:rsidR="008F5D9B" w:rsidRPr="009643C4" w:rsidRDefault="008F5D9B" w:rsidP="001F0022">
            <w:pPr>
              <w:rPr>
                <w:rFonts w:cstheme="minorHAnsi"/>
                <w:sz w:val="20"/>
                <w:szCs w:val="20"/>
                <w:lang w:val="de-DE"/>
              </w:rPr>
            </w:pPr>
            <w:r w:rsidRPr="009643C4">
              <w:rPr>
                <w:rFonts w:cstheme="minorHAnsi"/>
                <w:sz w:val="20"/>
                <w:szCs w:val="20"/>
                <w:lang w:val="de-DE"/>
              </w:rPr>
              <w:t>MA-MM-22</w:t>
            </w:r>
          </w:p>
          <w:p w14:paraId="70080C23" w14:textId="77777777" w:rsidR="008F5D9B" w:rsidRPr="009643C4" w:rsidRDefault="008F5D9B" w:rsidP="001F0022">
            <w:pPr>
              <w:rPr>
                <w:rFonts w:cstheme="minorHAnsi"/>
                <w:sz w:val="20"/>
                <w:szCs w:val="20"/>
                <w:lang w:val="de-DE"/>
              </w:rPr>
            </w:pPr>
            <w:r w:rsidRPr="009643C4">
              <w:rPr>
                <w:rFonts w:cstheme="minorHAnsi"/>
                <w:sz w:val="20"/>
                <w:szCs w:val="20"/>
                <w:lang w:val="de-DE"/>
              </w:rPr>
              <w:t>MA-MM-23</w:t>
            </w:r>
          </w:p>
        </w:tc>
      </w:tr>
      <w:tr w:rsidR="008F5D9B" w:rsidRPr="009643C4" w14:paraId="5E15752D" w14:textId="77777777" w:rsidTr="001F0022">
        <w:trPr>
          <w:trHeight w:val="405"/>
        </w:trPr>
        <w:tc>
          <w:tcPr>
            <w:tcW w:w="1715" w:type="pct"/>
            <w:vAlign w:val="center"/>
          </w:tcPr>
          <w:p w14:paraId="0009E85E" w14:textId="77777777" w:rsidR="008F5D9B" w:rsidRPr="009643C4" w:rsidRDefault="008F5D9B" w:rsidP="001F0022">
            <w:pPr>
              <w:rPr>
                <w:rFonts w:cstheme="minorHAnsi"/>
                <w:sz w:val="20"/>
                <w:szCs w:val="20"/>
              </w:rPr>
            </w:pPr>
            <w:r w:rsidRPr="009643C4">
              <w:rPr>
                <w:rFonts w:cstheme="minorHAnsi"/>
                <w:sz w:val="20"/>
                <w:szCs w:val="20"/>
              </w:rPr>
              <w:t>Status predmeta</w:t>
            </w:r>
          </w:p>
        </w:tc>
        <w:tc>
          <w:tcPr>
            <w:tcW w:w="3285" w:type="pct"/>
            <w:gridSpan w:val="2"/>
            <w:vAlign w:val="center"/>
          </w:tcPr>
          <w:p w14:paraId="172413BA" w14:textId="77777777" w:rsidR="008F5D9B" w:rsidRPr="009643C4" w:rsidRDefault="008F5D9B" w:rsidP="001F0022">
            <w:pPr>
              <w:rPr>
                <w:rFonts w:cstheme="minorHAnsi"/>
                <w:sz w:val="20"/>
                <w:szCs w:val="20"/>
              </w:rPr>
            </w:pPr>
            <w:r w:rsidRPr="009643C4">
              <w:rPr>
                <w:rFonts w:cstheme="minorHAnsi"/>
                <w:sz w:val="20"/>
                <w:szCs w:val="20"/>
              </w:rPr>
              <w:t xml:space="preserve">Izborni opći predmet </w:t>
            </w:r>
          </w:p>
        </w:tc>
      </w:tr>
      <w:tr w:rsidR="008F5D9B" w:rsidRPr="009643C4" w14:paraId="4715CB56" w14:textId="77777777" w:rsidTr="001F0022">
        <w:trPr>
          <w:trHeight w:val="405"/>
        </w:trPr>
        <w:tc>
          <w:tcPr>
            <w:tcW w:w="1715" w:type="pct"/>
            <w:vAlign w:val="center"/>
          </w:tcPr>
          <w:p w14:paraId="783D2617" w14:textId="77777777" w:rsidR="008F5D9B" w:rsidRPr="009643C4" w:rsidRDefault="008F5D9B" w:rsidP="001F0022">
            <w:pPr>
              <w:rPr>
                <w:rFonts w:cstheme="minorHAnsi"/>
                <w:sz w:val="20"/>
                <w:szCs w:val="20"/>
              </w:rPr>
            </w:pPr>
            <w:r w:rsidRPr="009643C4">
              <w:rPr>
                <w:rFonts w:cstheme="minorHAnsi"/>
                <w:sz w:val="20"/>
                <w:szCs w:val="20"/>
              </w:rPr>
              <w:t>Godina</w:t>
            </w:r>
          </w:p>
        </w:tc>
        <w:tc>
          <w:tcPr>
            <w:tcW w:w="3285" w:type="pct"/>
            <w:gridSpan w:val="2"/>
            <w:vAlign w:val="center"/>
          </w:tcPr>
          <w:p w14:paraId="5CEB39D0" w14:textId="77777777" w:rsidR="008F5D9B" w:rsidRPr="009643C4" w:rsidRDefault="008F5D9B" w:rsidP="001F0022">
            <w:pPr>
              <w:rPr>
                <w:rFonts w:cstheme="minorHAnsi"/>
                <w:sz w:val="20"/>
                <w:szCs w:val="20"/>
              </w:rPr>
            </w:pPr>
            <w:r w:rsidRPr="009643C4">
              <w:rPr>
                <w:rFonts w:cstheme="minorHAnsi"/>
                <w:sz w:val="20"/>
                <w:szCs w:val="20"/>
              </w:rPr>
              <w:t xml:space="preserve"> Prema izvedbenom planu</w:t>
            </w:r>
          </w:p>
        </w:tc>
      </w:tr>
      <w:tr w:rsidR="008F5D9B" w:rsidRPr="009643C4" w14:paraId="696F0F2E" w14:textId="77777777" w:rsidTr="001F0022">
        <w:trPr>
          <w:trHeight w:val="255"/>
        </w:trPr>
        <w:tc>
          <w:tcPr>
            <w:tcW w:w="1715" w:type="pct"/>
            <w:vMerge w:val="restart"/>
            <w:vAlign w:val="center"/>
          </w:tcPr>
          <w:p w14:paraId="2A2675DD" w14:textId="77777777" w:rsidR="008F5D9B" w:rsidRPr="009643C4" w:rsidRDefault="008F5D9B" w:rsidP="001F0022">
            <w:pPr>
              <w:rPr>
                <w:rFonts w:cstheme="minorHAnsi"/>
                <w:sz w:val="20"/>
                <w:szCs w:val="20"/>
              </w:rPr>
            </w:pPr>
            <w:r w:rsidRPr="009643C4">
              <w:rPr>
                <w:rFonts w:cstheme="minorHAnsi"/>
                <w:sz w:val="20"/>
                <w:szCs w:val="20"/>
              </w:rPr>
              <w:t>Bodovna vrijednost i način izvođenja nastave</w:t>
            </w:r>
          </w:p>
        </w:tc>
        <w:tc>
          <w:tcPr>
            <w:tcW w:w="1857" w:type="pct"/>
            <w:vAlign w:val="center"/>
          </w:tcPr>
          <w:p w14:paraId="20846E09" w14:textId="77777777" w:rsidR="008F5D9B" w:rsidRPr="009643C4" w:rsidRDefault="008F5D9B" w:rsidP="001F0022">
            <w:pPr>
              <w:rPr>
                <w:rFonts w:cstheme="minorHAnsi"/>
                <w:sz w:val="20"/>
                <w:szCs w:val="20"/>
              </w:rPr>
            </w:pPr>
            <w:r w:rsidRPr="009643C4">
              <w:rPr>
                <w:rFonts w:cstheme="minorHAnsi"/>
                <w:sz w:val="20"/>
                <w:szCs w:val="20"/>
              </w:rPr>
              <w:t>ECTS koeficijent opterećenja studenata</w:t>
            </w:r>
          </w:p>
        </w:tc>
        <w:tc>
          <w:tcPr>
            <w:tcW w:w="1428" w:type="pct"/>
            <w:vAlign w:val="center"/>
          </w:tcPr>
          <w:p w14:paraId="137E2571" w14:textId="77777777" w:rsidR="008F5D9B" w:rsidRPr="009643C4" w:rsidRDefault="008F5D9B" w:rsidP="001F0022">
            <w:pPr>
              <w:jc w:val="center"/>
              <w:rPr>
                <w:rFonts w:cstheme="minorHAnsi"/>
                <w:sz w:val="20"/>
                <w:szCs w:val="20"/>
              </w:rPr>
            </w:pPr>
            <w:r w:rsidRPr="009643C4">
              <w:rPr>
                <w:rFonts w:cstheme="minorHAnsi"/>
                <w:sz w:val="20"/>
                <w:szCs w:val="20"/>
              </w:rPr>
              <w:t>1</w:t>
            </w:r>
          </w:p>
        </w:tc>
      </w:tr>
      <w:tr w:rsidR="008F5D9B" w:rsidRPr="009643C4" w14:paraId="40CDC583" w14:textId="77777777" w:rsidTr="001F0022">
        <w:trPr>
          <w:trHeight w:val="255"/>
        </w:trPr>
        <w:tc>
          <w:tcPr>
            <w:tcW w:w="1715" w:type="pct"/>
            <w:vMerge/>
            <w:vAlign w:val="center"/>
          </w:tcPr>
          <w:p w14:paraId="64A63B37" w14:textId="77777777" w:rsidR="008F5D9B" w:rsidRPr="009643C4" w:rsidRDefault="008F5D9B" w:rsidP="001F0022">
            <w:pPr>
              <w:rPr>
                <w:rFonts w:cstheme="minorHAnsi"/>
                <w:sz w:val="20"/>
                <w:szCs w:val="20"/>
              </w:rPr>
            </w:pPr>
          </w:p>
        </w:tc>
        <w:tc>
          <w:tcPr>
            <w:tcW w:w="1857" w:type="pct"/>
            <w:vAlign w:val="center"/>
          </w:tcPr>
          <w:p w14:paraId="583A8F36" w14:textId="77777777" w:rsidR="008F5D9B" w:rsidRPr="009643C4" w:rsidRDefault="008F5D9B" w:rsidP="001F0022">
            <w:pPr>
              <w:rPr>
                <w:rFonts w:cstheme="minorHAnsi"/>
                <w:sz w:val="20"/>
                <w:szCs w:val="20"/>
              </w:rPr>
            </w:pPr>
            <w:r w:rsidRPr="009643C4">
              <w:rPr>
                <w:rFonts w:cstheme="minorHAnsi"/>
                <w:sz w:val="20"/>
                <w:szCs w:val="20"/>
              </w:rPr>
              <w:t>Broj sati (P+V+S)</w:t>
            </w:r>
          </w:p>
        </w:tc>
        <w:tc>
          <w:tcPr>
            <w:tcW w:w="1428" w:type="pct"/>
            <w:vAlign w:val="center"/>
          </w:tcPr>
          <w:p w14:paraId="5994E97A" w14:textId="77777777" w:rsidR="008F5D9B" w:rsidRPr="009643C4" w:rsidRDefault="008F5D9B" w:rsidP="001F0022">
            <w:pPr>
              <w:jc w:val="center"/>
              <w:rPr>
                <w:rFonts w:cstheme="minorHAnsi"/>
                <w:sz w:val="20"/>
                <w:szCs w:val="20"/>
              </w:rPr>
            </w:pPr>
            <w:r w:rsidRPr="009643C4">
              <w:rPr>
                <w:rFonts w:cstheme="minorHAnsi"/>
                <w:sz w:val="20"/>
                <w:szCs w:val="20"/>
              </w:rPr>
              <w:t>15 (0+15+0)</w:t>
            </w:r>
          </w:p>
        </w:tc>
      </w:tr>
    </w:tbl>
    <w:p w14:paraId="311F046A" w14:textId="77777777" w:rsidR="008F5D9B" w:rsidRPr="009643C4" w:rsidRDefault="008F5D9B" w:rsidP="008F5D9B">
      <w:pPr>
        <w:rPr>
          <w:rFonts w:cstheme="minorHAnsi"/>
          <w:sz w:val="20"/>
          <w:szCs w:val="20"/>
        </w:rPr>
      </w:pPr>
    </w:p>
    <w:tbl>
      <w:tblPr>
        <w:tblW w:w="5139"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4"/>
        <w:gridCol w:w="400"/>
        <w:gridCol w:w="1259"/>
        <w:gridCol w:w="1404"/>
        <w:gridCol w:w="400"/>
        <w:gridCol w:w="576"/>
        <w:gridCol w:w="891"/>
        <w:gridCol w:w="533"/>
        <w:gridCol w:w="1737"/>
        <w:gridCol w:w="396"/>
      </w:tblGrid>
      <w:tr w:rsidR="008F5D9B" w:rsidRPr="009643C4" w14:paraId="1342E40E" w14:textId="77777777" w:rsidTr="001F0022">
        <w:trPr>
          <w:trHeight w:hRule="exact" w:val="288"/>
        </w:trPr>
        <w:tc>
          <w:tcPr>
            <w:tcW w:w="5000" w:type="pct"/>
            <w:gridSpan w:val="10"/>
            <w:shd w:val="clear" w:color="auto" w:fill="auto"/>
            <w:vAlign w:val="center"/>
          </w:tcPr>
          <w:p w14:paraId="0DF91779" w14:textId="77777777" w:rsidR="008F5D9B" w:rsidRPr="009643C4" w:rsidRDefault="008F5D9B" w:rsidP="001F0022">
            <w:pPr>
              <w:rPr>
                <w:rFonts w:cstheme="minorHAnsi"/>
                <w:sz w:val="20"/>
                <w:szCs w:val="20"/>
              </w:rPr>
            </w:pPr>
            <w:r w:rsidRPr="009643C4">
              <w:rPr>
                <w:rFonts w:cstheme="minorHAnsi"/>
                <w:sz w:val="20"/>
                <w:szCs w:val="20"/>
              </w:rPr>
              <w:t>1. OPIS PREDMETA</w:t>
            </w:r>
          </w:p>
          <w:p w14:paraId="280642F1" w14:textId="77777777" w:rsidR="008F5D9B" w:rsidRPr="009643C4" w:rsidRDefault="008F5D9B" w:rsidP="001F0022">
            <w:pPr>
              <w:pStyle w:val="Heading3"/>
              <w:rPr>
                <w:rFonts w:asciiTheme="minorHAnsi" w:hAnsiTheme="minorHAnsi" w:cstheme="minorHAnsi"/>
                <w:b w:val="0"/>
                <w:szCs w:val="20"/>
                <w:lang w:val="hr-HR"/>
              </w:rPr>
            </w:pPr>
          </w:p>
        </w:tc>
      </w:tr>
      <w:tr w:rsidR="008F5D9B" w:rsidRPr="009643C4" w14:paraId="424147DA" w14:textId="77777777" w:rsidTr="001F0022">
        <w:trPr>
          <w:trHeight w:hRule="exact" w:val="288"/>
        </w:trPr>
        <w:tc>
          <w:tcPr>
            <w:tcW w:w="5000" w:type="pct"/>
            <w:gridSpan w:val="10"/>
            <w:shd w:val="clear" w:color="auto" w:fill="auto"/>
            <w:vAlign w:val="center"/>
          </w:tcPr>
          <w:p w14:paraId="0833B206" w14:textId="77777777" w:rsidR="008F5D9B" w:rsidRPr="009643C4" w:rsidRDefault="008F5D9B" w:rsidP="00A95BB1">
            <w:pPr>
              <w:pStyle w:val="BodyText"/>
              <w:numPr>
                <w:ilvl w:val="1"/>
                <w:numId w:val="25"/>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Ciljevi predmeta</w:t>
            </w:r>
          </w:p>
        </w:tc>
      </w:tr>
      <w:tr w:rsidR="008F5D9B" w:rsidRPr="009643C4" w14:paraId="7A78593C" w14:textId="77777777" w:rsidTr="001F0022">
        <w:trPr>
          <w:trHeight w:val="738"/>
        </w:trPr>
        <w:tc>
          <w:tcPr>
            <w:tcW w:w="5000" w:type="pct"/>
            <w:gridSpan w:val="10"/>
            <w:vAlign w:val="center"/>
          </w:tcPr>
          <w:p w14:paraId="5D6E4E76" w14:textId="77777777" w:rsidR="008F5D9B" w:rsidRPr="009643C4" w:rsidRDefault="008F5D9B" w:rsidP="001F0022">
            <w:pPr>
              <w:pStyle w:val="FieldText"/>
              <w:rPr>
                <w:rFonts w:asciiTheme="minorHAnsi" w:hAnsiTheme="minorHAnsi" w:cstheme="minorHAnsi"/>
                <w:b w:val="0"/>
                <w:sz w:val="20"/>
                <w:szCs w:val="20"/>
                <w:lang w:val="hr-HR"/>
              </w:rPr>
            </w:pPr>
          </w:p>
          <w:p w14:paraId="6BC4DDA8"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Cilj predmeta je podizanje svijesti o kvaliteti i značaju kulturnih, umjetničkih i medijskih sadržaja kao i o njihovom doprinosu gospodarstvu te glavnim preprekama i pitanjima s kojima se one suočavaju. </w:t>
            </w:r>
          </w:p>
        </w:tc>
      </w:tr>
      <w:tr w:rsidR="008F5D9B" w:rsidRPr="009643C4" w14:paraId="1C059A60" w14:textId="77777777" w:rsidTr="001F0022">
        <w:trPr>
          <w:trHeight w:val="432"/>
        </w:trPr>
        <w:tc>
          <w:tcPr>
            <w:tcW w:w="5000" w:type="pct"/>
            <w:gridSpan w:val="10"/>
            <w:vAlign w:val="center"/>
          </w:tcPr>
          <w:p w14:paraId="76043F84" w14:textId="77777777" w:rsidR="008F5D9B" w:rsidRPr="009643C4" w:rsidRDefault="008F5D9B" w:rsidP="00A95BB1">
            <w:pPr>
              <w:pStyle w:val="BodyText"/>
              <w:numPr>
                <w:ilvl w:val="1"/>
                <w:numId w:val="2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Uvjeti za upis predmeta</w:t>
            </w:r>
          </w:p>
        </w:tc>
      </w:tr>
      <w:tr w:rsidR="008F5D9B" w:rsidRPr="009643C4" w14:paraId="02E2AFA5" w14:textId="77777777" w:rsidTr="001F0022">
        <w:trPr>
          <w:trHeight w:val="188"/>
        </w:trPr>
        <w:tc>
          <w:tcPr>
            <w:tcW w:w="5000" w:type="pct"/>
            <w:gridSpan w:val="10"/>
            <w:vAlign w:val="center"/>
          </w:tcPr>
          <w:p w14:paraId="1E000C40" w14:textId="77777777" w:rsidR="008F5D9B" w:rsidRPr="009643C4" w:rsidRDefault="008F5D9B" w:rsidP="001F0022">
            <w:pPr>
              <w:pStyle w:val="FieldText"/>
              <w:ind w:left="720"/>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3861FFE8" w14:textId="77777777" w:rsidTr="001F0022">
        <w:trPr>
          <w:trHeight w:val="432"/>
        </w:trPr>
        <w:tc>
          <w:tcPr>
            <w:tcW w:w="5000" w:type="pct"/>
            <w:gridSpan w:val="10"/>
            <w:vAlign w:val="center"/>
          </w:tcPr>
          <w:p w14:paraId="4D790FDA" w14:textId="77777777" w:rsidR="008F5D9B" w:rsidRPr="009643C4" w:rsidRDefault="008F5D9B" w:rsidP="00A95BB1">
            <w:pPr>
              <w:pStyle w:val="BodyText"/>
              <w:numPr>
                <w:ilvl w:val="1"/>
                <w:numId w:val="2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Očekivani ishodi učenja za predmet </w:t>
            </w:r>
          </w:p>
        </w:tc>
      </w:tr>
      <w:tr w:rsidR="008F5D9B" w:rsidRPr="009643C4" w14:paraId="1D37F10B" w14:textId="77777777" w:rsidTr="001F0022">
        <w:trPr>
          <w:trHeight w:val="780"/>
        </w:trPr>
        <w:tc>
          <w:tcPr>
            <w:tcW w:w="5000" w:type="pct"/>
            <w:gridSpan w:val="10"/>
            <w:vAlign w:val="center"/>
          </w:tcPr>
          <w:p w14:paraId="22A32C5E"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Nakon položenog kolegija student će moći:</w:t>
            </w:r>
          </w:p>
          <w:p w14:paraId="68E9D7C1" w14:textId="77777777" w:rsidR="008F5D9B" w:rsidRPr="009643C4" w:rsidRDefault="008F5D9B" w:rsidP="00A95BB1">
            <w:pPr>
              <w:pStyle w:val="FieldText"/>
              <w:numPr>
                <w:ilvl w:val="0"/>
                <w:numId w:val="26"/>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debatirati o dostupnim kulturnim, umjetničkim i medijskim sadržajima,</w:t>
            </w:r>
          </w:p>
          <w:p w14:paraId="6E06FD7F" w14:textId="77777777" w:rsidR="008F5D9B" w:rsidRPr="009643C4" w:rsidRDefault="008F5D9B" w:rsidP="00A95BB1">
            <w:pPr>
              <w:pStyle w:val="FieldText"/>
              <w:numPr>
                <w:ilvl w:val="0"/>
                <w:numId w:val="26"/>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ocijeniti potencijale razvoja javnih ustanova i poslovnih subjekata u medijima, kulturi i kreativnim industrijama.</w:t>
            </w:r>
          </w:p>
        </w:tc>
      </w:tr>
      <w:tr w:rsidR="008F5D9B" w:rsidRPr="009643C4" w14:paraId="1DC07D7E" w14:textId="77777777" w:rsidTr="001F0022">
        <w:trPr>
          <w:trHeight w:val="323"/>
        </w:trPr>
        <w:tc>
          <w:tcPr>
            <w:tcW w:w="5000" w:type="pct"/>
            <w:gridSpan w:val="10"/>
            <w:vAlign w:val="center"/>
          </w:tcPr>
          <w:p w14:paraId="0626E8E0" w14:textId="77777777" w:rsidR="008F5D9B" w:rsidRPr="009643C4" w:rsidRDefault="008F5D9B" w:rsidP="00A95BB1">
            <w:pPr>
              <w:pStyle w:val="BodyText"/>
              <w:numPr>
                <w:ilvl w:val="1"/>
                <w:numId w:val="25"/>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Sadržaj predmeta</w:t>
            </w:r>
          </w:p>
        </w:tc>
      </w:tr>
      <w:tr w:rsidR="008F5D9B" w:rsidRPr="009643C4" w14:paraId="044302B7" w14:textId="77777777" w:rsidTr="001F0022">
        <w:trPr>
          <w:trHeight w:val="432"/>
        </w:trPr>
        <w:tc>
          <w:tcPr>
            <w:tcW w:w="5000" w:type="pct"/>
            <w:gridSpan w:val="10"/>
            <w:vAlign w:val="center"/>
          </w:tcPr>
          <w:p w14:paraId="7C9B1360" w14:textId="77777777" w:rsidR="008F5D9B" w:rsidRPr="009643C4" w:rsidRDefault="008F5D9B" w:rsidP="001F0022">
            <w:pPr>
              <w:shd w:val="clear" w:color="auto" w:fill="FFFFFF"/>
              <w:rPr>
                <w:rFonts w:cstheme="minorHAnsi"/>
                <w:sz w:val="20"/>
                <w:szCs w:val="20"/>
              </w:rPr>
            </w:pPr>
            <w:r w:rsidRPr="009643C4">
              <w:rPr>
                <w:rFonts w:cstheme="minorHAnsi"/>
                <w:iCs/>
                <w:sz w:val="20"/>
                <w:szCs w:val="20"/>
              </w:rPr>
              <w:t>Obveze studenata su prisustvo na </w:t>
            </w:r>
            <w:r w:rsidRPr="009643C4">
              <w:rPr>
                <w:rStyle w:val="il"/>
                <w:rFonts w:cstheme="minorHAnsi"/>
                <w:iCs/>
                <w:sz w:val="20"/>
                <w:szCs w:val="20"/>
              </w:rPr>
              <w:t>kulturnim</w:t>
            </w:r>
            <w:r w:rsidRPr="009643C4">
              <w:rPr>
                <w:rFonts w:cstheme="minorHAnsi"/>
                <w:iCs/>
                <w:sz w:val="20"/>
                <w:szCs w:val="20"/>
              </w:rPr>
              <w:t> zbivanjima u gradu i regiji i to prema sljedećim kategorijama:</w:t>
            </w:r>
          </w:p>
          <w:p w14:paraId="64434A73" w14:textId="77777777" w:rsidR="008F5D9B" w:rsidRPr="009643C4" w:rsidRDefault="008F5D9B" w:rsidP="00A95BB1">
            <w:pPr>
              <w:numPr>
                <w:ilvl w:val="0"/>
                <w:numId w:val="24"/>
              </w:numPr>
              <w:shd w:val="clear" w:color="auto" w:fill="FFFFFF"/>
              <w:rPr>
                <w:rFonts w:cstheme="minorHAnsi"/>
                <w:sz w:val="20"/>
                <w:szCs w:val="20"/>
              </w:rPr>
            </w:pPr>
            <w:r w:rsidRPr="009643C4">
              <w:rPr>
                <w:rFonts w:cstheme="minorHAnsi"/>
                <w:iCs/>
                <w:sz w:val="20"/>
                <w:szCs w:val="20"/>
              </w:rPr>
              <w:t>kazališne predstave,</w:t>
            </w:r>
          </w:p>
          <w:p w14:paraId="048C124B" w14:textId="77777777" w:rsidR="008F5D9B" w:rsidRPr="009643C4" w:rsidRDefault="008F5D9B" w:rsidP="00A95BB1">
            <w:pPr>
              <w:numPr>
                <w:ilvl w:val="0"/>
                <w:numId w:val="24"/>
              </w:numPr>
              <w:shd w:val="clear" w:color="auto" w:fill="FFFFFF"/>
              <w:rPr>
                <w:rFonts w:cstheme="minorHAnsi"/>
                <w:sz w:val="20"/>
                <w:szCs w:val="20"/>
              </w:rPr>
            </w:pPr>
            <w:r w:rsidRPr="009643C4">
              <w:rPr>
                <w:rFonts w:cstheme="minorHAnsi"/>
                <w:iCs/>
                <w:sz w:val="20"/>
                <w:szCs w:val="20"/>
              </w:rPr>
              <w:t>koncerti, </w:t>
            </w:r>
          </w:p>
          <w:p w14:paraId="0CA68C09" w14:textId="77777777" w:rsidR="008F5D9B" w:rsidRPr="009643C4" w:rsidRDefault="008F5D9B" w:rsidP="00A95BB1">
            <w:pPr>
              <w:numPr>
                <w:ilvl w:val="0"/>
                <w:numId w:val="24"/>
              </w:numPr>
              <w:shd w:val="clear" w:color="auto" w:fill="FFFFFF"/>
              <w:rPr>
                <w:rFonts w:cstheme="minorHAnsi"/>
                <w:sz w:val="20"/>
                <w:szCs w:val="20"/>
              </w:rPr>
            </w:pPr>
            <w:r w:rsidRPr="009643C4">
              <w:rPr>
                <w:rFonts w:cstheme="minorHAnsi"/>
                <w:iCs/>
                <w:sz w:val="20"/>
                <w:szCs w:val="20"/>
              </w:rPr>
              <w:t>izložbe, </w:t>
            </w:r>
          </w:p>
          <w:p w14:paraId="6C56DF01" w14:textId="77777777" w:rsidR="008F5D9B" w:rsidRPr="009643C4" w:rsidRDefault="008F5D9B" w:rsidP="00A95BB1">
            <w:pPr>
              <w:numPr>
                <w:ilvl w:val="0"/>
                <w:numId w:val="24"/>
              </w:numPr>
              <w:shd w:val="clear" w:color="auto" w:fill="FFFFFF"/>
              <w:rPr>
                <w:rFonts w:cstheme="minorHAnsi"/>
                <w:sz w:val="20"/>
                <w:szCs w:val="20"/>
              </w:rPr>
            </w:pPr>
            <w:r w:rsidRPr="009643C4">
              <w:rPr>
                <w:rFonts w:cstheme="minorHAnsi"/>
                <w:iCs/>
                <w:sz w:val="20"/>
                <w:szCs w:val="20"/>
              </w:rPr>
              <w:t>promocije knjiga, </w:t>
            </w:r>
          </w:p>
          <w:p w14:paraId="5BB609DF" w14:textId="77777777" w:rsidR="008F5D9B" w:rsidRPr="009643C4" w:rsidRDefault="008F5D9B" w:rsidP="00A95BB1">
            <w:pPr>
              <w:numPr>
                <w:ilvl w:val="0"/>
                <w:numId w:val="24"/>
              </w:numPr>
              <w:shd w:val="clear" w:color="auto" w:fill="FFFFFF"/>
              <w:rPr>
                <w:rFonts w:cstheme="minorHAnsi"/>
                <w:sz w:val="20"/>
                <w:szCs w:val="20"/>
              </w:rPr>
            </w:pPr>
            <w:r w:rsidRPr="009643C4">
              <w:rPr>
                <w:rFonts w:cstheme="minorHAnsi"/>
                <w:iCs/>
                <w:sz w:val="20"/>
                <w:szCs w:val="20"/>
              </w:rPr>
              <w:t>muzejski posjeti,</w:t>
            </w:r>
          </w:p>
          <w:p w14:paraId="71A5880D" w14:textId="77777777" w:rsidR="008F5D9B" w:rsidRPr="009643C4" w:rsidRDefault="008F5D9B" w:rsidP="00A95BB1">
            <w:pPr>
              <w:numPr>
                <w:ilvl w:val="0"/>
                <w:numId w:val="24"/>
              </w:numPr>
              <w:shd w:val="clear" w:color="auto" w:fill="FFFFFF"/>
              <w:rPr>
                <w:rFonts w:cstheme="minorHAnsi"/>
                <w:sz w:val="20"/>
                <w:szCs w:val="20"/>
              </w:rPr>
            </w:pPr>
            <w:r w:rsidRPr="009643C4">
              <w:rPr>
                <w:rFonts w:cstheme="minorHAnsi"/>
                <w:iCs/>
                <w:sz w:val="20"/>
                <w:szCs w:val="20"/>
              </w:rPr>
              <w:t>festivali,</w:t>
            </w:r>
          </w:p>
          <w:p w14:paraId="766144F8" w14:textId="77777777" w:rsidR="008F5D9B" w:rsidRPr="009643C4" w:rsidRDefault="008F5D9B" w:rsidP="00A95BB1">
            <w:pPr>
              <w:numPr>
                <w:ilvl w:val="0"/>
                <w:numId w:val="24"/>
              </w:numPr>
              <w:shd w:val="clear" w:color="auto" w:fill="FFFFFF"/>
              <w:rPr>
                <w:rFonts w:cstheme="minorHAnsi"/>
                <w:sz w:val="20"/>
                <w:szCs w:val="20"/>
              </w:rPr>
            </w:pPr>
            <w:r w:rsidRPr="009643C4">
              <w:rPr>
                <w:rFonts w:cstheme="minorHAnsi"/>
                <w:sz w:val="20"/>
                <w:szCs w:val="20"/>
              </w:rPr>
              <w:t>projekcije europskog filma i filmovi nezavisnih producenata i europskih autora,</w:t>
            </w:r>
          </w:p>
          <w:p w14:paraId="0C9FCDD1" w14:textId="77777777" w:rsidR="008F5D9B" w:rsidRPr="009643C4" w:rsidRDefault="008F5D9B" w:rsidP="00A95BB1">
            <w:pPr>
              <w:numPr>
                <w:ilvl w:val="0"/>
                <w:numId w:val="24"/>
              </w:numPr>
              <w:shd w:val="clear" w:color="auto" w:fill="FFFFFF"/>
              <w:rPr>
                <w:rFonts w:cstheme="minorHAnsi"/>
                <w:sz w:val="20"/>
                <w:szCs w:val="20"/>
              </w:rPr>
            </w:pPr>
            <w:r w:rsidRPr="009643C4">
              <w:rPr>
                <w:rFonts w:cstheme="minorHAnsi"/>
                <w:sz w:val="20"/>
                <w:szCs w:val="20"/>
              </w:rPr>
              <w:t>konferencije, predstavljanja, tribine, seminari, radionice i okrugli stolovi vezani za temu umjetnosti, kulture, medija, kreativnih industrija i menadžmenta,</w:t>
            </w:r>
          </w:p>
          <w:p w14:paraId="69A777CE" w14:textId="77777777" w:rsidR="008F5D9B" w:rsidRPr="009643C4" w:rsidRDefault="008F5D9B" w:rsidP="00A95BB1">
            <w:pPr>
              <w:numPr>
                <w:ilvl w:val="0"/>
                <w:numId w:val="24"/>
              </w:numPr>
              <w:shd w:val="clear" w:color="auto" w:fill="FFFFFF"/>
              <w:rPr>
                <w:rFonts w:cstheme="minorHAnsi"/>
                <w:sz w:val="20"/>
                <w:szCs w:val="20"/>
              </w:rPr>
            </w:pPr>
            <w:r w:rsidRPr="009643C4">
              <w:rPr>
                <w:rFonts w:cstheme="minorHAnsi"/>
                <w:iCs/>
                <w:sz w:val="20"/>
                <w:szCs w:val="20"/>
              </w:rPr>
              <w:t>događanja u organizaciji javnih ustanova u kulturi i jedinica lokalne uprave i samouprave u području kulture, umjetnosti, medija i menadžmenta.</w:t>
            </w:r>
          </w:p>
          <w:p w14:paraId="58AC1278" w14:textId="77777777" w:rsidR="008F5D9B" w:rsidRPr="009643C4" w:rsidRDefault="008F5D9B" w:rsidP="001F0022">
            <w:pPr>
              <w:shd w:val="clear" w:color="auto" w:fill="FFFFFF"/>
              <w:ind w:left="1260"/>
              <w:rPr>
                <w:rFonts w:cstheme="minorHAnsi"/>
                <w:sz w:val="20"/>
                <w:szCs w:val="20"/>
              </w:rPr>
            </w:pPr>
          </w:p>
          <w:p w14:paraId="5C4D705D" w14:textId="77777777" w:rsidR="008F5D9B" w:rsidRPr="009643C4" w:rsidRDefault="008F5D9B" w:rsidP="001F0022">
            <w:pPr>
              <w:shd w:val="clear" w:color="auto" w:fill="FFFFFF"/>
              <w:jc w:val="both"/>
              <w:rPr>
                <w:rFonts w:cstheme="minorHAnsi"/>
                <w:bCs/>
                <w:iCs/>
                <w:sz w:val="20"/>
                <w:szCs w:val="20"/>
              </w:rPr>
            </w:pPr>
            <w:r w:rsidRPr="009643C4">
              <w:rPr>
                <w:rFonts w:cstheme="minorHAnsi"/>
                <w:iCs/>
                <w:sz w:val="20"/>
                <w:szCs w:val="20"/>
              </w:rPr>
              <w:t>Student samostalno bira događanja kojima će prisustvovati. </w:t>
            </w:r>
            <w:r w:rsidRPr="009643C4">
              <w:rPr>
                <w:rFonts w:cstheme="minorHAnsi"/>
                <w:bCs/>
                <w:iCs/>
                <w:sz w:val="20"/>
                <w:szCs w:val="20"/>
              </w:rPr>
              <w:t>Dozvoljena je i individualna kombinacija gore navedenih kategorija uz uvijet da je od svake kategorije zastupljeno maksimalno po dva oblika pri čemu student treba realizirati minimalno 10 prisustava. Dozvoljene su i druge kategorije događanja no uz prethodnu suglasnost mentora.</w:t>
            </w:r>
          </w:p>
          <w:p w14:paraId="21DC99C5" w14:textId="77777777" w:rsidR="008F5D9B" w:rsidRPr="009643C4" w:rsidRDefault="008F5D9B" w:rsidP="001F0022">
            <w:pPr>
              <w:shd w:val="clear" w:color="auto" w:fill="FFFFFF"/>
              <w:jc w:val="both"/>
              <w:rPr>
                <w:rFonts w:cstheme="minorHAnsi"/>
                <w:sz w:val="20"/>
                <w:szCs w:val="20"/>
              </w:rPr>
            </w:pPr>
          </w:p>
          <w:p w14:paraId="2703E951" w14:textId="77777777" w:rsidR="008F5D9B" w:rsidRPr="009643C4" w:rsidRDefault="008F5D9B" w:rsidP="001F0022">
            <w:pPr>
              <w:shd w:val="clear" w:color="auto" w:fill="FFFFFF"/>
              <w:jc w:val="both"/>
              <w:rPr>
                <w:rFonts w:cstheme="minorHAnsi"/>
                <w:iCs/>
                <w:sz w:val="20"/>
                <w:szCs w:val="20"/>
              </w:rPr>
            </w:pPr>
            <w:r w:rsidRPr="009643C4">
              <w:rPr>
                <w:rFonts w:cstheme="minorHAnsi"/>
                <w:iCs/>
                <w:sz w:val="20"/>
                <w:szCs w:val="20"/>
              </w:rPr>
              <w:t>Evidenciju o prisustvu studenta na događanju ovjerava organizator pečatom institucije ili potpisom djelatnika ili nastavnik potpisom ukoliko je posjet proveden u okviru terenske nastave. Student samostalno određuje dinamiku i raspored posjeta/sudjelovanja.</w:t>
            </w:r>
          </w:p>
          <w:p w14:paraId="5C1A9E98" w14:textId="77777777" w:rsidR="008F5D9B" w:rsidRPr="009643C4" w:rsidRDefault="008F5D9B" w:rsidP="001F0022">
            <w:pPr>
              <w:shd w:val="clear" w:color="auto" w:fill="FFFFFF"/>
              <w:jc w:val="both"/>
              <w:rPr>
                <w:rFonts w:cstheme="minorHAnsi"/>
                <w:sz w:val="20"/>
                <w:szCs w:val="20"/>
              </w:rPr>
            </w:pPr>
          </w:p>
        </w:tc>
      </w:tr>
      <w:tr w:rsidR="008F5D9B" w:rsidRPr="009643C4" w14:paraId="137F6CB1" w14:textId="77777777" w:rsidTr="001F0022">
        <w:trPr>
          <w:trHeight w:val="432"/>
        </w:trPr>
        <w:tc>
          <w:tcPr>
            <w:tcW w:w="1794" w:type="pct"/>
            <w:gridSpan w:val="3"/>
            <w:vAlign w:val="center"/>
          </w:tcPr>
          <w:p w14:paraId="19CBE3A0" w14:textId="77777777" w:rsidR="008F5D9B" w:rsidRPr="009643C4" w:rsidRDefault="008F5D9B" w:rsidP="00A95BB1">
            <w:pPr>
              <w:pStyle w:val="BodyText"/>
              <w:numPr>
                <w:ilvl w:val="1"/>
                <w:numId w:val="2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t xml:space="preserve">Vrste izvođenja nastave </w:t>
            </w:r>
          </w:p>
        </w:tc>
        <w:tc>
          <w:tcPr>
            <w:tcW w:w="1285" w:type="pct"/>
            <w:gridSpan w:val="3"/>
            <w:vAlign w:val="center"/>
          </w:tcPr>
          <w:p w14:paraId="3DE82CFE"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predavanja</w:t>
            </w:r>
          </w:p>
          <w:p w14:paraId="0F12EB23"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seminari i radionice  </w:t>
            </w:r>
          </w:p>
          <w:p w14:paraId="63D34F8A"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vježbe  </w:t>
            </w:r>
          </w:p>
          <w:p w14:paraId="3C9F5951"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obrazovanje na daljinu</w:t>
            </w:r>
          </w:p>
          <w:p w14:paraId="48325FC0"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checkBox>
                    <w:size w:val="20"/>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terenska nastava</w:t>
            </w:r>
          </w:p>
        </w:tc>
        <w:tc>
          <w:tcPr>
            <w:tcW w:w="1921" w:type="pct"/>
            <w:gridSpan w:val="4"/>
            <w:vAlign w:val="center"/>
          </w:tcPr>
          <w:p w14:paraId="4F903518"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samostalni zadaci  </w:t>
            </w:r>
          </w:p>
          <w:p w14:paraId="6A51CC95"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multimedija i mreža  </w:t>
            </w:r>
          </w:p>
          <w:p w14:paraId="5F225B6D"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laboratorij</w:t>
            </w:r>
          </w:p>
          <w:p w14:paraId="441A42A2"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mentorski rad</w:t>
            </w:r>
          </w:p>
          <w:p w14:paraId="3E7B191E"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0"/>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ostalo ________________</w:t>
            </w:r>
          </w:p>
        </w:tc>
      </w:tr>
      <w:tr w:rsidR="008F5D9B" w:rsidRPr="009643C4" w14:paraId="6600A573" w14:textId="77777777" w:rsidTr="001F0022">
        <w:trPr>
          <w:trHeight w:val="432"/>
        </w:trPr>
        <w:tc>
          <w:tcPr>
            <w:tcW w:w="1794" w:type="pct"/>
            <w:gridSpan w:val="3"/>
            <w:vAlign w:val="center"/>
          </w:tcPr>
          <w:p w14:paraId="1A797F25" w14:textId="77777777" w:rsidR="008F5D9B" w:rsidRPr="009643C4" w:rsidRDefault="008F5D9B" w:rsidP="00A95BB1">
            <w:pPr>
              <w:pStyle w:val="BodyText"/>
              <w:numPr>
                <w:ilvl w:val="1"/>
                <w:numId w:val="2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Komentari</w:t>
            </w:r>
          </w:p>
        </w:tc>
        <w:tc>
          <w:tcPr>
            <w:tcW w:w="3206" w:type="pct"/>
            <w:gridSpan w:val="7"/>
            <w:vAlign w:val="center"/>
          </w:tcPr>
          <w:p w14:paraId="420F74CD"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1CC9B04A" w14:textId="77777777" w:rsidTr="001F0022">
        <w:trPr>
          <w:trHeight w:val="432"/>
        </w:trPr>
        <w:tc>
          <w:tcPr>
            <w:tcW w:w="5000" w:type="pct"/>
            <w:gridSpan w:val="10"/>
            <w:vAlign w:val="center"/>
          </w:tcPr>
          <w:p w14:paraId="41D829D5" w14:textId="77777777" w:rsidR="008F5D9B" w:rsidRPr="009643C4" w:rsidRDefault="008F5D9B" w:rsidP="008F5D9B">
            <w:pPr>
              <w:pStyle w:val="BodyText"/>
              <w:numPr>
                <w:ilvl w:val="1"/>
                <w:numId w:val="11"/>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Obveze studenata</w:t>
            </w:r>
          </w:p>
        </w:tc>
      </w:tr>
      <w:tr w:rsidR="008F5D9B" w:rsidRPr="009643C4" w14:paraId="4EE60BFC" w14:textId="77777777" w:rsidTr="001F0022">
        <w:trPr>
          <w:trHeight w:val="643"/>
        </w:trPr>
        <w:tc>
          <w:tcPr>
            <w:tcW w:w="5000" w:type="pct"/>
            <w:gridSpan w:val="10"/>
            <w:vAlign w:val="center"/>
          </w:tcPr>
          <w:p w14:paraId="007CCD8B" w14:textId="77777777" w:rsidR="008F5D9B" w:rsidRPr="009643C4" w:rsidRDefault="008F5D9B" w:rsidP="001F0022">
            <w:pPr>
              <w:pStyle w:val="BodyText"/>
              <w:ind w:left="360"/>
              <w:jc w:val="both"/>
              <w:rPr>
                <w:rFonts w:asciiTheme="minorHAnsi" w:hAnsiTheme="minorHAnsi" w:cstheme="minorHAnsi"/>
                <w:b w:val="0"/>
                <w:sz w:val="20"/>
                <w:szCs w:val="20"/>
                <w:lang w:val="hr-HR"/>
              </w:rPr>
            </w:pPr>
            <w:r w:rsidRPr="009643C4">
              <w:rPr>
                <w:rFonts w:asciiTheme="minorHAnsi" w:hAnsiTheme="minorHAnsi" w:cstheme="minorHAnsi"/>
                <w:b w:val="0"/>
                <w:noProof/>
                <w:sz w:val="20"/>
                <w:szCs w:val="20"/>
                <w:lang w:val="hr-HR"/>
              </w:rPr>
              <w:t>Obveze studenata u okviru kolegija odnose se na redovito pohađanje događanja opisanih u točci 1.4. što se dokazuje evidencijom prisustva.</w:t>
            </w:r>
          </w:p>
        </w:tc>
      </w:tr>
      <w:tr w:rsidR="008F5D9B" w:rsidRPr="009643C4" w14:paraId="0058FEC6" w14:textId="77777777" w:rsidTr="001F0022">
        <w:trPr>
          <w:trHeight w:val="432"/>
        </w:trPr>
        <w:tc>
          <w:tcPr>
            <w:tcW w:w="5000" w:type="pct"/>
            <w:gridSpan w:val="10"/>
            <w:vAlign w:val="center"/>
          </w:tcPr>
          <w:p w14:paraId="6A66AF1E" w14:textId="77777777" w:rsidR="008F5D9B" w:rsidRPr="009643C4" w:rsidRDefault="008F5D9B" w:rsidP="008F5D9B">
            <w:pPr>
              <w:pStyle w:val="BodyText"/>
              <w:numPr>
                <w:ilvl w:val="1"/>
                <w:numId w:val="11"/>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Praćenje rada studenata</w:t>
            </w:r>
          </w:p>
        </w:tc>
      </w:tr>
      <w:tr w:rsidR="008F5D9B" w:rsidRPr="009643C4" w14:paraId="081A66AE" w14:textId="77777777" w:rsidTr="001F0022">
        <w:trPr>
          <w:trHeight w:val="111"/>
        </w:trPr>
        <w:tc>
          <w:tcPr>
            <w:tcW w:w="898" w:type="pct"/>
            <w:vAlign w:val="center"/>
          </w:tcPr>
          <w:p w14:paraId="7132A27B"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Pohađanje nastave</w:t>
            </w:r>
          </w:p>
        </w:tc>
        <w:tc>
          <w:tcPr>
            <w:tcW w:w="216" w:type="pct"/>
            <w:vAlign w:val="center"/>
          </w:tcPr>
          <w:p w14:paraId="3E903D80" w14:textId="77777777" w:rsidR="008F5D9B" w:rsidRPr="009643C4" w:rsidRDefault="008F5D9B" w:rsidP="001F0022">
            <w:pPr>
              <w:pStyle w:val="BodyText"/>
              <w:jc w:val="center"/>
              <w:rPr>
                <w:rFonts w:asciiTheme="minorHAnsi" w:hAnsiTheme="minorHAnsi" w:cstheme="minorHAnsi"/>
                <w:b w:val="0"/>
                <w:sz w:val="20"/>
                <w:szCs w:val="20"/>
                <w:lang w:val="hr-HR"/>
              </w:rPr>
            </w:pPr>
          </w:p>
        </w:tc>
        <w:tc>
          <w:tcPr>
            <w:tcW w:w="1438" w:type="pct"/>
            <w:gridSpan w:val="2"/>
            <w:vAlign w:val="center"/>
          </w:tcPr>
          <w:p w14:paraId="3E942041"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Aktivnost u nastavi</w:t>
            </w:r>
          </w:p>
        </w:tc>
        <w:tc>
          <w:tcPr>
            <w:tcW w:w="216" w:type="pct"/>
            <w:vAlign w:val="center"/>
          </w:tcPr>
          <w:p w14:paraId="53A645C3" w14:textId="77777777" w:rsidR="008F5D9B" w:rsidRPr="009643C4" w:rsidRDefault="008F5D9B" w:rsidP="001F0022">
            <w:pPr>
              <w:pStyle w:val="BodyText"/>
              <w:jc w:val="center"/>
              <w:rPr>
                <w:rFonts w:asciiTheme="minorHAnsi" w:hAnsiTheme="minorHAnsi" w:cstheme="minorHAnsi"/>
                <w:b w:val="0"/>
                <w:sz w:val="20"/>
                <w:szCs w:val="20"/>
                <w:lang w:val="hr-HR"/>
              </w:rPr>
            </w:pPr>
          </w:p>
        </w:tc>
        <w:tc>
          <w:tcPr>
            <w:tcW w:w="792" w:type="pct"/>
            <w:gridSpan w:val="2"/>
            <w:vAlign w:val="center"/>
          </w:tcPr>
          <w:p w14:paraId="2CCF361D"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Seminarski rad</w:t>
            </w:r>
          </w:p>
        </w:tc>
        <w:tc>
          <w:tcPr>
            <w:tcW w:w="288" w:type="pct"/>
            <w:vAlign w:val="center"/>
          </w:tcPr>
          <w:p w14:paraId="245BBC12" w14:textId="77777777" w:rsidR="008F5D9B" w:rsidRPr="009643C4" w:rsidRDefault="008F5D9B" w:rsidP="001F0022">
            <w:pPr>
              <w:pStyle w:val="BodyText"/>
              <w:jc w:val="center"/>
              <w:rPr>
                <w:rFonts w:asciiTheme="minorHAnsi" w:hAnsiTheme="minorHAnsi" w:cstheme="minorHAnsi"/>
                <w:b w:val="0"/>
                <w:sz w:val="20"/>
                <w:szCs w:val="20"/>
                <w:lang w:val="hr-HR"/>
              </w:rPr>
            </w:pPr>
          </w:p>
        </w:tc>
        <w:tc>
          <w:tcPr>
            <w:tcW w:w="938" w:type="pct"/>
            <w:vAlign w:val="center"/>
          </w:tcPr>
          <w:p w14:paraId="6E4AC797"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Eksperimentalni rad</w:t>
            </w:r>
          </w:p>
        </w:tc>
        <w:tc>
          <w:tcPr>
            <w:tcW w:w="214" w:type="pct"/>
            <w:vAlign w:val="center"/>
          </w:tcPr>
          <w:p w14:paraId="45D7EFE1" w14:textId="77777777" w:rsidR="008F5D9B" w:rsidRPr="009643C4" w:rsidRDefault="008F5D9B" w:rsidP="001F0022">
            <w:pPr>
              <w:pStyle w:val="BodyText"/>
              <w:jc w:val="center"/>
              <w:rPr>
                <w:rFonts w:asciiTheme="minorHAnsi" w:hAnsiTheme="minorHAnsi" w:cstheme="minorHAnsi"/>
                <w:b w:val="0"/>
                <w:sz w:val="20"/>
                <w:szCs w:val="20"/>
                <w:lang w:val="hr-HR"/>
              </w:rPr>
            </w:pPr>
          </w:p>
        </w:tc>
      </w:tr>
      <w:tr w:rsidR="008F5D9B" w:rsidRPr="009643C4" w14:paraId="6B346E68" w14:textId="77777777" w:rsidTr="001F0022">
        <w:trPr>
          <w:trHeight w:val="108"/>
        </w:trPr>
        <w:tc>
          <w:tcPr>
            <w:tcW w:w="898" w:type="pct"/>
            <w:vAlign w:val="center"/>
          </w:tcPr>
          <w:p w14:paraId="77E1CFD0"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Pismeni ispit</w:t>
            </w:r>
          </w:p>
        </w:tc>
        <w:tc>
          <w:tcPr>
            <w:tcW w:w="216" w:type="pct"/>
            <w:vAlign w:val="center"/>
          </w:tcPr>
          <w:p w14:paraId="2CEE5E04" w14:textId="77777777" w:rsidR="008F5D9B" w:rsidRPr="009643C4" w:rsidRDefault="008F5D9B" w:rsidP="001F0022">
            <w:pPr>
              <w:pStyle w:val="BodyText"/>
              <w:jc w:val="center"/>
              <w:rPr>
                <w:rFonts w:asciiTheme="minorHAnsi" w:hAnsiTheme="minorHAnsi" w:cstheme="minorHAnsi"/>
                <w:b w:val="0"/>
                <w:sz w:val="20"/>
                <w:szCs w:val="20"/>
                <w:lang w:val="hr-HR"/>
              </w:rPr>
            </w:pPr>
          </w:p>
        </w:tc>
        <w:tc>
          <w:tcPr>
            <w:tcW w:w="1438" w:type="pct"/>
            <w:gridSpan w:val="2"/>
            <w:vAlign w:val="center"/>
          </w:tcPr>
          <w:p w14:paraId="4F99983E"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Usmeni ispit</w:t>
            </w:r>
          </w:p>
        </w:tc>
        <w:tc>
          <w:tcPr>
            <w:tcW w:w="216" w:type="pct"/>
            <w:vAlign w:val="center"/>
          </w:tcPr>
          <w:p w14:paraId="527265BA" w14:textId="77777777" w:rsidR="008F5D9B" w:rsidRPr="009643C4" w:rsidRDefault="008F5D9B" w:rsidP="001F0022">
            <w:pPr>
              <w:pStyle w:val="BodyText"/>
              <w:jc w:val="center"/>
              <w:rPr>
                <w:rFonts w:asciiTheme="minorHAnsi" w:hAnsiTheme="minorHAnsi" w:cstheme="minorHAnsi"/>
                <w:b w:val="0"/>
                <w:sz w:val="20"/>
                <w:szCs w:val="20"/>
                <w:lang w:val="hr-HR"/>
              </w:rPr>
            </w:pPr>
          </w:p>
        </w:tc>
        <w:tc>
          <w:tcPr>
            <w:tcW w:w="792" w:type="pct"/>
            <w:gridSpan w:val="2"/>
            <w:vAlign w:val="center"/>
          </w:tcPr>
          <w:p w14:paraId="09B57D4B"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Esej</w:t>
            </w:r>
          </w:p>
        </w:tc>
        <w:tc>
          <w:tcPr>
            <w:tcW w:w="288" w:type="pct"/>
            <w:vAlign w:val="center"/>
          </w:tcPr>
          <w:p w14:paraId="12946F3B"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938" w:type="pct"/>
            <w:vAlign w:val="center"/>
          </w:tcPr>
          <w:p w14:paraId="637BDAC3"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Istraživanje</w:t>
            </w:r>
          </w:p>
        </w:tc>
        <w:tc>
          <w:tcPr>
            <w:tcW w:w="214" w:type="pct"/>
            <w:vAlign w:val="center"/>
          </w:tcPr>
          <w:p w14:paraId="21844AC0"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w:t>
            </w:r>
          </w:p>
        </w:tc>
      </w:tr>
      <w:tr w:rsidR="008F5D9B" w:rsidRPr="009643C4" w14:paraId="4FC8E34A" w14:textId="77777777" w:rsidTr="001F0022">
        <w:trPr>
          <w:trHeight w:val="108"/>
        </w:trPr>
        <w:tc>
          <w:tcPr>
            <w:tcW w:w="898" w:type="pct"/>
            <w:vAlign w:val="center"/>
          </w:tcPr>
          <w:p w14:paraId="557C70A2"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Projekt</w:t>
            </w:r>
          </w:p>
        </w:tc>
        <w:tc>
          <w:tcPr>
            <w:tcW w:w="216" w:type="pct"/>
            <w:vAlign w:val="center"/>
          </w:tcPr>
          <w:p w14:paraId="21F9E393" w14:textId="77777777" w:rsidR="008F5D9B" w:rsidRPr="009643C4" w:rsidRDefault="008F5D9B" w:rsidP="001F0022">
            <w:pPr>
              <w:pStyle w:val="BodyText"/>
              <w:jc w:val="center"/>
              <w:rPr>
                <w:rFonts w:asciiTheme="minorHAnsi" w:hAnsiTheme="minorHAnsi" w:cstheme="minorHAnsi"/>
                <w:b w:val="0"/>
                <w:sz w:val="20"/>
                <w:szCs w:val="20"/>
                <w:lang w:val="hr-HR"/>
              </w:rPr>
            </w:pPr>
          </w:p>
        </w:tc>
        <w:tc>
          <w:tcPr>
            <w:tcW w:w="1438" w:type="pct"/>
            <w:gridSpan w:val="2"/>
            <w:vAlign w:val="center"/>
          </w:tcPr>
          <w:p w14:paraId="0A9C4763"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Kontinuirana provjera znanja</w:t>
            </w:r>
          </w:p>
        </w:tc>
        <w:tc>
          <w:tcPr>
            <w:tcW w:w="216" w:type="pct"/>
            <w:vAlign w:val="center"/>
          </w:tcPr>
          <w:p w14:paraId="286B514C" w14:textId="77777777" w:rsidR="008F5D9B" w:rsidRPr="009643C4" w:rsidRDefault="008F5D9B" w:rsidP="001F0022">
            <w:pPr>
              <w:pStyle w:val="BodyText"/>
              <w:jc w:val="center"/>
              <w:rPr>
                <w:rFonts w:asciiTheme="minorHAnsi" w:hAnsiTheme="minorHAnsi" w:cstheme="minorHAnsi"/>
                <w:b w:val="0"/>
                <w:sz w:val="20"/>
                <w:szCs w:val="20"/>
                <w:lang w:val="hr-HR"/>
              </w:rPr>
            </w:pPr>
          </w:p>
        </w:tc>
        <w:tc>
          <w:tcPr>
            <w:tcW w:w="792" w:type="pct"/>
            <w:gridSpan w:val="2"/>
            <w:vAlign w:val="center"/>
          </w:tcPr>
          <w:p w14:paraId="381A8A28"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Referat</w:t>
            </w:r>
          </w:p>
        </w:tc>
        <w:tc>
          <w:tcPr>
            <w:tcW w:w="288" w:type="pct"/>
            <w:vAlign w:val="center"/>
          </w:tcPr>
          <w:p w14:paraId="6D32E730"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938" w:type="pct"/>
            <w:vAlign w:val="center"/>
          </w:tcPr>
          <w:p w14:paraId="54DC014A"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Praktični rad</w:t>
            </w:r>
          </w:p>
        </w:tc>
        <w:tc>
          <w:tcPr>
            <w:tcW w:w="214" w:type="pct"/>
            <w:vAlign w:val="center"/>
          </w:tcPr>
          <w:p w14:paraId="172A609B" w14:textId="77777777" w:rsidR="008F5D9B" w:rsidRPr="009643C4" w:rsidRDefault="008F5D9B" w:rsidP="001F0022">
            <w:pPr>
              <w:pStyle w:val="BodyText"/>
              <w:jc w:val="center"/>
              <w:rPr>
                <w:rFonts w:asciiTheme="minorHAnsi" w:hAnsiTheme="minorHAnsi" w:cstheme="minorHAnsi"/>
                <w:b w:val="0"/>
                <w:sz w:val="20"/>
                <w:szCs w:val="20"/>
                <w:lang w:val="hr-HR"/>
              </w:rPr>
            </w:pPr>
          </w:p>
        </w:tc>
      </w:tr>
      <w:tr w:rsidR="008F5D9B" w:rsidRPr="009643C4" w14:paraId="7F5BF3B0" w14:textId="77777777" w:rsidTr="001F0022">
        <w:trPr>
          <w:trHeight w:val="108"/>
        </w:trPr>
        <w:tc>
          <w:tcPr>
            <w:tcW w:w="898" w:type="pct"/>
            <w:vAlign w:val="center"/>
          </w:tcPr>
          <w:p w14:paraId="68C46493"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Portfolio</w:t>
            </w:r>
          </w:p>
        </w:tc>
        <w:tc>
          <w:tcPr>
            <w:tcW w:w="216" w:type="pct"/>
            <w:vAlign w:val="center"/>
          </w:tcPr>
          <w:p w14:paraId="51533B4F" w14:textId="77777777" w:rsidR="008F5D9B" w:rsidRPr="009643C4" w:rsidRDefault="008F5D9B" w:rsidP="001F0022">
            <w:pPr>
              <w:pStyle w:val="BodyText"/>
              <w:jc w:val="center"/>
              <w:rPr>
                <w:rFonts w:asciiTheme="minorHAnsi" w:hAnsiTheme="minorHAnsi" w:cstheme="minorHAnsi"/>
                <w:b w:val="0"/>
                <w:sz w:val="20"/>
                <w:szCs w:val="20"/>
                <w:lang w:val="hr-HR"/>
              </w:rPr>
            </w:pPr>
          </w:p>
        </w:tc>
        <w:tc>
          <w:tcPr>
            <w:tcW w:w="1438" w:type="pct"/>
            <w:gridSpan w:val="2"/>
            <w:vAlign w:val="center"/>
          </w:tcPr>
          <w:p w14:paraId="011732B9" w14:textId="77777777" w:rsidR="008F5D9B" w:rsidRPr="009643C4" w:rsidRDefault="008F5D9B" w:rsidP="001F0022">
            <w:pPr>
              <w:pStyle w:val="BodyText"/>
              <w:rPr>
                <w:rFonts w:asciiTheme="minorHAnsi" w:hAnsiTheme="minorHAnsi" w:cstheme="minorHAnsi"/>
                <w:b w:val="0"/>
                <w:sz w:val="20"/>
                <w:szCs w:val="20"/>
                <w:lang w:val="hr-HR"/>
              </w:rPr>
            </w:pPr>
          </w:p>
        </w:tc>
        <w:tc>
          <w:tcPr>
            <w:tcW w:w="216" w:type="pct"/>
            <w:vAlign w:val="center"/>
          </w:tcPr>
          <w:p w14:paraId="7201A1B2" w14:textId="77777777" w:rsidR="008F5D9B" w:rsidRPr="009643C4" w:rsidRDefault="008F5D9B" w:rsidP="001F0022">
            <w:pPr>
              <w:pStyle w:val="BodyText"/>
              <w:jc w:val="center"/>
              <w:rPr>
                <w:rFonts w:asciiTheme="minorHAnsi" w:hAnsiTheme="minorHAnsi" w:cstheme="minorHAnsi"/>
                <w:b w:val="0"/>
                <w:sz w:val="20"/>
                <w:szCs w:val="20"/>
                <w:lang w:val="hr-HR"/>
              </w:rPr>
            </w:pPr>
          </w:p>
        </w:tc>
        <w:tc>
          <w:tcPr>
            <w:tcW w:w="792" w:type="pct"/>
            <w:gridSpan w:val="2"/>
            <w:vAlign w:val="center"/>
          </w:tcPr>
          <w:p w14:paraId="43A5163D" w14:textId="77777777" w:rsidR="008F5D9B" w:rsidRPr="009643C4" w:rsidRDefault="008F5D9B" w:rsidP="001F0022">
            <w:pPr>
              <w:pStyle w:val="BodyText"/>
              <w:rPr>
                <w:rFonts w:asciiTheme="minorHAnsi" w:hAnsiTheme="minorHAnsi" w:cstheme="minorHAnsi"/>
                <w:b w:val="0"/>
                <w:sz w:val="20"/>
                <w:szCs w:val="20"/>
                <w:lang w:val="hr-HR"/>
              </w:rPr>
            </w:pPr>
          </w:p>
        </w:tc>
        <w:tc>
          <w:tcPr>
            <w:tcW w:w="288" w:type="pct"/>
            <w:vAlign w:val="center"/>
          </w:tcPr>
          <w:p w14:paraId="2F52E8D2"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938" w:type="pct"/>
            <w:vAlign w:val="center"/>
          </w:tcPr>
          <w:p w14:paraId="1ABA7EC8" w14:textId="77777777" w:rsidR="008F5D9B" w:rsidRPr="009643C4" w:rsidRDefault="008F5D9B" w:rsidP="001F0022">
            <w:pPr>
              <w:pStyle w:val="BodyText"/>
              <w:rPr>
                <w:rFonts w:asciiTheme="minorHAnsi" w:hAnsiTheme="minorHAnsi" w:cstheme="minorHAnsi"/>
                <w:b w:val="0"/>
                <w:sz w:val="20"/>
                <w:szCs w:val="20"/>
                <w:lang w:val="hr-HR"/>
              </w:rPr>
            </w:pPr>
          </w:p>
        </w:tc>
        <w:tc>
          <w:tcPr>
            <w:tcW w:w="214" w:type="pct"/>
            <w:vAlign w:val="center"/>
          </w:tcPr>
          <w:p w14:paraId="7F9E84DC" w14:textId="77777777" w:rsidR="008F5D9B" w:rsidRPr="009643C4" w:rsidRDefault="008F5D9B" w:rsidP="001F0022">
            <w:pPr>
              <w:pStyle w:val="BodyText"/>
              <w:jc w:val="center"/>
              <w:rPr>
                <w:rFonts w:asciiTheme="minorHAnsi" w:hAnsiTheme="minorHAnsi" w:cstheme="minorHAnsi"/>
                <w:b w:val="0"/>
                <w:sz w:val="20"/>
                <w:szCs w:val="20"/>
                <w:lang w:val="hr-HR"/>
              </w:rPr>
            </w:pPr>
          </w:p>
        </w:tc>
      </w:tr>
      <w:tr w:rsidR="008F5D9B" w:rsidRPr="009643C4" w14:paraId="7FFC5907" w14:textId="77777777" w:rsidTr="001F0022">
        <w:trPr>
          <w:trHeight w:val="432"/>
        </w:trPr>
        <w:tc>
          <w:tcPr>
            <w:tcW w:w="5000" w:type="pct"/>
            <w:gridSpan w:val="10"/>
            <w:vAlign w:val="center"/>
          </w:tcPr>
          <w:p w14:paraId="05A0AC3D" w14:textId="77777777" w:rsidR="008F5D9B" w:rsidRPr="009643C4" w:rsidRDefault="008F5D9B" w:rsidP="001F0022">
            <w:pPr>
              <w:pStyle w:val="BodyText"/>
              <w:rPr>
                <w:rFonts w:asciiTheme="minorHAnsi" w:hAnsiTheme="minorHAnsi" w:cstheme="minorHAnsi"/>
                <w:b w:val="0"/>
                <w:sz w:val="20"/>
                <w:szCs w:val="20"/>
                <w:lang w:val="hr-HR"/>
              </w:rPr>
            </w:pPr>
          </w:p>
        </w:tc>
      </w:tr>
      <w:tr w:rsidR="008F5D9B" w:rsidRPr="009643C4" w14:paraId="361C5722" w14:textId="77777777" w:rsidTr="001F0022">
        <w:trPr>
          <w:trHeight w:val="432"/>
        </w:trPr>
        <w:tc>
          <w:tcPr>
            <w:tcW w:w="5000" w:type="pct"/>
            <w:gridSpan w:val="10"/>
            <w:vAlign w:val="center"/>
          </w:tcPr>
          <w:p w14:paraId="0EF05C94" w14:textId="77777777" w:rsidR="008F5D9B" w:rsidRPr="009643C4" w:rsidRDefault="008F5D9B" w:rsidP="008F5D9B">
            <w:pPr>
              <w:pStyle w:val="BodyText"/>
              <w:numPr>
                <w:ilvl w:val="1"/>
                <w:numId w:val="11"/>
              </w:numPr>
              <w:jc w:val="both"/>
              <w:rPr>
                <w:rFonts w:asciiTheme="minorHAnsi" w:hAnsiTheme="minorHAnsi" w:cstheme="minorHAnsi"/>
                <w:b w:val="0"/>
                <w:sz w:val="20"/>
                <w:szCs w:val="20"/>
                <w:lang w:val="hr-HR"/>
              </w:rPr>
            </w:pPr>
            <w:r w:rsidRPr="009643C4">
              <w:rPr>
                <w:rFonts w:asciiTheme="minorHAnsi" w:eastAsia="Calibri" w:hAnsiTheme="minorHAnsi" w:cstheme="minorHAnsi"/>
                <w:b w:val="0"/>
                <w:sz w:val="20"/>
                <w:szCs w:val="20"/>
                <w:lang w:val="hr-HR"/>
              </w:rPr>
              <w:t>Povezivanje ishoda učenja, nastavnih metoda i ocjenjivanja</w:t>
            </w:r>
          </w:p>
        </w:tc>
      </w:tr>
      <w:tr w:rsidR="008F5D9B" w:rsidRPr="009643C4" w14:paraId="06D50E71" w14:textId="77777777" w:rsidTr="001F0022">
        <w:trPr>
          <w:trHeight w:val="2141"/>
        </w:trPr>
        <w:tc>
          <w:tcPr>
            <w:tcW w:w="5000" w:type="pct"/>
            <w:gridSpan w:val="10"/>
            <w:vAlign w:val="center"/>
          </w:tcPr>
          <w:p w14:paraId="7847841F" w14:textId="77777777" w:rsidR="008F5D9B" w:rsidRPr="009643C4" w:rsidRDefault="008F5D9B"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9643C4" w14:paraId="0BDE68B7"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A4921E" w14:textId="77777777" w:rsidR="008F5D9B" w:rsidRPr="009643C4" w:rsidRDefault="008F5D9B" w:rsidP="001F0022">
                  <w:pPr>
                    <w:rPr>
                      <w:rFonts w:cstheme="minorHAnsi"/>
                      <w:bCs/>
                      <w:sz w:val="20"/>
                      <w:szCs w:val="20"/>
                    </w:rPr>
                  </w:pPr>
                  <w:r w:rsidRPr="009643C4">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8688A7" w14:textId="77777777" w:rsidR="008F5D9B" w:rsidRPr="009643C4" w:rsidRDefault="008F5D9B" w:rsidP="001F0022">
                  <w:pPr>
                    <w:jc w:val="center"/>
                    <w:rPr>
                      <w:rFonts w:cstheme="minorHAnsi"/>
                      <w:bCs/>
                      <w:sz w:val="20"/>
                      <w:szCs w:val="20"/>
                    </w:rPr>
                  </w:pPr>
                  <w:r w:rsidRPr="009643C4">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353CE5" w14:textId="77777777" w:rsidR="008F5D9B" w:rsidRPr="009643C4" w:rsidRDefault="008F5D9B" w:rsidP="001F0022">
                  <w:pPr>
                    <w:jc w:val="center"/>
                    <w:rPr>
                      <w:rFonts w:cstheme="minorHAnsi"/>
                      <w:bCs/>
                      <w:sz w:val="20"/>
                      <w:szCs w:val="20"/>
                    </w:rPr>
                  </w:pPr>
                  <w:r w:rsidRPr="009643C4">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6DE8F2" w14:textId="77777777" w:rsidR="008F5D9B" w:rsidRPr="009643C4" w:rsidRDefault="008F5D9B" w:rsidP="001F0022">
                  <w:pPr>
                    <w:jc w:val="center"/>
                    <w:rPr>
                      <w:rFonts w:cstheme="minorHAnsi"/>
                      <w:bCs/>
                      <w:sz w:val="20"/>
                      <w:szCs w:val="20"/>
                    </w:rPr>
                  </w:pPr>
                  <w:r w:rsidRPr="009643C4">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8E57E3" w14:textId="77777777" w:rsidR="008F5D9B" w:rsidRPr="009643C4" w:rsidRDefault="008F5D9B" w:rsidP="001F0022">
                  <w:pPr>
                    <w:jc w:val="center"/>
                    <w:rPr>
                      <w:rFonts w:cstheme="minorHAnsi"/>
                      <w:bCs/>
                      <w:sz w:val="20"/>
                      <w:szCs w:val="20"/>
                    </w:rPr>
                  </w:pPr>
                  <w:r w:rsidRPr="009643C4">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EA6B6" w14:textId="77777777" w:rsidR="008F5D9B" w:rsidRPr="009643C4" w:rsidRDefault="008F5D9B" w:rsidP="001F0022">
                  <w:pPr>
                    <w:jc w:val="center"/>
                    <w:rPr>
                      <w:rFonts w:cstheme="minorHAnsi"/>
                      <w:bCs/>
                      <w:sz w:val="20"/>
                      <w:szCs w:val="20"/>
                    </w:rPr>
                  </w:pPr>
                  <w:r w:rsidRPr="009643C4">
                    <w:rPr>
                      <w:rFonts w:cstheme="minorHAnsi"/>
                      <w:bCs/>
                      <w:sz w:val="20"/>
                      <w:szCs w:val="20"/>
                    </w:rPr>
                    <w:t>BODOVI</w:t>
                  </w:r>
                </w:p>
              </w:tc>
            </w:tr>
            <w:tr w:rsidR="008F5D9B" w:rsidRPr="009643C4" w14:paraId="15E11091"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E63EABA" w14:textId="77777777" w:rsidR="008F5D9B" w:rsidRPr="009643C4"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A30CEE5" w14:textId="77777777" w:rsidR="008F5D9B" w:rsidRPr="009643C4"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D7DDB45" w14:textId="77777777" w:rsidR="008F5D9B" w:rsidRPr="009643C4"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051A2C2" w14:textId="77777777" w:rsidR="008F5D9B" w:rsidRPr="009643C4"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6DDCB43" w14:textId="77777777" w:rsidR="008F5D9B" w:rsidRPr="009643C4"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CB9A90" w14:textId="77777777" w:rsidR="008F5D9B" w:rsidRPr="009643C4" w:rsidRDefault="008F5D9B" w:rsidP="001F0022">
                  <w:pPr>
                    <w:jc w:val="center"/>
                    <w:rPr>
                      <w:rFonts w:cstheme="minorHAnsi"/>
                      <w:bCs/>
                      <w:sz w:val="20"/>
                      <w:szCs w:val="20"/>
                    </w:rPr>
                  </w:pPr>
                  <w:r w:rsidRPr="009643C4">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F55C42" w14:textId="77777777" w:rsidR="008F5D9B" w:rsidRPr="009643C4" w:rsidRDefault="008F5D9B" w:rsidP="001F0022">
                  <w:pPr>
                    <w:jc w:val="center"/>
                    <w:rPr>
                      <w:rFonts w:cstheme="minorHAnsi"/>
                      <w:bCs/>
                      <w:sz w:val="20"/>
                      <w:szCs w:val="20"/>
                    </w:rPr>
                  </w:pPr>
                  <w:r w:rsidRPr="009643C4">
                    <w:rPr>
                      <w:rFonts w:cstheme="minorHAnsi"/>
                      <w:bCs/>
                      <w:sz w:val="20"/>
                      <w:szCs w:val="20"/>
                    </w:rPr>
                    <w:t>max</w:t>
                  </w:r>
                </w:p>
              </w:tc>
            </w:tr>
            <w:tr w:rsidR="008F5D9B" w:rsidRPr="009643C4" w14:paraId="724CE6FF"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7645542D" w14:textId="77777777" w:rsidR="008F5D9B" w:rsidRPr="009643C4"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CBB49D1" w14:textId="77777777" w:rsidR="008F5D9B" w:rsidRPr="009643C4"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180BC05A" w14:textId="77777777" w:rsidR="008F5D9B" w:rsidRPr="009643C4"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15DF05FA"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27F51406"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00DF99C"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32D7777" w14:textId="77777777" w:rsidR="008F5D9B" w:rsidRPr="009643C4" w:rsidRDefault="008F5D9B" w:rsidP="001F0022">
                  <w:pPr>
                    <w:rPr>
                      <w:rFonts w:cstheme="minorHAnsi"/>
                      <w:sz w:val="20"/>
                      <w:szCs w:val="20"/>
                    </w:rPr>
                  </w:pPr>
                </w:p>
              </w:tc>
            </w:tr>
            <w:tr w:rsidR="008F5D9B" w:rsidRPr="009643C4" w14:paraId="3586EC11" w14:textId="77777777" w:rsidTr="001F0022">
              <w:trPr>
                <w:trHeight w:val="517"/>
              </w:trPr>
              <w:tc>
                <w:tcPr>
                  <w:tcW w:w="2104" w:type="dxa"/>
                  <w:tcBorders>
                    <w:top w:val="single" w:sz="4" w:space="0" w:color="auto"/>
                    <w:left w:val="single" w:sz="4" w:space="0" w:color="auto"/>
                    <w:bottom w:val="single" w:sz="4" w:space="0" w:color="auto"/>
                    <w:right w:val="single" w:sz="4" w:space="0" w:color="auto"/>
                  </w:tcBorders>
                  <w:vAlign w:val="center"/>
                </w:tcPr>
                <w:p w14:paraId="0B46B927" w14:textId="77777777" w:rsidR="008F5D9B" w:rsidRPr="009643C4" w:rsidRDefault="008F5D9B" w:rsidP="001F0022">
                  <w:pPr>
                    <w:rPr>
                      <w:rFonts w:cstheme="minorHAnsi"/>
                      <w:sz w:val="20"/>
                      <w:szCs w:val="20"/>
                    </w:rPr>
                  </w:pPr>
                  <w:r w:rsidRPr="009643C4">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3339D207" w14:textId="77777777" w:rsidR="008F5D9B" w:rsidRPr="009643C4" w:rsidRDefault="008F5D9B" w:rsidP="001F0022">
                  <w:pPr>
                    <w:jc w:val="center"/>
                    <w:rPr>
                      <w:rFonts w:cstheme="minorHAnsi"/>
                      <w:sz w:val="20"/>
                      <w:szCs w:val="20"/>
                    </w:rPr>
                  </w:pPr>
                  <w:r w:rsidRPr="009643C4">
                    <w:rPr>
                      <w:rFonts w:cstheme="minorHAnsi"/>
                      <w:sz w:val="20"/>
                      <w:szCs w:val="20"/>
                    </w:rPr>
                    <w:t>1</w:t>
                  </w:r>
                </w:p>
              </w:tc>
              <w:tc>
                <w:tcPr>
                  <w:tcW w:w="901" w:type="dxa"/>
                  <w:tcBorders>
                    <w:top w:val="single" w:sz="4" w:space="0" w:color="auto"/>
                    <w:left w:val="single" w:sz="4" w:space="0" w:color="auto"/>
                    <w:bottom w:val="single" w:sz="4" w:space="0" w:color="auto"/>
                    <w:right w:val="single" w:sz="4" w:space="0" w:color="auto"/>
                  </w:tcBorders>
                  <w:vAlign w:val="center"/>
                </w:tcPr>
                <w:p w14:paraId="4C3B2D9C" w14:textId="77777777" w:rsidR="008F5D9B" w:rsidRPr="009643C4" w:rsidRDefault="008F5D9B" w:rsidP="001F0022">
                  <w:pPr>
                    <w:jc w:val="center"/>
                    <w:rPr>
                      <w:rFonts w:cstheme="minorHAnsi"/>
                      <w:sz w:val="20"/>
                      <w:szCs w:val="20"/>
                    </w:rPr>
                  </w:pPr>
                  <w:r w:rsidRPr="009643C4">
                    <w:rPr>
                      <w:rFonts w:cstheme="minorHAnsi"/>
                      <w:sz w:val="20"/>
                      <w:szCs w:val="20"/>
                    </w:rPr>
                    <w:t>1-2</w:t>
                  </w:r>
                </w:p>
              </w:tc>
              <w:tc>
                <w:tcPr>
                  <w:tcW w:w="2187" w:type="dxa"/>
                  <w:tcBorders>
                    <w:top w:val="single" w:sz="4" w:space="0" w:color="auto"/>
                    <w:left w:val="single" w:sz="4" w:space="0" w:color="auto"/>
                    <w:bottom w:val="single" w:sz="4" w:space="0" w:color="auto"/>
                    <w:right w:val="single" w:sz="4" w:space="0" w:color="auto"/>
                  </w:tcBorders>
                  <w:vAlign w:val="center"/>
                </w:tcPr>
                <w:p w14:paraId="15519610" w14:textId="77777777" w:rsidR="008F5D9B" w:rsidRPr="009643C4" w:rsidRDefault="008F5D9B" w:rsidP="001F0022">
                  <w:pPr>
                    <w:rPr>
                      <w:rFonts w:cstheme="minorHAnsi"/>
                      <w:sz w:val="20"/>
                      <w:szCs w:val="20"/>
                    </w:rPr>
                  </w:pPr>
                  <w:r w:rsidRPr="009643C4">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75F695DD" w14:textId="77777777" w:rsidR="008F5D9B" w:rsidRPr="009643C4" w:rsidRDefault="008F5D9B" w:rsidP="001F0022">
                  <w:pPr>
                    <w:rPr>
                      <w:rFonts w:cstheme="minorHAnsi"/>
                      <w:sz w:val="20"/>
                      <w:szCs w:val="20"/>
                    </w:rPr>
                  </w:pPr>
                  <w:r w:rsidRPr="009643C4">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0FE02604" w14:textId="77777777" w:rsidR="008F5D9B" w:rsidRPr="009643C4" w:rsidRDefault="008F5D9B" w:rsidP="001F0022">
                  <w:pPr>
                    <w:jc w:val="center"/>
                    <w:rPr>
                      <w:rFonts w:cstheme="minorHAnsi"/>
                      <w:sz w:val="20"/>
                      <w:szCs w:val="20"/>
                    </w:rPr>
                  </w:pPr>
                  <w:r w:rsidRPr="009643C4">
                    <w:rPr>
                      <w:rFonts w:cstheme="minorHAnsi"/>
                      <w:sz w:val="20"/>
                      <w:szCs w:val="20"/>
                    </w:rPr>
                    <w:t>50</w:t>
                  </w:r>
                </w:p>
              </w:tc>
              <w:tc>
                <w:tcPr>
                  <w:tcW w:w="567" w:type="dxa"/>
                  <w:tcBorders>
                    <w:top w:val="single" w:sz="4" w:space="0" w:color="auto"/>
                    <w:left w:val="single" w:sz="4" w:space="0" w:color="auto"/>
                    <w:bottom w:val="single" w:sz="4" w:space="0" w:color="auto"/>
                    <w:right w:val="single" w:sz="4" w:space="0" w:color="auto"/>
                  </w:tcBorders>
                  <w:vAlign w:val="center"/>
                </w:tcPr>
                <w:p w14:paraId="251F1C21" w14:textId="77777777" w:rsidR="008F5D9B" w:rsidRPr="009643C4" w:rsidRDefault="008F5D9B" w:rsidP="001F0022">
                  <w:pPr>
                    <w:jc w:val="center"/>
                    <w:rPr>
                      <w:rFonts w:cstheme="minorHAnsi"/>
                      <w:sz w:val="20"/>
                      <w:szCs w:val="20"/>
                    </w:rPr>
                  </w:pPr>
                  <w:r w:rsidRPr="009643C4">
                    <w:rPr>
                      <w:rFonts w:cstheme="minorHAnsi"/>
                      <w:sz w:val="20"/>
                      <w:szCs w:val="20"/>
                    </w:rPr>
                    <w:t>100</w:t>
                  </w:r>
                </w:p>
              </w:tc>
            </w:tr>
            <w:tr w:rsidR="008F5D9B" w:rsidRPr="009643C4" w14:paraId="4B78B322" w14:textId="77777777" w:rsidTr="001F0022">
              <w:trPr>
                <w:trHeight w:val="408"/>
              </w:trPr>
              <w:tc>
                <w:tcPr>
                  <w:tcW w:w="2104" w:type="dxa"/>
                  <w:tcBorders>
                    <w:top w:val="single" w:sz="4" w:space="0" w:color="auto"/>
                    <w:left w:val="single" w:sz="4" w:space="0" w:color="auto"/>
                    <w:bottom w:val="single" w:sz="4" w:space="0" w:color="auto"/>
                    <w:right w:val="single" w:sz="4" w:space="0" w:color="auto"/>
                  </w:tcBorders>
                  <w:vAlign w:val="center"/>
                </w:tcPr>
                <w:p w14:paraId="141B05FF" w14:textId="77777777" w:rsidR="008F5D9B" w:rsidRPr="009643C4" w:rsidRDefault="008F5D9B" w:rsidP="001F0022">
                  <w:pPr>
                    <w:rPr>
                      <w:rFonts w:cstheme="minorHAnsi"/>
                      <w:sz w:val="20"/>
                      <w:szCs w:val="20"/>
                    </w:rPr>
                  </w:pPr>
                  <w:r w:rsidRPr="009643C4">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center"/>
                </w:tcPr>
                <w:p w14:paraId="6BC1B57E" w14:textId="77777777" w:rsidR="008F5D9B" w:rsidRPr="009643C4" w:rsidRDefault="008F5D9B" w:rsidP="001F0022">
                  <w:pPr>
                    <w:jc w:val="center"/>
                    <w:rPr>
                      <w:rFonts w:cstheme="minorHAnsi"/>
                      <w:sz w:val="20"/>
                      <w:szCs w:val="20"/>
                    </w:rPr>
                  </w:pPr>
                  <w:r w:rsidRPr="009643C4">
                    <w:rPr>
                      <w:rFonts w:cstheme="minorHAnsi"/>
                      <w:sz w:val="20"/>
                      <w:szCs w:val="20"/>
                    </w:rPr>
                    <w:t>1</w:t>
                  </w:r>
                </w:p>
              </w:tc>
              <w:tc>
                <w:tcPr>
                  <w:tcW w:w="901" w:type="dxa"/>
                  <w:tcBorders>
                    <w:top w:val="single" w:sz="4" w:space="0" w:color="auto"/>
                    <w:left w:val="single" w:sz="4" w:space="0" w:color="auto"/>
                    <w:bottom w:val="single" w:sz="4" w:space="0" w:color="auto"/>
                    <w:right w:val="single" w:sz="4" w:space="0" w:color="auto"/>
                  </w:tcBorders>
                  <w:vAlign w:val="center"/>
                </w:tcPr>
                <w:p w14:paraId="015C82E9" w14:textId="77777777" w:rsidR="008F5D9B" w:rsidRPr="009643C4"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5516D9EB"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68B2EBD4"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30E190E" w14:textId="77777777" w:rsidR="008F5D9B" w:rsidRPr="009643C4"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EE3FD49" w14:textId="77777777" w:rsidR="008F5D9B" w:rsidRPr="009643C4" w:rsidRDefault="008F5D9B" w:rsidP="001F0022">
                  <w:pPr>
                    <w:jc w:val="center"/>
                    <w:rPr>
                      <w:rFonts w:cstheme="minorHAnsi"/>
                      <w:sz w:val="20"/>
                      <w:szCs w:val="20"/>
                    </w:rPr>
                  </w:pPr>
                  <w:r w:rsidRPr="009643C4">
                    <w:rPr>
                      <w:rFonts w:cstheme="minorHAnsi"/>
                      <w:sz w:val="20"/>
                      <w:szCs w:val="20"/>
                    </w:rPr>
                    <w:t>100</w:t>
                  </w:r>
                </w:p>
              </w:tc>
            </w:tr>
          </w:tbl>
          <w:p w14:paraId="707D027B" w14:textId="77777777" w:rsidR="008F5D9B" w:rsidRPr="009643C4" w:rsidRDefault="008F5D9B" w:rsidP="001F0022">
            <w:pPr>
              <w:jc w:val="both"/>
              <w:rPr>
                <w:rFonts w:cstheme="minorHAnsi"/>
                <w:sz w:val="20"/>
                <w:szCs w:val="20"/>
              </w:rPr>
            </w:pPr>
          </w:p>
        </w:tc>
      </w:tr>
      <w:tr w:rsidR="008F5D9B" w:rsidRPr="009643C4" w14:paraId="73ABFA70" w14:textId="77777777" w:rsidTr="001F0022">
        <w:trPr>
          <w:trHeight w:val="432"/>
        </w:trPr>
        <w:tc>
          <w:tcPr>
            <w:tcW w:w="5000" w:type="pct"/>
            <w:gridSpan w:val="10"/>
            <w:vAlign w:val="center"/>
          </w:tcPr>
          <w:p w14:paraId="3697ABF1"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1.10. Obvezatna literatura (u trenutku prijave prijedloga studijskog programa)</w:t>
            </w:r>
          </w:p>
        </w:tc>
      </w:tr>
      <w:tr w:rsidR="008F5D9B" w:rsidRPr="009643C4" w14:paraId="6045CFCA" w14:textId="77777777" w:rsidTr="001F0022">
        <w:trPr>
          <w:trHeight w:val="319"/>
        </w:trPr>
        <w:tc>
          <w:tcPr>
            <w:tcW w:w="5000" w:type="pct"/>
            <w:gridSpan w:val="10"/>
            <w:vAlign w:val="center"/>
          </w:tcPr>
          <w:p w14:paraId="27B39C3E" w14:textId="77777777" w:rsidR="008F5D9B" w:rsidRPr="009643C4" w:rsidRDefault="008F5D9B" w:rsidP="001F0022">
            <w:pPr>
              <w:rPr>
                <w:rFonts w:cstheme="minorHAnsi"/>
                <w:sz w:val="20"/>
                <w:szCs w:val="20"/>
              </w:rPr>
            </w:pPr>
            <w:r w:rsidRPr="009643C4">
              <w:rPr>
                <w:rFonts w:cstheme="minorHAnsi"/>
                <w:sz w:val="20"/>
                <w:szCs w:val="20"/>
              </w:rPr>
              <w:t>-</w:t>
            </w:r>
          </w:p>
          <w:p w14:paraId="307DAC40" w14:textId="77777777" w:rsidR="008F5D9B" w:rsidRPr="009643C4" w:rsidRDefault="008F5D9B" w:rsidP="001F0022">
            <w:pPr>
              <w:rPr>
                <w:rFonts w:cstheme="minorHAnsi"/>
                <w:sz w:val="20"/>
                <w:szCs w:val="20"/>
              </w:rPr>
            </w:pPr>
          </w:p>
        </w:tc>
      </w:tr>
      <w:tr w:rsidR="008F5D9B" w:rsidRPr="009643C4" w14:paraId="7662F3AE" w14:textId="77777777" w:rsidTr="001F0022">
        <w:trPr>
          <w:trHeight w:val="432"/>
        </w:trPr>
        <w:tc>
          <w:tcPr>
            <w:tcW w:w="5000" w:type="pct"/>
            <w:gridSpan w:val="10"/>
            <w:vAlign w:val="center"/>
          </w:tcPr>
          <w:p w14:paraId="71416F97"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1.11.Dopunska literatura (u trenutku prijave prijedloga studijskog programa)</w:t>
            </w:r>
          </w:p>
        </w:tc>
      </w:tr>
      <w:tr w:rsidR="008F5D9B" w:rsidRPr="009643C4" w14:paraId="5C6A6D65" w14:textId="77777777" w:rsidTr="001F0022">
        <w:trPr>
          <w:trHeight w:val="432"/>
        </w:trPr>
        <w:tc>
          <w:tcPr>
            <w:tcW w:w="5000" w:type="pct"/>
            <w:gridSpan w:val="10"/>
            <w:vAlign w:val="center"/>
          </w:tcPr>
          <w:p w14:paraId="4D2B55EB" w14:textId="77777777" w:rsidR="008F5D9B" w:rsidRPr="009643C4" w:rsidRDefault="008F5D9B" w:rsidP="001F0022">
            <w:pPr>
              <w:pStyle w:val="BodyText"/>
              <w:tabs>
                <w:tab w:val="left" w:pos="470"/>
              </w:tabs>
              <w:jc w:val="both"/>
              <w:rPr>
                <w:rFonts w:asciiTheme="minorHAnsi" w:hAnsiTheme="minorHAnsi" w:cstheme="minorHAnsi"/>
                <w:b w:val="0"/>
                <w:sz w:val="20"/>
                <w:szCs w:val="20"/>
                <w:lang w:val="pl-PL"/>
              </w:rPr>
            </w:pPr>
            <w:r w:rsidRPr="009643C4">
              <w:rPr>
                <w:rFonts w:asciiTheme="minorHAnsi" w:hAnsiTheme="minorHAnsi" w:cstheme="minorHAnsi"/>
                <w:b w:val="0"/>
                <w:sz w:val="20"/>
                <w:szCs w:val="20"/>
                <w:lang w:val="hr-HR"/>
              </w:rPr>
              <w:t>-</w:t>
            </w:r>
          </w:p>
          <w:p w14:paraId="128BEE04" w14:textId="77777777" w:rsidR="008F5D9B" w:rsidRPr="009643C4" w:rsidRDefault="008F5D9B" w:rsidP="001F0022">
            <w:pPr>
              <w:rPr>
                <w:rFonts w:cstheme="minorHAnsi"/>
                <w:sz w:val="20"/>
                <w:szCs w:val="20"/>
              </w:rPr>
            </w:pPr>
          </w:p>
          <w:p w14:paraId="1D36DA89" w14:textId="77777777" w:rsidR="008F5D9B" w:rsidRPr="009643C4" w:rsidRDefault="008F5D9B" w:rsidP="001F0022">
            <w:pPr>
              <w:pStyle w:val="BodyText"/>
              <w:tabs>
                <w:tab w:val="left" w:pos="90"/>
              </w:tabs>
              <w:ind w:leftChars="-1" w:left="-2" w:firstLineChars="6" w:firstLine="12"/>
              <w:jc w:val="both"/>
              <w:rPr>
                <w:rFonts w:asciiTheme="minorHAnsi" w:hAnsiTheme="minorHAnsi" w:cstheme="minorHAnsi"/>
                <w:b w:val="0"/>
                <w:sz w:val="20"/>
                <w:szCs w:val="20"/>
                <w:lang w:val="hr-HR"/>
              </w:rPr>
            </w:pPr>
          </w:p>
        </w:tc>
      </w:tr>
      <w:tr w:rsidR="008F5D9B" w:rsidRPr="009643C4" w14:paraId="1199AA20" w14:textId="77777777" w:rsidTr="001F0022">
        <w:trPr>
          <w:trHeight w:val="432"/>
        </w:trPr>
        <w:tc>
          <w:tcPr>
            <w:tcW w:w="5000" w:type="pct"/>
            <w:gridSpan w:val="10"/>
            <w:vAlign w:val="center"/>
          </w:tcPr>
          <w:p w14:paraId="79F39B4C"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1.12. Načini praćenja kvalitete koji osiguravaju stjecanje izlaznih znanja, vještina i kompetencija</w:t>
            </w:r>
          </w:p>
        </w:tc>
      </w:tr>
      <w:tr w:rsidR="008F5D9B" w:rsidRPr="009643C4" w14:paraId="1A2BB3EA" w14:textId="77777777" w:rsidTr="001F0022">
        <w:trPr>
          <w:trHeight w:val="432"/>
        </w:trPr>
        <w:tc>
          <w:tcPr>
            <w:tcW w:w="5000" w:type="pct"/>
            <w:gridSpan w:val="10"/>
            <w:vAlign w:val="center"/>
          </w:tcPr>
          <w:p w14:paraId="4F20364F" w14:textId="77777777" w:rsidR="008F5D9B" w:rsidRPr="009643C4" w:rsidRDefault="008F5D9B" w:rsidP="001F0022">
            <w:pPr>
              <w:pStyle w:val="FieldText"/>
              <w:ind w:left="720"/>
              <w:rPr>
                <w:rFonts w:asciiTheme="minorHAnsi" w:hAnsiTheme="minorHAnsi" w:cstheme="minorHAnsi"/>
                <w:b w:val="0"/>
                <w:sz w:val="20"/>
                <w:szCs w:val="20"/>
                <w:lang w:val="hr-HR"/>
              </w:rPr>
            </w:pPr>
          </w:p>
          <w:p w14:paraId="21D066BE" w14:textId="77777777" w:rsidR="008F5D9B" w:rsidRPr="009643C4" w:rsidRDefault="008F5D9B" w:rsidP="001F0022">
            <w:pPr>
              <w:pStyle w:val="FieldText"/>
              <w:numPr>
                <w:ilvl w:val="0"/>
                <w:numId w:val="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Vođenje evidencije o studentskom pohađanju događanja opisanih u točci 1.4.</w:t>
            </w:r>
          </w:p>
          <w:p w14:paraId="53024C08" w14:textId="77777777" w:rsidR="008F5D9B" w:rsidRPr="009643C4" w:rsidRDefault="008F5D9B" w:rsidP="001F0022">
            <w:pPr>
              <w:pStyle w:val="FieldText"/>
              <w:rPr>
                <w:rFonts w:asciiTheme="minorHAnsi" w:hAnsiTheme="minorHAnsi" w:cstheme="minorHAnsi"/>
                <w:b w:val="0"/>
                <w:sz w:val="20"/>
                <w:szCs w:val="20"/>
                <w:lang w:val="hr-HR"/>
              </w:rPr>
            </w:pPr>
          </w:p>
        </w:tc>
      </w:tr>
    </w:tbl>
    <w:p w14:paraId="19A1C5CB" w14:textId="77777777" w:rsidR="008F5D9B" w:rsidRPr="009643C4" w:rsidRDefault="008F5D9B" w:rsidP="008F5D9B">
      <w:pPr>
        <w:pStyle w:val="FootnoteText"/>
        <w:rPr>
          <w:rFonts w:asciiTheme="minorHAnsi" w:hAnsiTheme="minorHAnsi" w:cstheme="minorHAnsi"/>
        </w:rPr>
      </w:pPr>
    </w:p>
    <w:p w14:paraId="6E2DAF8C" w14:textId="77777777" w:rsidR="008F5D9B" w:rsidRPr="009643C4" w:rsidRDefault="008F5D9B" w:rsidP="008F5D9B">
      <w:pPr>
        <w:rPr>
          <w:rFonts w:cstheme="minorHAnsi"/>
          <w:sz w:val="20"/>
          <w:szCs w:val="20"/>
          <w:lang w:val="hr-HR"/>
        </w:rPr>
      </w:pPr>
      <w:r w:rsidRPr="009643C4">
        <w:rPr>
          <w:rFonts w:cstheme="minorHAnsi"/>
          <w:sz w:val="20"/>
          <w:szCs w:val="20"/>
          <w:lang w:val="hr-HR"/>
        </w:rPr>
        <w:br w:type="page"/>
      </w:r>
    </w:p>
    <w:p w14:paraId="69B46D8A" w14:textId="77777777" w:rsidR="008F5D9B" w:rsidRPr="009643C4" w:rsidRDefault="008F5D9B" w:rsidP="008F5D9B">
      <w:pPr>
        <w:rPr>
          <w:rFonts w:cstheme="minorHAnsi"/>
          <w:sz w:val="20"/>
          <w:szCs w:val="20"/>
          <w:lang w:val="hr-HR"/>
        </w:rPr>
      </w:pPr>
    </w:p>
    <w:tbl>
      <w:tblPr>
        <w:tblW w:w="5107"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3465"/>
        <w:gridCol w:w="2663"/>
      </w:tblGrid>
      <w:tr w:rsidR="008F5D9B" w:rsidRPr="009643C4" w14:paraId="7C0D42C1" w14:textId="77777777" w:rsidTr="001F0022">
        <w:trPr>
          <w:trHeight w:hRule="exact" w:val="405"/>
        </w:trPr>
        <w:tc>
          <w:tcPr>
            <w:tcW w:w="5000" w:type="pct"/>
            <w:gridSpan w:val="3"/>
            <w:shd w:val="clear" w:color="auto" w:fill="auto"/>
            <w:vAlign w:val="center"/>
          </w:tcPr>
          <w:p w14:paraId="49DB45B0" w14:textId="77777777" w:rsidR="008F5D9B" w:rsidRPr="009643C4" w:rsidRDefault="008F5D9B" w:rsidP="001F0022">
            <w:pPr>
              <w:rPr>
                <w:rFonts w:cstheme="minorHAnsi"/>
                <w:sz w:val="20"/>
                <w:szCs w:val="20"/>
              </w:rPr>
            </w:pPr>
            <w:r w:rsidRPr="009643C4">
              <w:rPr>
                <w:rFonts w:cstheme="minorHAnsi"/>
                <w:sz w:val="20"/>
                <w:szCs w:val="20"/>
              </w:rPr>
              <w:t>Opće informacije</w:t>
            </w:r>
          </w:p>
        </w:tc>
      </w:tr>
      <w:tr w:rsidR="008F5D9B" w:rsidRPr="009643C4" w14:paraId="39FD83AA" w14:textId="77777777" w:rsidTr="001F0022">
        <w:trPr>
          <w:trHeight w:val="405"/>
        </w:trPr>
        <w:tc>
          <w:tcPr>
            <w:tcW w:w="1668" w:type="pct"/>
            <w:vAlign w:val="center"/>
          </w:tcPr>
          <w:p w14:paraId="23C6F3CE" w14:textId="77777777" w:rsidR="008F5D9B" w:rsidRPr="009643C4" w:rsidRDefault="008F5D9B" w:rsidP="001F0022">
            <w:pPr>
              <w:rPr>
                <w:rFonts w:cstheme="minorHAnsi"/>
                <w:sz w:val="20"/>
                <w:szCs w:val="20"/>
              </w:rPr>
            </w:pPr>
            <w:r w:rsidRPr="009643C4">
              <w:rPr>
                <w:rFonts w:cstheme="minorHAnsi"/>
                <w:sz w:val="20"/>
                <w:szCs w:val="20"/>
              </w:rPr>
              <w:t>Naziv predmeta</w:t>
            </w:r>
          </w:p>
        </w:tc>
        <w:tc>
          <w:tcPr>
            <w:tcW w:w="3332" w:type="pct"/>
            <w:gridSpan w:val="2"/>
            <w:vAlign w:val="center"/>
          </w:tcPr>
          <w:p w14:paraId="2283EBE5" w14:textId="77777777" w:rsidR="008F5D9B" w:rsidRPr="009643C4" w:rsidRDefault="008F5D9B" w:rsidP="001F0022">
            <w:pPr>
              <w:tabs>
                <w:tab w:val="left" w:pos="4731"/>
              </w:tabs>
              <w:rPr>
                <w:rFonts w:cstheme="minorHAnsi"/>
                <w:sz w:val="20"/>
                <w:szCs w:val="20"/>
              </w:rPr>
            </w:pPr>
            <w:r w:rsidRPr="009643C4">
              <w:rPr>
                <w:rFonts w:cstheme="minorHAnsi"/>
                <w:sz w:val="20"/>
                <w:szCs w:val="20"/>
              </w:rPr>
              <w:t>Digitalni medijski dizajn 1</w:t>
            </w:r>
          </w:p>
        </w:tc>
      </w:tr>
      <w:tr w:rsidR="008F5D9B" w:rsidRPr="009643C4" w14:paraId="18388C86" w14:textId="77777777" w:rsidTr="001F0022">
        <w:trPr>
          <w:trHeight w:val="259"/>
        </w:trPr>
        <w:tc>
          <w:tcPr>
            <w:tcW w:w="1668" w:type="pct"/>
            <w:shd w:val="clear" w:color="auto" w:fill="auto"/>
            <w:vAlign w:val="center"/>
          </w:tcPr>
          <w:p w14:paraId="4DB0D192" w14:textId="77777777" w:rsidR="008F5D9B" w:rsidRPr="009643C4" w:rsidRDefault="008F5D9B" w:rsidP="001F0022">
            <w:pPr>
              <w:rPr>
                <w:rFonts w:cstheme="minorHAnsi"/>
                <w:sz w:val="20"/>
                <w:szCs w:val="20"/>
              </w:rPr>
            </w:pPr>
            <w:r w:rsidRPr="009643C4">
              <w:rPr>
                <w:rFonts w:cstheme="minorHAnsi"/>
                <w:sz w:val="20"/>
                <w:szCs w:val="20"/>
              </w:rPr>
              <w:t>Nositelj predmeta</w:t>
            </w:r>
          </w:p>
        </w:tc>
        <w:tc>
          <w:tcPr>
            <w:tcW w:w="3332" w:type="pct"/>
            <w:gridSpan w:val="2"/>
            <w:shd w:val="clear" w:color="auto" w:fill="auto"/>
            <w:vAlign w:val="center"/>
          </w:tcPr>
          <w:p w14:paraId="1364AC74" w14:textId="77777777" w:rsidR="008F5D9B" w:rsidRPr="009643C4" w:rsidRDefault="008F5D9B" w:rsidP="001F0022">
            <w:pPr>
              <w:rPr>
                <w:rFonts w:cstheme="minorHAnsi"/>
                <w:sz w:val="20"/>
                <w:szCs w:val="20"/>
              </w:rPr>
            </w:pPr>
            <w:r w:rsidRPr="009643C4">
              <w:rPr>
                <w:rFonts w:cstheme="minorHAnsi"/>
                <w:sz w:val="20"/>
                <w:szCs w:val="20"/>
              </w:rPr>
              <w:t>Toni Podmanicki, predavač</w:t>
            </w:r>
          </w:p>
        </w:tc>
      </w:tr>
      <w:tr w:rsidR="008F5D9B" w:rsidRPr="009643C4" w14:paraId="0E0035E7" w14:textId="77777777" w:rsidTr="001F0022">
        <w:trPr>
          <w:trHeight w:val="405"/>
        </w:trPr>
        <w:tc>
          <w:tcPr>
            <w:tcW w:w="1668" w:type="pct"/>
            <w:vAlign w:val="center"/>
          </w:tcPr>
          <w:p w14:paraId="4C73B4DD" w14:textId="77777777" w:rsidR="008F5D9B" w:rsidRPr="009643C4" w:rsidRDefault="008F5D9B" w:rsidP="001F0022">
            <w:pPr>
              <w:rPr>
                <w:rFonts w:cstheme="minorHAnsi"/>
                <w:sz w:val="20"/>
                <w:szCs w:val="20"/>
              </w:rPr>
            </w:pPr>
            <w:r w:rsidRPr="009643C4">
              <w:rPr>
                <w:rFonts w:cstheme="minorHAnsi"/>
                <w:sz w:val="20"/>
                <w:szCs w:val="20"/>
              </w:rPr>
              <w:t>Suradnik na predmetu</w:t>
            </w:r>
          </w:p>
        </w:tc>
        <w:tc>
          <w:tcPr>
            <w:tcW w:w="3332" w:type="pct"/>
            <w:gridSpan w:val="2"/>
            <w:vAlign w:val="center"/>
          </w:tcPr>
          <w:p w14:paraId="0DEE675E" w14:textId="77777777" w:rsidR="008F5D9B" w:rsidRPr="009643C4" w:rsidRDefault="008F5D9B" w:rsidP="001F0022">
            <w:pPr>
              <w:rPr>
                <w:rFonts w:cstheme="minorHAnsi"/>
                <w:sz w:val="20"/>
                <w:szCs w:val="20"/>
                <w:lang w:val="de-DE"/>
              </w:rPr>
            </w:pPr>
            <w:r w:rsidRPr="009643C4">
              <w:rPr>
                <w:rFonts w:cstheme="minorHAnsi"/>
                <w:sz w:val="20"/>
                <w:szCs w:val="20"/>
                <w:lang w:val="de-DE"/>
              </w:rPr>
              <w:t>dr. sc. Luka Alebić, poslijedoktorand</w:t>
            </w:r>
          </w:p>
        </w:tc>
      </w:tr>
      <w:tr w:rsidR="008F5D9B" w:rsidRPr="009643C4" w14:paraId="5D3C962C" w14:textId="77777777" w:rsidTr="001F0022">
        <w:trPr>
          <w:trHeight w:val="405"/>
        </w:trPr>
        <w:tc>
          <w:tcPr>
            <w:tcW w:w="1668" w:type="pct"/>
            <w:vAlign w:val="center"/>
          </w:tcPr>
          <w:p w14:paraId="39208D99" w14:textId="77777777" w:rsidR="008F5D9B" w:rsidRPr="009643C4" w:rsidRDefault="008F5D9B" w:rsidP="001F0022">
            <w:pPr>
              <w:rPr>
                <w:rFonts w:cstheme="minorHAnsi"/>
                <w:sz w:val="20"/>
                <w:szCs w:val="20"/>
              </w:rPr>
            </w:pPr>
            <w:r w:rsidRPr="009643C4">
              <w:rPr>
                <w:rFonts w:cstheme="minorHAnsi"/>
                <w:sz w:val="20"/>
                <w:szCs w:val="20"/>
              </w:rPr>
              <w:t>Studijski program</w:t>
            </w:r>
          </w:p>
        </w:tc>
        <w:tc>
          <w:tcPr>
            <w:tcW w:w="3332" w:type="pct"/>
            <w:gridSpan w:val="2"/>
            <w:vAlign w:val="center"/>
          </w:tcPr>
          <w:p w14:paraId="30E506A4" w14:textId="77777777" w:rsidR="008F5D9B" w:rsidRPr="009643C4" w:rsidRDefault="008F5D9B" w:rsidP="001F0022">
            <w:pPr>
              <w:rPr>
                <w:rFonts w:cstheme="minorHAnsi"/>
                <w:sz w:val="20"/>
                <w:szCs w:val="20"/>
              </w:rPr>
            </w:pPr>
            <w:r w:rsidRPr="009643C4">
              <w:rPr>
                <w:rFonts w:cstheme="minorHAnsi"/>
                <w:sz w:val="20"/>
                <w:szCs w:val="20"/>
              </w:rPr>
              <w:t>Diplomski studij Mediji i odnosi s javnošću</w:t>
            </w:r>
          </w:p>
        </w:tc>
      </w:tr>
      <w:tr w:rsidR="008F5D9B" w:rsidRPr="009643C4" w14:paraId="381AEE92" w14:textId="77777777" w:rsidTr="001F0022">
        <w:trPr>
          <w:trHeight w:val="405"/>
        </w:trPr>
        <w:tc>
          <w:tcPr>
            <w:tcW w:w="1668" w:type="pct"/>
            <w:vAlign w:val="center"/>
          </w:tcPr>
          <w:p w14:paraId="7859F298" w14:textId="77777777" w:rsidR="008F5D9B" w:rsidRPr="009643C4" w:rsidRDefault="008F5D9B" w:rsidP="001F0022">
            <w:pPr>
              <w:rPr>
                <w:rFonts w:cstheme="minorHAnsi"/>
                <w:sz w:val="20"/>
                <w:szCs w:val="20"/>
              </w:rPr>
            </w:pPr>
            <w:r w:rsidRPr="009643C4">
              <w:rPr>
                <w:rFonts w:cstheme="minorHAnsi"/>
                <w:sz w:val="20"/>
                <w:szCs w:val="20"/>
              </w:rPr>
              <w:t>Šifra predmeta</w:t>
            </w:r>
          </w:p>
        </w:tc>
        <w:tc>
          <w:tcPr>
            <w:tcW w:w="3332" w:type="pct"/>
            <w:gridSpan w:val="2"/>
            <w:vAlign w:val="center"/>
          </w:tcPr>
          <w:p w14:paraId="2DBC9E8A" w14:textId="77777777" w:rsidR="008F5D9B" w:rsidRPr="009643C4" w:rsidRDefault="008F5D9B" w:rsidP="001F0022">
            <w:pPr>
              <w:rPr>
                <w:rFonts w:cstheme="minorHAnsi"/>
                <w:sz w:val="20"/>
                <w:szCs w:val="20"/>
              </w:rPr>
            </w:pPr>
            <w:r w:rsidRPr="009643C4">
              <w:rPr>
                <w:rFonts w:cstheme="minorHAnsi"/>
                <w:sz w:val="20"/>
                <w:szCs w:val="20"/>
              </w:rPr>
              <w:t>MA-MM-42</w:t>
            </w:r>
          </w:p>
        </w:tc>
      </w:tr>
      <w:tr w:rsidR="008F5D9B" w:rsidRPr="009643C4" w14:paraId="633BEB29" w14:textId="77777777" w:rsidTr="001F0022">
        <w:trPr>
          <w:trHeight w:val="405"/>
        </w:trPr>
        <w:tc>
          <w:tcPr>
            <w:tcW w:w="1668" w:type="pct"/>
            <w:vAlign w:val="center"/>
          </w:tcPr>
          <w:p w14:paraId="7C3F3A17" w14:textId="77777777" w:rsidR="008F5D9B" w:rsidRPr="009643C4" w:rsidRDefault="008F5D9B" w:rsidP="001F0022">
            <w:pPr>
              <w:rPr>
                <w:rFonts w:cstheme="minorHAnsi"/>
                <w:sz w:val="20"/>
                <w:szCs w:val="20"/>
              </w:rPr>
            </w:pPr>
            <w:r w:rsidRPr="009643C4">
              <w:rPr>
                <w:rFonts w:cstheme="minorHAnsi"/>
                <w:sz w:val="20"/>
                <w:szCs w:val="20"/>
              </w:rPr>
              <w:t>Status predmeta</w:t>
            </w:r>
          </w:p>
        </w:tc>
        <w:tc>
          <w:tcPr>
            <w:tcW w:w="3332" w:type="pct"/>
            <w:gridSpan w:val="2"/>
            <w:vAlign w:val="center"/>
          </w:tcPr>
          <w:p w14:paraId="20A48981" w14:textId="77777777" w:rsidR="008F5D9B" w:rsidRPr="009643C4" w:rsidRDefault="008F5D9B" w:rsidP="001F0022">
            <w:pPr>
              <w:rPr>
                <w:rFonts w:cstheme="minorHAnsi"/>
                <w:sz w:val="20"/>
                <w:szCs w:val="20"/>
              </w:rPr>
            </w:pPr>
            <w:r w:rsidRPr="009643C4">
              <w:rPr>
                <w:rFonts w:cstheme="minorHAnsi"/>
                <w:sz w:val="20"/>
                <w:szCs w:val="20"/>
              </w:rPr>
              <w:t>Izborni stručni kolegij</w:t>
            </w:r>
          </w:p>
        </w:tc>
      </w:tr>
      <w:tr w:rsidR="008F5D9B" w:rsidRPr="009643C4" w14:paraId="721DE6FF" w14:textId="77777777" w:rsidTr="001F0022">
        <w:trPr>
          <w:trHeight w:val="405"/>
        </w:trPr>
        <w:tc>
          <w:tcPr>
            <w:tcW w:w="1668" w:type="pct"/>
            <w:vAlign w:val="center"/>
          </w:tcPr>
          <w:p w14:paraId="0CB960CF" w14:textId="77777777" w:rsidR="008F5D9B" w:rsidRPr="009643C4" w:rsidRDefault="008F5D9B" w:rsidP="001F0022">
            <w:pPr>
              <w:rPr>
                <w:rFonts w:cstheme="minorHAnsi"/>
                <w:sz w:val="20"/>
                <w:szCs w:val="20"/>
              </w:rPr>
            </w:pPr>
            <w:r w:rsidRPr="009643C4">
              <w:rPr>
                <w:rFonts w:cstheme="minorHAnsi"/>
                <w:sz w:val="20"/>
                <w:szCs w:val="20"/>
              </w:rPr>
              <w:t>Godina</w:t>
            </w:r>
          </w:p>
        </w:tc>
        <w:tc>
          <w:tcPr>
            <w:tcW w:w="3332" w:type="pct"/>
            <w:gridSpan w:val="2"/>
            <w:vAlign w:val="center"/>
          </w:tcPr>
          <w:p w14:paraId="3EC3A1AB" w14:textId="77777777" w:rsidR="008F5D9B" w:rsidRPr="009643C4" w:rsidRDefault="008F5D9B" w:rsidP="001F0022">
            <w:pPr>
              <w:rPr>
                <w:rFonts w:cstheme="minorHAnsi"/>
                <w:sz w:val="20"/>
                <w:szCs w:val="20"/>
              </w:rPr>
            </w:pPr>
          </w:p>
        </w:tc>
      </w:tr>
      <w:tr w:rsidR="008F5D9B" w:rsidRPr="009643C4" w14:paraId="2D5B2E37" w14:textId="77777777" w:rsidTr="001F0022">
        <w:trPr>
          <w:trHeight w:val="255"/>
        </w:trPr>
        <w:tc>
          <w:tcPr>
            <w:tcW w:w="1668" w:type="pct"/>
            <w:vMerge w:val="restart"/>
            <w:vAlign w:val="center"/>
          </w:tcPr>
          <w:p w14:paraId="0033C897" w14:textId="77777777" w:rsidR="008F5D9B" w:rsidRPr="009643C4" w:rsidRDefault="008F5D9B" w:rsidP="001F0022">
            <w:pPr>
              <w:rPr>
                <w:rFonts w:cstheme="minorHAnsi"/>
                <w:sz w:val="20"/>
                <w:szCs w:val="20"/>
              </w:rPr>
            </w:pPr>
            <w:r w:rsidRPr="009643C4">
              <w:rPr>
                <w:rFonts w:cstheme="minorHAnsi"/>
                <w:sz w:val="20"/>
                <w:szCs w:val="20"/>
              </w:rPr>
              <w:t>Bodovna vrijednost i način izvođenja nastave</w:t>
            </w:r>
          </w:p>
        </w:tc>
        <w:tc>
          <w:tcPr>
            <w:tcW w:w="1884" w:type="pct"/>
            <w:vAlign w:val="center"/>
          </w:tcPr>
          <w:p w14:paraId="5DA2F762" w14:textId="77777777" w:rsidR="008F5D9B" w:rsidRPr="009643C4" w:rsidRDefault="008F5D9B" w:rsidP="001F0022">
            <w:pPr>
              <w:rPr>
                <w:rFonts w:cstheme="minorHAnsi"/>
                <w:sz w:val="20"/>
                <w:szCs w:val="20"/>
              </w:rPr>
            </w:pPr>
            <w:r w:rsidRPr="009643C4">
              <w:rPr>
                <w:rFonts w:cstheme="minorHAnsi"/>
                <w:sz w:val="20"/>
                <w:szCs w:val="20"/>
              </w:rPr>
              <w:t>ECTS koeficijent opterećenja studenata</w:t>
            </w:r>
          </w:p>
        </w:tc>
        <w:tc>
          <w:tcPr>
            <w:tcW w:w="1449" w:type="pct"/>
            <w:vAlign w:val="center"/>
          </w:tcPr>
          <w:p w14:paraId="4FF96316" w14:textId="77777777" w:rsidR="008F5D9B" w:rsidRPr="009643C4" w:rsidRDefault="008F5D9B" w:rsidP="001F0022">
            <w:pPr>
              <w:jc w:val="center"/>
              <w:rPr>
                <w:rFonts w:cstheme="minorHAnsi"/>
                <w:sz w:val="20"/>
                <w:szCs w:val="20"/>
              </w:rPr>
            </w:pPr>
            <w:r w:rsidRPr="009643C4">
              <w:rPr>
                <w:rFonts w:cstheme="minorHAnsi"/>
                <w:sz w:val="20"/>
                <w:szCs w:val="20"/>
              </w:rPr>
              <w:t>5</w:t>
            </w:r>
          </w:p>
        </w:tc>
      </w:tr>
      <w:tr w:rsidR="008F5D9B" w:rsidRPr="009643C4" w14:paraId="4F33B933" w14:textId="77777777" w:rsidTr="001F0022">
        <w:trPr>
          <w:trHeight w:val="255"/>
        </w:trPr>
        <w:tc>
          <w:tcPr>
            <w:tcW w:w="1668" w:type="pct"/>
            <w:vMerge/>
            <w:vAlign w:val="center"/>
          </w:tcPr>
          <w:p w14:paraId="1E08CB0D" w14:textId="77777777" w:rsidR="008F5D9B" w:rsidRPr="009643C4" w:rsidRDefault="008F5D9B" w:rsidP="001F0022">
            <w:pPr>
              <w:rPr>
                <w:rFonts w:cstheme="minorHAnsi"/>
                <w:sz w:val="20"/>
                <w:szCs w:val="20"/>
              </w:rPr>
            </w:pPr>
          </w:p>
        </w:tc>
        <w:tc>
          <w:tcPr>
            <w:tcW w:w="1884" w:type="pct"/>
            <w:vAlign w:val="center"/>
          </w:tcPr>
          <w:p w14:paraId="526267BF" w14:textId="77777777" w:rsidR="008F5D9B" w:rsidRPr="009643C4" w:rsidRDefault="008F5D9B" w:rsidP="001F0022">
            <w:pPr>
              <w:rPr>
                <w:rFonts w:cstheme="minorHAnsi"/>
                <w:sz w:val="20"/>
                <w:szCs w:val="20"/>
              </w:rPr>
            </w:pPr>
            <w:r w:rsidRPr="009643C4">
              <w:rPr>
                <w:rFonts w:cstheme="minorHAnsi"/>
                <w:sz w:val="20"/>
                <w:szCs w:val="20"/>
              </w:rPr>
              <w:t>Broj sati (P+V+S)</w:t>
            </w:r>
          </w:p>
        </w:tc>
        <w:tc>
          <w:tcPr>
            <w:tcW w:w="1449" w:type="pct"/>
            <w:vAlign w:val="center"/>
          </w:tcPr>
          <w:p w14:paraId="2432E2CE" w14:textId="77777777" w:rsidR="008F5D9B" w:rsidRPr="009643C4" w:rsidRDefault="008F5D9B" w:rsidP="001F0022">
            <w:pPr>
              <w:jc w:val="center"/>
              <w:rPr>
                <w:rFonts w:cstheme="minorHAnsi"/>
                <w:sz w:val="20"/>
                <w:szCs w:val="20"/>
              </w:rPr>
            </w:pPr>
            <w:r w:rsidRPr="009643C4">
              <w:rPr>
                <w:rFonts w:cstheme="minorHAnsi"/>
                <w:sz w:val="20"/>
                <w:szCs w:val="20"/>
              </w:rPr>
              <w:t>60 (30+30+0)</w:t>
            </w:r>
          </w:p>
        </w:tc>
      </w:tr>
    </w:tbl>
    <w:p w14:paraId="0E54B47E" w14:textId="77777777" w:rsidR="008F5D9B" w:rsidRPr="009643C4" w:rsidRDefault="008F5D9B" w:rsidP="008F5D9B">
      <w:pPr>
        <w:rPr>
          <w:rFonts w:cstheme="minorHAnsi"/>
          <w:sz w:val="20"/>
          <w:szCs w:val="20"/>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0"/>
        <w:gridCol w:w="536"/>
        <w:gridCol w:w="1599"/>
        <w:gridCol w:w="251"/>
        <w:gridCol w:w="416"/>
        <w:gridCol w:w="1467"/>
        <w:gridCol w:w="534"/>
        <w:gridCol w:w="196"/>
        <w:gridCol w:w="1801"/>
        <w:gridCol w:w="800"/>
      </w:tblGrid>
      <w:tr w:rsidR="008F5D9B" w:rsidRPr="009643C4" w14:paraId="39E8DF7A" w14:textId="77777777" w:rsidTr="001F0022">
        <w:trPr>
          <w:trHeight w:hRule="exact" w:val="288"/>
        </w:trPr>
        <w:tc>
          <w:tcPr>
            <w:tcW w:w="5000" w:type="pct"/>
            <w:gridSpan w:val="10"/>
            <w:shd w:val="clear" w:color="auto" w:fill="auto"/>
            <w:vAlign w:val="center"/>
          </w:tcPr>
          <w:p w14:paraId="629D0CE1" w14:textId="77777777" w:rsidR="008F5D9B" w:rsidRPr="009643C4" w:rsidRDefault="008F5D9B" w:rsidP="00A95BB1">
            <w:pPr>
              <w:numPr>
                <w:ilvl w:val="0"/>
                <w:numId w:val="71"/>
              </w:numPr>
              <w:rPr>
                <w:rFonts w:cstheme="minorHAnsi"/>
                <w:sz w:val="20"/>
                <w:szCs w:val="20"/>
              </w:rPr>
            </w:pPr>
            <w:r w:rsidRPr="009643C4">
              <w:rPr>
                <w:rFonts w:cstheme="minorHAnsi"/>
                <w:sz w:val="20"/>
                <w:szCs w:val="20"/>
              </w:rPr>
              <w:t>OPIS PREDMETA</w:t>
            </w:r>
          </w:p>
          <w:p w14:paraId="3E03FC0A" w14:textId="77777777" w:rsidR="008F5D9B" w:rsidRPr="009643C4" w:rsidRDefault="008F5D9B" w:rsidP="001F0022">
            <w:pPr>
              <w:pStyle w:val="Heading3"/>
              <w:rPr>
                <w:rFonts w:asciiTheme="minorHAnsi" w:hAnsiTheme="minorHAnsi" w:cstheme="minorHAnsi"/>
                <w:b w:val="0"/>
                <w:szCs w:val="20"/>
                <w:lang w:val="hr-HR"/>
              </w:rPr>
            </w:pPr>
          </w:p>
        </w:tc>
      </w:tr>
      <w:tr w:rsidR="008F5D9B" w:rsidRPr="009643C4" w14:paraId="5B60F6A0" w14:textId="77777777" w:rsidTr="001F0022">
        <w:trPr>
          <w:trHeight w:val="432"/>
        </w:trPr>
        <w:tc>
          <w:tcPr>
            <w:tcW w:w="5000" w:type="pct"/>
            <w:gridSpan w:val="10"/>
            <w:vAlign w:val="center"/>
          </w:tcPr>
          <w:p w14:paraId="35D22EFA" w14:textId="77777777" w:rsidR="008F5D9B" w:rsidRPr="009643C4" w:rsidRDefault="008F5D9B" w:rsidP="00A95BB1">
            <w:pPr>
              <w:pStyle w:val="BodyText"/>
              <w:numPr>
                <w:ilvl w:val="1"/>
                <w:numId w:val="72"/>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Ciljevi predmeta</w:t>
            </w:r>
          </w:p>
        </w:tc>
      </w:tr>
      <w:tr w:rsidR="008F5D9B" w:rsidRPr="009643C4" w14:paraId="3B64B4B5" w14:textId="77777777" w:rsidTr="001F0022">
        <w:trPr>
          <w:trHeight w:val="432"/>
        </w:trPr>
        <w:tc>
          <w:tcPr>
            <w:tcW w:w="5000" w:type="pct"/>
            <w:gridSpan w:val="10"/>
            <w:vAlign w:val="center"/>
          </w:tcPr>
          <w:p w14:paraId="31E22EBE" w14:textId="77777777" w:rsidR="008F5D9B" w:rsidRPr="009643C4" w:rsidRDefault="008F5D9B" w:rsidP="001F0022">
            <w:pPr>
              <w:pStyle w:val="BodyText"/>
              <w:ind w:left="792"/>
              <w:jc w:val="both"/>
              <w:rPr>
                <w:rFonts w:asciiTheme="minorHAnsi" w:hAnsiTheme="minorHAnsi" w:cstheme="minorHAnsi"/>
                <w:b w:val="0"/>
                <w:sz w:val="20"/>
                <w:szCs w:val="20"/>
                <w:lang w:val="hr-HR"/>
              </w:rPr>
            </w:pPr>
          </w:p>
          <w:p w14:paraId="4D2807F6" w14:textId="77777777" w:rsidR="008F5D9B" w:rsidRPr="009643C4" w:rsidRDefault="008F5D9B" w:rsidP="001F0022">
            <w:pPr>
              <w:pStyle w:val="BodyText"/>
              <w:ind w:left="360"/>
              <w:jc w:val="both"/>
              <w:rPr>
                <w:rFonts w:asciiTheme="minorHAnsi" w:hAnsiTheme="minorHAnsi" w:cstheme="minorHAnsi"/>
                <w:b w:val="0"/>
                <w:sz w:val="20"/>
                <w:szCs w:val="20"/>
                <w:lang w:val="sv-SE"/>
              </w:rPr>
            </w:pPr>
            <w:r w:rsidRPr="009643C4">
              <w:rPr>
                <w:rFonts w:asciiTheme="minorHAnsi" w:hAnsiTheme="minorHAnsi" w:cstheme="minorHAnsi"/>
                <w:b w:val="0"/>
                <w:sz w:val="20"/>
                <w:szCs w:val="20"/>
                <w:lang w:val="sv-SE"/>
              </w:rPr>
              <w:t xml:space="preserve">Ciljevi predmeta su savladavanje konkretnih vještina kreiranja digitalnog medijskog sadržaja kroz rad u specijaliziranim računalnim programima i alatima. Svrha ovog predmeta je da student nakon odslušanog kolegija upotrebljava računalne programe za rad s vektorskom i rasterskom grafikom te program za prijelom teksta kako bi samostalno izrađivao različita vizualna rješenja pogodna za primjenu u digitalnim medijima. </w:t>
            </w:r>
          </w:p>
          <w:p w14:paraId="13C65983" w14:textId="77777777" w:rsidR="008F5D9B" w:rsidRPr="009643C4" w:rsidRDefault="008F5D9B" w:rsidP="001F0022">
            <w:pPr>
              <w:pStyle w:val="BodyText"/>
              <w:ind w:left="360"/>
              <w:jc w:val="both"/>
              <w:rPr>
                <w:rFonts w:asciiTheme="minorHAnsi" w:hAnsiTheme="minorHAnsi" w:cstheme="minorHAnsi"/>
                <w:b w:val="0"/>
                <w:sz w:val="20"/>
                <w:szCs w:val="20"/>
                <w:lang w:val="hr-HR"/>
              </w:rPr>
            </w:pPr>
          </w:p>
        </w:tc>
      </w:tr>
      <w:tr w:rsidR="008F5D9B" w:rsidRPr="009643C4" w14:paraId="2C2A5DB2" w14:textId="77777777" w:rsidTr="001F0022">
        <w:trPr>
          <w:trHeight w:val="90"/>
        </w:trPr>
        <w:tc>
          <w:tcPr>
            <w:tcW w:w="5000" w:type="pct"/>
            <w:gridSpan w:val="10"/>
            <w:vAlign w:val="center"/>
          </w:tcPr>
          <w:p w14:paraId="21754D7C" w14:textId="77777777" w:rsidR="008F5D9B" w:rsidRPr="009643C4" w:rsidRDefault="008F5D9B" w:rsidP="001F0022">
            <w:pPr>
              <w:pStyle w:val="FieldText"/>
              <w:rPr>
                <w:rFonts w:asciiTheme="minorHAnsi" w:hAnsiTheme="minorHAnsi" w:cstheme="minorHAnsi"/>
                <w:b w:val="0"/>
                <w:sz w:val="20"/>
                <w:szCs w:val="20"/>
                <w:lang w:val="hr-HR"/>
              </w:rPr>
            </w:pPr>
          </w:p>
        </w:tc>
      </w:tr>
      <w:tr w:rsidR="008F5D9B" w:rsidRPr="009643C4" w14:paraId="2DC773FA" w14:textId="77777777" w:rsidTr="001F0022">
        <w:trPr>
          <w:trHeight w:val="432"/>
        </w:trPr>
        <w:tc>
          <w:tcPr>
            <w:tcW w:w="5000" w:type="pct"/>
            <w:gridSpan w:val="10"/>
            <w:vAlign w:val="center"/>
          </w:tcPr>
          <w:p w14:paraId="705952B9" w14:textId="77777777" w:rsidR="008F5D9B" w:rsidRPr="009643C4" w:rsidRDefault="008F5D9B" w:rsidP="00A95BB1">
            <w:pPr>
              <w:pStyle w:val="BodyText"/>
              <w:numPr>
                <w:ilvl w:val="1"/>
                <w:numId w:val="72"/>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Uvjeti za upis predmeta</w:t>
            </w:r>
          </w:p>
        </w:tc>
      </w:tr>
      <w:tr w:rsidR="008F5D9B" w:rsidRPr="009643C4" w14:paraId="6F2FE9B5" w14:textId="77777777" w:rsidTr="001F0022">
        <w:trPr>
          <w:trHeight w:val="432"/>
        </w:trPr>
        <w:tc>
          <w:tcPr>
            <w:tcW w:w="5000" w:type="pct"/>
            <w:gridSpan w:val="10"/>
            <w:vAlign w:val="center"/>
          </w:tcPr>
          <w:p w14:paraId="57B8FF88"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6D94D8AF" w14:textId="77777777" w:rsidTr="001F0022">
        <w:trPr>
          <w:trHeight w:val="432"/>
        </w:trPr>
        <w:tc>
          <w:tcPr>
            <w:tcW w:w="5000" w:type="pct"/>
            <w:gridSpan w:val="10"/>
            <w:vAlign w:val="center"/>
          </w:tcPr>
          <w:p w14:paraId="1C25B4C6" w14:textId="77777777" w:rsidR="008F5D9B" w:rsidRPr="009643C4" w:rsidRDefault="008F5D9B" w:rsidP="00A95BB1">
            <w:pPr>
              <w:pStyle w:val="BodyText"/>
              <w:numPr>
                <w:ilvl w:val="1"/>
                <w:numId w:val="7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Očekivani ishodi učenja za predmet </w:t>
            </w:r>
          </w:p>
        </w:tc>
      </w:tr>
      <w:tr w:rsidR="008F5D9B" w:rsidRPr="009643C4" w14:paraId="17BC8B25" w14:textId="77777777" w:rsidTr="001F0022">
        <w:trPr>
          <w:trHeight w:val="432"/>
        </w:trPr>
        <w:tc>
          <w:tcPr>
            <w:tcW w:w="5000" w:type="pct"/>
            <w:gridSpan w:val="10"/>
            <w:vAlign w:val="center"/>
          </w:tcPr>
          <w:p w14:paraId="024999BB" w14:textId="77777777" w:rsidR="008F5D9B" w:rsidRPr="009643C4" w:rsidRDefault="008F5D9B" w:rsidP="001F0022">
            <w:pPr>
              <w:pStyle w:val="BodyText"/>
              <w:rPr>
                <w:rFonts w:asciiTheme="minorHAnsi" w:hAnsiTheme="minorHAnsi" w:cstheme="minorHAnsi"/>
                <w:b w:val="0"/>
                <w:sz w:val="20"/>
                <w:szCs w:val="20"/>
                <w:lang w:val="hr-HR"/>
              </w:rPr>
            </w:pPr>
          </w:p>
          <w:p w14:paraId="5C9B3AA0"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Nakon položenog kolegija student će moći:</w:t>
            </w:r>
          </w:p>
          <w:p w14:paraId="4A2505F6" w14:textId="77777777" w:rsidR="008F5D9B" w:rsidRPr="009643C4" w:rsidRDefault="008F5D9B" w:rsidP="00A95BB1">
            <w:pPr>
              <w:pStyle w:val="FieldText"/>
              <w:numPr>
                <w:ilvl w:val="0"/>
                <w:numId w:val="67"/>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Definirati ključne pojmove vezane uz digitalnu grafiku i vizualnu komunikaciju</w:t>
            </w:r>
          </w:p>
          <w:p w14:paraId="09628630" w14:textId="77777777" w:rsidR="008F5D9B" w:rsidRPr="009643C4" w:rsidRDefault="008F5D9B" w:rsidP="00A95BB1">
            <w:pPr>
              <w:pStyle w:val="FieldText"/>
              <w:numPr>
                <w:ilvl w:val="0"/>
                <w:numId w:val="67"/>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Analizirati različite oblike digitalnih medija</w:t>
            </w:r>
          </w:p>
          <w:p w14:paraId="23C28E6B" w14:textId="77777777" w:rsidR="008F5D9B" w:rsidRPr="009643C4" w:rsidRDefault="008F5D9B" w:rsidP="00A95BB1">
            <w:pPr>
              <w:pStyle w:val="FieldText"/>
              <w:numPr>
                <w:ilvl w:val="0"/>
                <w:numId w:val="67"/>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Usporediti specifične alate i tehnologije potrebne za kreiranje različitih medijskih i multimedijskih sadržaja</w:t>
            </w:r>
          </w:p>
          <w:p w14:paraId="79DE7470" w14:textId="77777777" w:rsidR="008F5D9B" w:rsidRPr="009643C4" w:rsidRDefault="008F5D9B" w:rsidP="00A95BB1">
            <w:pPr>
              <w:pStyle w:val="FieldText"/>
              <w:numPr>
                <w:ilvl w:val="0"/>
                <w:numId w:val="67"/>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Primijeniti računalni program za rad s vektorskom grafikom</w:t>
            </w:r>
          </w:p>
          <w:p w14:paraId="6625D729" w14:textId="77777777" w:rsidR="008F5D9B" w:rsidRPr="009643C4" w:rsidRDefault="008F5D9B" w:rsidP="00A95BB1">
            <w:pPr>
              <w:pStyle w:val="FieldText"/>
              <w:numPr>
                <w:ilvl w:val="0"/>
                <w:numId w:val="67"/>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Primijeniti računalni program za rad s rasterskom grafikom </w:t>
            </w:r>
          </w:p>
          <w:p w14:paraId="54BC1E14" w14:textId="77777777" w:rsidR="008F5D9B" w:rsidRPr="009643C4" w:rsidRDefault="008F5D9B" w:rsidP="00A95BB1">
            <w:pPr>
              <w:pStyle w:val="FieldText"/>
              <w:numPr>
                <w:ilvl w:val="0"/>
                <w:numId w:val="67"/>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Primijeniti računalni program za prijelom teksta</w:t>
            </w:r>
          </w:p>
          <w:p w14:paraId="4FDACB78" w14:textId="77777777" w:rsidR="008F5D9B" w:rsidRPr="009643C4" w:rsidRDefault="008F5D9B" w:rsidP="001F0022">
            <w:pPr>
              <w:pStyle w:val="FieldText"/>
              <w:ind w:left="720"/>
              <w:rPr>
                <w:rFonts w:asciiTheme="minorHAnsi" w:hAnsiTheme="minorHAnsi" w:cstheme="minorHAnsi"/>
                <w:b w:val="0"/>
                <w:sz w:val="20"/>
                <w:szCs w:val="20"/>
                <w:lang w:val="hr-HR"/>
              </w:rPr>
            </w:pPr>
          </w:p>
        </w:tc>
      </w:tr>
      <w:tr w:rsidR="008F5D9B" w:rsidRPr="009643C4" w14:paraId="3230C096" w14:textId="77777777" w:rsidTr="001F0022">
        <w:trPr>
          <w:trHeight w:val="432"/>
        </w:trPr>
        <w:tc>
          <w:tcPr>
            <w:tcW w:w="5000" w:type="pct"/>
            <w:gridSpan w:val="10"/>
            <w:vAlign w:val="center"/>
          </w:tcPr>
          <w:p w14:paraId="3732C809" w14:textId="77777777" w:rsidR="008F5D9B" w:rsidRPr="009643C4" w:rsidRDefault="008F5D9B" w:rsidP="00A95BB1">
            <w:pPr>
              <w:pStyle w:val="BodyText"/>
              <w:numPr>
                <w:ilvl w:val="1"/>
                <w:numId w:val="72"/>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Sadržaj predmeta</w:t>
            </w:r>
          </w:p>
        </w:tc>
      </w:tr>
      <w:tr w:rsidR="008F5D9B" w:rsidRPr="009643C4" w14:paraId="1755310E" w14:textId="77777777" w:rsidTr="001F0022">
        <w:trPr>
          <w:trHeight w:val="432"/>
        </w:trPr>
        <w:tc>
          <w:tcPr>
            <w:tcW w:w="5000" w:type="pct"/>
            <w:gridSpan w:val="10"/>
            <w:vAlign w:val="center"/>
          </w:tcPr>
          <w:p w14:paraId="135900A1" w14:textId="77777777" w:rsidR="008F5D9B" w:rsidRPr="009643C4" w:rsidRDefault="008F5D9B" w:rsidP="001F0022">
            <w:pPr>
              <w:pStyle w:val="BodyText"/>
              <w:ind w:left="792"/>
              <w:jc w:val="both"/>
              <w:rPr>
                <w:rFonts w:asciiTheme="minorHAnsi" w:hAnsiTheme="minorHAnsi" w:cstheme="minorHAnsi"/>
                <w:b w:val="0"/>
                <w:sz w:val="20"/>
                <w:szCs w:val="20"/>
                <w:lang w:val="hr-HR"/>
              </w:rPr>
            </w:pPr>
          </w:p>
          <w:p w14:paraId="5879D490" w14:textId="77777777" w:rsidR="008F5D9B" w:rsidRPr="009643C4" w:rsidRDefault="008F5D9B" w:rsidP="00A95BB1">
            <w:pPr>
              <w:numPr>
                <w:ilvl w:val="0"/>
                <w:numId w:val="69"/>
              </w:numPr>
              <w:rPr>
                <w:rFonts w:cstheme="minorHAnsi"/>
                <w:sz w:val="20"/>
                <w:szCs w:val="20"/>
              </w:rPr>
            </w:pPr>
            <w:r w:rsidRPr="009643C4">
              <w:rPr>
                <w:rFonts w:cstheme="minorHAnsi"/>
                <w:sz w:val="20"/>
                <w:szCs w:val="20"/>
              </w:rPr>
              <w:t>Pristupna razmatranja: O kolegiju. literatura, predavači, plan nastave.</w:t>
            </w:r>
          </w:p>
          <w:p w14:paraId="54DC7B5E" w14:textId="77777777" w:rsidR="008F5D9B" w:rsidRPr="009643C4" w:rsidRDefault="008F5D9B" w:rsidP="00A95BB1">
            <w:pPr>
              <w:pStyle w:val="FieldText"/>
              <w:numPr>
                <w:ilvl w:val="0"/>
                <w:numId w:val="69"/>
              </w:numPr>
              <w:ind w:left="714" w:hanging="357"/>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Ključni pojmovi vezani uz digitalnu grafiku</w:t>
            </w:r>
          </w:p>
          <w:p w14:paraId="2975A3EF" w14:textId="77777777" w:rsidR="008F5D9B" w:rsidRPr="009643C4" w:rsidRDefault="008F5D9B" w:rsidP="00A95BB1">
            <w:pPr>
              <w:pStyle w:val="FieldText"/>
              <w:numPr>
                <w:ilvl w:val="0"/>
                <w:numId w:val="69"/>
              </w:numPr>
              <w:ind w:left="714" w:hanging="357"/>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Ključni pojmovi vezani uz vizualnu komunikaciju</w:t>
            </w:r>
          </w:p>
          <w:p w14:paraId="211ED90C" w14:textId="77777777" w:rsidR="008F5D9B" w:rsidRPr="009643C4" w:rsidRDefault="008F5D9B" w:rsidP="00A95BB1">
            <w:pPr>
              <w:pStyle w:val="FieldText"/>
              <w:numPr>
                <w:ilvl w:val="0"/>
                <w:numId w:val="69"/>
              </w:numPr>
              <w:ind w:left="714" w:hanging="357"/>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Usporedba različitih alata i tehnologija za izradu medijskih i multimedijskih sadržaja</w:t>
            </w:r>
          </w:p>
          <w:p w14:paraId="3779774E" w14:textId="77777777" w:rsidR="008F5D9B" w:rsidRPr="009643C4" w:rsidRDefault="008F5D9B" w:rsidP="00A95BB1">
            <w:pPr>
              <w:pStyle w:val="FieldText"/>
              <w:numPr>
                <w:ilvl w:val="0"/>
                <w:numId w:val="69"/>
              </w:numPr>
              <w:ind w:left="714" w:hanging="357"/>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Odabir i upoznavanje s programom za rad s vektorskom grafikom</w:t>
            </w:r>
          </w:p>
          <w:p w14:paraId="49E2ABED" w14:textId="77777777" w:rsidR="008F5D9B" w:rsidRPr="009643C4" w:rsidRDefault="008F5D9B" w:rsidP="00A95BB1">
            <w:pPr>
              <w:pStyle w:val="FieldText"/>
              <w:numPr>
                <w:ilvl w:val="0"/>
                <w:numId w:val="69"/>
              </w:numPr>
              <w:ind w:left="714" w:hanging="357"/>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Rad u programu za vektorsku grafiku</w:t>
            </w:r>
          </w:p>
          <w:p w14:paraId="17EA6C9B" w14:textId="77777777" w:rsidR="008F5D9B" w:rsidRPr="009643C4" w:rsidRDefault="008F5D9B" w:rsidP="00A95BB1">
            <w:pPr>
              <w:pStyle w:val="FieldText"/>
              <w:numPr>
                <w:ilvl w:val="0"/>
                <w:numId w:val="69"/>
              </w:numPr>
              <w:ind w:left="714" w:hanging="357"/>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Izrada digitalnog medijskog rješenja u vektorskom formatu</w:t>
            </w:r>
          </w:p>
        </w:tc>
      </w:tr>
      <w:tr w:rsidR="008F5D9B" w:rsidRPr="009643C4" w14:paraId="5CC6C727" w14:textId="77777777" w:rsidTr="001F0022">
        <w:trPr>
          <w:trHeight w:val="432"/>
        </w:trPr>
        <w:tc>
          <w:tcPr>
            <w:tcW w:w="2157" w:type="pct"/>
            <w:gridSpan w:val="4"/>
            <w:vAlign w:val="center"/>
          </w:tcPr>
          <w:p w14:paraId="3A47A926" w14:textId="77777777" w:rsidR="008F5D9B" w:rsidRPr="009643C4" w:rsidRDefault="008F5D9B" w:rsidP="00A95BB1">
            <w:pPr>
              <w:pStyle w:val="BodyText"/>
              <w:numPr>
                <w:ilvl w:val="1"/>
                <w:numId w:val="66"/>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Vrste izvođenja nastave </w:t>
            </w:r>
          </w:p>
        </w:tc>
        <w:tc>
          <w:tcPr>
            <w:tcW w:w="1425" w:type="pct"/>
            <w:gridSpan w:val="4"/>
            <w:vAlign w:val="center"/>
          </w:tcPr>
          <w:p w14:paraId="6A30E015"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predavanja</w:t>
            </w:r>
          </w:p>
          <w:p w14:paraId="70117831"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seminari i radionice  </w:t>
            </w:r>
          </w:p>
          <w:p w14:paraId="693CE596"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3"/>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vježbe  </w:t>
            </w:r>
          </w:p>
          <w:p w14:paraId="60409A03"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fldChar w:fldCharType="begin">
                <w:ffData>
                  <w:name w:val="Check4"/>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obrazovanje na daljinu</w:t>
            </w:r>
          </w:p>
          <w:p w14:paraId="29613BDC"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9"/>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terenska nastava</w:t>
            </w:r>
          </w:p>
        </w:tc>
        <w:tc>
          <w:tcPr>
            <w:tcW w:w="1418" w:type="pct"/>
            <w:gridSpan w:val="2"/>
            <w:vAlign w:val="center"/>
          </w:tcPr>
          <w:p w14:paraId="12422770"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fldChar w:fldCharType="begin">
                <w:ffData>
                  <w:name w:val="Check5"/>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samostalni zadaci  </w:t>
            </w:r>
          </w:p>
          <w:p w14:paraId="0EEFB63A"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6"/>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multimedija i mreža  </w:t>
            </w:r>
          </w:p>
          <w:p w14:paraId="1D2E8DF0"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laboratorij</w:t>
            </w:r>
          </w:p>
          <w:p w14:paraId="1E07F2E0"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fldChar w:fldCharType="begin">
                <w:ffData>
                  <w:name w:val="Check8"/>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mentorski rad</w:t>
            </w:r>
          </w:p>
          <w:p w14:paraId="31FD482D"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ostalo konzultacije</w:t>
            </w:r>
          </w:p>
        </w:tc>
      </w:tr>
      <w:tr w:rsidR="008F5D9B" w:rsidRPr="009643C4" w14:paraId="467D9F65" w14:textId="77777777" w:rsidTr="001F0022">
        <w:trPr>
          <w:trHeight w:val="432"/>
        </w:trPr>
        <w:tc>
          <w:tcPr>
            <w:tcW w:w="2157" w:type="pct"/>
            <w:gridSpan w:val="4"/>
            <w:vAlign w:val="center"/>
          </w:tcPr>
          <w:p w14:paraId="50D31715" w14:textId="77777777" w:rsidR="008F5D9B" w:rsidRPr="009643C4" w:rsidRDefault="008F5D9B" w:rsidP="00A95BB1">
            <w:pPr>
              <w:pStyle w:val="BodyText"/>
              <w:numPr>
                <w:ilvl w:val="1"/>
                <w:numId w:val="66"/>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t>Komentari</w:t>
            </w:r>
          </w:p>
        </w:tc>
        <w:tc>
          <w:tcPr>
            <w:tcW w:w="2843" w:type="pct"/>
            <w:gridSpan w:val="6"/>
            <w:vAlign w:val="center"/>
          </w:tcPr>
          <w:p w14:paraId="4D295A64" w14:textId="77777777" w:rsidR="008F5D9B" w:rsidRPr="009643C4" w:rsidRDefault="008F5D9B" w:rsidP="001F0022">
            <w:pPr>
              <w:pStyle w:val="FieldText"/>
              <w:rPr>
                <w:rFonts w:asciiTheme="minorHAnsi" w:hAnsiTheme="minorHAnsi" w:cstheme="minorHAnsi"/>
                <w:b w:val="0"/>
                <w:sz w:val="20"/>
                <w:szCs w:val="20"/>
                <w:lang w:val="hr-HR"/>
              </w:rPr>
            </w:pPr>
          </w:p>
        </w:tc>
      </w:tr>
      <w:tr w:rsidR="008F5D9B" w:rsidRPr="009643C4" w14:paraId="06DC9B4D" w14:textId="77777777" w:rsidTr="001F0022">
        <w:trPr>
          <w:trHeight w:val="432"/>
        </w:trPr>
        <w:tc>
          <w:tcPr>
            <w:tcW w:w="5000" w:type="pct"/>
            <w:gridSpan w:val="10"/>
            <w:vAlign w:val="center"/>
          </w:tcPr>
          <w:p w14:paraId="5C58C333" w14:textId="77777777" w:rsidR="008F5D9B" w:rsidRPr="009643C4" w:rsidRDefault="008F5D9B" w:rsidP="00A95BB1">
            <w:pPr>
              <w:pStyle w:val="BodyText"/>
              <w:numPr>
                <w:ilvl w:val="1"/>
                <w:numId w:val="66"/>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Obveze studenata</w:t>
            </w:r>
          </w:p>
          <w:p w14:paraId="54456FBD" w14:textId="77777777" w:rsidR="008F5D9B" w:rsidRPr="009643C4" w:rsidRDefault="008F5D9B" w:rsidP="001F0022">
            <w:pPr>
              <w:pStyle w:val="Default"/>
              <w:jc w:val="both"/>
              <w:rPr>
                <w:rFonts w:asciiTheme="minorHAnsi" w:hAnsiTheme="minorHAnsi" w:cstheme="minorHAnsi"/>
                <w:color w:val="auto"/>
                <w:sz w:val="20"/>
                <w:szCs w:val="20"/>
              </w:rPr>
            </w:pPr>
          </w:p>
        </w:tc>
      </w:tr>
      <w:tr w:rsidR="008F5D9B" w:rsidRPr="009643C4" w14:paraId="73A19DCF" w14:textId="77777777" w:rsidTr="001F0022">
        <w:trPr>
          <w:trHeight w:val="432"/>
        </w:trPr>
        <w:tc>
          <w:tcPr>
            <w:tcW w:w="5000" w:type="pct"/>
            <w:gridSpan w:val="10"/>
            <w:vAlign w:val="center"/>
          </w:tcPr>
          <w:p w14:paraId="583E9331" w14:textId="77777777" w:rsidR="008F5D9B" w:rsidRPr="009643C4" w:rsidRDefault="008F5D9B" w:rsidP="001F0022">
            <w:pPr>
              <w:pStyle w:val="Default"/>
              <w:jc w:val="both"/>
              <w:rPr>
                <w:rFonts w:asciiTheme="minorHAnsi" w:hAnsiTheme="minorHAnsi" w:cstheme="minorHAnsi"/>
                <w:color w:val="auto"/>
                <w:sz w:val="20"/>
                <w:szCs w:val="20"/>
              </w:rPr>
            </w:pPr>
            <w:r w:rsidRPr="009643C4">
              <w:rPr>
                <w:rFonts w:asciiTheme="minorHAnsi" w:hAnsiTheme="minorHAnsi" w:cstheme="minorHAnsi"/>
                <w:noProof/>
                <w:color w:val="auto"/>
                <w:sz w:val="20"/>
                <w:szCs w:val="20"/>
              </w:rPr>
              <w:t xml:space="preserve">Obveze studenata u okviru kolegija odnose se na redovito pohađanje nastave, izradu samostalnih i praktičnih zadataka </w:t>
            </w:r>
            <w:r w:rsidRPr="009643C4">
              <w:rPr>
                <w:rFonts w:asciiTheme="minorHAnsi" w:hAnsiTheme="minorHAnsi" w:cstheme="minorHAnsi"/>
                <w:color w:val="auto"/>
                <w:sz w:val="20"/>
                <w:szCs w:val="20"/>
              </w:rPr>
              <w:t>u kojima će prikazati i primijeniti stečena znanja iz kolegija te i</w:t>
            </w:r>
            <w:r w:rsidRPr="009643C4">
              <w:rPr>
                <w:rFonts w:asciiTheme="minorHAnsi" w:hAnsiTheme="minorHAnsi" w:cstheme="minorHAnsi"/>
                <w:noProof/>
                <w:color w:val="auto"/>
                <w:sz w:val="20"/>
                <w:szCs w:val="20"/>
              </w:rPr>
              <w:t>spunjenje ostalih zadataka definiranih u okviru kolegija.</w:t>
            </w:r>
          </w:p>
        </w:tc>
      </w:tr>
      <w:tr w:rsidR="008F5D9B" w:rsidRPr="009643C4" w14:paraId="3CBD042C" w14:textId="77777777" w:rsidTr="001F0022">
        <w:trPr>
          <w:trHeight w:val="432"/>
        </w:trPr>
        <w:tc>
          <w:tcPr>
            <w:tcW w:w="5000" w:type="pct"/>
            <w:gridSpan w:val="10"/>
            <w:vAlign w:val="center"/>
          </w:tcPr>
          <w:p w14:paraId="1A2FF454" w14:textId="77777777" w:rsidR="008F5D9B" w:rsidRPr="009643C4" w:rsidRDefault="008F5D9B" w:rsidP="00A95BB1">
            <w:pPr>
              <w:pStyle w:val="BodyText"/>
              <w:numPr>
                <w:ilvl w:val="1"/>
                <w:numId w:val="66"/>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Praćenje rada studenata</w:t>
            </w:r>
          </w:p>
        </w:tc>
      </w:tr>
      <w:tr w:rsidR="008F5D9B" w:rsidRPr="009643C4" w14:paraId="3977ED5A" w14:textId="77777777" w:rsidTr="001F0022">
        <w:trPr>
          <w:trHeight w:val="111"/>
        </w:trPr>
        <w:tc>
          <w:tcPr>
            <w:tcW w:w="856" w:type="pct"/>
            <w:vAlign w:val="center"/>
          </w:tcPr>
          <w:p w14:paraId="3A55D4AA"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Pohađanje nastave</w:t>
            </w:r>
          </w:p>
        </w:tc>
        <w:tc>
          <w:tcPr>
            <w:tcW w:w="292" w:type="pct"/>
            <w:vAlign w:val="center"/>
          </w:tcPr>
          <w:p w14:paraId="09CC5EF2"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0,25</w:t>
            </w:r>
          </w:p>
        </w:tc>
        <w:tc>
          <w:tcPr>
            <w:tcW w:w="872" w:type="pct"/>
            <w:vAlign w:val="center"/>
          </w:tcPr>
          <w:p w14:paraId="00630D96"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Aktivnost u nastavi</w:t>
            </w:r>
          </w:p>
        </w:tc>
        <w:tc>
          <w:tcPr>
            <w:tcW w:w="364" w:type="pct"/>
            <w:gridSpan w:val="2"/>
            <w:vAlign w:val="center"/>
          </w:tcPr>
          <w:p w14:paraId="730CD249"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0,75</w:t>
            </w:r>
          </w:p>
        </w:tc>
        <w:tc>
          <w:tcPr>
            <w:tcW w:w="800" w:type="pct"/>
            <w:vAlign w:val="center"/>
          </w:tcPr>
          <w:p w14:paraId="4DEC2D76"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Seminarski rad</w:t>
            </w:r>
          </w:p>
        </w:tc>
        <w:tc>
          <w:tcPr>
            <w:tcW w:w="291" w:type="pct"/>
            <w:vAlign w:val="center"/>
          </w:tcPr>
          <w:p w14:paraId="7898E227" w14:textId="77777777" w:rsidR="008F5D9B" w:rsidRPr="009643C4" w:rsidRDefault="008F5D9B" w:rsidP="001F0022">
            <w:pPr>
              <w:pStyle w:val="BodyText"/>
              <w:jc w:val="center"/>
              <w:rPr>
                <w:rFonts w:asciiTheme="minorHAnsi" w:hAnsiTheme="minorHAnsi" w:cstheme="minorHAnsi"/>
                <w:b w:val="0"/>
                <w:sz w:val="20"/>
                <w:szCs w:val="20"/>
                <w:lang w:val="hr-HR"/>
              </w:rPr>
            </w:pPr>
          </w:p>
        </w:tc>
        <w:tc>
          <w:tcPr>
            <w:tcW w:w="1089" w:type="pct"/>
            <w:gridSpan w:val="2"/>
            <w:vAlign w:val="center"/>
          </w:tcPr>
          <w:p w14:paraId="1C28EDA7"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Samostalni rad</w:t>
            </w:r>
          </w:p>
        </w:tc>
        <w:tc>
          <w:tcPr>
            <w:tcW w:w="438" w:type="pct"/>
            <w:vAlign w:val="center"/>
          </w:tcPr>
          <w:p w14:paraId="6931E054"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0,5</w:t>
            </w:r>
          </w:p>
        </w:tc>
      </w:tr>
      <w:tr w:rsidR="008F5D9B" w:rsidRPr="009643C4" w14:paraId="11C714F8" w14:textId="77777777" w:rsidTr="001F0022">
        <w:trPr>
          <w:trHeight w:val="108"/>
        </w:trPr>
        <w:tc>
          <w:tcPr>
            <w:tcW w:w="856" w:type="pct"/>
            <w:vAlign w:val="center"/>
          </w:tcPr>
          <w:p w14:paraId="48D972AE"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Pismeni ispit</w:t>
            </w:r>
          </w:p>
        </w:tc>
        <w:tc>
          <w:tcPr>
            <w:tcW w:w="292" w:type="pct"/>
            <w:vAlign w:val="center"/>
          </w:tcPr>
          <w:p w14:paraId="59116702"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2,5</w:t>
            </w:r>
          </w:p>
        </w:tc>
        <w:tc>
          <w:tcPr>
            <w:tcW w:w="872" w:type="pct"/>
            <w:vAlign w:val="center"/>
          </w:tcPr>
          <w:p w14:paraId="0BA9A3DA"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Usmeni ispit</w:t>
            </w:r>
          </w:p>
        </w:tc>
        <w:tc>
          <w:tcPr>
            <w:tcW w:w="364" w:type="pct"/>
            <w:gridSpan w:val="2"/>
            <w:vAlign w:val="center"/>
          </w:tcPr>
          <w:p w14:paraId="05FF99CC"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00" w:type="pct"/>
            <w:vAlign w:val="center"/>
          </w:tcPr>
          <w:p w14:paraId="39BBD20B"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Esej</w:t>
            </w:r>
          </w:p>
        </w:tc>
        <w:tc>
          <w:tcPr>
            <w:tcW w:w="291" w:type="pct"/>
            <w:vAlign w:val="center"/>
          </w:tcPr>
          <w:p w14:paraId="7575CCE7"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1089" w:type="pct"/>
            <w:gridSpan w:val="2"/>
            <w:vAlign w:val="center"/>
          </w:tcPr>
          <w:p w14:paraId="4342C31D"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Istraživanje</w:t>
            </w:r>
          </w:p>
        </w:tc>
        <w:tc>
          <w:tcPr>
            <w:tcW w:w="438" w:type="pct"/>
            <w:vAlign w:val="center"/>
          </w:tcPr>
          <w:p w14:paraId="7343F97D"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23A55982" w14:textId="77777777" w:rsidTr="001F0022">
        <w:trPr>
          <w:trHeight w:val="108"/>
        </w:trPr>
        <w:tc>
          <w:tcPr>
            <w:tcW w:w="856" w:type="pct"/>
            <w:vAlign w:val="center"/>
          </w:tcPr>
          <w:p w14:paraId="1D7C1895"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Projekt</w:t>
            </w:r>
          </w:p>
        </w:tc>
        <w:tc>
          <w:tcPr>
            <w:tcW w:w="292" w:type="pct"/>
            <w:vAlign w:val="center"/>
          </w:tcPr>
          <w:p w14:paraId="3CC7BF3B"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72" w:type="pct"/>
            <w:vAlign w:val="center"/>
          </w:tcPr>
          <w:p w14:paraId="56000FA0"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Kontinuirana provjera znanja</w:t>
            </w:r>
          </w:p>
        </w:tc>
        <w:tc>
          <w:tcPr>
            <w:tcW w:w="364" w:type="pct"/>
            <w:gridSpan w:val="2"/>
            <w:vAlign w:val="center"/>
          </w:tcPr>
          <w:p w14:paraId="5B645B1E" w14:textId="77777777" w:rsidR="008F5D9B" w:rsidRPr="009643C4" w:rsidRDefault="008F5D9B" w:rsidP="001F0022">
            <w:pPr>
              <w:pStyle w:val="BodyText"/>
              <w:jc w:val="center"/>
              <w:rPr>
                <w:rFonts w:asciiTheme="minorHAnsi" w:hAnsiTheme="minorHAnsi" w:cstheme="minorHAnsi"/>
                <w:b w:val="0"/>
                <w:sz w:val="20"/>
                <w:szCs w:val="20"/>
                <w:lang w:val="hr-HR"/>
              </w:rPr>
            </w:pPr>
          </w:p>
        </w:tc>
        <w:tc>
          <w:tcPr>
            <w:tcW w:w="800" w:type="pct"/>
            <w:vAlign w:val="center"/>
          </w:tcPr>
          <w:p w14:paraId="3408809D"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Referat</w:t>
            </w:r>
          </w:p>
        </w:tc>
        <w:tc>
          <w:tcPr>
            <w:tcW w:w="291" w:type="pct"/>
            <w:vAlign w:val="center"/>
          </w:tcPr>
          <w:p w14:paraId="453AE465"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1089" w:type="pct"/>
            <w:gridSpan w:val="2"/>
            <w:vAlign w:val="center"/>
          </w:tcPr>
          <w:p w14:paraId="7F58DCF7"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Praktični rad</w:t>
            </w:r>
          </w:p>
        </w:tc>
        <w:tc>
          <w:tcPr>
            <w:tcW w:w="438" w:type="pct"/>
            <w:vAlign w:val="center"/>
          </w:tcPr>
          <w:p w14:paraId="0F21ED9D"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w:t>
            </w:r>
          </w:p>
        </w:tc>
      </w:tr>
      <w:tr w:rsidR="008F5D9B" w:rsidRPr="009643C4" w14:paraId="46453390" w14:textId="77777777" w:rsidTr="001F0022">
        <w:trPr>
          <w:trHeight w:val="108"/>
        </w:trPr>
        <w:tc>
          <w:tcPr>
            <w:tcW w:w="856" w:type="pct"/>
            <w:vAlign w:val="center"/>
          </w:tcPr>
          <w:p w14:paraId="19678FEB"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Portfolio</w:t>
            </w:r>
          </w:p>
        </w:tc>
        <w:tc>
          <w:tcPr>
            <w:tcW w:w="292" w:type="pct"/>
            <w:vAlign w:val="center"/>
          </w:tcPr>
          <w:p w14:paraId="3508ECFC"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72" w:type="pct"/>
            <w:vAlign w:val="center"/>
          </w:tcPr>
          <w:p w14:paraId="32784562" w14:textId="77777777" w:rsidR="008F5D9B" w:rsidRPr="009643C4" w:rsidRDefault="008F5D9B" w:rsidP="001F0022">
            <w:pPr>
              <w:pStyle w:val="BodyText"/>
              <w:rPr>
                <w:rFonts w:asciiTheme="minorHAnsi" w:hAnsiTheme="minorHAnsi" w:cstheme="minorHAnsi"/>
                <w:b w:val="0"/>
                <w:sz w:val="20"/>
                <w:szCs w:val="20"/>
                <w:lang w:val="hr-HR"/>
              </w:rPr>
            </w:pPr>
          </w:p>
        </w:tc>
        <w:tc>
          <w:tcPr>
            <w:tcW w:w="364" w:type="pct"/>
            <w:gridSpan w:val="2"/>
            <w:vAlign w:val="center"/>
          </w:tcPr>
          <w:p w14:paraId="4B0A7F2B"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00" w:type="pct"/>
            <w:vAlign w:val="center"/>
          </w:tcPr>
          <w:p w14:paraId="6CBD61CB" w14:textId="77777777" w:rsidR="008F5D9B" w:rsidRPr="009643C4" w:rsidRDefault="008F5D9B" w:rsidP="001F0022">
            <w:pPr>
              <w:pStyle w:val="BodyText"/>
              <w:rPr>
                <w:rFonts w:asciiTheme="minorHAnsi" w:hAnsiTheme="minorHAnsi" w:cstheme="minorHAnsi"/>
                <w:b w:val="0"/>
                <w:sz w:val="20"/>
                <w:szCs w:val="20"/>
                <w:lang w:val="hr-HR"/>
              </w:rPr>
            </w:pPr>
          </w:p>
        </w:tc>
        <w:tc>
          <w:tcPr>
            <w:tcW w:w="291" w:type="pct"/>
            <w:vAlign w:val="center"/>
          </w:tcPr>
          <w:p w14:paraId="385DAC65"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1089" w:type="pct"/>
            <w:gridSpan w:val="2"/>
            <w:vAlign w:val="center"/>
          </w:tcPr>
          <w:p w14:paraId="7CAB7E12" w14:textId="77777777" w:rsidR="008F5D9B" w:rsidRPr="009643C4" w:rsidRDefault="008F5D9B" w:rsidP="001F0022">
            <w:pPr>
              <w:pStyle w:val="BodyText"/>
              <w:rPr>
                <w:rFonts w:asciiTheme="minorHAnsi" w:hAnsiTheme="minorHAnsi" w:cstheme="minorHAnsi"/>
                <w:b w:val="0"/>
                <w:sz w:val="20"/>
                <w:szCs w:val="20"/>
                <w:lang w:val="hr-HR"/>
              </w:rPr>
            </w:pPr>
          </w:p>
        </w:tc>
        <w:tc>
          <w:tcPr>
            <w:tcW w:w="438" w:type="pct"/>
            <w:vAlign w:val="center"/>
          </w:tcPr>
          <w:p w14:paraId="5A108182"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654EAF08" w14:textId="77777777" w:rsidTr="001F0022">
        <w:trPr>
          <w:trHeight w:val="432"/>
        </w:trPr>
        <w:tc>
          <w:tcPr>
            <w:tcW w:w="5000" w:type="pct"/>
            <w:gridSpan w:val="10"/>
            <w:vAlign w:val="center"/>
          </w:tcPr>
          <w:p w14:paraId="67D80542" w14:textId="77777777" w:rsidR="008F5D9B" w:rsidRPr="009643C4" w:rsidRDefault="008F5D9B" w:rsidP="001F0022">
            <w:pPr>
              <w:pStyle w:val="BodyText"/>
              <w:rPr>
                <w:rFonts w:asciiTheme="minorHAnsi" w:hAnsiTheme="minorHAnsi" w:cstheme="minorHAnsi"/>
                <w:b w:val="0"/>
                <w:sz w:val="20"/>
                <w:szCs w:val="20"/>
                <w:lang w:val="hr-HR"/>
              </w:rPr>
            </w:pPr>
          </w:p>
        </w:tc>
      </w:tr>
      <w:tr w:rsidR="008F5D9B" w:rsidRPr="009643C4" w14:paraId="3D27D8F5" w14:textId="77777777" w:rsidTr="001F0022">
        <w:trPr>
          <w:trHeight w:val="432"/>
        </w:trPr>
        <w:tc>
          <w:tcPr>
            <w:tcW w:w="5000" w:type="pct"/>
            <w:gridSpan w:val="10"/>
            <w:vAlign w:val="center"/>
          </w:tcPr>
          <w:p w14:paraId="169DC1FE" w14:textId="77777777" w:rsidR="008F5D9B" w:rsidRPr="009643C4" w:rsidRDefault="008F5D9B" w:rsidP="00A95BB1">
            <w:pPr>
              <w:pStyle w:val="BodyText"/>
              <w:numPr>
                <w:ilvl w:val="1"/>
                <w:numId w:val="66"/>
              </w:numPr>
              <w:tabs>
                <w:tab w:val="left" w:pos="470"/>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Ocjenjivanje i vrednovanje rada studenata tijekom nastave i na završnom ispitu</w:t>
            </w:r>
          </w:p>
        </w:tc>
      </w:tr>
      <w:tr w:rsidR="008F5D9B" w:rsidRPr="009643C4" w14:paraId="234BEA9C" w14:textId="77777777" w:rsidTr="001F0022">
        <w:trPr>
          <w:trHeight w:val="432"/>
        </w:trPr>
        <w:tc>
          <w:tcPr>
            <w:tcW w:w="5000" w:type="pct"/>
            <w:gridSpan w:val="10"/>
            <w:vAlign w:val="center"/>
          </w:tcPr>
          <w:p w14:paraId="3CBB04DF" w14:textId="77777777" w:rsidR="008F5D9B" w:rsidRPr="009643C4" w:rsidRDefault="008F5D9B" w:rsidP="001F0022">
            <w:pPr>
              <w:jc w:val="both"/>
              <w:rPr>
                <w:rFonts w:cstheme="minorHAnsi"/>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709"/>
              <w:gridCol w:w="901"/>
              <w:gridCol w:w="2187"/>
              <w:gridCol w:w="2440"/>
              <w:gridCol w:w="567"/>
              <w:gridCol w:w="567"/>
            </w:tblGrid>
            <w:tr w:rsidR="008F5D9B" w:rsidRPr="009643C4" w14:paraId="06C3C234" w14:textId="77777777" w:rsidTr="001F0022">
              <w:trPr>
                <w:trHeight w:val="279"/>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B6BEFE" w14:textId="77777777" w:rsidR="008F5D9B" w:rsidRPr="009643C4" w:rsidRDefault="008F5D9B" w:rsidP="001F0022">
                  <w:pPr>
                    <w:rPr>
                      <w:rFonts w:cstheme="minorHAnsi"/>
                      <w:bCs/>
                      <w:sz w:val="20"/>
                      <w:szCs w:val="20"/>
                    </w:rPr>
                  </w:pPr>
                  <w:r w:rsidRPr="009643C4">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CA0A44" w14:textId="77777777" w:rsidR="008F5D9B" w:rsidRPr="009643C4" w:rsidRDefault="008F5D9B" w:rsidP="001F0022">
                  <w:pPr>
                    <w:jc w:val="center"/>
                    <w:rPr>
                      <w:rFonts w:cstheme="minorHAnsi"/>
                      <w:bCs/>
                      <w:sz w:val="20"/>
                      <w:szCs w:val="20"/>
                    </w:rPr>
                  </w:pPr>
                  <w:r w:rsidRPr="009643C4">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F88D12" w14:textId="77777777" w:rsidR="008F5D9B" w:rsidRPr="009643C4" w:rsidRDefault="008F5D9B" w:rsidP="001F0022">
                  <w:pPr>
                    <w:jc w:val="center"/>
                    <w:rPr>
                      <w:rFonts w:cstheme="minorHAnsi"/>
                      <w:bCs/>
                      <w:sz w:val="20"/>
                      <w:szCs w:val="20"/>
                    </w:rPr>
                  </w:pPr>
                  <w:r w:rsidRPr="009643C4">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48D87C" w14:textId="77777777" w:rsidR="008F5D9B" w:rsidRPr="009643C4" w:rsidRDefault="008F5D9B" w:rsidP="001F0022">
                  <w:pPr>
                    <w:jc w:val="center"/>
                    <w:rPr>
                      <w:rFonts w:cstheme="minorHAnsi"/>
                      <w:bCs/>
                      <w:sz w:val="20"/>
                      <w:szCs w:val="20"/>
                    </w:rPr>
                  </w:pPr>
                  <w:r w:rsidRPr="009643C4">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A5EAEE" w14:textId="77777777" w:rsidR="008F5D9B" w:rsidRPr="009643C4" w:rsidRDefault="008F5D9B" w:rsidP="001F0022">
                  <w:pPr>
                    <w:jc w:val="center"/>
                    <w:rPr>
                      <w:rFonts w:cstheme="minorHAnsi"/>
                      <w:bCs/>
                      <w:sz w:val="20"/>
                      <w:szCs w:val="20"/>
                    </w:rPr>
                  </w:pPr>
                  <w:r w:rsidRPr="009643C4">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29D27" w14:textId="77777777" w:rsidR="008F5D9B" w:rsidRPr="009643C4" w:rsidRDefault="008F5D9B" w:rsidP="001F0022">
                  <w:pPr>
                    <w:jc w:val="center"/>
                    <w:rPr>
                      <w:rFonts w:cstheme="minorHAnsi"/>
                      <w:bCs/>
                      <w:sz w:val="20"/>
                      <w:szCs w:val="20"/>
                    </w:rPr>
                  </w:pPr>
                  <w:r w:rsidRPr="009643C4">
                    <w:rPr>
                      <w:rFonts w:cstheme="minorHAnsi"/>
                      <w:bCs/>
                      <w:sz w:val="20"/>
                      <w:szCs w:val="20"/>
                    </w:rPr>
                    <w:t>BODOVI</w:t>
                  </w:r>
                </w:p>
              </w:tc>
            </w:tr>
            <w:tr w:rsidR="008F5D9B" w:rsidRPr="009643C4" w14:paraId="1602110F" w14:textId="77777777" w:rsidTr="001F0022">
              <w:trPr>
                <w:trHeight w:val="213"/>
              </w:trPr>
              <w:tc>
                <w:tcPr>
                  <w:tcW w:w="1838"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EFE00FC" w14:textId="77777777" w:rsidR="008F5D9B" w:rsidRPr="009643C4"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17890F3" w14:textId="77777777" w:rsidR="008F5D9B" w:rsidRPr="009643C4"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95D861B" w14:textId="77777777" w:rsidR="008F5D9B" w:rsidRPr="009643C4"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3EE8CC0" w14:textId="77777777" w:rsidR="008F5D9B" w:rsidRPr="009643C4"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19AA4E0" w14:textId="77777777" w:rsidR="008F5D9B" w:rsidRPr="009643C4"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B3FA6B" w14:textId="77777777" w:rsidR="008F5D9B" w:rsidRPr="009643C4" w:rsidRDefault="008F5D9B" w:rsidP="001F0022">
                  <w:pPr>
                    <w:jc w:val="center"/>
                    <w:rPr>
                      <w:rFonts w:cstheme="minorHAnsi"/>
                      <w:bCs/>
                      <w:sz w:val="20"/>
                      <w:szCs w:val="20"/>
                    </w:rPr>
                  </w:pPr>
                  <w:r w:rsidRPr="009643C4">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9ABAEE" w14:textId="77777777" w:rsidR="008F5D9B" w:rsidRPr="009643C4" w:rsidRDefault="008F5D9B" w:rsidP="001F0022">
                  <w:pPr>
                    <w:jc w:val="center"/>
                    <w:rPr>
                      <w:rFonts w:cstheme="minorHAnsi"/>
                      <w:bCs/>
                      <w:sz w:val="20"/>
                      <w:szCs w:val="20"/>
                    </w:rPr>
                  </w:pPr>
                  <w:r w:rsidRPr="009643C4">
                    <w:rPr>
                      <w:rFonts w:cstheme="minorHAnsi"/>
                      <w:bCs/>
                      <w:sz w:val="20"/>
                      <w:szCs w:val="20"/>
                    </w:rPr>
                    <w:t>max</w:t>
                  </w:r>
                </w:p>
              </w:tc>
            </w:tr>
            <w:tr w:rsidR="008F5D9B" w:rsidRPr="009643C4" w14:paraId="75D63D34" w14:textId="77777777" w:rsidTr="001F0022">
              <w:tc>
                <w:tcPr>
                  <w:tcW w:w="1838" w:type="dxa"/>
                  <w:tcBorders>
                    <w:top w:val="single" w:sz="4" w:space="0" w:color="auto"/>
                    <w:left w:val="single" w:sz="4" w:space="0" w:color="auto"/>
                    <w:bottom w:val="single" w:sz="4" w:space="0" w:color="auto"/>
                    <w:right w:val="single" w:sz="4" w:space="0" w:color="auto"/>
                  </w:tcBorders>
                </w:tcPr>
                <w:p w14:paraId="685522B2" w14:textId="77777777" w:rsidR="008F5D9B" w:rsidRPr="009643C4"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2520F3FD" w14:textId="77777777" w:rsidR="008F5D9B" w:rsidRPr="009643C4"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7C3CE4E8" w14:textId="77777777" w:rsidR="008F5D9B" w:rsidRPr="009643C4"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47269ABB"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2F0ADAEA"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E7D1AD3"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07AE5FF" w14:textId="77777777" w:rsidR="008F5D9B" w:rsidRPr="009643C4" w:rsidRDefault="008F5D9B" w:rsidP="001F0022">
                  <w:pPr>
                    <w:rPr>
                      <w:rFonts w:cstheme="minorHAnsi"/>
                      <w:sz w:val="20"/>
                      <w:szCs w:val="20"/>
                    </w:rPr>
                  </w:pPr>
                </w:p>
              </w:tc>
            </w:tr>
            <w:tr w:rsidR="008F5D9B" w:rsidRPr="009643C4" w14:paraId="6C24C808" w14:textId="77777777" w:rsidTr="001F0022">
              <w:tc>
                <w:tcPr>
                  <w:tcW w:w="1838" w:type="dxa"/>
                  <w:tcBorders>
                    <w:top w:val="single" w:sz="4" w:space="0" w:color="auto"/>
                    <w:left w:val="single" w:sz="4" w:space="0" w:color="auto"/>
                    <w:bottom w:val="single" w:sz="4" w:space="0" w:color="auto"/>
                    <w:right w:val="single" w:sz="4" w:space="0" w:color="auto"/>
                  </w:tcBorders>
                </w:tcPr>
                <w:p w14:paraId="36F6DE5D" w14:textId="77777777" w:rsidR="008F5D9B" w:rsidRPr="009643C4" w:rsidRDefault="008F5D9B" w:rsidP="001F0022">
                  <w:pPr>
                    <w:rPr>
                      <w:rFonts w:cstheme="minorHAnsi"/>
                      <w:sz w:val="20"/>
                      <w:szCs w:val="20"/>
                    </w:rPr>
                  </w:pPr>
                  <w:r w:rsidRPr="009643C4">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37BD73F9" w14:textId="77777777" w:rsidR="008F5D9B" w:rsidRPr="009643C4" w:rsidRDefault="008F5D9B" w:rsidP="001F0022">
                  <w:pPr>
                    <w:jc w:val="center"/>
                    <w:rPr>
                      <w:rFonts w:cstheme="minorHAnsi"/>
                      <w:sz w:val="20"/>
                      <w:szCs w:val="20"/>
                    </w:rPr>
                  </w:pPr>
                  <w:r w:rsidRPr="009643C4">
                    <w:rPr>
                      <w:rFonts w:cstheme="minorHAnsi"/>
                      <w:sz w:val="20"/>
                      <w:szCs w:val="20"/>
                    </w:rPr>
                    <w:t>0,25</w:t>
                  </w:r>
                </w:p>
              </w:tc>
              <w:tc>
                <w:tcPr>
                  <w:tcW w:w="901" w:type="dxa"/>
                  <w:tcBorders>
                    <w:top w:val="single" w:sz="4" w:space="0" w:color="auto"/>
                    <w:left w:val="single" w:sz="4" w:space="0" w:color="auto"/>
                    <w:bottom w:val="single" w:sz="4" w:space="0" w:color="auto"/>
                    <w:right w:val="single" w:sz="4" w:space="0" w:color="auto"/>
                  </w:tcBorders>
                </w:tcPr>
                <w:p w14:paraId="7A16D74B" w14:textId="77777777" w:rsidR="008F5D9B" w:rsidRPr="009643C4" w:rsidRDefault="008F5D9B" w:rsidP="001F0022">
                  <w:pPr>
                    <w:jc w:val="center"/>
                    <w:rPr>
                      <w:rFonts w:cstheme="minorHAnsi"/>
                      <w:sz w:val="20"/>
                      <w:szCs w:val="20"/>
                    </w:rPr>
                  </w:pPr>
                  <w:r w:rsidRPr="009643C4">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594E4F28" w14:textId="77777777" w:rsidR="008F5D9B" w:rsidRPr="009643C4" w:rsidRDefault="008F5D9B" w:rsidP="001F0022">
                  <w:pPr>
                    <w:rPr>
                      <w:rFonts w:cstheme="minorHAnsi"/>
                      <w:sz w:val="20"/>
                      <w:szCs w:val="20"/>
                    </w:rPr>
                  </w:pPr>
                  <w:r w:rsidRPr="009643C4">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2C3F9590" w14:textId="77777777" w:rsidR="008F5D9B" w:rsidRPr="009643C4" w:rsidRDefault="008F5D9B" w:rsidP="001F0022">
                  <w:pPr>
                    <w:rPr>
                      <w:rFonts w:cstheme="minorHAnsi"/>
                      <w:sz w:val="20"/>
                      <w:szCs w:val="20"/>
                    </w:rPr>
                  </w:pPr>
                  <w:r w:rsidRPr="009643C4">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1E597B99" w14:textId="77777777" w:rsidR="008F5D9B" w:rsidRPr="009643C4" w:rsidRDefault="008F5D9B" w:rsidP="001F0022">
                  <w:pPr>
                    <w:jc w:val="center"/>
                    <w:rPr>
                      <w:rFonts w:cstheme="minorHAnsi"/>
                      <w:sz w:val="20"/>
                      <w:szCs w:val="20"/>
                    </w:rPr>
                  </w:pPr>
                  <w:r w:rsidRPr="009643C4">
                    <w:rPr>
                      <w:rFonts w:cstheme="minorHAns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69E75E97" w14:textId="77777777" w:rsidR="008F5D9B" w:rsidRPr="009643C4" w:rsidRDefault="008F5D9B" w:rsidP="001F0022">
                  <w:pPr>
                    <w:jc w:val="center"/>
                    <w:rPr>
                      <w:rFonts w:cstheme="minorHAnsi"/>
                      <w:sz w:val="20"/>
                      <w:szCs w:val="20"/>
                    </w:rPr>
                  </w:pPr>
                  <w:r w:rsidRPr="009643C4">
                    <w:rPr>
                      <w:rFonts w:cstheme="minorHAnsi"/>
                      <w:sz w:val="20"/>
                      <w:szCs w:val="20"/>
                    </w:rPr>
                    <w:t>5</w:t>
                  </w:r>
                </w:p>
              </w:tc>
            </w:tr>
            <w:tr w:rsidR="008F5D9B" w:rsidRPr="009643C4" w14:paraId="1F627E1B" w14:textId="77777777" w:rsidTr="001F0022">
              <w:tc>
                <w:tcPr>
                  <w:tcW w:w="1838" w:type="dxa"/>
                  <w:tcBorders>
                    <w:top w:val="single" w:sz="4" w:space="0" w:color="auto"/>
                    <w:left w:val="single" w:sz="4" w:space="0" w:color="auto"/>
                    <w:bottom w:val="single" w:sz="4" w:space="0" w:color="auto"/>
                    <w:right w:val="single" w:sz="4" w:space="0" w:color="auto"/>
                  </w:tcBorders>
                </w:tcPr>
                <w:p w14:paraId="5A1ABA70" w14:textId="77777777" w:rsidR="008F5D9B" w:rsidRPr="009643C4" w:rsidRDefault="008F5D9B" w:rsidP="001F0022">
                  <w:pPr>
                    <w:rPr>
                      <w:rFonts w:cstheme="minorHAnsi"/>
                      <w:sz w:val="20"/>
                      <w:szCs w:val="20"/>
                    </w:rPr>
                  </w:pPr>
                  <w:r w:rsidRPr="009643C4">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4E6F4B4E" w14:textId="77777777" w:rsidR="008F5D9B" w:rsidRPr="009643C4" w:rsidRDefault="008F5D9B" w:rsidP="001F0022">
                  <w:pPr>
                    <w:jc w:val="center"/>
                    <w:rPr>
                      <w:rFonts w:cstheme="minorHAnsi"/>
                      <w:sz w:val="20"/>
                      <w:szCs w:val="20"/>
                    </w:rPr>
                  </w:pPr>
                  <w:r w:rsidRPr="009643C4">
                    <w:rPr>
                      <w:rFonts w:cstheme="minorHAnsi"/>
                      <w:sz w:val="20"/>
                      <w:szCs w:val="20"/>
                    </w:rPr>
                    <w:t>0,75</w:t>
                  </w:r>
                </w:p>
                <w:p w14:paraId="1EA8C967" w14:textId="77777777" w:rsidR="008F5D9B" w:rsidRPr="009643C4" w:rsidRDefault="008F5D9B" w:rsidP="001F0022">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4C4334A2" w14:textId="77777777" w:rsidR="008F5D9B" w:rsidRPr="009643C4" w:rsidRDefault="008F5D9B" w:rsidP="001F0022">
                  <w:pPr>
                    <w:jc w:val="center"/>
                    <w:rPr>
                      <w:rFonts w:cstheme="minorHAnsi"/>
                      <w:sz w:val="20"/>
                      <w:szCs w:val="20"/>
                    </w:rPr>
                  </w:pPr>
                  <w:r w:rsidRPr="009643C4">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4946F7E1" w14:textId="77777777" w:rsidR="008F5D9B" w:rsidRPr="009643C4" w:rsidRDefault="008F5D9B" w:rsidP="001F0022">
                  <w:pPr>
                    <w:rPr>
                      <w:rFonts w:cstheme="minorHAnsi"/>
                      <w:sz w:val="20"/>
                      <w:szCs w:val="20"/>
                    </w:rPr>
                  </w:pPr>
                  <w:r w:rsidRPr="009643C4">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42A04216" w14:textId="77777777" w:rsidR="008F5D9B" w:rsidRPr="009643C4" w:rsidRDefault="008F5D9B" w:rsidP="001F0022">
                  <w:pPr>
                    <w:rPr>
                      <w:rFonts w:cstheme="minorHAnsi"/>
                      <w:sz w:val="20"/>
                      <w:szCs w:val="20"/>
                    </w:rPr>
                  </w:pPr>
                  <w:r w:rsidRPr="009643C4">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19142D8C"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36240863" w14:textId="77777777" w:rsidR="008F5D9B" w:rsidRPr="009643C4" w:rsidRDefault="008F5D9B" w:rsidP="001F0022">
                  <w:pPr>
                    <w:jc w:val="center"/>
                    <w:rPr>
                      <w:rFonts w:cstheme="minorHAnsi"/>
                      <w:sz w:val="20"/>
                      <w:szCs w:val="20"/>
                    </w:rPr>
                  </w:pPr>
                  <w:r w:rsidRPr="009643C4">
                    <w:rPr>
                      <w:rFonts w:cstheme="minorHAnsi"/>
                      <w:sz w:val="20"/>
                      <w:szCs w:val="20"/>
                    </w:rPr>
                    <w:t>15</w:t>
                  </w:r>
                </w:p>
              </w:tc>
            </w:tr>
            <w:tr w:rsidR="008F5D9B" w:rsidRPr="009643C4" w14:paraId="6F482865" w14:textId="77777777" w:rsidTr="001F0022">
              <w:tc>
                <w:tcPr>
                  <w:tcW w:w="1838" w:type="dxa"/>
                  <w:tcBorders>
                    <w:top w:val="single" w:sz="4" w:space="0" w:color="auto"/>
                    <w:left w:val="single" w:sz="4" w:space="0" w:color="auto"/>
                    <w:bottom w:val="single" w:sz="4" w:space="0" w:color="auto"/>
                    <w:right w:val="single" w:sz="4" w:space="0" w:color="auto"/>
                  </w:tcBorders>
                </w:tcPr>
                <w:p w14:paraId="208C97DE" w14:textId="77777777" w:rsidR="008F5D9B" w:rsidRPr="009643C4" w:rsidRDefault="008F5D9B" w:rsidP="001F0022">
                  <w:pPr>
                    <w:rPr>
                      <w:rFonts w:cstheme="minorHAnsi"/>
                      <w:sz w:val="20"/>
                      <w:szCs w:val="20"/>
                    </w:rPr>
                  </w:pPr>
                  <w:r w:rsidRPr="009643C4">
                    <w:rPr>
                      <w:rFonts w:cstheme="minorHAnsi"/>
                      <w:sz w:val="20"/>
                      <w:szCs w:val="20"/>
                    </w:rPr>
                    <w:t>Samostalni rad</w:t>
                  </w:r>
                </w:p>
              </w:tc>
              <w:tc>
                <w:tcPr>
                  <w:tcW w:w="709" w:type="dxa"/>
                  <w:tcBorders>
                    <w:top w:val="single" w:sz="4" w:space="0" w:color="auto"/>
                    <w:left w:val="single" w:sz="4" w:space="0" w:color="auto"/>
                    <w:bottom w:val="single" w:sz="4" w:space="0" w:color="auto"/>
                    <w:right w:val="single" w:sz="4" w:space="0" w:color="auto"/>
                  </w:tcBorders>
                </w:tcPr>
                <w:p w14:paraId="4CAAF31E" w14:textId="77777777" w:rsidR="008F5D9B" w:rsidRPr="009643C4" w:rsidRDefault="008F5D9B" w:rsidP="001F0022">
                  <w:pPr>
                    <w:jc w:val="center"/>
                    <w:rPr>
                      <w:rFonts w:cstheme="minorHAnsi"/>
                      <w:sz w:val="20"/>
                      <w:szCs w:val="20"/>
                    </w:rPr>
                  </w:pPr>
                  <w:r w:rsidRPr="009643C4">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tcPr>
                <w:p w14:paraId="553DAD13" w14:textId="77777777" w:rsidR="008F5D9B" w:rsidRPr="009643C4" w:rsidRDefault="008F5D9B" w:rsidP="001F0022">
                  <w:pPr>
                    <w:jc w:val="center"/>
                    <w:rPr>
                      <w:rFonts w:cstheme="minorHAnsi"/>
                      <w:sz w:val="20"/>
                      <w:szCs w:val="20"/>
                    </w:rPr>
                  </w:pPr>
                  <w:r w:rsidRPr="009643C4">
                    <w:rPr>
                      <w:rFonts w:cstheme="minorHAnsi"/>
                      <w:sz w:val="20"/>
                      <w:szCs w:val="20"/>
                    </w:rPr>
                    <w:t>1-3</w:t>
                  </w:r>
                </w:p>
              </w:tc>
              <w:tc>
                <w:tcPr>
                  <w:tcW w:w="2187" w:type="dxa"/>
                  <w:tcBorders>
                    <w:top w:val="single" w:sz="4" w:space="0" w:color="auto"/>
                    <w:left w:val="single" w:sz="4" w:space="0" w:color="auto"/>
                    <w:bottom w:val="single" w:sz="4" w:space="0" w:color="auto"/>
                    <w:right w:val="single" w:sz="4" w:space="0" w:color="auto"/>
                  </w:tcBorders>
                </w:tcPr>
                <w:p w14:paraId="3A259050" w14:textId="77777777" w:rsidR="008F5D9B" w:rsidRPr="009643C4" w:rsidRDefault="008F5D9B" w:rsidP="001F0022">
                  <w:pPr>
                    <w:rPr>
                      <w:rFonts w:cstheme="minorHAnsi"/>
                      <w:sz w:val="20"/>
                      <w:szCs w:val="20"/>
                    </w:rPr>
                  </w:pPr>
                  <w:r w:rsidRPr="009643C4">
                    <w:rPr>
                      <w:rFonts w:cstheme="minorHAnsi"/>
                      <w:sz w:val="20"/>
                      <w:szCs w:val="20"/>
                    </w:rPr>
                    <w:t>Istraživanje, sistematizacija i analiza podataka, izrada samostalnog zadatka</w:t>
                  </w:r>
                </w:p>
              </w:tc>
              <w:tc>
                <w:tcPr>
                  <w:tcW w:w="2440" w:type="dxa"/>
                  <w:tcBorders>
                    <w:top w:val="single" w:sz="4" w:space="0" w:color="auto"/>
                    <w:left w:val="single" w:sz="4" w:space="0" w:color="auto"/>
                    <w:bottom w:val="single" w:sz="4" w:space="0" w:color="auto"/>
                    <w:right w:val="single" w:sz="4" w:space="0" w:color="auto"/>
                  </w:tcBorders>
                </w:tcPr>
                <w:p w14:paraId="4E1E21CE" w14:textId="77777777" w:rsidR="008F5D9B" w:rsidRPr="009643C4" w:rsidRDefault="008F5D9B" w:rsidP="001F0022">
                  <w:pPr>
                    <w:rPr>
                      <w:rFonts w:cstheme="minorHAnsi"/>
                      <w:sz w:val="20"/>
                      <w:szCs w:val="20"/>
                    </w:rPr>
                  </w:pPr>
                  <w:r w:rsidRPr="009643C4">
                    <w:rPr>
                      <w:rFonts w:cstheme="minorHAnsi"/>
                      <w:sz w:val="20"/>
                      <w:szCs w:val="20"/>
                    </w:rPr>
                    <w:t>Evaluacija kvalitete samostalnog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7503C662"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2CDE82AE"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286B741D" w14:textId="77777777" w:rsidTr="001F0022">
              <w:tc>
                <w:tcPr>
                  <w:tcW w:w="1838" w:type="dxa"/>
                  <w:tcBorders>
                    <w:top w:val="single" w:sz="4" w:space="0" w:color="auto"/>
                    <w:left w:val="single" w:sz="4" w:space="0" w:color="auto"/>
                    <w:bottom w:val="single" w:sz="4" w:space="0" w:color="auto"/>
                    <w:right w:val="single" w:sz="4" w:space="0" w:color="auto"/>
                  </w:tcBorders>
                </w:tcPr>
                <w:p w14:paraId="3E42AD11" w14:textId="77777777" w:rsidR="008F5D9B" w:rsidRPr="009643C4" w:rsidRDefault="008F5D9B" w:rsidP="001F0022">
                  <w:pPr>
                    <w:rPr>
                      <w:rFonts w:cstheme="minorHAnsi"/>
                      <w:sz w:val="20"/>
                      <w:szCs w:val="20"/>
                    </w:rPr>
                  </w:pPr>
                  <w:r w:rsidRPr="009643C4">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tcPr>
                <w:p w14:paraId="1EF6411D" w14:textId="77777777" w:rsidR="008F5D9B" w:rsidRPr="009643C4" w:rsidRDefault="008F5D9B" w:rsidP="001F0022">
                  <w:pPr>
                    <w:jc w:val="center"/>
                    <w:rPr>
                      <w:rFonts w:cstheme="minorHAnsi"/>
                      <w:sz w:val="20"/>
                      <w:szCs w:val="20"/>
                    </w:rPr>
                  </w:pPr>
                  <w:r w:rsidRPr="009643C4">
                    <w:rPr>
                      <w:rFonts w:cstheme="minorHAnsi"/>
                      <w:sz w:val="20"/>
                      <w:szCs w:val="20"/>
                    </w:rPr>
                    <w:t>1</w:t>
                  </w:r>
                </w:p>
              </w:tc>
              <w:tc>
                <w:tcPr>
                  <w:tcW w:w="901" w:type="dxa"/>
                  <w:tcBorders>
                    <w:top w:val="single" w:sz="4" w:space="0" w:color="auto"/>
                    <w:left w:val="single" w:sz="4" w:space="0" w:color="auto"/>
                    <w:bottom w:val="single" w:sz="4" w:space="0" w:color="auto"/>
                    <w:right w:val="single" w:sz="4" w:space="0" w:color="auto"/>
                  </w:tcBorders>
                </w:tcPr>
                <w:p w14:paraId="682CCA80" w14:textId="77777777" w:rsidR="008F5D9B" w:rsidRPr="009643C4" w:rsidRDefault="008F5D9B" w:rsidP="001F0022">
                  <w:pPr>
                    <w:jc w:val="center"/>
                    <w:rPr>
                      <w:rFonts w:cstheme="minorHAnsi"/>
                      <w:sz w:val="20"/>
                      <w:szCs w:val="20"/>
                    </w:rPr>
                  </w:pPr>
                  <w:r w:rsidRPr="009643C4">
                    <w:rPr>
                      <w:rFonts w:cstheme="minorHAnsi"/>
                      <w:sz w:val="20"/>
                      <w:szCs w:val="20"/>
                    </w:rPr>
                    <w:t>4-6</w:t>
                  </w:r>
                </w:p>
              </w:tc>
              <w:tc>
                <w:tcPr>
                  <w:tcW w:w="2187" w:type="dxa"/>
                  <w:tcBorders>
                    <w:top w:val="single" w:sz="4" w:space="0" w:color="auto"/>
                    <w:left w:val="single" w:sz="4" w:space="0" w:color="auto"/>
                    <w:bottom w:val="single" w:sz="4" w:space="0" w:color="auto"/>
                    <w:right w:val="single" w:sz="4" w:space="0" w:color="auto"/>
                  </w:tcBorders>
                </w:tcPr>
                <w:p w14:paraId="19618FF5" w14:textId="77777777" w:rsidR="008F5D9B" w:rsidRPr="009643C4" w:rsidRDefault="008F5D9B" w:rsidP="001F0022">
                  <w:pPr>
                    <w:rPr>
                      <w:rFonts w:cstheme="minorHAnsi"/>
                      <w:sz w:val="20"/>
                      <w:szCs w:val="20"/>
                    </w:rPr>
                  </w:pPr>
                  <w:r w:rsidRPr="009643C4">
                    <w:rPr>
                      <w:rFonts w:cstheme="minorHAnsi"/>
                      <w:sz w:val="20"/>
                      <w:szCs w:val="20"/>
                    </w:rPr>
                    <w:t>Izrada praktičnog rada</w:t>
                  </w:r>
                </w:p>
              </w:tc>
              <w:tc>
                <w:tcPr>
                  <w:tcW w:w="2440" w:type="dxa"/>
                  <w:tcBorders>
                    <w:top w:val="single" w:sz="4" w:space="0" w:color="auto"/>
                    <w:left w:val="single" w:sz="4" w:space="0" w:color="auto"/>
                    <w:bottom w:val="single" w:sz="4" w:space="0" w:color="auto"/>
                    <w:right w:val="single" w:sz="4" w:space="0" w:color="auto"/>
                  </w:tcBorders>
                </w:tcPr>
                <w:p w14:paraId="4EDC5C5B" w14:textId="77777777" w:rsidR="008F5D9B" w:rsidRPr="009643C4" w:rsidRDefault="008F5D9B" w:rsidP="001F0022">
                  <w:pPr>
                    <w:rPr>
                      <w:rFonts w:cstheme="minorHAnsi"/>
                      <w:sz w:val="20"/>
                      <w:szCs w:val="20"/>
                    </w:rPr>
                  </w:pPr>
                  <w:r w:rsidRPr="009643C4">
                    <w:rPr>
                      <w:rFonts w:cstheme="minorHAnsi"/>
                      <w:sz w:val="20"/>
                      <w:szCs w:val="20"/>
                    </w:rPr>
                    <w:t>Evaluacija kvalitete praktičnog rada</w:t>
                  </w:r>
                </w:p>
              </w:tc>
              <w:tc>
                <w:tcPr>
                  <w:tcW w:w="567" w:type="dxa"/>
                  <w:tcBorders>
                    <w:top w:val="single" w:sz="4" w:space="0" w:color="auto"/>
                    <w:left w:val="single" w:sz="4" w:space="0" w:color="auto"/>
                    <w:bottom w:val="single" w:sz="4" w:space="0" w:color="auto"/>
                    <w:right w:val="single" w:sz="4" w:space="0" w:color="auto"/>
                  </w:tcBorders>
                  <w:vAlign w:val="center"/>
                </w:tcPr>
                <w:p w14:paraId="76CFEB4B" w14:textId="77777777" w:rsidR="008F5D9B" w:rsidRPr="009643C4" w:rsidRDefault="008F5D9B" w:rsidP="001F0022">
                  <w:pPr>
                    <w:jc w:val="center"/>
                    <w:rPr>
                      <w:rFonts w:cstheme="minorHAnsi"/>
                      <w:sz w:val="20"/>
                      <w:szCs w:val="20"/>
                    </w:rPr>
                  </w:pPr>
                  <w:r w:rsidRPr="009643C4">
                    <w:rPr>
                      <w:rFonts w:cstheme="minorHAnsi"/>
                      <w:sz w:val="20"/>
                      <w:szCs w:val="20"/>
                    </w:rPr>
                    <w:t>12</w:t>
                  </w:r>
                </w:p>
              </w:tc>
              <w:tc>
                <w:tcPr>
                  <w:tcW w:w="567" w:type="dxa"/>
                  <w:tcBorders>
                    <w:top w:val="single" w:sz="4" w:space="0" w:color="auto"/>
                    <w:left w:val="single" w:sz="4" w:space="0" w:color="auto"/>
                    <w:bottom w:val="single" w:sz="4" w:space="0" w:color="auto"/>
                    <w:right w:val="single" w:sz="4" w:space="0" w:color="auto"/>
                  </w:tcBorders>
                  <w:vAlign w:val="center"/>
                </w:tcPr>
                <w:p w14:paraId="21828D17" w14:textId="77777777" w:rsidR="008F5D9B" w:rsidRPr="009643C4" w:rsidRDefault="008F5D9B" w:rsidP="001F0022">
                  <w:pPr>
                    <w:jc w:val="center"/>
                    <w:rPr>
                      <w:rFonts w:cstheme="minorHAnsi"/>
                      <w:sz w:val="20"/>
                      <w:szCs w:val="20"/>
                    </w:rPr>
                  </w:pPr>
                  <w:r w:rsidRPr="009643C4">
                    <w:rPr>
                      <w:rFonts w:cstheme="minorHAnsi"/>
                      <w:sz w:val="20"/>
                      <w:szCs w:val="20"/>
                    </w:rPr>
                    <w:t>20</w:t>
                  </w:r>
                </w:p>
              </w:tc>
            </w:tr>
            <w:tr w:rsidR="008F5D9B" w:rsidRPr="009643C4" w14:paraId="3BB3EED6" w14:textId="77777777" w:rsidTr="001F0022">
              <w:tc>
                <w:tcPr>
                  <w:tcW w:w="1838" w:type="dxa"/>
                  <w:tcBorders>
                    <w:top w:val="single" w:sz="4" w:space="0" w:color="auto"/>
                    <w:left w:val="single" w:sz="4" w:space="0" w:color="auto"/>
                    <w:bottom w:val="single" w:sz="4" w:space="0" w:color="auto"/>
                    <w:right w:val="single" w:sz="4" w:space="0" w:color="auto"/>
                  </w:tcBorders>
                </w:tcPr>
                <w:p w14:paraId="3D523E53" w14:textId="77777777" w:rsidR="008F5D9B" w:rsidRPr="009643C4" w:rsidRDefault="008F5D9B" w:rsidP="001F0022">
                  <w:pPr>
                    <w:rPr>
                      <w:rFonts w:cstheme="minorHAnsi"/>
                      <w:sz w:val="20"/>
                      <w:szCs w:val="20"/>
                    </w:rPr>
                  </w:pPr>
                  <w:r w:rsidRPr="009643C4">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172DBC10" w14:textId="77777777" w:rsidR="008F5D9B" w:rsidRPr="009643C4" w:rsidRDefault="008F5D9B" w:rsidP="001F0022">
                  <w:pPr>
                    <w:jc w:val="center"/>
                    <w:rPr>
                      <w:rFonts w:cstheme="minorHAnsi"/>
                      <w:sz w:val="20"/>
                      <w:szCs w:val="20"/>
                    </w:rPr>
                  </w:pPr>
                  <w:r w:rsidRPr="009643C4">
                    <w:rPr>
                      <w:rFonts w:cstheme="minorHAnsi"/>
                      <w:sz w:val="20"/>
                      <w:szCs w:val="20"/>
                    </w:rPr>
                    <w:t>2,5</w:t>
                  </w:r>
                </w:p>
              </w:tc>
              <w:tc>
                <w:tcPr>
                  <w:tcW w:w="901" w:type="dxa"/>
                  <w:tcBorders>
                    <w:top w:val="single" w:sz="4" w:space="0" w:color="auto"/>
                    <w:left w:val="single" w:sz="4" w:space="0" w:color="auto"/>
                    <w:bottom w:val="single" w:sz="4" w:space="0" w:color="auto"/>
                    <w:right w:val="single" w:sz="4" w:space="0" w:color="auto"/>
                  </w:tcBorders>
                </w:tcPr>
                <w:p w14:paraId="50947758" w14:textId="77777777" w:rsidR="008F5D9B" w:rsidRPr="009643C4" w:rsidRDefault="008F5D9B" w:rsidP="001F0022">
                  <w:pPr>
                    <w:jc w:val="center"/>
                    <w:rPr>
                      <w:rFonts w:cstheme="minorHAnsi"/>
                      <w:sz w:val="20"/>
                      <w:szCs w:val="20"/>
                    </w:rPr>
                  </w:pPr>
                  <w:r w:rsidRPr="009643C4">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6AB35A63" w14:textId="77777777" w:rsidR="008F5D9B" w:rsidRPr="009643C4" w:rsidRDefault="008F5D9B" w:rsidP="001F0022">
                  <w:pPr>
                    <w:rPr>
                      <w:rFonts w:cstheme="minorHAnsi"/>
                      <w:sz w:val="20"/>
                      <w:szCs w:val="20"/>
                    </w:rPr>
                  </w:pPr>
                  <w:r w:rsidRPr="009643C4">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7D9F659F" w14:textId="77777777" w:rsidR="008F5D9B" w:rsidRPr="009643C4" w:rsidRDefault="008F5D9B" w:rsidP="001F0022">
                  <w:pPr>
                    <w:rPr>
                      <w:rFonts w:cstheme="minorHAnsi"/>
                      <w:sz w:val="20"/>
                      <w:szCs w:val="20"/>
                    </w:rPr>
                  </w:pPr>
                  <w:r w:rsidRPr="009643C4">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670A86E9" w14:textId="77777777" w:rsidR="008F5D9B" w:rsidRPr="009643C4" w:rsidRDefault="008F5D9B" w:rsidP="001F0022">
                  <w:pPr>
                    <w:jc w:val="center"/>
                    <w:rPr>
                      <w:rFonts w:cstheme="minorHAnsi"/>
                      <w:sz w:val="20"/>
                      <w:szCs w:val="20"/>
                    </w:rPr>
                  </w:pPr>
                  <w:r w:rsidRPr="009643C4">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19E6861E" w14:textId="77777777" w:rsidR="008F5D9B" w:rsidRPr="009643C4" w:rsidRDefault="008F5D9B" w:rsidP="001F0022">
                  <w:pPr>
                    <w:jc w:val="center"/>
                    <w:rPr>
                      <w:rFonts w:cstheme="minorHAnsi"/>
                      <w:sz w:val="20"/>
                      <w:szCs w:val="20"/>
                    </w:rPr>
                  </w:pPr>
                  <w:r w:rsidRPr="009643C4">
                    <w:rPr>
                      <w:rFonts w:cstheme="minorHAnsi"/>
                      <w:sz w:val="20"/>
                      <w:szCs w:val="20"/>
                    </w:rPr>
                    <w:t>50</w:t>
                  </w:r>
                </w:p>
              </w:tc>
            </w:tr>
            <w:tr w:rsidR="008F5D9B" w:rsidRPr="009643C4" w14:paraId="56D8B560" w14:textId="77777777" w:rsidTr="001F0022">
              <w:tc>
                <w:tcPr>
                  <w:tcW w:w="1838" w:type="dxa"/>
                  <w:tcBorders>
                    <w:top w:val="single" w:sz="4" w:space="0" w:color="auto"/>
                    <w:left w:val="single" w:sz="4" w:space="0" w:color="auto"/>
                    <w:bottom w:val="single" w:sz="4" w:space="0" w:color="auto"/>
                    <w:right w:val="single" w:sz="4" w:space="0" w:color="auto"/>
                  </w:tcBorders>
                </w:tcPr>
                <w:p w14:paraId="00DE5B97" w14:textId="77777777" w:rsidR="008F5D9B" w:rsidRPr="009643C4" w:rsidRDefault="008F5D9B" w:rsidP="001F0022">
                  <w:pPr>
                    <w:rPr>
                      <w:rFonts w:cstheme="minorHAnsi"/>
                      <w:sz w:val="20"/>
                      <w:szCs w:val="20"/>
                    </w:rPr>
                  </w:pPr>
                </w:p>
                <w:p w14:paraId="6D6C6D25" w14:textId="77777777" w:rsidR="008F5D9B" w:rsidRPr="009643C4" w:rsidRDefault="008F5D9B" w:rsidP="001F0022">
                  <w:pPr>
                    <w:rPr>
                      <w:rFonts w:cstheme="minorHAnsi"/>
                      <w:sz w:val="20"/>
                      <w:szCs w:val="20"/>
                    </w:rPr>
                  </w:pPr>
                  <w:r w:rsidRPr="009643C4">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73A4149B" w14:textId="77777777" w:rsidR="008F5D9B" w:rsidRPr="009643C4" w:rsidRDefault="008F5D9B" w:rsidP="001F0022">
                  <w:pPr>
                    <w:jc w:val="center"/>
                    <w:rPr>
                      <w:rFonts w:cstheme="minorHAnsi"/>
                      <w:sz w:val="20"/>
                      <w:szCs w:val="20"/>
                    </w:rPr>
                  </w:pPr>
                  <w:r w:rsidRPr="009643C4">
                    <w:rPr>
                      <w:rFonts w:cstheme="minorHAnsi"/>
                      <w:sz w:val="20"/>
                      <w:szCs w:val="20"/>
                    </w:rPr>
                    <w:t>5</w:t>
                  </w:r>
                </w:p>
              </w:tc>
              <w:tc>
                <w:tcPr>
                  <w:tcW w:w="901" w:type="dxa"/>
                  <w:tcBorders>
                    <w:top w:val="single" w:sz="4" w:space="0" w:color="auto"/>
                    <w:left w:val="single" w:sz="4" w:space="0" w:color="auto"/>
                    <w:bottom w:val="single" w:sz="4" w:space="0" w:color="auto"/>
                    <w:right w:val="single" w:sz="4" w:space="0" w:color="auto"/>
                  </w:tcBorders>
                </w:tcPr>
                <w:p w14:paraId="78B786E6" w14:textId="77777777" w:rsidR="008F5D9B" w:rsidRPr="009643C4"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33BF2ADA"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47DBCC6E"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63E6CA1" w14:textId="77777777" w:rsidR="008F5D9B" w:rsidRPr="009643C4"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3DA4012" w14:textId="77777777" w:rsidR="008F5D9B" w:rsidRPr="009643C4" w:rsidRDefault="008F5D9B" w:rsidP="001F0022">
                  <w:pPr>
                    <w:jc w:val="center"/>
                    <w:rPr>
                      <w:rFonts w:cstheme="minorHAnsi"/>
                      <w:sz w:val="20"/>
                      <w:szCs w:val="20"/>
                    </w:rPr>
                  </w:pPr>
                  <w:r w:rsidRPr="009643C4">
                    <w:rPr>
                      <w:rFonts w:cstheme="minorHAnsi"/>
                      <w:sz w:val="20"/>
                      <w:szCs w:val="20"/>
                    </w:rPr>
                    <w:t>100</w:t>
                  </w:r>
                </w:p>
              </w:tc>
            </w:tr>
          </w:tbl>
          <w:p w14:paraId="52B2FE9D" w14:textId="77777777" w:rsidR="008F5D9B" w:rsidRPr="009643C4" w:rsidRDefault="008F5D9B" w:rsidP="001F0022">
            <w:pPr>
              <w:jc w:val="both"/>
              <w:rPr>
                <w:rFonts w:cstheme="minorHAnsi"/>
                <w:sz w:val="20"/>
                <w:szCs w:val="20"/>
              </w:rPr>
            </w:pPr>
          </w:p>
          <w:p w14:paraId="37DEA59A" w14:textId="77777777" w:rsidR="008F5D9B" w:rsidRPr="009643C4" w:rsidRDefault="008F5D9B" w:rsidP="001F0022">
            <w:pPr>
              <w:jc w:val="both"/>
              <w:rPr>
                <w:rFonts w:cstheme="minorHAnsi"/>
                <w:sz w:val="20"/>
                <w:szCs w:val="20"/>
              </w:rPr>
            </w:pPr>
            <w:r w:rsidRPr="009643C4">
              <w:rPr>
                <w:rFonts w:cstheme="minorHAnsi"/>
                <w:sz w:val="20"/>
                <w:szCs w:val="20"/>
              </w:rPr>
              <w:t>*za prolazak pisanog dijela ispita je potrebno minimalno ostvariti 60% mogućih bodova pisanog dijela ispita</w:t>
            </w:r>
          </w:p>
          <w:p w14:paraId="7383D33E" w14:textId="77777777" w:rsidR="008F5D9B" w:rsidRPr="009643C4" w:rsidRDefault="008F5D9B" w:rsidP="001F0022">
            <w:pPr>
              <w:pStyle w:val="BodyText"/>
              <w:tabs>
                <w:tab w:val="left" w:pos="470"/>
              </w:tabs>
              <w:ind w:left="360"/>
              <w:jc w:val="both"/>
              <w:rPr>
                <w:rFonts w:asciiTheme="minorHAnsi" w:hAnsiTheme="minorHAnsi" w:cstheme="minorHAnsi"/>
                <w:b w:val="0"/>
                <w:sz w:val="20"/>
                <w:szCs w:val="20"/>
                <w:lang w:val="hr-HR"/>
              </w:rPr>
            </w:pPr>
          </w:p>
        </w:tc>
      </w:tr>
      <w:tr w:rsidR="008F5D9B" w:rsidRPr="009643C4" w14:paraId="2D905E4D" w14:textId="77777777" w:rsidTr="001F0022">
        <w:trPr>
          <w:trHeight w:val="432"/>
        </w:trPr>
        <w:tc>
          <w:tcPr>
            <w:tcW w:w="5000" w:type="pct"/>
            <w:gridSpan w:val="10"/>
            <w:vAlign w:val="center"/>
          </w:tcPr>
          <w:p w14:paraId="32742A87" w14:textId="77777777" w:rsidR="008F5D9B" w:rsidRPr="009643C4" w:rsidRDefault="008F5D9B" w:rsidP="00A95BB1">
            <w:pPr>
              <w:pStyle w:val="BodyText"/>
              <w:numPr>
                <w:ilvl w:val="1"/>
                <w:numId w:val="66"/>
              </w:numPr>
              <w:tabs>
                <w:tab w:val="left" w:pos="470"/>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Obvezatna literatura (u trenutku prijave prijedloga studijskog programa)</w:t>
            </w:r>
          </w:p>
        </w:tc>
      </w:tr>
      <w:tr w:rsidR="008F5D9B" w:rsidRPr="009643C4" w14:paraId="7AF23C1E" w14:textId="77777777" w:rsidTr="001F0022">
        <w:trPr>
          <w:trHeight w:val="432"/>
        </w:trPr>
        <w:tc>
          <w:tcPr>
            <w:tcW w:w="5000" w:type="pct"/>
            <w:gridSpan w:val="10"/>
            <w:vAlign w:val="center"/>
          </w:tcPr>
          <w:p w14:paraId="167E80F9" w14:textId="77777777" w:rsidR="008F5D9B" w:rsidRPr="009643C4" w:rsidRDefault="008F5D9B" w:rsidP="00A95BB1">
            <w:pPr>
              <w:pStyle w:val="ListParagraph"/>
              <w:numPr>
                <w:ilvl w:val="0"/>
                <w:numId w:val="68"/>
              </w:numPr>
              <w:contextualSpacing w:val="0"/>
              <w:rPr>
                <w:rStyle w:val="author"/>
                <w:rFonts w:cstheme="minorHAnsi"/>
                <w:sz w:val="20"/>
                <w:szCs w:val="20"/>
                <w:shd w:val="clear" w:color="auto" w:fill="FFFFFF"/>
              </w:rPr>
            </w:pPr>
            <w:r w:rsidRPr="009643C4">
              <w:rPr>
                <w:rStyle w:val="author"/>
                <w:rFonts w:cstheme="minorHAnsi"/>
                <w:sz w:val="20"/>
                <w:szCs w:val="20"/>
                <w:shd w:val="clear" w:color="auto" w:fill="FFFFFF"/>
              </w:rPr>
              <w:t>Williams R. (2015) The Non-Designer's Design Book (4th Edition). United States: Peachpit Press</w:t>
            </w:r>
          </w:p>
          <w:p w14:paraId="0E269180" w14:textId="77777777" w:rsidR="008F5D9B" w:rsidRPr="009643C4" w:rsidRDefault="008F5D9B" w:rsidP="00A95BB1">
            <w:pPr>
              <w:pStyle w:val="ListParagraph"/>
              <w:numPr>
                <w:ilvl w:val="0"/>
                <w:numId w:val="68"/>
              </w:numPr>
              <w:contextualSpacing w:val="0"/>
              <w:rPr>
                <w:rStyle w:val="author"/>
                <w:rFonts w:cstheme="minorHAnsi"/>
                <w:sz w:val="20"/>
                <w:szCs w:val="20"/>
                <w:shd w:val="clear" w:color="auto" w:fill="FFFFFF"/>
              </w:rPr>
            </w:pPr>
            <w:r w:rsidRPr="009643C4">
              <w:rPr>
                <w:rStyle w:val="author"/>
                <w:rFonts w:cstheme="minorHAnsi"/>
                <w:sz w:val="20"/>
                <w:szCs w:val="20"/>
                <w:shd w:val="clear" w:color="auto" w:fill="FFFFFF"/>
              </w:rPr>
              <w:t>Wood B. (2018) Adobe Illustrator CC Classroom in a Book (2018 release) 1st Edition. Adobe Press</w:t>
            </w:r>
          </w:p>
          <w:p w14:paraId="78A88216" w14:textId="77777777" w:rsidR="008F5D9B" w:rsidRPr="009643C4" w:rsidRDefault="008F5D9B" w:rsidP="00A95BB1">
            <w:pPr>
              <w:pStyle w:val="ListParagraph"/>
              <w:numPr>
                <w:ilvl w:val="0"/>
                <w:numId w:val="68"/>
              </w:numPr>
              <w:contextualSpacing w:val="0"/>
              <w:rPr>
                <w:rStyle w:val="author"/>
                <w:rFonts w:cstheme="minorHAnsi"/>
                <w:sz w:val="20"/>
                <w:szCs w:val="20"/>
              </w:rPr>
            </w:pPr>
            <w:r w:rsidRPr="009643C4">
              <w:rPr>
                <w:rStyle w:val="author"/>
                <w:rFonts w:cstheme="minorHAnsi"/>
                <w:sz w:val="20"/>
                <w:szCs w:val="20"/>
                <w:shd w:val="clear" w:color="auto" w:fill="FFFFFF"/>
              </w:rPr>
              <w:t>Faulkner A.,‎ Chavez C. (2018) Adobe Photoshop CC Classroom in a Book (2018 release) 1st Edition. Adobe Press</w:t>
            </w:r>
          </w:p>
          <w:p w14:paraId="739374BC" w14:textId="77777777" w:rsidR="008F5D9B" w:rsidRPr="009643C4" w:rsidRDefault="008F5D9B" w:rsidP="00A95BB1">
            <w:pPr>
              <w:pStyle w:val="ListParagraph"/>
              <w:numPr>
                <w:ilvl w:val="0"/>
                <w:numId w:val="68"/>
              </w:numPr>
              <w:contextualSpacing w:val="0"/>
              <w:rPr>
                <w:rFonts w:cstheme="minorHAnsi"/>
                <w:sz w:val="20"/>
                <w:szCs w:val="20"/>
              </w:rPr>
            </w:pPr>
            <w:r w:rsidRPr="009643C4">
              <w:rPr>
                <w:rStyle w:val="author"/>
                <w:rFonts w:cstheme="minorHAnsi"/>
                <w:sz w:val="20"/>
                <w:szCs w:val="20"/>
                <w:shd w:val="clear" w:color="auto" w:fill="FFFFFF"/>
              </w:rPr>
              <w:t>Kordes A. K.,‎ DeJarld T. (2018) Adobe InDesign CC Classroom in a Book (2018 release) 1st Edition. Adobe Press</w:t>
            </w:r>
          </w:p>
        </w:tc>
      </w:tr>
      <w:tr w:rsidR="008F5D9B" w:rsidRPr="009643C4" w14:paraId="28369F10" w14:textId="77777777" w:rsidTr="001F0022">
        <w:trPr>
          <w:trHeight w:val="432"/>
        </w:trPr>
        <w:tc>
          <w:tcPr>
            <w:tcW w:w="5000" w:type="pct"/>
            <w:gridSpan w:val="10"/>
            <w:vAlign w:val="center"/>
          </w:tcPr>
          <w:p w14:paraId="39F9336D" w14:textId="77777777" w:rsidR="008F5D9B" w:rsidRPr="009643C4" w:rsidRDefault="008F5D9B" w:rsidP="00A95BB1">
            <w:pPr>
              <w:pStyle w:val="BodyText"/>
              <w:numPr>
                <w:ilvl w:val="1"/>
                <w:numId w:val="66"/>
              </w:numPr>
              <w:tabs>
                <w:tab w:val="left" w:pos="494"/>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Dopunska literatura (u trenutku prijave prijedloga studijskog programa)</w:t>
            </w:r>
          </w:p>
        </w:tc>
      </w:tr>
      <w:tr w:rsidR="008F5D9B" w:rsidRPr="009643C4" w14:paraId="6A5FD502" w14:textId="77777777" w:rsidTr="001F0022">
        <w:trPr>
          <w:trHeight w:val="432"/>
        </w:trPr>
        <w:tc>
          <w:tcPr>
            <w:tcW w:w="5000" w:type="pct"/>
            <w:gridSpan w:val="10"/>
            <w:vAlign w:val="center"/>
          </w:tcPr>
          <w:p w14:paraId="5280E0B5" w14:textId="77777777" w:rsidR="008F5D9B" w:rsidRPr="009643C4" w:rsidRDefault="008F5D9B" w:rsidP="001F0022">
            <w:pPr>
              <w:pStyle w:val="BodyText"/>
              <w:tabs>
                <w:tab w:val="left" w:pos="494"/>
              </w:tabs>
              <w:ind w:left="360"/>
              <w:jc w:val="both"/>
              <w:rPr>
                <w:rFonts w:asciiTheme="minorHAnsi" w:hAnsiTheme="minorHAnsi" w:cstheme="minorHAnsi"/>
                <w:b w:val="0"/>
                <w:sz w:val="20"/>
                <w:szCs w:val="20"/>
                <w:lang w:val="hr-HR"/>
              </w:rPr>
            </w:pPr>
          </w:p>
          <w:p w14:paraId="35396CED" w14:textId="77777777" w:rsidR="008F5D9B" w:rsidRPr="009643C4" w:rsidRDefault="008F5D9B" w:rsidP="00A95BB1">
            <w:pPr>
              <w:numPr>
                <w:ilvl w:val="0"/>
                <w:numId w:val="70"/>
              </w:numPr>
              <w:jc w:val="both"/>
              <w:rPr>
                <w:rFonts w:cstheme="minorHAnsi"/>
                <w:sz w:val="20"/>
                <w:szCs w:val="20"/>
              </w:rPr>
            </w:pPr>
            <w:r w:rsidRPr="009643C4">
              <w:rPr>
                <w:rFonts w:cstheme="minorHAnsi"/>
                <w:sz w:val="20"/>
                <w:szCs w:val="20"/>
              </w:rPr>
              <w:t>Poulin, R. (2012) The language of graphic design: An illustrated handbook for understanding fundamental design principles. Gloucester, MA: Rockport Publishers.</w:t>
            </w:r>
          </w:p>
          <w:p w14:paraId="77148C85" w14:textId="77777777" w:rsidR="008F5D9B" w:rsidRPr="009643C4" w:rsidRDefault="008F5D9B" w:rsidP="00A95BB1">
            <w:pPr>
              <w:numPr>
                <w:ilvl w:val="0"/>
                <w:numId w:val="70"/>
              </w:numPr>
              <w:autoSpaceDE w:val="0"/>
              <w:autoSpaceDN w:val="0"/>
              <w:adjustRightInd w:val="0"/>
              <w:rPr>
                <w:rFonts w:cstheme="minorHAnsi"/>
                <w:sz w:val="20"/>
                <w:szCs w:val="20"/>
                <w:lang w:val="en-GB" w:eastAsia="en-GB"/>
              </w:rPr>
            </w:pPr>
            <w:r w:rsidRPr="009643C4">
              <w:rPr>
                <w:rFonts w:cstheme="minorHAnsi"/>
                <w:sz w:val="20"/>
                <w:szCs w:val="20"/>
              </w:rPr>
              <w:t xml:space="preserve">William Lidwell,‎ Kritina Holden, Jill Butler (2010) Universal Principles of Design, Revised and Updated: 125 Ways to Enhance Usability, Influence Perception, Increase Appeal, Make Better Design Decisions, and Teach through Design Second Edition, Revised and Updated Edition. Rockport Publishers.  </w:t>
            </w:r>
          </w:p>
        </w:tc>
      </w:tr>
      <w:tr w:rsidR="008F5D9B" w:rsidRPr="009643C4" w14:paraId="144E88DE" w14:textId="77777777" w:rsidTr="001F0022">
        <w:trPr>
          <w:trHeight w:val="432"/>
        </w:trPr>
        <w:tc>
          <w:tcPr>
            <w:tcW w:w="5000" w:type="pct"/>
            <w:gridSpan w:val="10"/>
            <w:vAlign w:val="center"/>
          </w:tcPr>
          <w:p w14:paraId="797B8FF4" w14:textId="77777777" w:rsidR="008F5D9B" w:rsidRPr="009643C4" w:rsidRDefault="008F5D9B" w:rsidP="00A95BB1">
            <w:pPr>
              <w:pStyle w:val="BodyText"/>
              <w:numPr>
                <w:ilvl w:val="1"/>
                <w:numId w:val="66"/>
              </w:numPr>
              <w:ind w:left="494" w:hanging="494"/>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Načini praćenja kvalitete koji osiguravaju stjecanje izlaznih znanja, vještina i kompetencija</w:t>
            </w:r>
          </w:p>
        </w:tc>
      </w:tr>
      <w:tr w:rsidR="008F5D9B" w:rsidRPr="009643C4" w14:paraId="47B3D571" w14:textId="77777777" w:rsidTr="001F0022">
        <w:trPr>
          <w:trHeight w:val="432"/>
        </w:trPr>
        <w:tc>
          <w:tcPr>
            <w:tcW w:w="5000" w:type="pct"/>
            <w:gridSpan w:val="10"/>
            <w:vAlign w:val="center"/>
          </w:tcPr>
          <w:p w14:paraId="23E55EA1" w14:textId="77777777" w:rsidR="008F5D9B" w:rsidRPr="009643C4" w:rsidRDefault="008F5D9B" w:rsidP="00A95BB1">
            <w:pPr>
              <w:pStyle w:val="FieldText"/>
              <w:numPr>
                <w:ilvl w:val="0"/>
                <w:numId w:val="7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Interna evaluacija na razini Sveučilišta J. J. Strossmayera u Osijeku.</w:t>
            </w:r>
          </w:p>
          <w:p w14:paraId="316BFFE2" w14:textId="77777777" w:rsidR="008F5D9B" w:rsidRPr="009643C4" w:rsidRDefault="008F5D9B" w:rsidP="00A95BB1">
            <w:pPr>
              <w:pStyle w:val="FieldText"/>
              <w:numPr>
                <w:ilvl w:val="0"/>
                <w:numId w:val="7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17446030" w14:textId="77777777" w:rsidR="008F5D9B" w:rsidRPr="009643C4" w:rsidRDefault="008F5D9B" w:rsidP="00A95BB1">
            <w:pPr>
              <w:pStyle w:val="FieldText"/>
              <w:numPr>
                <w:ilvl w:val="0"/>
                <w:numId w:val="7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Primjena stečenog znanja u okviru ovog kolegija, kroz izradu i prezentaciju seminarskog zadatka</w:t>
            </w:r>
          </w:p>
          <w:p w14:paraId="352AD82C" w14:textId="77777777" w:rsidR="008F5D9B" w:rsidRPr="009643C4" w:rsidRDefault="008F5D9B" w:rsidP="001F0022">
            <w:pPr>
              <w:pStyle w:val="FieldText"/>
              <w:rPr>
                <w:rFonts w:asciiTheme="minorHAnsi" w:hAnsiTheme="minorHAnsi" w:cstheme="minorHAnsi"/>
                <w:b w:val="0"/>
                <w:sz w:val="20"/>
                <w:szCs w:val="20"/>
                <w:lang w:val="hr-HR"/>
              </w:rPr>
            </w:pPr>
          </w:p>
        </w:tc>
      </w:tr>
    </w:tbl>
    <w:p w14:paraId="59103880" w14:textId="77777777" w:rsidR="008F5D9B" w:rsidRPr="009643C4" w:rsidRDefault="008F5D9B" w:rsidP="008F5D9B">
      <w:pPr>
        <w:rPr>
          <w:rFonts w:cstheme="minorHAnsi"/>
          <w:sz w:val="20"/>
          <w:szCs w:val="20"/>
          <w:lang w:val="hr-HR"/>
        </w:rPr>
      </w:pPr>
    </w:p>
    <w:p w14:paraId="5E546848" w14:textId="77777777" w:rsidR="008F5D9B" w:rsidRPr="009643C4" w:rsidRDefault="008F5D9B" w:rsidP="008F5D9B">
      <w:pPr>
        <w:rPr>
          <w:rFonts w:cstheme="minorHAnsi"/>
          <w:sz w:val="20"/>
          <w:szCs w:val="20"/>
          <w:lang w:val="de-DE"/>
        </w:rPr>
      </w:pPr>
      <w:r w:rsidRPr="009643C4">
        <w:rPr>
          <w:rFonts w:cstheme="minorHAnsi"/>
          <w:sz w:val="20"/>
          <w:szCs w:val="20"/>
          <w:lang w:val="hr-HR"/>
        </w:rPr>
        <w:br w:type="page"/>
      </w:r>
    </w:p>
    <w:p w14:paraId="67316D91" w14:textId="77777777" w:rsidR="008F5D9B" w:rsidRPr="009643C4" w:rsidRDefault="008F5D9B" w:rsidP="008F5D9B">
      <w:pPr>
        <w:rPr>
          <w:rFonts w:cstheme="minorHAnsi"/>
          <w:sz w:val="20"/>
          <w:szCs w:val="20"/>
          <w:lang w:val="de-DE"/>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9643C4" w14:paraId="72654ACA" w14:textId="77777777" w:rsidTr="001F0022">
        <w:trPr>
          <w:trHeight w:hRule="exact" w:val="405"/>
        </w:trPr>
        <w:tc>
          <w:tcPr>
            <w:tcW w:w="5000" w:type="pct"/>
            <w:gridSpan w:val="3"/>
            <w:shd w:val="clear" w:color="auto" w:fill="auto"/>
            <w:vAlign w:val="center"/>
          </w:tcPr>
          <w:p w14:paraId="6E454497" w14:textId="77777777" w:rsidR="008F5D9B" w:rsidRPr="009643C4" w:rsidRDefault="008F5D9B" w:rsidP="001F0022">
            <w:pPr>
              <w:rPr>
                <w:rFonts w:cstheme="minorHAnsi"/>
                <w:sz w:val="20"/>
                <w:szCs w:val="20"/>
              </w:rPr>
            </w:pPr>
            <w:r w:rsidRPr="009643C4">
              <w:rPr>
                <w:rFonts w:cstheme="minorHAnsi"/>
                <w:sz w:val="20"/>
                <w:szCs w:val="20"/>
              </w:rPr>
              <w:t>Opće informacije</w:t>
            </w:r>
          </w:p>
        </w:tc>
      </w:tr>
      <w:tr w:rsidR="008F5D9B" w:rsidRPr="009643C4" w14:paraId="24B164C5" w14:textId="77777777" w:rsidTr="001F0022">
        <w:trPr>
          <w:trHeight w:val="405"/>
        </w:trPr>
        <w:tc>
          <w:tcPr>
            <w:tcW w:w="1715" w:type="pct"/>
            <w:vAlign w:val="center"/>
          </w:tcPr>
          <w:p w14:paraId="32F323FD" w14:textId="77777777" w:rsidR="008F5D9B" w:rsidRPr="009643C4" w:rsidRDefault="008F5D9B" w:rsidP="001F0022">
            <w:pPr>
              <w:rPr>
                <w:rFonts w:cstheme="minorHAnsi"/>
                <w:sz w:val="20"/>
                <w:szCs w:val="20"/>
              </w:rPr>
            </w:pPr>
            <w:r w:rsidRPr="009643C4">
              <w:rPr>
                <w:rFonts w:cstheme="minorHAnsi"/>
                <w:sz w:val="20"/>
                <w:szCs w:val="20"/>
              </w:rPr>
              <w:t>Naziv predmeta</w:t>
            </w:r>
          </w:p>
        </w:tc>
        <w:tc>
          <w:tcPr>
            <w:tcW w:w="3285" w:type="pct"/>
            <w:gridSpan w:val="2"/>
            <w:vAlign w:val="center"/>
          </w:tcPr>
          <w:p w14:paraId="34B87D73" w14:textId="77777777" w:rsidR="008F5D9B" w:rsidRPr="009643C4" w:rsidRDefault="008F5D9B" w:rsidP="001F0022">
            <w:pPr>
              <w:tabs>
                <w:tab w:val="left" w:pos="4731"/>
              </w:tabs>
              <w:rPr>
                <w:rFonts w:cstheme="minorHAnsi"/>
                <w:sz w:val="20"/>
                <w:szCs w:val="20"/>
              </w:rPr>
            </w:pPr>
            <w:r w:rsidRPr="009643C4">
              <w:rPr>
                <w:rFonts w:cstheme="minorHAnsi"/>
                <w:sz w:val="20"/>
                <w:szCs w:val="20"/>
              </w:rPr>
              <w:t>Vizualna semiotika</w:t>
            </w:r>
          </w:p>
        </w:tc>
      </w:tr>
      <w:tr w:rsidR="008F5D9B" w:rsidRPr="009643C4" w14:paraId="0AF20EBC" w14:textId="77777777" w:rsidTr="001F0022">
        <w:trPr>
          <w:trHeight w:val="259"/>
        </w:trPr>
        <w:tc>
          <w:tcPr>
            <w:tcW w:w="1715" w:type="pct"/>
            <w:shd w:val="clear" w:color="auto" w:fill="auto"/>
            <w:vAlign w:val="center"/>
          </w:tcPr>
          <w:p w14:paraId="447391B0" w14:textId="77777777" w:rsidR="008F5D9B" w:rsidRPr="009643C4" w:rsidRDefault="008F5D9B" w:rsidP="001F0022">
            <w:pPr>
              <w:rPr>
                <w:rFonts w:cstheme="minorHAnsi"/>
                <w:sz w:val="20"/>
                <w:szCs w:val="20"/>
              </w:rPr>
            </w:pPr>
            <w:r w:rsidRPr="009643C4">
              <w:rPr>
                <w:rFonts w:cstheme="minorHAnsi"/>
                <w:sz w:val="20"/>
                <w:szCs w:val="20"/>
              </w:rPr>
              <w:t>Nositelj predmeta</w:t>
            </w:r>
          </w:p>
        </w:tc>
        <w:tc>
          <w:tcPr>
            <w:tcW w:w="3285" w:type="pct"/>
            <w:gridSpan w:val="2"/>
            <w:shd w:val="clear" w:color="auto" w:fill="auto"/>
            <w:vAlign w:val="center"/>
          </w:tcPr>
          <w:p w14:paraId="20A8E8A7" w14:textId="77777777" w:rsidR="008F5D9B" w:rsidRPr="009643C4" w:rsidRDefault="008F5D9B" w:rsidP="001F0022">
            <w:pPr>
              <w:rPr>
                <w:rFonts w:cstheme="minorHAnsi"/>
                <w:sz w:val="20"/>
                <w:szCs w:val="20"/>
              </w:rPr>
            </w:pPr>
            <w:r w:rsidRPr="009643C4">
              <w:rPr>
                <w:rFonts w:cstheme="minorHAnsi"/>
                <w:sz w:val="20"/>
                <w:szCs w:val="20"/>
              </w:rPr>
              <w:t>Doc. dr. sc. Vladimir Rismondo</w:t>
            </w:r>
          </w:p>
        </w:tc>
      </w:tr>
      <w:tr w:rsidR="008F5D9B" w:rsidRPr="009643C4" w14:paraId="4927D064" w14:textId="77777777" w:rsidTr="001F0022">
        <w:trPr>
          <w:trHeight w:val="405"/>
        </w:trPr>
        <w:tc>
          <w:tcPr>
            <w:tcW w:w="1715" w:type="pct"/>
            <w:vAlign w:val="center"/>
          </w:tcPr>
          <w:p w14:paraId="032C0164" w14:textId="77777777" w:rsidR="008F5D9B" w:rsidRPr="009643C4" w:rsidRDefault="008F5D9B" w:rsidP="001F0022">
            <w:pPr>
              <w:rPr>
                <w:rFonts w:cstheme="minorHAnsi"/>
                <w:sz w:val="20"/>
                <w:szCs w:val="20"/>
              </w:rPr>
            </w:pPr>
            <w:r w:rsidRPr="009643C4">
              <w:rPr>
                <w:rFonts w:cstheme="minorHAnsi"/>
                <w:sz w:val="20"/>
                <w:szCs w:val="20"/>
              </w:rPr>
              <w:t>Suradnik na predmetu</w:t>
            </w:r>
          </w:p>
        </w:tc>
        <w:tc>
          <w:tcPr>
            <w:tcW w:w="3285" w:type="pct"/>
            <w:gridSpan w:val="2"/>
            <w:vAlign w:val="center"/>
          </w:tcPr>
          <w:p w14:paraId="4A3E0A8E" w14:textId="77777777" w:rsidR="008F5D9B" w:rsidRPr="009643C4" w:rsidRDefault="008F5D9B" w:rsidP="001F0022">
            <w:pPr>
              <w:rPr>
                <w:rFonts w:cstheme="minorHAnsi"/>
                <w:sz w:val="20"/>
                <w:szCs w:val="20"/>
              </w:rPr>
            </w:pPr>
            <w:r w:rsidRPr="009643C4">
              <w:rPr>
                <w:rFonts w:cstheme="minorHAnsi"/>
                <w:sz w:val="20"/>
                <w:szCs w:val="20"/>
              </w:rPr>
              <w:t>Snježana Barić-Šelmić, asistentica</w:t>
            </w:r>
          </w:p>
        </w:tc>
      </w:tr>
      <w:tr w:rsidR="008F5D9B" w:rsidRPr="009643C4" w14:paraId="24C16EC6" w14:textId="77777777" w:rsidTr="001F0022">
        <w:trPr>
          <w:trHeight w:val="405"/>
        </w:trPr>
        <w:tc>
          <w:tcPr>
            <w:tcW w:w="1715" w:type="pct"/>
            <w:vAlign w:val="center"/>
          </w:tcPr>
          <w:p w14:paraId="17725EE7" w14:textId="77777777" w:rsidR="008F5D9B" w:rsidRPr="009643C4" w:rsidRDefault="008F5D9B" w:rsidP="001F0022">
            <w:pPr>
              <w:rPr>
                <w:rFonts w:cstheme="minorHAnsi"/>
                <w:sz w:val="20"/>
                <w:szCs w:val="20"/>
              </w:rPr>
            </w:pPr>
            <w:r w:rsidRPr="009643C4">
              <w:rPr>
                <w:rFonts w:cstheme="minorHAnsi"/>
                <w:sz w:val="20"/>
                <w:szCs w:val="20"/>
              </w:rPr>
              <w:t>Studijski program</w:t>
            </w:r>
          </w:p>
        </w:tc>
        <w:tc>
          <w:tcPr>
            <w:tcW w:w="3285" w:type="pct"/>
            <w:gridSpan w:val="2"/>
            <w:vAlign w:val="center"/>
          </w:tcPr>
          <w:p w14:paraId="19AF7DD7" w14:textId="77777777" w:rsidR="008F5D9B" w:rsidRPr="009643C4" w:rsidRDefault="008F5D9B" w:rsidP="001F0022">
            <w:pPr>
              <w:rPr>
                <w:rFonts w:cstheme="minorHAnsi"/>
                <w:sz w:val="20"/>
                <w:szCs w:val="20"/>
              </w:rPr>
            </w:pPr>
            <w:r w:rsidRPr="009643C4">
              <w:rPr>
                <w:rFonts w:cstheme="minorHAnsi"/>
                <w:sz w:val="20"/>
                <w:szCs w:val="20"/>
              </w:rPr>
              <w:t>Sveučilišni diplomski studij Mediji i odnosi s javnošću</w:t>
            </w:r>
          </w:p>
          <w:p w14:paraId="7C7B643D" w14:textId="77777777" w:rsidR="008F5D9B" w:rsidRPr="009643C4" w:rsidRDefault="008F5D9B" w:rsidP="001F0022">
            <w:pPr>
              <w:rPr>
                <w:rFonts w:cstheme="minorHAnsi"/>
                <w:sz w:val="20"/>
                <w:szCs w:val="20"/>
                <w:lang w:val="de-DE"/>
              </w:rPr>
            </w:pPr>
            <w:r w:rsidRPr="009643C4">
              <w:rPr>
                <w:rFonts w:cstheme="minorHAnsi"/>
                <w:sz w:val="20"/>
                <w:szCs w:val="20"/>
                <w:lang w:val="de-DE"/>
              </w:rPr>
              <w:t>Sveučilišni diplomski studij Menadžment u kulturi i kreativnim industrijama</w:t>
            </w:r>
          </w:p>
        </w:tc>
      </w:tr>
      <w:tr w:rsidR="008F5D9B" w:rsidRPr="009643C4" w14:paraId="0CC28D5B" w14:textId="77777777" w:rsidTr="001F0022">
        <w:trPr>
          <w:trHeight w:val="405"/>
        </w:trPr>
        <w:tc>
          <w:tcPr>
            <w:tcW w:w="1715" w:type="pct"/>
            <w:vAlign w:val="center"/>
          </w:tcPr>
          <w:p w14:paraId="2BC36A16" w14:textId="77777777" w:rsidR="008F5D9B" w:rsidRPr="009643C4" w:rsidRDefault="008F5D9B" w:rsidP="001F0022">
            <w:pPr>
              <w:rPr>
                <w:rFonts w:cstheme="minorHAnsi"/>
                <w:sz w:val="20"/>
                <w:szCs w:val="20"/>
              </w:rPr>
            </w:pPr>
            <w:r w:rsidRPr="009643C4">
              <w:rPr>
                <w:rFonts w:cstheme="minorHAnsi"/>
                <w:sz w:val="20"/>
                <w:szCs w:val="20"/>
              </w:rPr>
              <w:t>Šifra predmeta</w:t>
            </w:r>
          </w:p>
        </w:tc>
        <w:tc>
          <w:tcPr>
            <w:tcW w:w="3285" w:type="pct"/>
            <w:gridSpan w:val="2"/>
            <w:vAlign w:val="center"/>
          </w:tcPr>
          <w:p w14:paraId="02C9A4C3" w14:textId="77777777" w:rsidR="008F5D9B" w:rsidRPr="009643C4" w:rsidRDefault="008F5D9B" w:rsidP="001F0022">
            <w:pPr>
              <w:rPr>
                <w:rFonts w:cstheme="minorHAnsi"/>
                <w:sz w:val="20"/>
                <w:szCs w:val="20"/>
              </w:rPr>
            </w:pPr>
            <w:r w:rsidRPr="009643C4">
              <w:rPr>
                <w:rFonts w:cstheme="minorHAnsi"/>
                <w:sz w:val="20"/>
                <w:szCs w:val="20"/>
              </w:rPr>
              <w:t>MA-MM-12</w:t>
            </w:r>
          </w:p>
        </w:tc>
      </w:tr>
      <w:tr w:rsidR="008F5D9B" w:rsidRPr="009643C4" w14:paraId="5A4CA4C9" w14:textId="77777777" w:rsidTr="001F0022">
        <w:trPr>
          <w:trHeight w:val="405"/>
        </w:trPr>
        <w:tc>
          <w:tcPr>
            <w:tcW w:w="1715" w:type="pct"/>
            <w:vAlign w:val="center"/>
          </w:tcPr>
          <w:p w14:paraId="1EB59E9A" w14:textId="77777777" w:rsidR="008F5D9B" w:rsidRPr="009643C4" w:rsidRDefault="008F5D9B" w:rsidP="001F0022">
            <w:pPr>
              <w:rPr>
                <w:rFonts w:cstheme="minorHAnsi"/>
                <w:sz w:val="20"/>
                <w:szCs w:val="20"/>
              </w:rPr>
            </w:pPr>
            <w:r w:rsidRPr="009643C4">
              <w:rPr>
                <w:rFonts w:cstheme="minorHAnsi"/>
                <w:sz w:val="20"/>
                <w:szCs w:val="20"/>
              </w:rPr>
              <w:t>Status predmeta</w:t>
            </w:r>
          </w:p>
        </w:tc>
        <w:tc>
          <w:tcPr>
            <w:tcW w:w="3285" w:type="pct"/>
            <w:gridSpan w:val="2"/>
            <w:vAlign w:val="center"/>
          </w:tcPr>
          <w:p w14:paraId="38922971" w14:textId="77777777" w:rsidR="008F5D9B" w:rsidRPr="009643C4" w:rsidRDefault="008F5D9B" w:rsidP="001F0022">
            <w:pPr>
              <w:rPr>
                <w:rFonts w:cstheme="minorHAnsi"/>
                <w:sz w:val="20"/>
                <w:szCs w:val="20"/>
              </w:rPr>
            </w:pPr>
            <w:r w:rsidRPr="009643C4">
              <w:rPr>
                <w:rFonts w:cstheme="minorHAnsi"/>
                <w:sz w:val="20"/>
                <w:szCs w:val="20"/>
              </w:rPr>
              <w:t>Izborni kolegij</w:t>
            </w:r>
          </w:p>
        </w:tc>
      </w:tr>
      <w:tr w:rsidR="008F5D9B" w:rsidRPr="009643C4" w14:paraId="7C977B78" w14:textId="77777777" w:rsidTr="001F0022">
        <w:trPr>
          <w:trHeight w:val="405"/>
        </w:trPr>
        <w:tc>
          <w:tcPr>
            <w:tcW w:w="1715" w:type="pct"/>
            <w:vAlign w:val="center"/>
          </w:tcPr>
          <w:p w14:paraId="495A952D" w14:textId="77777777" w:rsidR="008F5D9B" w:rsidRPr="009643C4" w:rsidRDefault="008F5D9B" w:rsidP="001F0022">
            <w:pPr>
              <w:rPr>
                <w:rFonts w:cstheme="minorHAnsi"/>
                <w:sz w:val="20"/>
                <w:szCs w:val="20"/>
              </w:rPr>
            </w:pPr>
            <w:r w:rsidRPr="009643C4">
              <w:rPr>
                <w:rFonts w:cstheme="minorHAnsi"/>
                <w:sz w:val="20"/>
                <w:szCs w:val="20"/>
              </w:rPr>
              <w:t>Godina</w:t>
            </w:r>
          </w:p>
        </w:tc>
        <w:tc>
          <w:tcPr>
            <w:tcW w:w="3285" w:type="pct"/>
            <w:gridSpan w:val="2"/>
            <w:vAlign w:val="center"/>
          </w:tcPr>
          <w:p w14:paraId="3319B73D" w14:textId="77777777" w:rsidR="008F5D9B" w:rsidRPr="009643C4" w:rsidRDefault="008F5D9B" w:rsidP="001F0022">
            <w:pPr>
              <w:rPr>
                <w:rFonts w:cstheme="minorHAnsi"/>
                <w:sz w:val="20"/>
                <w:szCs w:val="20"/>
              </w:rPr>
            </w:pPr>
            <w:r w:rsidRPr="009643C4">
              <w:rPr>
                <w:rFonts w:cstheme="minorHAnsi"/>
                <w:sz w:val="20"/>
                <w:szCs w:val="20"/>
              </w:rPr>
              <w:t>Prema izvedbenom programu</w:t>
            </w:r>
          </w:p>
        </w:tc>
      </w:tr>
      <w:tr w:rsidR="008F5D9B" w:rsidRPr="009643C4" w14:paraId="32AF44EB" w14:textId="77777777" w:rsidTr="001F0022">
        <w:trPr>
          <w:trHeight w:val="255"/>
        </w:trPr>
        <w:tc>
          <w:tcPr>
            <w:tcW w:w="1715" w:type="pct"/>
            <w:vMerge w:val="restart"/>
            <w:vAlign w:val="center"/>
          </w:tcPr>
          <w:p w14:paraId="5A68A267" w14:textId="77777777" w:rsidR="008F5D9B" w:rsidRPr="009643C4" w:rsidRDefault="008F5D9B" w:rsidP="001F0022">
            <w:pPr>
              <w:rPr>
                <w:rFonts w:cstheme="minorHAnsi"/>
                <w:sz w:val="20"/>
                <w:szCs w:val="20"/>
              </w:rPr>
            </w:pPr>
            <w:r w:rsidRPr="009643C4">
              <w:rPr>
                <w:rFonts w:cstheme="minorHAnsi"/>
                <w:sz w:val="20"/>
                <w:szCs w:val="20"/>
              </w:rPr>
              <w:t>Bodovna vrijednost i način izvođenja nastave</w:t>
            </w:r>
          </w:p>
        </w:tc>
        <w:tc>
          <w:tcPr>
            <w:tcW w:w="1857" w:type="pct"/>
            <w:vAlign w:val="center"/>
          </w:tcPr>
          <w:p w14:paraId="7B2B3456" w14:textId="77777777" w:rsidR="008F5D9B" w:rsidRPr="009643C4" w:rsidRDefault="008F5D9B" w:rsidP="001F0022">
            <w:pPr>
              <w:rPr>
                <w:rFonts w:cstheme="minorHAnsi"/>
                <w:sz w:val="20"/>
                <w:szCs w:val="20"/>
              </w:rPr>
            </w:pPr>
            <w:r w:rsidRPr="009643C4">
              <w:rPr>
                <w:rFonts w:cstheme="minorHAnsi"/>
                <w:sz w:val="20"/>
                <w:szCs w:val="20"/>
              </w:rPr>
              <w:t>ECTS koeficijent opterećenja studenata</w:t>
            </w:r>
          </w:p>
        </w:tc>
        <w:tc>
          <w:tcPr>
            <w:tcW w:w="1428" w:type="pct"/>
            <w:vAlign w:val="center"/>
          </w:tcPr>
          <w:p w14:paraId="4383CF2A" w14:textId="77777777" w:rsidR="008F5D9B" w:rsidRPr="009643C4" w:rsidRDefault="008F5D9B" w:rsidP="001F0022">
            <w:pPr>
              <w:jc w:val="center"/>
              <w:rPr>
                <w:rFonts w:cstheme="minorHAnsi"/>
                <w:sz w:val="20"/>
                <w:szCs w:val="20"/>
              </w:rPr>
            </w:pPr>
            <w:r w:rsidRPr="009643C4">
              <w:rPr>
                <w:rFonts w:cstheme="minorHAnsi"/>
                <w:sz w:val="20"/>
                <w:szCs w:val="20"/>
              </w:rPr>
              <w:t>3</w:t>
            </w:r>
          </w:p>
        </w:tc>
      </w:tr>
      <w:tr w:rsidR="008F5D9B" w:rsidRPr="009643C4" w14:paraId="54B5EBA5" w14:textId="77777777" w:rsidTr="001F0022">
        <w:trPr>
          <w:trHeight w:val="255"/>
        </w:trPr>
        <w:tc>
          <w:tcPr>
            <w:tcW w:w="1715" w:type="pct"/>
            <w:vMerge/>
            <w:vAlign w:val="center"/>
          </w:tcPr>
          <w:p w14:paraId="08F3A9DD" w14:textId="77777777" w:rsidR="008F5D9B" w:rsidRPr="009643C4" w:rsidRDefault="008F5D9B" w:rsidP="001F0022">
            <w:pPr>
              <w:rPr>
                <w:rFonts w:cstheme="minorHAnsi"/>
                <w:sz w:val="20"/>
                <w:szCs w:val="20"/>
              </w:rPr>
            </w:pPr>
          </w:p>
        </w:tc>
        <w:tc>
          <w:tcPr>
            <w:tcW w:w="1857" w:type="pct"/>
            <w:vAlign w:val="center"/>
          </w:tcPr>
          <w:p w14:paraId="06C8497F" w14:textId="77777777" w:rsidR="008F5D9B" w:rsidRPr="009643C4" w:rsidRDefault="008F5D9B" w:rsidP="001F0022">
            <w:pPr>
              <w:rPr>
                <w:rFonts w:cstheme="minorHAnsi"/>
                <w:sz w:val="20"/>
                <w:szCs w:val="20"/>
              </w:rPr>
            </w:pPr>
            <w:r w:rsidRPr="009643C4">
              <w:rPr>
                <w:rFonts w:cstheme="minorHAnsi"/>
                <w:sz w:val="20"/>
                <w:szCs w:val="20"/>
              </w:rPr>
              <w:t>Broj sati (P+V+S)</w:t>
            </w:r>
          </w:p>
        </w:tc>
        <w:tc>
          <w:tcPr>
            <w:tcW w:w="1428" w:type="pct"/>
            <w:vAlign w:val="center"/>
          </w:tcPr>
          <w:p w14:paraId="4CB8482E" w14:textId="77777777" w:rsidR="008F5D9B" w:rsidRPr="009643C4" w:rsidRDefault="008F5D9B" w:rsidP="001F0022">
            <w:pPr>
              <w:jc w:val="center"/>
              <w:rPr>
                <w:rFonts w:cstheme="minorHAnsi"/>
                <w:sz w:val="20"/>
                <w:szCs w:val="20"/>
              </w:rPr>
            </w:pPr>
            <w:r w:rsidRPr="009643C4">
              <w:rPr>
                <w:rFonts w:cstheme="minorHAnsi"/>
                <w:sz w:val="20"/>
                <w:szCs w:val="20"/>
              </w:rPr>
              <w:t>45 (30+0+15)</w:t>
            </w:r>
          </w:p>
        </w:tc>
      </w:tr>
    </w:tbl>
    <w:p w14:paraId="621DF819" w14:textId="77777777" w:rsidR="008F5D9B" w:rsidRPr="009643C4" w:rsidRDefault="008F5D9B" w:rsidP="008F5D9B">
      <w:pPr>
        <w:rPr>
          <w:rFonts w:cstheme="minorHAnsi"/>
          <w:sz w:val="20"/>
          <w:szCs w:val="20"/>
        </w:rPr>
      </w:pPr>
    </w:p>
    <w:tbl>
      <w:tblPr>
        <w:tblW w:w="5239"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9"/>
        <w:gridCol w:w="644"/>
        <w:gridCol w:w="1299"/>
        <w:gridCol w:w="136"/>
        <w:gridCol w:w="661"/>
        <w:gridCol w:w="1314"/>
        <w:gridCol w:w="272"/>
        <w:gridCol w:w="587"/>
        <w:gridCol w:w="1645"/>
        <w:gridCol w:w="1314"/>
      </w:tblGrid>
      <w:tr w:rsidR="008F5D9B" w:rsidRPr="009643C4" w14:paraId="0B7177E8" w14:textId="77777777" w:rsidTr="001F0022">
        <w:trPr>
          <w:trHeight w:hRule="exact" w:val="288"/>
        </w:trPr>
        <w:tc>
          <w:tcPr>
            <w:tcW w:w="5000" w:type="pct"/>
            <w:gridSpan w:val="10"/>
            <w:shd w:val="clear" w:color="auto" w:fill="auto"/>
            <w:vAlign w:val="center"/>
          </w:tcPr>
          <w:p w14:paraId="32C3CB26" w14:textId="77777777" w:rsidR="008F5D9B" w:rsidRPr="009643C4" w:rsidRDefault="008F5D9B" w:rsidP="001F0022">
            <w:pPr>
              <w:rPr>
                <w:rFonts w:cstheme="minorHAnsi"/>
                <w:sz w:val="20"/>
                <w:szCs w:val="20"/>
              </w:rPr>
            </w:pPr>
            <w:r w:rsidRPr="009643C4">
              <w:rPr>
                <w:rFonts w:cstheme="minorHAnsi"/>
                <w:sz w:val="20"/>
                <w:szCs w:val="20"/>
              </w:rPr>
              <w:t>1. OPIS PREDMETA</w:t>
            </w:r>
          </w:p>
          <w:p w14:paraId="1C553225" w14:textId="77777777" w:rsidR="008F5D9B" w:rsidRPr="009643C4" w:rsidRDefault="008F5D9B" w:rsidP="001F0022">
            <w:pPr>
              <w:pStyle w:val="Heading3"/>
              <w:rPr>
                <w:rFonts w:asciiTheme="minorHAnsi" w:hAnsiTheme="minorHAnsi" w:cstheme="minorHAnsi"/>
                <w:b w:val="0"/>
                <w:szCs w:val="20"/>
                <w:lang w:val="hr-HR"/>
              </w:rPr>
            </w:pPr>
          </w:p>
        </w:tc>
      </w:tr>
      <w:tr w:rsidR="008F5D9B" w:rsidRPr="009643C4" w14:paraId="11AD2685" w14:textId="77777777" w:rsidTr="001F0022">
        <w:trPr>
          <w:trHeight w:hRule="exact" w:val="288"/>
        </w:trPr>
        <w:tc>
          <w:tcPr>
            <w:tcW w:w="5000" w:type="pct"/>
            <w:gridSpan w:val="10"/>
            <w:shd w:val="clear" w:color="auto" w:fill="auto"/>
            <w:vAlign w:val="center"/>
          </w:tcPr>
          <w:p w14:paraId="1B11B72E" w14:textId="77777777" w:rsidR="008F5D9B" w:rsidRPr="009643C4" w:rsidRDefault="008F5D9B" w:rsidP="00A95BB1">
            <w:pPr>
              <w:pStyle w:val="BodyText"/>
              <w:numPr>
                <w:ilvl w:val="1"/>
                <w:numId w:val="75"/>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Ciljevi predmeta</w:t>
            </w:r>
          </w:p>
        </w:tc>
      </w:tr>
      <w:tr w:rsidR="008F5D9B" w:rsidRPr="009643C4" w14:paraId="61A9C55A" w14:textId="77777777" w:rsidTr="001F0022">
        <w:trPr>
          <w:trHeight w:val="432"/>
        </w:trPr>
        <w:tc>
          <w:tcPr>
            <w:tcW w:w="5000" w:type="pct"/>
            <w:gridSpan w:val="10"/>
            <w:vAlign w:val="center"/>
          </w:tcPr>
          <w:p w14:paraId="3AAB88BE"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Cilj ovoga kolegija je pripremiti studente za razumijevanje opće semiotike, koja se očituje u najširem rasponu od svakodnevnog komuniciranja preko javnog priopćavanja do estetičkih struktura jezičnih, slikovnih i zvučnih znakova te osposobljavanje za razumijevanje značaja vizualne komunikacije u medijima masovnog komuniciranja i  u svakodnevnom životu. Kolegij je usustavljen na način da se razumije semiotičko okružje vizualnoga konteksta. Upoznavanje sa sličnostima i razlikama vizualnog komuniciranja u fotografiji, filmu i televiziji. Studenti će se upoznati s načinima na koje se koriste i razumiju slike, kako slike stvaraju značenje bez obzira kojim su medijem komunicirane. </w:t>
            </w:r>
          </w:p>
        </w:tc>
      </w:tr>
      <w:tr w:rsidR="008F5D9B" w:rsidRPr="009643C4" w14:paraId="5D725616" w14:textId="77777777" w:rsidTr="001F0022">
        <w:trPr>
          <w:trHeight w:val="432"/>
        </w:trPr>
        <w:tc>
          <w:tcPr>
            <w:tcW w:w="5000" w:type="pct"/>
            <w:gridSpan w:val="10"/>
            <w:vAlign w:val="center"/>
          </w:tcPr>
          <w:p w14:paraId="4904EFDA" w14:textId="77777777" w:rsidR="008F5D9B" w:rsidRPr="009643C4" w:rsidRDefault="008F5D9B" w:rsidP="00A95BB1">
            <w:pPr>
              <w:pStyle w:val="BodyText"/>
              <w:numPr>
                <w:ilvl w:val="1"/>
                <w:numId w:val="7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Uvjeti za upis predmeta</w:t>
            </w:r>
          </w:p>
        </w:tc>
      </w:tr>
      <w:tr w:rsidR="008F5D9B" w:rsidRPr="009643C4" w14:paraId="482A8FC8" w14:textId="77777777" w:rsidTr="001F0022">
        <w:trPr>
          <w:trHeight w:val="188"/>
        </w:trPr>
        <w:tc>
          <w:tcPr>
            <w:tcW w:w="5000" w:type="pct"/>
            <w:gridSpan w:val="10"/>
            <w:vAlign w:val="center"/>
          </w:tcPr>
          <w:p w14:paraId="065D664F" w14:textId="77777777" w:rsidR="008F5D9B" w:rsidRPr="009643C4" w:rsidRDefault="008F5D9B" w:rsidP="001F0022">
            <w:pPr>
              <w:pStyle w:val="FieldText"/>
              <w:ind w:left="720"/>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1D63ED74" w14:textId="77777777" w:rsidTr="001F0022">
        <w:trPr>
          <w:trHeight w:val="432"/>
        </w:trPr>
        <w:tc>
          <w:tcPr>
            <w:tcW w:w="5000" w:type="pct"/>
            <w:gridSpan w:val="10"/>
            <w:vAlign w:val="center"/>
          </w:tcPr>
          <w:p w14:paraId="23DAD682" w14:textId="77777777" w:rsidR="008F5D9B" w:rsidRPr="009643C4" w:rsidRDefault="008F5D9B" w:rsidP="00A95BB1">
            <w:pPr>
              <w:pStyle w:val="BodyText"/>
              <w:numPr>
                <w:ilvl w:val="1"/>
                <w:numId w:val="7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Očekivani ishodi učenja za predmet </w:t>
            </w:r>
          </w:p>
        </w:tc>
      </w:tr>
      <w:tr w:rsidR="008F5D9B" w:rsidRPr="009643C4" w14:paraId="5F1A72F1" w14:textId="77777777" w:rsidTr="001F0022">
        <w:trPr>
          <w:trHeight w:val="432"/>
        </w:trPr>
        <w:tc>
          <w:tcPr>
            <w:tcW w:w="5000" w:type="pct"/>
            <w:gridSpan w:val="10"/>
            <w:vAlign w:val="center"/>
          </w:tcPr>
          <w:p w14:paraId="1D9945C6"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Nakon položenog kolegija student će moći:</w:t>
            </w:r>
          </w:p>
          <w:p w14:paraId="1C166D1C" w14:textId="77777777" w:rsidR="008F5D9B" w:rsidRPr="009643C4" w:rsidRDefault="008F5D9B" w:rsidP="00A95BB1">
            <w:pPr>
              <w:pStyle w:val="FieldText"/>
              <w:numPr>
                <w:ilvl w:val="0"/>
                <w:numId w:val="77"/>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Definirati temeljne pojmove vezane uz semiotiku i vizualne komunikacije</w:t>
            </w:r>
          </w:p>
          <w:p w14:paraId="23649D25" w14:textId="77777777" w:rsidR="008F5D9B" w:rsidRPr="009643C4" w:rsidRDefault="008F5D9B" w:rsidP="00A95BB1">
            <w:pPr>
              <w:pStyle w:val="FieldText"/>
              <w:numPr>
                <w:ilvl w:val="0"/>
                <w:numId w:val="77"/>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Identificirati semiotički sustav znakova (simbol, indeks, ikona)</w:t>
            </w:r>
          </w:p>
          <w:p w14:paraId="65ED6357" w14:textId="77777777" w:rsidR="008F5D9B" w:rsidRPr="009643C4" w:rsidRDefault="008F5D9B" w:rsidP="00A95BB1">
            <w:pPr>
              <w:pStyle w:val="FieldText"/>
              <w:numPr>
                <w:ilvl w:val="0"/>
                <w:numId w:val="77"/>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Objasniti uporabu znakova u specifičnim društvenim situacijama te ilustrirati njihovu ulogu u konstruiranju stvarnosti</w:t>
            </w:r>
          </w:p>
          <w:p w14:paraId="5F08E4B5" w14:textId="77777777" w:rsidR="008F5D9B" w:rsidRPr="009643C4" w:rsidRDefault="008F5D9B" w:rsidP="00A95BB1">
            <w:pPr>
              <w:pStyle w:val="FieldText"/>
              <w:numPr>
                <w:ilvl w:val="0"/>
                <w:numId w:val="77"/>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Raščlaniti i identificirati kodove</w:t>
            </w:r>
          </w:p>
          <w:p w14:paraId="733AE75E" w14:textId="77777777" w:rsidR="008F5D9B" w:rsidRPr="009643C4" w:rsidRDefault="008F5D9B" w:rsidP="00A95BB1">
            <w:pPr>
              <w:pStyle w:val="FieldText"/>
              <w:numPr>
                <w:ilvl w:val="0"/>
                <w:numId w:val="77"/>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Interpretirati i dekonstruirati suovisnost slike i teksta</w:t>
            </w:r>
          </w:p>
          <w:p w14:paraId="35CAE567" w14:textId="77777777" w:rsidR="008F5D9B" w:rsidRPr="009643C4" w:rsidRDefault="008F5D9B" w:rsidP="00A95BB1">
            <w:pPr>
              <w:pStyle w:val="FieldText"/>
              <w:numPr>
                <w:ilvl w:val="0"/>
                <w:numId w:val="77"/>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Usporediti vizualne i verbalne sustave znakova</w:t>
            </w:r>
          </w:p>
          <w:p w14:paraId="43CF7BC1" w14:textId="77777777" w:rsidR="008F5D9B" w:rsidRPr="009643C4" w:rsidRDefault="008F5D9B" w:rsidP="00A95BB1">
            <w:pPr>
              <w:pStyle w:val="FieldText"/>
              <w:numPr>
                <w:ilvl w:val="0"/>
                <w:numId w:val="77"/>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Odrediti denotativno i konotativno značenje znakova</w:t>
            </w:r>
          </w:p>
          <w:p w14:paraId="09CB8511" w14:textId="77777777" w:rsidR="008F5D9B" w:rsidRPr="009643C4" w:rsidRDefault="008F5D9B" w:rsidP="00A95BB1">
            <w:pPr>
              <w:pStyle w:val="FieldText"/>
              <w:numPr>
                <w:ilvl w:val="0"/>
                <w:numId w:val="77"/>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Pojasniti ulogu i značaj vizualne komunikacije – reduciranje slike u informacijskom (postmodernom) dobu na informaciju </w:t>
            </w:r>
          </w:p>
          <w:p w14:paraId="5FBC8A81" w14:textId="77777777" w:rsidR="008F5D9B" w:rsidRPr="009643C4" w:rsidRDefault="008F5D9B" w:rsidP="001F0022">
            <w:pPr>
              <w:pStyle w:val="FieldText"/>
              <w:ind w:left="360"/>
              <w:rPr>
                <w:rFonts w:asciiTheme="minorHAnsi" w:hAnsiTheme="minorHAnsi" w:cstheme="minorHAnsi"/>
                <w:b w:val="0"/>
                <w:sz w:val="20"/>
                <w:szCs w:val="20"/>
                <w:lang w:val="hr-HR"/>
              </w:rPr>
            </w:pPr>
          </w:p>
        </w:tc>
      </w:tr>
      <w:tr w:rsidR="008F5D9B" w:rsidRPr="009643C4" w14:paraId="0511D63D" w14:textId="77777777" w:rsidTr="001F0022">
        <w:trPr>
          <w:trHeight w:val="323"/>
        </w:trPr>
        <w:tc>
          <w:tcPr>
            <w:tcW w:w="5000" w:type="pct"/>
            <w:gridSpan w:val="10"/>
            <w:vAlign w:val="center"/>
          </w:tcPr>
          <w:p w14:paraId="14B87FF7" w14:textId="77777777" w:rsidR="008F5D9B" w:rsidRPr="009643C4" w:rsidRDefault="008F5D9B" w:rsidP="00A95BB1">
            <w:pPr>
              <w:pStyle w:val="BodyText"/>
              <w:numPr>
                <w:ilvl w:val="1"/>
                <w:numId w:val="75"/>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Sadržaj predmeta</w:t>
            </w:r>
          </w:p>
        </w:tc>
      </w:tr>
      <w:tr w:rsidR="008F5D9B" w:rsidRPr="009643C4" w14:paraId="45953BF2" w14:textId="77777777" w:rsidTr="001F0022">
        <w:trPr>
          <w:trHeight w:val="432"/>
        </w:trPr>
        <w:tc>
          <w:tcPr>
            <w:tcW w:w="5000" w:type="pct"/>
            <w:gridSpan w:val="10"/>
            <w:vAlign w:val="center"/>
          </w:tcPr>
          <w:p w14:paraId="18549BC8" w14:textId="77777777" w:rsidR="008F5D9B" w:rsidRPr="009643C4" w:rsidRDefault="008F5D9B" w:rsidP="001F0022">
            <w:pPr>
              <w:pStyle w:val="BodyText"/>
              <w:ind w:left="792"/>
              <w:jc w:val="both"/>
              <w:rPr>
                <w:rFonts w:asciiTheme="minorHAnsi" w:hAnsiTheme="minorHAnsi" w:cstheme="minorHAnsi"/>
                <w:b w:val="0"/>
                <w:sz w:val="20"/>
                <w:szCs w:val="20"/>
                <w:lang w:val="hr-HR"/>
              </w:rPr>
            </w:pPr>
          </w:p>
          <w:p w14:paraId="00E91549"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Pojam vizualnosti – osjetilo vida, vizualni kod, percepcija</w:t>
            </w:r>
          </w:p>
          <w:p w14:paraId="08E24BE4"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Povijest vizualne komunikacije</w:t>
            </w:r>
          </w:p>
          <w:p w14:paraId="6C863069"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Povijest semiotike i semiologije</w:t>
            </w:r>
          </w:p>
          <w:p w14:paraId="72FC1587"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Slika – tumačenje slike</w:t>
            </w:r>
          </w:p>
          <w:p w14:paraId="4BD2DB7F"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Znak, značenje</w:t>
            </w:r>
          </w:p>
          <w:p w14:paraId="733B6FED"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Sustav i struktura znaka</w:t>
            </w:r>
          </w:p>
          <w:p w14:paraId="4A41BA4D"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Nerječita komunikacija</w:t>
            </w:r>
          </w:p>
          <w:p w14:paraId="569508B1"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Jezik i jezični kodovi</w:t>
            </w:r>
          </w:p>
          <w:p w14:paraId="2E7B5DA5"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Semiotika teksta</w:t>
            </w:r>
          </w:p>
          <w:p w14:paraId="4DC459A2"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lastRenderedPageBreak/>
              <w:t>Semiotika medija</w:t>
            </w:r>
          </w:p>
          <w:p w14:paraId="00AF7BC4"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Semiotika kulture</w:t>
            </w:r>
          </w:p>
          <w:p w14:paraId="672BAE7F"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Estetika</w:t>
            </w:r>
          </w:p>
          <w:p w14:paraId="11D222FF"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Vizualna kultura</w:t>
            </w:r>
          </w:p>
        </w:tc>
      </w:tr>
      <w:tr w:rsidR="008F5D9B" w:rsidRPr="009643C4" w14:paraId="613AA65D" w14:textId="77777777" w:rsidTr="001F0022">
        <w:trPr>
          <w:trHeight w:val="432"/>
        </w:trPr>
        <w:tc>
          <w:tcPr>
            <w:tcW w:w="1860" w:type="pct"/>
            <w:gridSpan w:val="3"/>
            <w:vAlign w:val="center"/>
          </w:tcPr>
          <w:p w14:paraId="09298C4F" w14:textId="77777777" w:rsidR="008F5D9B" w:rsidRPr="009643C4" w:rsidRDefault="008F5D9B" w:rsidP="00A95BB1">
            <w:pPr>
              <w:pStyle w:val="BodyText"/>
              <w:numPr>
                <w:ilvl w:val="1"/>
                <w:numId w:val="7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t xml:space="preserve">Vrste izvođenja nastave </w:t>
            </w:r>
          </w:p>
        </w:tc>
        <w:tc>
          <w:tcPr>
            <w:tcW w:w="1262" w:type="pct"/>
            <w:gridSpan w:val="4"/>
            <w:vAlign w:val="center"/>
          </w:tcPr>
          <w:p w14:paraId="19F85A90"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predavanja</w:t>
            </w:r>
          </w:p>
          <w:p w14:paraId="67B71210"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seminari i radionice  </w:t>
            </w:r>
          </w:p>
          <w:p w14:paraId="753CE226"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vježbe  </w:t>
            </w:r>
          </w:p>
          <w:p w14:paraId="3BBCD30D"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obrazovanje na daljinu</w:t>
            </w:r>
          </w:p>
          <w:p w14:paraId="55F96E51"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terenska nastava</w:t>
            </w:r>
          </w:p>
        </w:tc>
        <w:tc>
          <w:tcPr>
            <w:tcW w:w="1878" w:type="pct"/>
            <w:gridSpan w:val="3"/>
            <w:vAlign w:val="center"/>
          </w:tcPr>
          <w:p w14:paraId="5D09F609"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samostalni zadaci  </w:t>
            </w:r>
          </w:p>
          <w:p w14:paraId="6230A497"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multimedija i mreža  </w:t>
            </w:r>
          </w:p>
          <w:p w14:paraId="7F270F37"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laboratorij</w:t>
            </w:r>
          </w:p>
          <w:p w14:paraId="187FB36F"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mentorski rad</w:t>
            </w:r>
          </w:p>
          <w:p w14:paraId="761365F0"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ostalo konzultacije</w:t>
            </w:r>
          </w:p>
        </w:tc>
      </w:tr>
      <w:tr w:rsidR="008F5D9B" w:rsidRPr="009643C4" w14:paraId="31403014" w14:textId="77777777" w:rsidTr="001F0022">
        <w:trPr>
          <w:trHeight w:val="432"/>
        </w:trPr>
        <w:tc>
          <w:tcPr>
            <w:tcW w:w="1860" w:type="pct"/>
            <w:gridSpan w:val="3"/>
            <w:vAlign w:val="center"/>
          </w:tcPr>
          <w:p w14:paraId="220D397E" w14:textId="77777777" w:rsidR="008F5D9B" w:rsidRPr="009643C4" w:rsidRDefault="008F5D9B" w:rsidP="00A95BB1">
            <w:pPr>
              <w:pStyle w:val="BodyText"/>
              <w:numPr>
                <w:ilvl w:val="1"/>
                <w:numId w:val="7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Komentari</w:t>
            </w:r>
          </w:p>
        </w:tc>
        <w:tc>
          <w:tcPr>
            <w:tcW w:w="3140" w:type="pct"/>
            <w:gridSpan w:val="7"/>
            <w:vAlign w:val="center"/>
          </w:tcPr>
          <w:p w14:paraId="70636C57"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29851AFB" w14:textId="77777777" w:rsidTr="001F0022">
        <w:trPr>
          <w:trHeight w:val="432"/>
        </w:trPr>
        <w:tc>
          <w:tcPr>
            <w:tcW w:w="5000" w:type="pct"/>
            <w:gridSpan w:val="10"/>
            <w:vAlign w:val="center"/>
          </w:tcPr>
          <w:p w14:paraId="06814D74" w14:textId="77777777" w:rsidR="008F5D9B" w:rsidRPr="009643C4" w:rsidRDefault="008F5D9B" w:rsidP="00A95BB1">
            <w:pPr>
              <w:pStyle w:val="BodyText"/>
              <w:numPr>
                <w:ilvl w:val="1"/>
                <w:numId w:val="76"/>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Obveze studenata</w:t>
            </w:r>
          </w:p>
        </w:tc>
      </w:tr>
      <w:tr w:rsidR="008F5D9B" w:rsidRPr="009643C4" w14:paraId="3C5BECE3" w14:textId="77777777" w:rsidTr="001F0022">
        <w:trPr>
          <w:trHeight w:val="432"/>
        </w:trPr>
        <w:tc>
          <w:tcPr>
            <w:tcW w:w="5000" w:type="pct"/>
            <w:gridSpan w:val="10"/>
            <w:vAlign w:val="center"/>
          </w:tcPr>
          <w:p w14:paraId="7268DFBB" w14:textId="77777777" w:rsidR="008F5D9B" w:rsidRPr="009643C4" w:rsidRDefault="008F5D9B" w:rsidP="001F0022">
            <w:pPr>
              <w:pStyle w:val="BodyText"/>
              <w:ind w:left="360"/>
              <w:jc w:val="both"/>
              <w:rPr>
                <w:rFonts w:asciiTheme="minorHAnsi" w:hAnsiTheme="minorHAnsi" w:cstheme="minorHAnsi"/>
                <w:b w:val="0"/>
                <w:sz w:val="20"/>
                <w:szCs w:val="20"/>
                <w:lang w:val="hr-HR"/>
              </w:rPr>
            </w:pPr>
            <w:r w:rsidRPr="009643C4">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9643C4">
              <w:rPr>
                <w:rFonts w:asciiTheme="minorHAnsi" w:hAnsiTheme="minorHAnsi" w:cstheme="minorHAnsi"/>
                <w:b w:val="0"/>
                <w:sz w:val="20"/>
                <w:szCs w:val="20"/>
                <w:lang w:val="hr-HR"/>
              </w:rPr>
              <w:t>u kojim će prikazati i primijeniti stečena znanja iz kolegija te i</w:t>
            </w:r>
            <w:r w:rsidRPr="009643C4">
              <w:rPr>
                <w:rFonts w:asciiTheme="minorHAnsi" w:hAnsiTheme="minorHAnsi" w:cstheme="minorHAnsi"/>
                <w:b w:val="0"/>
                <w:noProof/>
                <w:sz w:val="20"/>
                <w:szCs w:val="20"/>
                <w:lang w:val="hr-HR"/>
              </w:rPr>
              <w:t xml:space="preserve">spunjenje ostalih zadataka definiranih u okviru kolegija. </w:t>
            </w:r>
          </w:p>
        </w:tc>
      </w:tr>
      <w:tr w:rsidR="008F5D9B" w:rsidRPr="009643C4" w14:paraId="47475F51" w14:textId="77777777" w:rsidTr="001F0022">
        <w:trPr>
          <w:trHeight w:val="432"/>
        </w:trPr>
        <w:tc>
          <w:tcPr>
            <w:tcW w:w="5000" w:type="pct"/>
            <w:gridSpan w:val="10"/>
            <w:vAlign w:val="center"/>
          </w:tcPr>
          <w:p w14:paraId="2D9BA64B" w14:textId="77777777" w:rsidR="008F5D9B" w:rsidRPr="009643C4" w:rsidRDefault="008F5D9B" w:rsidP="00A95BB1">
            <w:pPr>
              <w:pStyle w:val="BodyText"/>
              <w:numPr>
                <w:ilvl w:val="1"/>
                <w:numId w:val="76"/>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Praćenje rada studenata</w:t>
            </w:r>
          </w:p>
        </w:tc>
      </w:tr>
      <w:tr w:rsidR="008F5D9B" w:rsidRPr="009643C4" w14:paraId="25553FD0" w14:textId="77777777" w:rsidTr="001F0022">
        <w:trPr>
          <w:trHeight w:val="111"/>
        </w:trPr>
        <w:tc>
          <w:tcPr>
            <w:tcW w:w="831" w:type="pct"/>
            <w:vAlign w:val="center"/>
          </w:tcPr>
          <w:p w14:paraId="182078A0"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Pohađanje nastave</w:t>
            </w:r>
          </w:p>
        </w:tc>
        <w:tc>
          <w:tcPr>
            <w:tcW w:w="341" w:type="pct"/>
            <w:vAlign w:val="center"/>
          </w:tcPr>
          <w:p w14:paraId="30C04F91"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0,3</w:t>
            </w:r>
          </w:p>
        </w:tc>
        <w:tc>
          <w:tcPr>
            <w:tcW w:w="760" w:type="pct"/>
            <w:gridSpan w:val="2"/>
            <w:vAlign w:val="center"/>
          </w:tcPr>
          <w:p w14:paraId="5CB9456A"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Aktivnost u nastavi</w:t>
            </w:r>
          </w:p>
        </w:tc>
        <w:tc>
          <w:tcPr>
            <w:tcW w:w="350" w:type="pct"/>
            <w:vAlign w:val="center"/>
          </w:tcPr>
          <w:p w14:paraId="4AA8E83F"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0,3</w:t>
            </w:r>
          </w:p>
        </w:tc>
        <w:tc>
          <w:tcPr>
            <w:tcW w:w="696" w:type="pct"/>
            <w:vAlign w:val="center"/>
          </w:tcPr>
          <w:p w14:paraId="4CE29293"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Seminarski rad</w:t>
            </w:r>
          </w:p>
        </w:tc>
        <w:tc>
          <w:tcPr>
            <w:tcW w:w="455" w:type="pct"/>
            <w:gridSpan w:val="2"/>
            <w:vAlign w:val="center"/>
          </w:tcPr>
          <w:p w14:paraId="2B1DFB81"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0,9</w:t>
            </w:r>
          </w:p>
        </w:tc>
        <w:tc>
          <w:tcPr>
            <w:tcW w:w="871" w:type="pct"/>
            <w:vAlign w:val="center"/>
          </w:tcPr>
          <w:p w14:paraId="38463F22"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Eksperimentalni rad</w:t>
            </w:r>
          </w:p>
        </w:tc>
        <w:tc>
          <w:tcPr>
            <w:tcW w:w="695" w:type="pct"/>
            <w:vAlign w:val="center"/>
          </w:tcPr>
          <w:p w14:paraId="79F0C8D3"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Text3"/>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6B24C6B7" w14:textId="77777777" w:rsidTr="001F0022">
        <w:trPr>
          <w:trHeight w:val="108"/>
        </w:trPr>
        <w:tc>
          <w:tcPr>
            <w:tcW w:w="831" w:type="pct"/>
            <w:vAlign w:val="center"/>
          </w:tcPr>
          <w:p w14:paraId="527DDD76"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Pismeni ispit</w:t>
            </w:r>
          </w:p>
        </w:tc>
        <w:tc>
          <w:tcPr>
            <w:tcW w:w="341" w:type="pct"/>
            <w:vAlign w:val="center"/>
          </w:tcPr>
          <w:p w14:paraId="41A5DBF9"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*1,5</w:t>
            </w:r>
          </w:p>
        </w:tc>
        <w:tc>
          <w:tcPr>
            <w:tcW w:w="760" w:type="pct"/>
            <w:gridSpan w:val="2"/>
            <w:vAlign w:val="center"/>
          </w:tcPr>
          <w:p w14:paraId="12F4ACB6"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Usmeni ispit</w:t>
            </w:r>
          </w:p>
        </w:tc>
        <w:tc>
          <w:tcPr>
            <w:tcW w:w="350" w:type="pct"/>
            <w:vAlign w:val="center"/>
          </w:tcPr>
          <w:p w14:paraId="4F928002"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696" w:type="pct"/>
            <w:vAlign w:val="center"/>
          </w:tcPr>
          <w:p w14:paraId="4245A7EA"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Esej</w:t>
            </w:r>
          </w:p>
        </w:tc>
        <w:tc>
          <w:tcPr>
            <w:tcW w:w="455" w:type="pct"/>
            <w:gridSpan w:val="2"/>
            <w:vAlign w:val="center"/>
          </w:tcPr>
          <w:p w14:paraId="05479806"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71" w:type="pct"/>
            <w:vAlign w:val="center"/>
          </w:tcPr>
          <w:p w14:paraId="269FD3C1"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Istraživanje</w:t>
            </w:r>
          </w:p>
        </w:tc>
        <w:tc>
          <w:tcPr>
            <w:tcW w:w="695" w:type="pct"/>
            <w:vAlign w:val="center"/>
          </w:tcPr>
          <w:p w14:paraId="5C8B6815"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16900094" w14:textId="77777777" w:rsidTr="001F0022">
        <w:trPr>
          <w:trHeight w:val="108"/>
        </w:trPr>
        <w:tc>
          <w:tcPr>
            <w:tcW w:w="831" w:type="pct"/>
            <w:vAlign w:val="center"/>
          </w:tcPr>
          <w:p w14:paraId="7CE8598E"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Projekt</w:t>
            </w:r>
          </w:p>
        </w:tc>
        <w:tc>
          <w:tcPr>
            <w:tcW w:w="341" w:type="pct"/>
            <w:vAlign w:val="center"/>
          </w:tcPr>
          <w:p w14:paraId="78C09F2F"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60" w:type="pct"/>
            <w:gridSpan w:val="2"/>
            <w:vAlign w:val="center"/>
          </w:tcPr>
          <w:p w14:paraId="10A7BEFF"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Kontinuirana provjera znanja</w:t>
            </w:r>
          </w:p>
        </w:tc>
        <w:tc>
          <w:tcPr>
            <w:tcW w:w="350" w:type="pct"/>
            <w:vAlign w:val="center"/>
          </w:tcPr>
          <w:p w14:paraId="0E56E5ED"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1,5*</w:t>
            </w:r>
          </w:p>
        </w:tc>
        <w:tc>
          <w:tcPr>
            <w:tcW w:w="696" w:type="pct"/>
            <w:vAlign w:val="center"/>
          </w:tcPr>
          <w:p w14:paraId="36BF6BCC"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Referat</w:t>
            </w:r>
          </w:p>
        </w:tc>
        <w:tc>
          <w:tcPr>
            <w:tcW w:w="455" w:type="pct"/>
            <w:gridSpan w:val="2"/>
            <w:vAlign w:val="center"/>
          </w:tcPr>
          <w:p w14:paraId="68973B83"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71" w:type="pct"/>
            <w:vAlign w:val="center"/>
          </w:tcPr>
          <w:p w14:paraId="0CD2F898"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Praktični rad</w:t>
            </w:r>
          </w:p>
        </w:tc>
        <w:tc>
          <w:tcPr>
            <w:tcW w:w="695" w:type="pct"/>
            <w:vAlign w:val="center"/>
          </w:tcPr>
          <w:p w14:paraId="14979731"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36C64837" w14:textId="77777777" w:rsidTr="001F0022">
        <w:trPr>
          <w:trHeight w:val="108"/>
        </w:trPr>
        <w:tc>
          <w:tcPr>
            <w:tcW w:w="831" w:type="pct"/>
            <w:vAlign w:val="center"/>
          </w:tcPr>
          <w:p w14:paraId="2D72F613"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Portfolio</w:t>
            </w:r>
          </w:p>
        </w:tc>
        <w:tc>
          <w:tcPr>
            <w:tcW w:w="341" w:type="pct"/>
            <w:vAlign w:val="center"/>
          </w:tcPr>
          <w:p w14:paraId="2E56F53E"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60" w:type="pct"/>
            <w:gridSpan w:val="2"/>
            <w:vAlign w:val="center"/>
          </w:tcPr>
          <w:p w14:paraId="590B2A28" w14:textId="77777777" w:rsidR="008F5D9B" w:rsidRPr="009643C4" w:rsidRDefault="008F5D9B" w:rsidP="001F0022">
            <w:pPr>
              <w:pStyle w:val="BodyText"/>
              <w:rPr>
                <w:rFonts w:asciiTheme="minorHAnsi" w:hAnsiTheme="minorHAnsi" w:cstheme="minorHAnsi"/>
                <w:b w:val="0"/>
                <w:sz w:val="20"/>
                <w:szCs w:val="20"/>
                <w:lang w:val="hr-HR"/>
              </w:rPr>
            </w:pPr>
          </w:p>
        </w:tc>
        <w:tc>
          <w:tcPr>
            <w:tcW w:w="350" w:type="pct"/>
            <w:vAlign w:val="center"/>
          </w:tcPr>
          <w:p w14:paraId="1C5D2A2F"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696" w:type="pct"/>
            <w:vAlign w:val="center"/>
          </w:tcPr>
          <w:p w14:paraId="3D2804E5" w14:textId="77777777" w:rsidR="008F5D9B" w:rsidRPr="009643C4" w:rsidRDefault="008F5D9B" w:rsidP="001F0022">
            <w:pPr>
              <w:pStyle w:val="BodyText"/>
              <w:rPr>
                <w:rFonts w:asciiTheme="minorHAnsi" w:hAnsiTheme="minorHAnsi" w:cstheme="minorHAnsi"/>
                <w:b w:val="0"/>
                <w:sz w:val="20"/>
                <w:szCs w:val="20"/>
                <w:lang w:val="hr-HR"/>
              </w:rPr>
            </w:pPr>
          </w:p>
        </w:tc>
        <w:tc>
          <w:tcPr>
            <w:tcW w:w="455" w:type="pct"/>
            <w:gridSpan w:val="2"/>
            <w:vAlign w:val="center"/>
          </w:tcPr>
          <w:p w14:paraId="4350AB65"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71" w:type="pct"/>
            <w:vAlign w:val="center"/>
          </w:tcPr>
          <w:p w14:paraId="08CC123E" w14:textId="77777777" w:rsidR="008F5D9B" w:rsidRPr="009643C4" w:rsidRDefault="008F5D9B" w:rsidP="001F0022">
            <w:pPr>
              <w:pStyle w:val="BodyText"/>
              <w:rPr>
                <w:rFonts w:asciiTheme="minorHAnsi" w:hAnsiTheme="minorHAnsi" w:cstheme="minorHAnsi"/>
                <w:b w:val="0"/>
                <w:sz w:val="20"/>
                <w:szCs w:val="20"/>
                <w:lang w:val="hr-HR"/>
              </w:rPr>
            </w:pPr>
          </w:p>
        </w:tc>
        <w:tc>
          <w:tcPr>
            <w:tcW w:w="695" w:type="pct"/>
            <w:vAlign w:val="center"/>
          </w:tcPr>
          <w:p w14:paraId="17E4921E"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2D222EFA" w14:textId="77777777" w:rsidTr="001F0022">
        <w:trPr>
          <w:trHeight w:val="432"/>
        </w:trPr>
        <w:tc>
          <w:tcPr>
            <w:tcW w:w="5000" w:type="pct"/>
            <w:gridSpan w:val="10"/>
            <w:vAlign w:val="center"/>
          </w:tcPr>
          <w:p w14:paraId="6FCD2C1C"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8F5D9B" w:rsidRPr="009643C4" w14:paraId="6DBE053E" w14:textId="77777777" w:rsidTr="001F0022">
        <w:trPr>
          <w:trHeight w:val="432"/>
        </w:trPr>
        <w:tc>
          <w:tcPr>
            <w:tcW w:w="5000" w:type="pct"/>
            <w:gridSpan w:val="10"/>
            <w:vAlign w:val="center"/>
          </w:tcPr>
          <w:p w14:paraId="1370E997" w14:textId="77777777" w:rsidR="008F5D9B" w:rsidRPr="009643C4" w:rsidRDefault="008F5D9B" w:rsidP="00A95BB1">
            <w:pPr>
              <w:pStyle w:val="BodyText"/>
              <w:numPr>
                <w:ilvl w:val="1"/>
                <w:numId w:val="76"/>
              </w:numPr>
              <w:jc w:val="both"/>
              <w:rPr>
                <w:rFonts w:asciiTheme="minorHAnsi" w:hAnsiTheme="minorHAnsi" w:cstheme="minorHAnsi"/>
                <w:b w:val="0"/>
                <w:sz w:val="20"/>
                <w:szCs w:val="20"/>
                <w:lang w:val="hr-HR"/>
              </w:rPr>
            </w:pPr>
            <w:r w:rsidRPr="009643C4">
              <w:rPr>
                <w:rFonts w:asciiTheme="minorHAnsi" w:eastAsia="Calibri" w:hAnsiTheme="minorHAnsi" w:cstheme="minorHAnsi"/>
                <w:b w:val="0"/>
                <w:sz w:val="20"/>
                <w:szCs w:val="20"/>
                <w:lang w:val="hr-HR"/>
              </w:rPr>
              <w:t>Povezivanje ishoda učenja, nastavnih metoda i ocjenjivanja</w:t>
            </w:r>
          </w:p>
        </w:tc>
      </w:tr>
      <w:tr w:rsidR="008F5D9B" w:rsidRPr="009643C4" w14:paraId="586012A9" w14:textId="77777777" w:rsidTr="001F0022">
        <w:trPr>
          <w:trHeight w:val="432"/>
        </w:trPr>
        <w:tc>
          <w:tcPr>
            <w:tcW w:w="5000" w:type="pct"/>
            <w:gridSpan w:val="10"/>
            <w:vAlign w:val="center"/>
          </w:tcPr>
          <w:p w14:paraId="2DDC0EFD" w14:textId="77777777" w:rsidR="008F5D9B" w:rsidRPr="009643C4" w:rsidRDefault="008F5D9B"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9643C4" w14:paraId="583E3A46"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37D64D" w14:textId="77777777" w:rsidR="008F5D9B" w:rsidRPr="009643C4" w:rsidRDefault="008F5D9B" w:rsidP="001F0022">
                  <w:pPr>
                    <w:rPr>
                      <w:rFonts w:cstheme="minorHAnsi"/>
                      <w:bCs/>
                      <w:sz w:val="20"/>
                      <w:szCs w:val="20"/>
                    </w:rPr>
                  </w:pPr>
                  <w:r w:rsidRPr="009643C4">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25325E" w14:textId="77777777" w:rsidR="008F5D9B" w:rsidRPr="009643C4" w:rsidRDefault="008F5D9B" w:rsidP="001F0022">
                  <w:pPr>
                    <w:jc w:val="center"/>
                    <w:rPr>
                      <w:rFonts w:cstheme="minorHAnsi"/>
                      <w:bCs/>
                      <w:sz w:val="20"/>
                      <w:szCs w:val="20"/>
                    </w:rPr>
                  </w:pPr>
                  <w:r w:rsidRPr="009643C4">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0A3DA8" w14:textId="77777777" w:rsidR="008F5D9B" w:rsidRPr="009643C4" w:rsidRDefault="008F5D9B" w:rsidP="001F0022">
                  <w:pPr>
                    <w:jc w:val="center"/>
                    <w:rPr>
                      <w:rFonts w:cstheme="minorHAnsi"/>
                      <w:bCs/>
                      <w:sz w:val="20"/>
                      <w:szCs w:val="20"/>
                    </w:rPr>
                  </w:pPr>
                  <w:r w:rsidRPr="009643C4">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EC131A" w14:textId="77777777" w:rsidR="008F5D9B" w:rsidRPr="009643C4" w:rsidRDefault="008F5D9B" w:rsidP="001F0022">
                  <w:pPr>
                    <w:jc w:val="center"/>
                    <w:rPr>
                      <w:rFonts w:cstheme="minorHAnsi"/>
                      <w:bCs/>
                      <w:sz w:val="20"/>
                      <w:szCs w:val="20"/>
                    </w:rPr>
                  </w:pPr>
                  <w:r w:rsidRPr="009643C4">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A58158" w14:textId="77777777" w:rsidR="008F5D9B" w:rsidRPr="009643C4" w:rsidRDefault="008F5D9B" w:rsidP="001F0022">
                  <w:pPr>
                    <w:jc w:val="center"/>
                    <w:rPr>
                      <w:rFonts w:cstheme="minorHAnsi"/>
                      <w:bCs/>
                      <w:sz w:val="20"/>
                      <w:szCs w:val="20"/>
                    </w:rPr>
                  </w:pPr>
                  <w:r w:rsidRPr="009643C4">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FFB73" w14:textId="77777777" w:rsidR="008F5D9B" w:rsidRPr="009643C4" w:rsidRDefault="008F5D9B" w:rsidP="001F0022">
                  <w:pPr>
                    <w:jc w:val="center"/>
                    <w:rPr>
                      <w:rFonts w:cstheme="minorHAnsi"/>
                      <w:bCs/>
                      <w:sz w:val="20"/>
                      <w:szCs w:val="20"/>
                    </w:rPr>
                  </w:pPr>
                  <w:r w:rsidRPr="009643C4">
                    <w:rPr>
                      <w:rFonts w:cstheme="minorHAnsi"/>
                      <w:bCs/>
                      <w:sz w:val="20"/>
                      <w:szCs w:val="20"/>
                    </w:rPr>
                    <w:t>BODOVI</w:t>
                  </w:r>
                </w:p>
              </w:tc>
            </w:tr>
            <w:tr w:rsidR="008F5D9B" w:rsidRPr="009643C4" w14:paraId="5F350A6D"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64E84EA" w14:textId="77777777" w:rsidR="008F5D9B" w:rsidRPr="009643C4"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D4DFE04" w14:textId="77777777" w:rsidR="008F5D9B" w:rsidRPr="009643C4"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416C6B4" w14:textId="77777777" w:rsidR="008F5D9B" w:rsidRPr="009643C4"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8D1CCEB" w14:textId="77777777" w:rsidR="008F5D9B" w:rsidRPr="009643C4"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3AF31EF" w14:textId="77777777" w:rsidR="008F5D9B" w:rsidRPr="009643C4"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1B5A24" w14:textId="77777777" w:rsidR="008F5D9B" w:rsidRPr="009643C4" w:rsidRDefault="008F5D9B" w:rsidP="001F0022">
                  <w:pPr>
                    <w:jc w:val="center"/>
                    <w:rPr>
                      <w:rFonts w:cstheme="minorHAnsi"/>
                      <w:bCs/>
                      <w:sz w:val="20"/>
                      <w:szCs w:val="20"/>
                    </w:rPr>
                  </w:pPr>
                  <w:r w:rsidRPr="009643C4">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5DF961" w14:textId="77777777" w:rsidR="008F5D9B" w:rsidRPr="009643C4" w:rsidRDefault="008F5D9B" w:rsidP="001F0022">
                  <w:pPr>
                    <w:jc w:val="center"/>
                    <w:rPr>
                      <w:rFonts w:cstheme="minorHAnsi"/>
                      <w:bCs/>
                      <w:sz w:val="20"/>
                      <w:szCs w:val="20"/>
                    </w:rPr>
                  </w:pPr>
                  <w:r w:rsidRPr="009643C4">
                    <w:rPr>
                      <w:rFonts w:cstheme="minorHAnsi"/>
                      <w:bCs/>
                      <w:sz w:val="20"/>
                      <w:szCs w:val="20"/>
                    </w:rPr>
                    <w:t>max</w:t>
                  </w:r>
                </w:p>
              </w:tc>
            </w:tr>
            <w:tr w:rsidR="008F5D9B" w:rsidRPr="009643C4" w14:paraId="1CBCD81C" w14:textId="77777777" w:rsidTr="001F0022">
              <w:tc>
                <w:tcPr>
                  <w:tcW w:w="2104" w:type="dxa"/>
                  <w:tcBorders>
                    <w:top w:val="single" w:sz="4" w:space="0" w:color="auto"/>
                    <w:left w:val="single" w:sz="4" w:space="0" w:color="auto"/>
                    <w:bottom w:val="single" w:sz="4" w:space="0" w:color="auto"/>
                    <w:right w:val="single" w:sz="4" w:space="0" w:color="auto"/>
                  </w:tcBorders>
                </w:tcPr>
                <w:p w14:paraId="10DDF21C" w14:textId="77777777" w:rsidR="008F5D9B" w:rsidRPr="009643C4"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2D9DCEFA" w14:textId="77777777" w:rsidR="008F5D9B" w:rsidRPr="009643C4"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1A1A0625" w14:textId="77777777" w:rsidR="008F5D9B" w:rsidRPr="009643C4"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736A6B31"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549F2804"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8CF0CF9"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A319F66" w14:textId="77777777" w:rsidR="008F5D9B" w:rsidRPr="009643C4" w:rsidRDefault="008F5D9B" w:rsidP="001F0022">
                  <w:pPr>
                    <w:rPr>
                      <w:rFonts w:cstheme="minorHAnsi"/>
                      <w:sz w:val="20"/>
                      <w:szCs w:val="20"/>
                    </w:rPr>
                  </w:pPr>
                </w:p>
              </w:tc>
            </w:tr>
            <w:tr w:rsidR="008F5D9B" w:rsidRPr="009643C4" w14:paraId="690F366C" w14:textId="77777777" w:rsidTr="001F0022">
              <w:tc>
                <w:tcPr>
                  <w:tcW w:w="2104" w:type="dxa"/>
                  <w:tcBorders>
                    <w:top w:val="single" w:sz="4" w:space="0" w:color="auto"/>
                    <w:left w:val="single" w:sz="4" w:space="0" w:color="auto"/>
                    <w:bottom w:val="single" w:sz="4" w:space="0" w:color="auto"/>
                    <w:right w:val="single" w:sz="4" w:space="0" w:color="auto"/>
                  </w:tcBorders>
                </w:tcPr>
                <w:p w14:paraId="13BB6BAA" w14:textId="77777777" w:rsidR="008F5D9B" w:rsidRPr="009643C4" w:rsidRDefault="008F5D9B" w:rsidP="001F0022">
                  <w:pPr>
                    <w:rPr>
                      <w:rFonts w:cstheme="minorHAnsi"/>
                      <w:sz w:val="20"/>
                      <w:szCs w:val="20"/>
                    </w:rPr>
                  </w:pPr>
                </w:p>
                <w:p w14:paraId="181E02CC" w14:textId="77777777" w:rsidR="008F5D9B" w:rsidRPr="009643C4" w:rsidRDefault="008F5D9B" w:rsidP="001F0022">
                  <w:pPr>
                    <w:rPr>
                      <w:rFonts w:cstheme="minorHAnsi"/>
                      <w:sz w:val="20"/>
                      <w:szCs w:val="20"/>
                    </w:rPr>
                  </w:pPr>
                  <w:r w:rsidRPr="009643C4">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525DFBC3" w14:textId="77777777" w:rsidR="008F5D9B" w:rsidRPr="009643C4" w:rsidRDefault="008F5D9B" w:rsidP="001F0022">
                  <w:pPr>
                    <w:jc w:val="center"/>
                    <w:rPr>
                      <w:rFonts w:cstheme="minorHAnsi"/>
                      <w:sz w:val="20"/>
                      <w:szCs w:val="20"/>
                    </w:rPr>
                  </w:pPr>
                  <w:r w:rsidRPr="009643C4">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7A9055C2" w14:textId="77777777" w:rsidR="008F5D9B" w:rsidRPr="009643C4" w:rsidRDefault="008F5D9B" w:rsidP="001F0022">
                  <w:pPr>
                    <w:jc w:val="center"/>
                    <w:rPr>
                      <w:rFonts w:cstheme="minorHAnsi"/>
                      <w:sz w:val="20"/>
                      <w:szCs w:val="20"/>
                    </w:rPr>
                  </w:pPr>
                  <w:r w:rsidRPr="009643C4">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tcPr>
                <w:p w14:paraId="0E36DF3A" w14:textId="77777777" w:rsidR="008F5D9B" w:rsidRPr="009643C4" w:rsidRDefault="008F5D9B" w:rsidP="001F0022">
                  <w:pPr>
                    <w:rPr>
                      <w:rFonts w:cstheme="minorHAnsi"/>
                      <w:sz w:val="20"/>
                      <w:szCs w:val="20"/>
                    </w:rPr>
                  </w:pPr>
                  <w:r w:rsidRPr="009643C4">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6A1E6F56" w14:textId="77777777" w:rsidR="008F5D9B" w:rsidRPr="009643C4" w:rsidRDefault="008F5D9B" w:rsidP="001F0022">
                  <w:pPr>
                    <w:rPr>
                      <w:rFonts w:cstheme="minorHAnsi"/>
                      <w:sz w:val="20"/>
                      <w:szCs w:val="20"/>
                    </w:rPr>
                  </w:pPr>
                  <w:r w:rsidRPr="009643C4">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2CA22A15" w14:textId="77777777" w:rsidR="008F5D9B" w:rsidRPr="009643C4" w:rsidRDefault="008F5D9B" w:rsidP="001F0022">
                  <w:pPr>
                    <w:jc w:val="center"/>
                    <w:rPr>
                      <w:rFonts w:cstheme="minorHAnsi"/>
                      <w:sz w:val="20"/>
                      <w:szCs w:val="20"/>
                    </w:rPr>
                  </w:pPr>
                  <w:r w:rsidRPr="009643C4">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64353A6C"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570655DF" w14:textId="77777777" w:rsidTr="001F0022">
              <w:tc>
                <w:tcPr>
                  <w:tcW w:w="2104" w:type="dxa"/>
                  <w:tcBorders>
                    <w:top w:val="single" w:sz="4" w:space="0" w:color="auto"/>
                    <w:left w:val="single" w:sz="4" w:space="0" w:color="auto"/>
                    <w:bottom w:val="single" w:sz="4" w:space="0" w:color="auto"/>
                    <w:right w:val="single" w:sz="4" w:space="0" w:color="auto"/>
                  </w:tcBorders>
                </w:tcPr>
                <w:p w14:paraId="07A7AA60" w14:textId="77777777" w:rsidR="008F5D9B" w:rsidRPr="009643C4" w:rsidRDefault="008F5D9B" w:rsidP="001F0022">
                  <w:pPr>
                    <w:rPr>
                      <w:rFonts w:cstheme="minorHAnsi"/>
                      <w:sz w:val="20"/>
                      <w:szCs w:val="20"/>
                    </w:rPr>
                  </w:pPr>
                </w:p>
                <w:p w14:paraId="463FCFE2" w14:textId="77777777" w:rsidR="008F5D9B" w:rsidRPr="009643C4" w:rsidRDefault="008F5D9B" w:rsidP="001F0022">
                  <w:pPr>
                    <w:rPr>
                      <w:rFonts w:cstheme="minorHAnsi"/>
                      <w:sz w:val="20"/>
                      <w:szCs w:val="20"/>
                    </w:rPr>
                  </w:pPr>
                  <w:r w:rsidRPr="009643C4">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1916F4FC" w14:textId="77777777" w:rsidR="008F5D9B" w:rsidRPr="009643C4" w:rsidRDefault="008F5D9B" w:rsidP="001F0022">
                  <w:pPr>
                    <w:jc w:val="center"/>
                    <w:rPr>
                      <w:rFonts w:cstheme="minorHAnsi"/>
                      <w:sz w:val="20"/>
                      <w:szCs w:val="20"/>
                    </w:rPr>
                  </w:pPr>
                  <w:r w:rsidRPr="009643C4">
                    <w:rPr>
                      <w:rFonts w:cstheme="minorHAnsi"/>
                      <w:sz w:val="20"/>
                      <w:szCs w:val="20"/>
                    </w:rPr>
                    <w:t>0,3</w:t>
                  </w:r>
                </w:p>
                <w:p w14:paraId="20C11FE5" w14:textId="77777777" w:rsidR="008F5D9B" w:rsidRPr="009643C4" w:rsidRDefault="008F5D9B" w:rsidP="001F0022">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2BF15E72" w14:textId="77777777" w:rsidR="008F5D9B" w:rsidRPr="009643C4" w:rsidRDefault="008F5D9B" w:rsidP="001F0022">
                  <w:pPr>
                    <w:jc w:val="center"/>
                    <w:rPr>
                      <w:rFonts w:cstheme="minorHAnsi"/>
                      <w:sz w:val="20"/>
                      <w:szCs w:val="20"/>
                    </w:rPr>
                  </w:pPr>
                  <w:r w:rsidRPr="009643C4">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tcPr>
                <w:p w14:paraId="65C1157A" w14:textId="77777777" w:rsidR="008F5D9B" w:rsidRPr="009643C4" w:rsidRDefault="008F5D9B" w:rsidP="001F0022">
                  <w:pPr>
                    <w:rPr>
                      <w:rFonts w:cstheme="minorHAnsi"/>
                      <w:sz w:val="20"/>
                      <w:szCs w:val="20"/>
                    </w:rPr>
                  </w:pPr>
                  <w:r w:rsidRPr="009643C4">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3B61CFE6" w14:textId="77777777" w:rsidR="008F5D9B" w:rsidRPr="009643C4" w:rsidRDefault="008F5D9B" w:rsidP="001F0022">
                  <w:pPr>
                    <w:rPr>
                      <w:rFonts w:cstheme="minorHAnsi"/>
                      <w:sz w:val="20"/>
                      <w:szCs w:val="20"/>
                    </w:rPr>
                  </w:pPr>
                  <w:r w:rsidRPr="009643C4">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32717795"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46055E7A"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62ACF390" w14:textId="77777777" w:rsidTr="001F0022">
              <w:tc>
                <w:tcPr>
                  <w:tcW w:w="2104" w:type="dxa"/>
                  <w:tcBorders>
                    <w:top w:val="single" w:sz="4" w:space="0" w:color="auto"/>
                    <w:left w:val="single" w:sz="4" w:space="0" w:color="auto"/>
                    <w:bottom w:val="single" w:sz="4" w:space="0" w:color="auto"/>
                    <w:right w:val="single" w:sz="4" w:space="0" w:color="auto"/>
                  </w:tcBorders>
                </w:tcPr>
                <w:p w14:paraId="291926E7" w14:textId="77777777" w:rsidR="008F5D9B" w:rsidRPr="009643C4" w:rsidRDefault="008F5D9B" w:rsidP="001F0022">
                  <w:pPr>
                    <w:rPr>
                      <w:rFonts w:cstheme="minorHAnsi"/>
                      <w:sz w:val="20"/>
                      <w:szCs w:val="20"/>
                    </w:rPr>
                  </w:pPr>
                </w:p>
                <w:p w14:paraId="44F62C0E" w14:textId="77777777" w:rsidR="008F5D9B" w:rsidRPr="009643C4" w:rsidRDefault="008F5D9B" w:rsidP="001F0022">
                  <w:pPr>
                    <w:rPr>
                      <w:rFonts w:cstheme="minorHAnsi"/>
                      <w:sz w:val="20"/>
                      <w:szCs w:val="20"/>
                    </w:rPr>
                  </w:pPr>
                  <w:r w:rsidRPr="009643C4">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33050182" w14:textId="77777777" w:rsidR="008F5D9B" w:rsidRPr="009643C4" w:rsidRDefault="008F5D9B" w:rsidP="001F0022">
                  <w:pPr>
                    <w:jc w:val="center"/>
                    <w:rPr>
                      <w:rFonts w:cstheme="minorHAnsi"/>
                      <w:sz w:val="20"/>
                      <w:szCs w:val="20"/>
                    </w:rPr>
                  </w:pPr>
                  <w:r w:rsidRPr="009643C4">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6217ABB2" w14:textId="77777777" w:rsidR="008F5D9B" w:rsidRPr="009643C4" w:rsidRDefault="008F5D9B" w:rsidP="001F0022">
                  <w:pPr>
                    <w:jc w:val="center"/>
                    <w:rPr>
                      <w:rFonts w:cstheme="minorHAnsi"/>
                      <w:sz w:val="20"/>
                      <w:szCs w:val="20"/>
                    </w:rPr>
                  </w:pPr>
                  <w:r w:rsidRPr="009643C4">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tcPr>
                <w:p w14:paraId="4122B2D7" w14:textId="77777777" w:rsidR="008F5D9B" w:rsidRPr="009643C4" w:rsidRDefault="008F5D9B" w:rsidP="001F0022">
                  <w:pPr>
                    <w:rPr>
                      <w:rFonts w:cstheme="minorHAnsi"/>
                      <w:sz w:val="20"/>
                      <w:szCs w:val="20"/>
                    </w:rPr>
                  </w:pPr>
                  <w:r w:rsidRPr="009643C4">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6B33C083" w14:textId="77777777" w:rsidR="008F5D9B" w:rsidRPr="009643C4" w:rsidRDefault="008F5D9B" w:rsidP="001F0022">
                  <w:pPr>
                    <w:rPr>
                      <w:rFonts w:cstheme="minorHAnsi"/>
                      <w:sz w:val="20"/>
                      <w:szCs w:val="20"/>
                    </w:rPr>
                  </w:pPr>
                  <w:r w:rsidRPr="009643C4">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3B6D5CB3"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6D8A0349" w14:textId="77777777" w:rsidR="008F5D9B" w:rsidRPr="009643C4" w:rsidRDefault="008F5D9B" w:rsidP="001F0022">
                  <w:pPr>
                    <w:jc w:val="center"/>
                    <w:rPr>
                      <w:rFonts w:cstheme="minorHAnsi"/>
                      <w:sz w:val="20"/>
                      <w:szCs w:val="20"/>
                    </w:rPr>
                  </w:pPr>
                  <w:r w:rsidRPr="009643C4">
                    <w:rPr>
                      <w:rFonts w:cstheme="minorHAnsi"/>
                      <w:sz w:val="20"/>
                      <w:szCs w:val="20"/>
                    </w:rPr>
                    <w:t>30</w:t>
                  </w:r>
                </w:p>
              </w:tc>
            </w:tr>
            <w:tr w:rsidR="008F5D9B" w:rsidRPr="009643C4" w14:paraId="0E3959BF" w14:textId="77777777" w:rsidTr="001F0022">
              <w:tc>
                <w:tcPr>
                  <w:tcW w:w="2104" w:type="dxa"/>
                  <w:tcBorders>
                    <w:top w:val="single" w:sz="4" w:space="0" w:color="auto"/>
                    <w:left w:val="single" w:sz="4" w:space="0" w:color="auto"/>
                    <w:bottom w:val="single" w:sz="4" w:space="0" w:color="auto"/>
                    <w:right w:val="single" w:sz="4" w:space="0" w:color="auto"/>
                  </w:tcBorders>
                </w:tcPr>
                <w:p w14:paraId="2008D8D2" w14:textId="77777777" w:rsidR="008F5D9B" w:rsidRPr="009643C4" w:rsidRDefault="008F5D9B" w:rsidP="001F0022">
                  <w:pPr>
                    <w:rPr>
                      <w:rFonts w:cstheme="minorHAnsi"/>
                      <w:sz w:val="20"/>
                      <w:szCs w:val="20"/>
                    </w:rPr>
                  </w:pPr>
                  <w:r w:rsidRPr="009643C4">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0E72AD49"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606E7773" w14:textId="77777777" w:rsidR="008F5D9B" w:rsidRPr="009643C4" w:rsidRDefault="008F5D9B" w:rsidP="001F0022">
                  <w:pPr>
                    <w:jc w:val="center"/>
                    <w:rPr>
                      <w:rFonts w:cstheme="minorHAnsi"/>
                      <w:sz w:val="20"/>
                      <w:szCs w:val="20"/>
                    </w:rPr>
                  </w:pPr>
                  <w:r w:rsidRPr="009643C4">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tcPr>
                <w:p w14:paraId="08E95DE2" w14:textId="77777777" w:rsidR="008F5D9B" w:rsidRPr="009643C4" w:rsidRDefault="008F5D9B" w:rsidP="001F0022">
                  <w:pPr>
                    <w:rPr>
                      <w:rFonts w:cstheme="minorHAnsi"/>
                      <w:sz w:val="20"/>
                      <w:szCs w:val="20"/>
                    </w:rPr>
                  </w:pPr>
                  <w:r w:rsidRPr="009643C4">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7BC3582D" w14:textId="77777777" w:rsidR="008F5D9B" w:rsidRPr="009643C4" w:rsidRDefault="008F5D9B" w:rsidP="001F0022">
                  <w:pPr>
                    <w:rPr>
                      <w:rFonts w:cstheme="minorHAnsi"/>
                      <w:sz w:val="20"/>
                      <w:szCs w:val="20"/>
                    </w:rPr>
                  </w:pPr>
                  <w:r w:rsidRPr="009643C4">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101AB594" w14:textId="77777777" w:rsidR="008F5D9B" w:rsidRPr="009643C4" w:rsidRDefault="008F5D9B" w:rsidP="001F0022">
                  <w:pPr>
                    <w:jc w:val="center"/>
                    <w:rPr>
                      <w:rFonts w:cstheme="minorHAnsi"/>
                      <w:sz w:val="20"/>
                      <w:szCs w:val="20"/>
                    </w:rPr>
                  </w:pPr>
                  <w:r w:rsidRPr="009643C4">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6BB4B2B9" w14:textId="77777777" w:rsidR="008F5D9B" w:rsidRPr="009643C4" w:rsidRDefault="008F5D9B" w:rsidP="001F0022">
                  <w:pPr>
                    <w:jc w:val="center"/>
                    <w:rPr>
                      <w:rFonts w:cstheme="minorHAnsi"/>
                      <w:sz w:val="20"/>
                      <w:szCs w:val="20"/>
                    </w:rPr>
                  </w:pPr>
                  <w:r w:rsidRPr="009643C4">
                    <w:rPr>
                      <w:rFonts w:cstheme="minorHAnsi"/>
                      <w:sz w:val="20"/>
                      <w:szCs w:val="20"/>
                    </w:rPr>
                    <w:t>50</w:t>
                  </w:r>
                </w:p>
              </w:tc>
            </w:tr>
            <w:tr w:rsidR="008F5D9B" w:rsidRPr="009643C4" w14:paraId="74DFF288" w14:textId="77777777" w:rsidTr="001F0022">
              <w:tc>
                <w:tcPr>
                  <w:tcW w:w="2104" w:type="dxa"/>
                  <w:tcBorders>
                    <w:top w:val="single" w:sz="4" w:space="0" w:color="auto"/>
                    <w:left w:val="single" w:sz="4" w:space="0" w:color="auto"/>
                    <w:bottom w:val="single" w:sz="4" w:space="0" w:color="auto"/>
                    <w:right w:val="single" w:sz="4" w:space="0" w:color="auto"/>
                  </w:tcBorders>
                </w:tcPr>
                <w:p w14:paraId="4934B5A6" w14:textId="77777777" w:rsidR="008F5D9B" w:rsidRPr="009643C4" w:rsidRDefault="008F5D9B" w:rsidP="001F0022">
                  <w:pPr>
                    <w:rPr>
                      <w:rFonts w:cstheme="minorHAnsi"/>
                      <w:sz w:val="20"/>
                      <w:szCs w:val="20"/>
                    </w:rPr>
                  </w:pPr>
                </w:p>
                <w:p w14:paraId="0629832A" w14:textId="77777777" w:rsidR="008F5D9B" w:rsidRPr="009643C4" w:rsidRDefault="008F5D9B" w:rsidP="001F0022">
                  <w:pPr>
                    <w:rPr>
                      <w:rFonts w:cstheme="minorHAnsi"/>
                      <w:sz w:val="20"/>
                      <w:szCs w:val="20"/>
                    </w:rPr>
                  </w:pPr>
                  <w:r w:rsidRPr="009643C4">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01999E48" w14:textId="77777777" w:rsidR="008F5D9B" w:rsidRPr="009643C4" w:rsidRDefault="008F5D9B" w:rsidP="001F0022">
                  <w:pPr>
                    <w:jc w:val="center"/>
                    <w:rPr>
                      <w:rFonts w:cstheme="minorHAnsi"/>
                      <w:sz w:val="20"/>
                      <w:szCs w:val="20"/>
                    </w:rPr>
                  </w:pPr>
                  <w:r w:rsidRPr="009643C4">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7D59D039" w14:textId="77777777" w:rsidR="008F5D9B" w:rsidRPr="009643C4"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79961104"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0D17CB01"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4D3A546" w14:textId="77777777" w:rsidR="008F5D9B" w:rsidRPr="009643C4"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6786C50" w14:textId="77777777" w:rsidR="008F5D9B" w:rsidRPr="009643C4" w:rsidRDefault="008F5D9B" w:rsidP="001F0022">
                  <w:pPr>
                    <w:jc w:val="center"/>
                    <w:rPr>
                      <w:rFonts w:cstheme="minorHAnsi"/>
                      <w:sz w:val="20"/>
                      <w:szCs w:val="20"/>
                    </w:rPr>
                  </w:pPr>
                  <w:r w:rsidRPr="009643C4">
                    <w:rPr>
                      <w:rFonts w:cstheme="minorHAnsi"/>
                      <w:sz w:val="20"/>
                      <w:szCs w:val="20"/>
                    </w:rPr>
                    <w:t>100</w:t>
                  </w:r>
                </w:p>
              </w:tc>
            </w:tr>
          </w:tbl>
          <w:p w14:paraId="4E683175" w14:textId="77777777" w:rsidR="008F5D9B" w:rsidRPr="009643C4" w:rsidRDefault="008F5D9B" w:rsidP="001F0022">
            <w:pPr>
              <w:jc w:val="both"/>
              <w:rPr>
                <w:rFonts w:cstheme="minorHAnsi"/>
                <w:sz w:val="20"/>
                <w:szCs w:val="20"/>
              </w:rPr>
            </w:pPr>
          </w:p>
          <w:p w14:paraId="0E3E3EA2" w14:textId="77777777" w:rsidR="008F5D9B" w:rsidRPr="009643C4" w:rsidRDefault="008F5D9B" w:rsidP="001F0022">
            <w:pPr>
              <w:jc w:val="both"/>
              <w:rPr>
                <w:rFonts w:cstheme="minorHAnsi"/>
                <w:sz w:val="20"/>
                <w:szCs w:val="20"/>
              </w:rPr>
            </w:pPr>
            <w:r w:rsidRPr="009643C4">
              <w:rPr>
                <w:rFonts w:cstheme="minorHAnsi"/>
                <w:sz w:val="20"/>
                <w:szCs w:val="20"/>
              </w:rPr>
              <w:t>*za prolazak pisanog dijela ispita je potrebno minimalno ostvariti 60% mogućih bodova svakog kolokvija ili pisanog dijela ispita</w:t>
            </w:r>
          </w:p>
          <w:p w14:paraId="04F57A43" w14:textId="77777777" w:rsidR="008F5D9B" w:rsidRPr="009643C4" w:rsidRDefault="008F5D9B" w:rsidP="001F0022">
            <w:pPr>
              <w:pStyle w:val="Default"/>
              <w:jc w:val="both"/>
              <w:rPr>
                <w:rFonts w:asciiTheme="minorHAnsi" w:hAnsiTheme="minorHAnsi" w:cstheme="minorHAnsi"/>
                <w:color w:val="auto"/>
                <w:sz w:val="20"/>
                <w:szCs w:val="20"/>
              </w:rPr>
            </w:pPr>
          </w:p>
        </w:tc>
      </w:tr>
      <w:tr w:rsidR="008F5D9B" w:rsidRPr="009643C4" w14:paraId="6550FCD1" w14:textId="77777777" w:rsidTr="001F0022">
        <w:trPr>
          <w:trHeight w:val="432"/>
        </w:trPr>
        <w:tc>
          <w:tcPr>
            <w:tcW w:w="5000" w:type="pct"/>
            <w:gridSpan w:val="10"/>
            <w:vAlign w:val="center"/>
          </w:tcPr>
          <w:p w14:paraId="78B8D1AE"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1.10. Obvezatna literatura (u trenutku prijave prijedloga studijskog programa)</w:t>
            </w:r>
          </w:p>
        </w:tc>
      </w:tr>
      <w:tr w:rsidR="008F5D9B" w:rsidRPr="009643C4" w14:paraId="3EBFCE0E" w14:textId="77777777" w:rsidTr="001F0022">
        <w:trPr>
          <w:trHeight w:val="1692"/>
        </w:trPr>
        <w:tc>
          <w:tcPr>
            <w:tcW w:w="5000" w:type="pct"/>
            <w:gridSpan w:val="10"/>
            <w:vAlign w:val="center"/>
          </w:tcPr>
          <w:p w14:paraId="6EFFBA76" w14:textId="77777777" w:rsidR="008F5D9B" w:rsidRPr="009643C4" w:rsidRDefault="008F5D9B" w:rsidP="001F0022">
            <w:pPr>
              <w:pStyle w:val="Default"/>
              <w:rPr>
                <w:rFonts w:asciiTheme="minorHAnsi" w:hAnsiTheme="minorHAnsi" w:cstheme="minorHAnsi"/>
                <w:color w:val="auto"/>
                <w:sz w:val="20"/>
                <w:szCs w:val="20"/>
              </w:rPr>
            </w:pPr>
            <w:r w:rsidRPr="009643C4">
              <w:rPr>
                <w:rFonts w:asciiTheme="minorHAnsi" w:hAnsiTheme="minorHAnsi" w:cstheme="minorHAnsi"/>
                <w:color w:val="auto"/>
                <w:sz w:val="20"/>
                <w:szCs w:val="20"/>
              </w:rPr>
              <w:lastRenderedPageBreak/>
              <w:t>1. Johansen, Jǿrgen Dines. Larsen, Svend Erik. (2000). Uvod u semiotiku. Croatialiber, Zagreb</w:t>
            </w:r>
          </w:p>
          <w:p w14:paraId="63A12738" w14:textId="77777777" w:rsidR="008F5D9B" w:rsidRPr="009643C4" w:rsidRDefault="008F5D9B" w:rsidP="001F0022">
            <w:pPr>
              <w:pStyle w:val="Default"/>
              <w:rPr>
                <w:rFonts w:asciiTheme="minorHAnsi" w:hAnsiTheme="minorHAnsi" w:cstheme="minorHAnsi"/>
                <w:color w:val="auto"/>
                <w:sz w:val="20"/>
                <w:szCs w:val="20"/>
              </w:rPr>
            </w:pPr>
            <w:r w:rsidRPr="009643C4">
              <w:rPr>
                <w:rFonts w:asciiTheme="minorHAnsi" w:hAnsiTheme="minorHAnsi" w:cstheme="minorHAnsi"/>
                <w:color w:val="auto"/>
                <w:sz w:val="20"/>
                <w:szCs w:val="20"/>
              </w:rPr>
              <w:t>2. Nöth, Winfried (2004).  Priručnik semiotike. Zagreb, Ceres</w:t>
            </w:r>
          </w:p>
          <w:p w14:paraId="386A6DFB" w14:textId="77777777" w:rsidR="008F5D9B" w:rsidRPr="009643C4" w:rsidRDefault="008F5D9B" w:rsidP="001F0022">
            <w:pPr>
              <w:pStyle w:val="Default"/>
              <w:rPr>
                <w:rFonts w:asciiTheme="minorHAnsi" w:hAnsiTheme="minorHAnsi" w:cstheme="minorHAnsi"/>
                <w:color w:val="auto"/>
                <w:sz w:val="20"/>
                <w:szCs w:val="20"/>
              </w:rPr>
            </w:pPr>
            <w:r w:rsidRPr="009643C4">
              <w:rPr>
                <w:rFonts w:asciiTheme="minorHAnsi" w:hAnsiTheme="minorHAnsi" w:cstheme="minorHAnsi"/>
                <w:color w:val="auto"/>
                <w:sz w:val="20"/>
                <w:szCs w:val="20"/>
              </w:rPr>
              <w:t>3. Gelb, Zlatan (2009). Moć slike. Članci,  www.hrcak.srce.hr</w:t>
            </w:r>
          </w:p>
          <w:p w14:paraId="6609F978" w14:textId="77777777" w:rsidR="008F5D9B" w:rsidRPr="009643C4" w:rsidRDefault="008F5D9B" w:rsidP="001F0022">
            <w:pPr>
              <w:pStyle w:val="Default"/>
              <w:rPr>
                <w:rFonts w:asciiTheme="minorHAnsi" w:hAnsiTheme="minorHAnsi" w:cstheme="minorHAnsi"/>
                <w:color w:val="auto"/>
                <w:sz w:val="20"/>
                <w:szCs w:val="20"/>
              </w:rPr>
            </w:pPr>
            <w:r w:rsidRPr="009643C4">
              <w:rPr>
                <w:rFonts w:asciiTheme="minorHAnsi" w:hAnsiTheme="minorHAnsi" w:cstheme="minorHAnsi"/>
                <w:color w:val="auto"/>
                <w:sz w:val="20"/>
                <w:szCs w:val="20"/>
              </w:rPr>
              <w:t>4. Paić, Žarko. Vizualne komunikacije http/www.vizualni-studiji.com/izdanja/vizualne-komunikacije.html</w:t>
            </w:r>
          </w:p>
          <w:p w14:paraId="27B44EC8" w14:textId="77777777" w:rsidR="008F5D9B" w:rsidRPr="009643C4" w:rsidRDefault="008F5D9B" w:rsidP="001F0022">
            <w:pPr>
              <w:pStyle w:val="Default"/>
              <w:rPr>
                <w:rFonts w:asciiTheme="minorHAnsi" w:hAnsiTheme="minorHAnsi" w:cstheme="minorHAnsi"/>
                <w:color w:val="auto"/>
                <w:sz w:val="20"/>
                <w:szCs w:val="20"/>
              </w:rPr>
            </w:pPr>
            <w:r w:rsidRPr="009643C4">
              <w:rPr>
                <w:rFonts w:asciiTheme="minorHAnsi" w:hAnsiTheme="minorHAnsi" w:cstheme="minorHAnsi"/>
                <w:color w:val="auto"/>
                <w:sz w:val="20"/>
                <w:szCs w:val="20"/>
              </w:rPr>
              <w:t>5. Paić, Žarko. Dekonstrukcija slike. http/www.vizualni-studiji.com/skupovi/vkk-paic.html</w:t>
            </w:r>
          </w:p>
          <w:p w14:paraId="4B3F0E7F" w14:textId="77777777" w:rsidR="008F5D9B" w:rsidRPr="009643C4" w:rsidRDefault="008F5D9B" w:rsidP="001F0022">
            <w:pPr>
              <w:pStyle w:val="Default"/>
              <w:rPr>
                <w:rFonts w:asciiTheme="minorHAnsi" w:hAnsiTheme="minorHAnsi" w:cstheme="minorHAnsi"/>
                <w:color w:val="auto"/>
                <w:sz w:val="20"/>
                <w:szCs w:val="20"/>
              </w:rPr>
            </w:pPr>
            <w:r w:rsidRPr="009643C4">
              <w:rPr>
                <w:rFonts w:asciiTheme="minorHAnsi" w:hAnsiTheme="minorHAnsi" w:cstheme="minorHAnsi"/>
                <w:color w:val="auto"/>
                <w:sz w:val="20"/>
                <w:szCs w:val="20"/>
              </w:rPr>
              <w:t>6. Gattegno, Caleb (1969). Towards a Visual Culture: Educating through Television, NY</w:t>
            </w:r>
          </w:p>
          <w:p w14:paraId="4D1BEEAF" w14:textId="77777777" w:rsidR="008F5D9B" w:rsidRPr="009643C4" w:rsidRDefault="008F5D9B" w:rsidP="001F0022">
            <w:pPr>
              <w:pStyle w:val="Default"/>
              <w:rPr>
                <w:rFonts w:asciiTheme="minorHAnsi" w:hAnsiTheme="minorHAnsi" w:cstheme="minorHAnsi"/>
                <w:color w:val="auto"/>
                <w:sz w:val="20"/>
                <w:szCs w:val="20"/>
              </w:rPr>
            </w:pPr>
            <w:r w:rsidRPr="009643C4">
              <w:rPr>
                <w:rFonts w:asciiTheme="minorHAnsi" w:hAnsiTheme="minorHAnsi" w:cstheme="minorHAnsi"/>
                <w:color w:val="auto"/>
                <w:sz w:val="20"/>
                <w:szCs w:val="20"/>
              </w:rPr>
              <w:t>7. Barnard, Malcom (2001). Approaches to Understanding Viusal Culture, NY</w:t>
            </w:r>
          </w:p>
          <w:p w14:paraId="43A09387" w14:textId="77777777" w:rsidR="008F5D9B" w:rsidRPr="009643C4" w:rsidRDefault="008F5D9B" w:rsidP="001F0022">
            <w:pPr>
              <w:pStyle w:val="Default"/>
              <w:rPr>
                <w:rFonts w:asciiTheme="minorHAnsi" w:hAnsiTheme="minorHAnsi" w:cstheme="minorHAnsi"/>
                <w:color w:val="auto"/>
                <w:sz w:val="20"/>
                <w:szCs w:val="20"/>
              </w:rPr>
            </w:pPr>
            <w:r w:rsidRPr="009643C4">
              <w:rPr>
                <w:rFonts w:asciiTheme="minorHAnsi" w:hAnsiTheme="minorHAnsi" w:cstheme="minorHAnsi"/>
                <w:color w:val="auto"/>
                <w:sz w:val="20"/>
                <w:szCs w:val="20"/>
              </w:rPr>
              <w:t>8. Mitchell, W.J.T. (1986). Iconology: Image, Text, Ideology, Chicago</w:t>
            </w:r>
          </w:p>
          <w:p w14:paraId="024887BA" w14:textId="77777777" w:rsidR="008F5D9B" w:rsidRPr="009643C4" w:rsidRDefault="008F5D9B" w:rsidP="001F0022">
            <w:pPr>
              <w:pStyle w:val="Default"/>
              <w:rPr>
                <w:rFonts w:asciiTheme="minorHAnsi" w:hAnsiTheme="minorHAnsi" w:cstheme="minorHAnsi"/>
                <w:color w:val="auto"/>
                <w:sz w:val="20"/>
                <w:szCs w:val="20"/>
              </w:rPr>
            </w:pPr>
            <w:r w:rsidRPr="009643C4">
              <w:rPr>
                <w:rFonts w:asciiTheme="minorHAnsi" w:hAnsiTheme="minorHAnsi" w:cstheme="minorHAnsi"/>
                <w:color w:val="auto"/>
                <w:sz w:val="20"/>
                <w:szCs w:val="20"/>
              </w:rPr>
              <w:t>9. Labaš, D., Mihovilović, M. (2011). Masovni mediji i semiotika popularne kulture, Kroatologija, Zagreb</w:t>
            </w:r>
          </w:p>
          <w:p w14:paraId="338B8A57" w14:textId="77777777" w:rsidR="008F5D9B" w:rsidRPr="009643C4" w:rsidRDefault="008F5D9B" w:rsidP="001F0022">
            <w:pPr>
              <w:pStyle w:val="Default"/>
              <w:rPr>
                <w:rFonts w:asciiTheme="minorHAnsi" w:hAnsiTheme="minorHAnsi" w:cstheme="minorHAnsi"/>
                <w:color w:val="auto"/>
                <w:sz w:val="20"/>
                <w:szCs w:val="20"/>
                <w:lang w:val="pl-PL"/>
              </w:rPr>
            </w:pPr>
          </w:p>
          <w:p w14:paraId="0B47060D" w14:textId="77777777" w:rsidR="008F5D9B" w:rsidRPr="009643C4" w:rsidRDefault="008F5D9B" w:rsidP="001F0022">
            <w:pPr>
              <w:pStyle w:val="Default"/>
              <w:rPr>
                <w:rFonts w:asciiTheme="minorHAnsi" w:hAnsiTheme="minorHAnsi" w:cstheme="minorHAnsi"/>
                <w:color w:val="auto"/>
                <w:sz w:val="20"/>
                <w:szCs w:val="20"/>
              </w:rPr>
            </w:pPr>
            <w:r w:rsidRPr="009643C4">
              <w:rPr>
                <w:rFonts w:asciiTheme="minorHAnsi" w:hAnsiTheme="minorHAnsi" w:cstheme="minorHAnsi"/>
                <w:color w:val="auto"/>
                <w:sz w:val="20"/>
                <w:szCs w:val="20"/>
              </w:rPr>
              <w:t>Cjelokupni nastavni materijali potrebni za svladavanje predmeta i polaganje ispita biti će izloženi tijekom predavanja i seminara te objavljeni u okviru e-kolegija na portalu Loomen.</w:t>
            </w:r>
          </w:p>
        </w:tc>
      </w:tr>
      <w:tr w:rsidR="008F5D9B" w:rsidRPr="009643C4" w14:paraId="389AE4E2" w14:textId="77777777" w:rsidTr="001F0022">
        <w:trPr>
          <w:trHeight w:val="432"/>
        </w:trPr>
        <w:tc>
          <w:tcPr>
            <w:tcW w:w="5000" w:type="pct"/>
            <w:gridSpan w:val="10"/>
            <w:vAlign w:val="center"/>
          </w:tcPr>
          <w:p w14:paraId="5F50C4CD"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1.11.Dopunska literatura (u trenutku prijave prijedloga studijskog programa)</w:t>
            </w:r>
          </w:p>
        </w:tc>
      </w:tr>
      <w:tr w:rsidR="008F5D9B" w:rsidRPr="009643C4" w14:paraId="6AFEBC5B" w14:textId="77777777" w:rsidTr="001F0022">
        <w:trPr>
          <w:trHeight w:val="432"/>
        </w:trPr>
        <w:tc>
          <w:tcPr>
            <w:tcW w:w="5000" w:type="pct"/>
            <w:gridSpan w:val="10"/>
            <w:vAlign w:val="center"/>
          </w:tcPr>
          <w:p w14:paraId="294B87F9" w14:textId="77777777" w:rsidR="008F5D9B" w:rsidRPr="009643C4" w:rsidRDefault="008F5D9B" w:rsidP="00A95BB1">
            <w:pPr>
              <w:pStyle w:val="ListParagraph"/>
              <w:numPr>
                <w:ilvl w:val="0"/>
                <w:numId w:val="74"/>
              </w:numPr>
              <w:contextualSpacing w:val="0"/>
              <w:rPr>
                <w:rFonts w:cstheme="minorHAnsi"/>
                <w:sz w:val="20"/>
                <w:szCs w:val="20"/>
                <w:lang w:val="hr-HR"/>
              </w:rPr>
            </w:pPr>
            <w:r w:rsidRPr="009643C4">
              <w:rPr>
                <w:rFonts w:cstheme="minorHAnsi"/>
                <w:sz w:val="20"/>
                <w:szCs w:val="20"/>
                <w:lang w:val="hr-HR"/>
              </w:rPr>
              <w:t>De Saussure, Ferdinand (2000). Tečaj opće lingvistike, Zagreb</w:t>
            </w:r>
          </w:p>
          <w:p w14:paraId="51AC1513" w14:textId="77777777" w:rsidR="008F5D9B" w:rsidRPr="009643C4" w:rsidRDefault="008F5D9B" w:rsidP="00A95BB1">
            <w:pPr>
              <w:pStyle w:val="ListParagraph"/>
              <w:numPr>
                <w:ilvl w:val="0"/>
                <w:numId w:val="74"/>
              </w:numPr>
              <w:contextualSpacing w:val="0"/>
              <w:rPr>
                <w:rFonts w:cstheme="minorHAnsi"/>
                <w:sz w:val="20"/>
                <w:szCs w:val="20"/>
                <w:lang w:val="hr-HR"/>
              </w:rPr>
            </w:pPr>
            <w:r w:rsidRPr="009643C4">
              <w:rPr>
                <w:rFonts w:cstheme="minorHAnsi"/>
                <w:sz w:val="20"/>
                <w:szCs w:val="20"/>
                <w:lang w:val="hr-HR"/>
              </w:rPr>
              <w:t>Hjemslev, Louis (1985). Prolegomena teoriji jezika, Zagreb</w:t>
            </w:r>
          </w:p>
          <w:p w14:paraId="51B16DE4" w14:textId="77777777" w:rsidR="008F5D9B" w:rsidRPr="009643C4" w:rsidRDefault="008F5D9B" w:rsidP="00A95BB1">
            <w:pPr>
              <w:pStyle w:val="ListParagraph"/>
              <w:numPr>
                <w:ilvl w:val="0"/>
                <w:numId w:val="74"/>
              </w:numPr>
              <w:contextualSpacing w:val="0"/>
              <w:rPr>
                <w:rFonts w:cstheme="minorHAnsi"/>
                <w:sz w:val="20"/>
                <w:szCs w:val="20"/>
                <w:lang w:val="hr-HR"/>
              </w:rPr>
            </w:pPr>
            <w:r w:rsidRPr="009643C4">
              <w:rPr>
                <w:rFonts w:cstheme="minorHAnsi"/>
                <w:sz w:val="20"/>
                <w:szCs w:val="20"/>
                <w:lang w:val="hr-HR"/>
              </w:rPr>
              <w:t>Chandler, Daniel  (2002). Semiotics: The Basics. London, Routledge</w:t>
            </w:r>
          </w:p>
          <w:p w14:paraId="1ED1A490" w14:textId="77777777" w:rsidR="008F5D9B" w:rsidRPr="009643C4" w:rsidRDefault="008F5D9B" w:rsidP="00A95BB1">
            <w:pPr>
              <w:pStyle w:val="ListParagraph"/>
              <w:numPr>
                <w:ilvl w:val="0"/>
                <w:numId w:val="74"/>
              </w:numPr>
              <w:contextualSpacing w:val="0"/>
              <w:rPr>
                <w:rFonts w:cstheme="minorHAnsi"/>
                <w:sz w:val="20"/>
                <w:szCs w:val="20"/>
                <w:lang w:val="hr-HR"/>
              </w:rPr>
            </w:pPr>
            <w:r w:rsidRPr="009643C4">
              <w:rPr>
                <w:rFonts w:cstheme="minorHAnsi"/>
                <w:sz w:val="20"/>
                <w:szCs w:val="20"/>
                <w:lang w:val="hr-HR"/>
              </w:rPr>
              <w:t>Eco, Umberto (1973). Kultura, informacija, komunikacija. Nolit, Beograd</w:t>
            </w:r>
          </w:p>
          <w:p w14:paraId="6BA2EEE5" w14:textId="77777777" w:rsidR="008F5D9B" w:rsidRPr="009643C4" w:rsidRDefault="008F5D9B" w:rsidP="00A95BB1">
            <w:pPr>
              <w:pStyle w:val="ListParagraph"/>
              <w:numPr>
                <w:ilvl w:val="0"/>
                <w:numId w:val="74"/>
              </w:numPr>
              <w:contextualSpacing w:val="0"/>
              <w:rPr>
                <w:rFonts w:cstheme="minorHAnsi"/>
                <w:sz w:val="20"/>
                <w:szCs w:val="20"/>
                <w:lang w:val="hr-HR"/>
              </w:rPr>
            </w:pPr>
            <w:r w:rsidRPr="009643C4">
              <w:rPr>
                <w:rFonts w:cstheme="minorHAnsi"/>
                <w:sz w:val="20"/>
                <w:szCs w:val="20"/>
                <w:lang w:val="hr-HR"/>
              </w:rPr>
              <w:t>Morris, Charles (1975). Osnove teorije o znacima, Beograd</w:t>
            </w:r>
          </w:p>
          <w:p w14:paraId="64B3A513" w14:textId="77777777" w:rsidR="008F5D9B" w:rsidRPr="009643C4" w:rsidRDefault="008F5D9B" w:rsidP="00A95BB1">
            <w:pPr>
              <w:pStyle w:val="ListParagraph"/>
              <w:numPr>
                <w:ilvl w:val="0"/>
                <w:numId w:val="74"/>
              </w:numPr>
              <w:contextualSpacing w:val="0"/>
              <w:rPr>
                <w:rFonts w:cstheme="minorHAnsi"/>
                <w:sz w:val="20"/>
                <w:szCs w:val="20"/>
                <w:lang w:val="hr-HR"/>
              </w:rPr>
            </w:pPr>
            <w:r w:rsidRPr="009643C4">
              <w:rPr>
                <w:rFonts w:cstheme="minorHAnsi"/>
                <w:sz w:val="20"/>
                <w:szCs w:val="20"/>
                <w:lang w:val="hr-HR"/>
              </w:rPr>
              <w:t>Rampley, Matthew (2005). Exploring Visual Culture: Definition, Concepts, Contexts. Edinburgh</w:t>
            </w:r>
          </w:p>
          <w:p w14:paraId="5AD0BAAB" w14:textId="77777777" w:rsidR="008F5D9B" w:rsidRPr="009643C4" w:rsidRDefault="008F5D9B" w:rsidP="00A95BB1">
            <w:pPr>
              <w:pStyle w:val="ListParagraph"/>
              <w:numPr>
                <w:ilvl w:val="0"/>
                <w:numId w:val="74"/>
              </w:numPr>
              <w:contextualSpacing w:val="0"/>
              <w:rPr>
                <w:rFonts w:cstheme="minorHAnsi"/>
                <w:sz w:val="20"/>
                <w:szCs w:val="20"/>
                <w:lang w:val="hr-HR"/>
              </w:rPr>
            </w:pPr>
            <w:r w:rsidRPr="009643C4">
              <w:rPr>
                <w:rFonts w:cstheme="minorHAnsi"/>
                <w:sz w:val="20"/>
                <w:szCs w:val="20"/>
                <w:lang w:val="hr-HR"/>
              </w:rPr>
              <w:t>Platon, Država. Naklada Juričić, Zagreb</w:t>
            </w:r>
          </w:p>
          <w:p w14:paraId="14961A20" w14:textId="77777777" w:rsidR="008F5D9B" w:rsidRPr="009643C4" w:rsidRDefault="008F5D9B" w:rsidP="00A95BB1">
            <w:pPr>
              <w:pStyle w:val="ListParagraph"/>
              <w:numPr>
                <w:ilvl w:val="0"/>
                <w:numId w:val="74"/>
              </w:numPr>
              <w:contextualSpacing w:val="0"/>
              <w:rPr>
                <w:rFonts w:cstheme="minorHAnsi"/>
                <w:sz w:val="20"/>
                <w:szCs w:val="20"/>
                <w:lang w:val="hr-HR"/>
              </w:rPr>
            </w:pPr>
            <w:r w:rsidRPr="009643C4">
              <w:rPr>
                <w:rFonts w:cstheme="minorHAnsi"/>
                <w:sz w:val="20"/>
                <w:szCs w:val="20"/>
                <w:lang w:val="hr-HR"/>
              </w:rPr>
              <w:t>Letica, Zvonko (2003). Televizijsko novinarstvo. Zagreb, Disput.</w:t>
            </w:r>
          </w:p>
          <w:p w14:paraId="5D74F598" w14:textId="77777777" w:rsidR="008F5D9B" w:rsidRPr="009643C4" w:rsidRDefault="008F5D9B" w:rsidP="00A95BB1">
            <w:pPr>
              <w:pStyle w:val="ListParagraph"/>
              <w:numPr>
                <w:ilvl w:val="0"/>
                <w:numId w:val="74"/>
              </w:numPr>
              <w:contextualSpacing w:val="0"/>
              <w:rPr>
                <w:rFonts w:cstheme="minorHAnsi"/>
                <w:sz w:val="20"/>
                <w:szCs w:val="20"/>
                <w:lang w:val="hr-HR"/>
              </w:rPr>
            </w:pPr>
            <w:r w:rsidRPr="009643C4">
              <w:rPr>
                <w:rFonts w:cstheme="minorHAnsi"/>
                <w:sz w:val="20"/>
                <w:szCs w:val="20"/>
                <w:lang w:val="hr-HR"/>
              </w:rPr>
              <w:t>Barthes, R. (1989). Carstvo znakova. Zagreb, A. Cesarec</w:t>
            </w:r>
          </w:p>
        </w:tc>
      </w:tr>
      <w:tr w:rsidR="008F5D9B" w:rsidRPr="009643C4" w14:paraId="3C230D59" w14:textId="77777777" w:rsidTr="001F0022">
        <w:trPr>
          <w:trHeight w:val="432"/>
        </w:trPr>
        <w:tc>
          <w:tcPr>
            <w:tcW w:w="5000" w:type="pct"/>
            <w:gridSpan w:val="10"/>
            <w:vAlign w:val="center"/>
          </w:tcPr>
          <w:p w14:paraId="498CDDBA"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1.12. Načini praćenja kvalitete koji osiguravaju stjecanje izlaznih znanja, vještina i kompetencija</w:t>
            </w:r>
          </w:p>
        </w:tc>
      </w:tr>
      <w:tr w:rsidR="008F5D9B" w:rsidRPr="009643C4" w14:paraId="1B962B0E" w14:textId="77777777" w:rsidTr="001F0022">
        <w:trPr>
          <w:trHeight w:val="432"/>
        </w:trPr>
        <w:tc>
          <w:tcPr>
            <w:tcW w:w="5000" w:type="pct"/>
            <w:gridSpan w:val="10"/>
            <w:vAlign w:val="center"/>
          </w:tcPr>
          <w:p w14:paraId="27C3F4F0" w14:textId="77777777" w:rsidR="008F5D9B" w:rsidRPr="009643C4" w:rsidRDefault="008F5D9B" w:rsidP="001F0022">
            <w:pPr>
              <w:pStyle w:val="FieldText"/>
              <w:rPr>
                <w:rFonts w:asciiTheme="minorHAnsi" w:hAnsiTheme="minorHAnsi" w:cstheme="minorHAnsi"/>
                <w:b w:val="0"/>
                <w:sz w:val="20"/>
                <w:szCs w:val="20"/>
                <w:lang w:val="hr-HR"/>
              </w:rPr>
            </w:pPr>
          </w:p>
          <w:p w14:paraId="23985A5B" w14:textId="77777777" w:rsidR="008F5D9B" w:rsidRPr="009643C4" w:rsidRDefault="008F5D9B" w:rsidP="001F0022">
            <w:pPr>
              <w:pStyle w:val="FieldText"/>
              <w:numPr>
                <w:ilvl w:val="0"/>
                <w:numId w:val="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Interna evaluacija na razini Sveučilišta J. J. Strossmayera u Osijeku.</w:t>
            </w:r>
          </w:p>
          <w:p w14:paraId="26CF0D42" w14:textId="77777777" w:rsidR="008F5D9B" w:rsidRPr="009643C4" w:rsidRDefault="008F5D9B" w:rsidP="001F0022">
            <w:pPr>
              <w:pStyle w:val="FieldText"/>
              <w:numPr>
                <w:ilvl w:val="0"/>
                <w:numId w:val="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703C594B" w14:textId="77777777" w:rsidR="008F5D9B" w:rsidRPr="009643C4" w:rsidRDefault="008F5D9B" w:rsidP="001F0022">
            <w:pPr>
              <w:pStyle w:val="FieldText"/>
              <w:numPr>
                <w:ilvl w:val="0"/>
                <w:numId w:val="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Primjena stečenog znanja u okviru ovog kolegija, kroz izradu i prezentaciju seminarskog zadatka</w:t>
            </w:r>
          </w:p>
          <w:p w14:paraId="563A748D" w14:textId="77777777" w:rsidR="008F5D9B" w:rsidRPr="009643C4" w:rsidRDefault="008F5D9B" w:rsidP="001F0022">
            <w:pPr>
              <w:pStyle w:val="FieldText"/>
              <w:rPr>
                <w:rFonts w:asciiTheme="minorHAnsi" w:hAnsiTheme="minorHAnsi" w:cstheme="minorHAnsi"/>
                <w:b w:val="0"/>
                <w:sz w:val="20"/>
                <w:szCs w:val="20"/>
                <w:lang w:val="hr-HR"/>
              </w:rPr>
            </w:pPr>
          </w:p>
        </w:tc>
      </w:tr>
    </w:tbl>
    <w:p w14:paraId="6AFE65CA" w14:textId="77777777" w:rsidR="008F5D9B" w:rsidRPr="009643C4" w:rsidRDefault="008F5D9B" w:rsidP="008F5D9B">
      <w:pPr>
        <w:pStyle w:val="FootnoteText"/>
        <w:rPr>
          <w:rFonts w:asciiTheme="minorHAnsi" w:hAnsiTheme="minorHAnsi" w:cstheme="minorHAnsi"/>
        </w:rPr>
      </w:pPr>
    </w:p>
    <w:p w14:paraId="3C93EEF1" w14:textId="77777777" w:rsidR="008F5D9B" w:rsidRPr="009643C4" w:rsidRDefault="008F5D9B" w:rsidP="008F5D9B">
      <w:pPr>
        <w:rPr>
          <w:rFonts w:cstheme="minorHAnsi"/>
          <w:sz w:val="20"/>
          <w:szCs w:val="20"/>
          <w:lang w:val="hr-HR"/>
        </w:rPr>
      </w:pPr>
      <w:r w:rsidRPr="009643C4">
        <w:rPr>
          <w:rFonts w:cstheme="minorHAnsi"/>
          <w:sz w:val="20"/>
          <w:szCs w:val="20"/>
          <w:lang w:val="hr-HR"/>
        </w:rPr>
        <w:br w:type="page"/>
      </w: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9643C4" w14:paraId="1AEC95AC" w14:textId="77777777" w:rsidTr="001F0022">
        <w:trPr>
          <w:trHeight w:hRule="exact" w:val="405"/>
        </w:trPr>
        <w:tc>
          <w:tcPr>
            <w:tcW w:w="5000" w:type="pct"/>
            <w:gridSpan w:val="3"/>
            <w:shd w:val="clear" w:color="auto" w:fill="auto"/>
            <w:vAlign w:val="center"/>
          </w:tcPr>
          <w:p w14:paraId="1242776F" w14:textId="77777777" w:rsidR="008F5D9B" w:rsidRPr="009643C4" w:rsidRDefault="008F5D9B" w:rsidP="001F0022">
            <w:pPr>
              <w:rPr>
                <w:rFonts w:cstheme="minorHAnsi"/>
                <w:sz w:val="20"/>
                <w:szCs w:val="20"/>
              </w:rPr>
            </w:pPr>
            <w:r w:rsidRPr="009643C4">
              <w:rPr>
                <w:rFonts w:cstheme="minorHAnsi"/>
                <w:sz w:val="20"/>
                <w:szCs w:val="20"/>
              </w:rPr>
              <w:lastRenderedPageBreak/>
              <w:t>Opće informacije</w:t>
            </w:r>
          </w:p>
        </w:tc>
      </w:tr>
      <w:tr w:rsidR="008F5D9B" w:rsidRPr="009643C4" w14:paraId="794394C8" w14:textId="77777777" w:rsidTr="001F0022">
        <w:trPr>
          <w:trHeight w:val="405"/>
        </w:trPr>
        <w:tc>
          <w:tcPr>
            <w:tcW w:w="1715" w:type="pct"/>
            <w:vAlign w:val="center"/>
          </w:tcPr>
          <w:p w14:paraId="0136B1BE" w14:textId="77777777" w:rsidR="008F5D9B" w:rsidRPr="009643C4" w:rsidRDefault="008F5D9B" w:rsidP="001F0022">
            <w:pPr>
              <w:rPr>
                <w:rFonts w:cstheme="minorHAnsi"/>
                <w:sz w:val="20"/>
                <w:szCs w:val="20"/>
              </w:rPr>
            </w:pPr>
            <w:r w:rsidRPr="009643C4">
              <w:rPr>
                <w:rFonts w:cstheme="minorHAnsi"/>
                <w:sz w:val="20"/>
                <w:szCs w:val="20"/>
              </w:rPr>
              <w:t>Naziv predmeta</w:t>
            </w:r>
          </w:p>
        </w:tc>
        <w:tc>
          <w:tcPr>
            <w:tcW w:w="3285" w:type="pct"/>
            <w:gridSpan w:val="2"/>
            <w:vAlign w:val="center"/>
          </w:tcPr>
          <w:p w14:paraId="2A4D79BA" w14:textId="77777777" w:rsidR="008F5D9B" w:rsidRPr="009643C4" w:rsidRDefault="008F5D9B" w:rsidP="001F0022">
            <w:pPr>
              <w:tabs>
                <w:tab w:val="left" w:pos="4731"/>
              </w:tabs>
              <w:rPr>
                <w:rFonts w:cstheme="minorHAnsi"/>
                <w:sz w:val="20"/>
                <w:szCs w:val="20"/>
              </w:rPr>
            </w:pPr>
            <w:r w:rsidRPr="009643C4">
              <w:rPr>
                <w:rFonts w:cstheme="minorHAnsi"/>
                <w:sz w:val="20"/>
                <w:szCs w:val="20"/>
              </w:rPr>
              <w:t>Teorija medijske umjetnosti</w:t>
            </w:r>
          </w:p>
        </w:tc>
      </w:tr>
      <w:tr w:rsidR="008F5D9B" w:rsidRPr="009643C4" w14:paraId="78937474" w14:textId="77777777" w:rsidTr="001F0022">
        <w:trPr>
          <w:trHeight w:val="259"/>
        </w:trPr>
        <w:tc>
          <w:tcPr>
            <w:tcW w:w="1715" w:type="pct"/>
            <w:shd w:val="clear" w:color="auto" w:fill="auto"/>
            <w:vAlign w:val="center"/>
          </w:tcPr>
          <w:p w14:paraId="30AFBB8C" w14:textId="77777777" w:rsidR="008F5D9B" w:rsidRPr="009643C4" w:rsidRDefault="008F5D9B" w:rsidP="001F0022">
            <w:pPr>
              <w:rPr>
                <w:rFonts w:cstheme="minorHAnsi"/>
                <w:sz w:val="20"/>
                <w:szCs w:val="20"/>
              </w:rPr>
            </w:pPr>
            <w:r w:rsidRPr="009643C4">
              <w:rPr>
                <w:rFonts w:cstheme="minorHAnsi"/>
                <w:sz w:val="20"/>
                <w:szCs w:val="20"/>
              </w:rPr>
              <w:t>Nositelj predmeta</w:t>
            </w:r>
          </w:p>
        </w:tc>
        <w:tc>
          <w:tcPr>
            <w:tcW w:w="3285" w:type="pct"/>
            <w:gridSpan w:val="2"/>
            <w:shd w:val="clear" w:color="auto" w:fill="auto"/>
            <w:vAlign w:val="center"/>
          </w:tcPr>
          <w:p w14:paraId="60BAC7E5" w14:textId="77777777" w:rsidR="008F5D9B" w:rsidRPr="009643C4" w:rsidRDefault="008F5D9B" w:rsidP="001F0022">
            <w:pPr>
              <w:rPr>
                <w:rFonts w:cstheme="minorHAnsi"/>
                <w:sz w:val="20"/>
                <w:szCs w:val="20"/>
              </w:rPr>
            </w:pPr>
            <w:r w:rsidRPr="009643C4">
              <w:rPr>
                <w:rFonts w:cstheme="minorHAnsi"/>
                <w:sz w:val="20"/>
                <w:szCs w:val="20"/>
              </w:rPr>
              <w:t>Doc. dr. sc. Vladimir Rismondo</w:t>
            </w:r>
          </w:p>
        </w:tc>
      </w:tr>
      <w:tr w:rsidR="008F5D9B" w:rsidRPr="009643C4" w14:paraId="489D155E" w14:textId="77777777" w:rsidTr="001F0022">
        <w:trPr>
          <w:trHeight w:val="405"/>
        </w:trPr>
        <w:tc>
          <w:tcPr>
            <w:tcW w:w="1715" w:type="pct"/>
            <w:vAlign w:val="center"/>
          </w:tcPr>
          <w:p w14:paraId="4BE7854B" w14:textId="77777777" w:rsidR="008F5D9B" w:rsidRPr="009643C4" w:rsidRDefault="008F5D9B" w:rsidP="001F0022">
            <w:pPr>
              <w:rPr>
                <w:rFonts w:cstheme="minorHAnsi"/>
                <w:sz w:val="20"/>
                <w:szCs w:val="20"/>
              </w:rPr>
            </w:pPr>
            <w:r w:rsidRPr="009643C4">
              <w:rPr>
                <w:rFonts w:cstheme="minorHAnsi"/>
                <w:sz w:val="20"/>
                <w:szCs w:val="20"/>
              </w:rPr>
              <w:t>Suradnik na predmetu</w:t>
            </w:r>
          </w:p>
        </w:tc>
        <w:tc>
          <w:tcPr>
            <w:tcW w:w="3285" w:type="pct"/>
            <w:gridSpan w:val="2"/>
            <w:vAlign w:val="center"/>
          </w:tcPr>
          <w:p w14:paraId="0BF17188" w14:textId="77777777" w:rsidR="008F5D9B" w:rsidRPr="009643C4" w:rsidRDefault="008F5D9B" w:rsidP="001F0022">
            <w:pPr>
              <w:rPr>
                <w:rFonts w:cstheme="minorHAnsi"/>
                <w:sz w:val="20"/>
                <w:szCs w:val="20"/>
              </w:rPr>
            </w:pPr>
            <w:r w:rsidRPr="009643C4">
              <w:rPr>
                <w:rFonts w:cstheme="minorHAnsi"/>
                <w:spacing w:val="-2"/>
                <w:sz w:val="20"/>
                <w:szCs w:val="20"/>
                <w:lang w:val="hr-HR"/>
              </w:rPr>
              <w:t>Tomislav Levak, asistent</w:t>
            </w:r>
          </w:p>
        </w:tc>
      </w:tr>
      <w:tr w:rsidR="008F5D9B" w:rsidRPr="009643C4" w14:paraId="2B926796" w14:textId="77777777" w:rsidTr="001F0022">
        <w:trPr>
          <w:trHeight w:val="405"/>
        </w:trPr>
        <w:tc>
          <w:tcPr>
            <w:tcW w:w="1715" w:type="pct"/>
            <w:vAlign w:val="center"/>
          </w:tcPr>
          <w:p w14:paraId="4D49A25F" w14:textId="77777777" w:rsidR="008F5D9B" w:rsidRPr="009643C4" w:rsidRDefault="008F5D9B" w:rsidP="001F0022">
            <w:pPr>
              <w:rPr>
                <w:rFonts w:cstheme="minorHAnsi"/>
                <w:sz w:val="20"/>
                <w:szCs w:val="20"/>
              </w:rPr>
            </w:pPr>
            <w:r w:rsidRPr="009643C4">
              <w:rPr>
                <w:rFonts w:cstheme="minorHAnsi"/>
                <w:sz w:val="20"/>
                <w:szCs w:val="20"/>
              </w:rPr>
              <w:t>Studijski program</w:t>
            </w:r>
          </w:p>
        </w:tc>
        <w:tc>
          <w:tcPr>
            <w:tcW w:w="3285" w:type="pct"/>
            <w:gridSpan w:val="2"/>
            <w:vAlign w:val="center"/>
          </w:tcPr>
          <w:p w14:paraId="1CE6ED95" w14:textId="77777777" w:rsidR="008F5D9B" w:rsidRPr="009643C4" w:rsidRDefault="008F5D9B" w:rsidP="001F0022">
            <w:pPr>
              <w:rPr>
                <w:rFonts w:cstheme="minorHAnsi"/>
                <w:sz w:val="20"/>
                <w:szCs w:val="20"/>
                <w:lang w:val="de-DE"/>
              </w:rPr>
            </w:pPr>
            <w:r w:rsidRPr="009643C4">
              <w:rPr>
                <w:rFonts w:cstheme="minorHAnsi"/>
                <w:sz w:val="20"/>
                <w:szCs w:val="20"/>
                <w:lang w:val="de-DE"/>
              </w:rPr>
              <w:t>Diplomski sveučilišni studij Menadžment u kulturi i kreativnim industrijama</w:t>
            </w:r>
          </w:p>
          <w:p w14:paraId="62352327" w14:textId="77777777" w:rsidR="008F5D9B" w:rsidRPr="009643C4" w:rsidRDefault="008F5D9B" w:rsidP="001F0022">
            <w:pPr>
              <w:rPr>
                <w:rFonts w:cstheme="minorHAnsi"/>
                <w:sz w:val="20"/>
                <w:szCs w:val="20"/>
              </w:rPr>
            </w:pPr>
            <w:r w:rsidRPr="009643C4">
              <w:rPr>
                <w:rFonts w:cstheme="minorHAnsi"/>
                <w:sz w:val="20"/>
                <w:szCs w:val="20"/>
              </w:rPr>
              <w:t>Diplomski sveučilišni studij Mediji i odnosi s javnošću</w:t>
            </w:r>
          </w:p>
        </w:tc>
      </w:tr>
      <w:tr w:rsidR="008F5D9B" w:rsidRPr="009643C4" w14:paraId="780EE4C9" w14:textId="77777777" w:rsidTr="001F0022">
        <w:trPr>
          <w:trHeight w:val="405"/>
        </w:trPr>
        <w:tc>
          <w:tcPr>
            <w:tcW w:w="1715" w:type="pct"/>
            <w:vAlign w:val="center"/>
          </w:tcPr>
          <w:p w14:paraId="2A9CA5DB" w14:textId="77777777" w:rsidR="008F5D9B" w:rsidRPr="009643C4" w:rsidRDefault="008F5D9B" w:rsidP="001F0022">
            <w:pPr>
              <w:rPr>
                <w:rFonts w:cstheme="minorHAnsi"/>
                <w:sz w:val="20"/>
                <w:szCs w:val="20"/>
              </w:rPr>
            </w:pPr>
            <w:r w:rsidRPr="009643C4">
              <w:rPr>
                <w:rFonts w:cstheme="minorHAnsi"/>
                <w:sz w:val="20"/>
                <w:szCs w:val="20"/>
              </w:rPr>
              <w:t>Šifra predmeta</w:t>
            </w:r>
          </w:p>
        </w:tc>
        <w:tc>
          <w:tcPr>
            <w:tcW w:w="3285" w:type="pct"/>
            <w:gridSpan w:val="2"/>
            <w:vAlign w:val="center"/>
          </w:tcPr>
          <w:p w14:paraId="56939D85" w14:textId="77777777" w:rsidR="008F5D9B" w:rsidRPr="009643C4" w:rsidRDefault="008F5D9B" w:rsidP="001F0022">
            <w:pPr>
              <w:rPr>
                <w:rFonts w:cstheme="minorHAnsi"/>
                <w:sz w:val="20"/>
                <w:szCs w:val="20"/>
              </w:rPr>
            </w:pPr>
            <w:r w:rsidRPr="009643C4">
              <w:rPr>
                <w:rFonts w:cstheme="minorHAnsi"/>
                <w:sz w:val="20"/>
                <w:szCs w:val="20"/>
              </w:rPr>
              <w:t>MA-MM-41</w:t>
            </w:r>
          </w:p>
        </w:tc>
      </w:tr>
      <w:tr w:rsidR="008F5D9B" w:rsidRPr="009643C4" w14:paraId="65F0A694" w14:textId="77777777" w:rsidTr="001F0022">
        <w:trPr>
          <w:trHeight w:val="405"/>
        </w:trPr>
        <w:tc>
          <w:tcPr>
            <w:tcW w:w="1715" w:type="pct"/>
            <w:vAlign w:val="center"/>
          </w:tcPr>
          <w:p w14:paraId="6E6BDB51" w14:textId="77777777" w:rsidR="008F5D9B" w:rsidRPr="009643C4" w:rsidRDefault="008F5D9B" w:rsidP="001F0022">
            <w:pPr>
              <w:rPr>
                <w:rFonts w:cstheme="minorHAnsi"/>
                <w:sz w:val="20"/>
                <w:szCs w:val="20"/>
              </w:rPr>
            </w:pPr>
            <w:r w:rsidRPr="009643C4">
              <w:rPr>
                <w:rFonts w:cstheme="minorHAnsi"/>
                <w:sz w:val="20"/>
                <w:szCs w:val="20"/>
              </w:rPr>
              <w:t>Status predmeta</w:t>
            </w:r>
          </w:p>
        </w:tc>
        <w:tc>
          <w:tcPr>
            <w:tcW w:w="3285" w:type="pct"/>
            <w:gridSpan w:val="2"/>
            <w:vAlign w:val="center"/>
          </w:tcPr>
          <w:p w14:paraId="3AC9ACA2" w14:textId="77777777" w:rsidR="008F5D9B" w:rsidRPr="009643C4" w:rsidRDefault="008F5D9B" w:rsidP="001F0022">
            <w:pPr>
              <w:rPr>
                <w:rFonts w:cstheme="minorHAnsi"/>
                <w:sz w:val="20"/>
                <w:szCs w:val="20"/>
              </w:rPr>
            </w:pPr>
            <w:r w:rsidRPr="009643C4">
              <w:rPr>
                <w:rFonts w:cstheme="minorHAnsi"/>
                <w:sz w:val="20"/>
                <w:szCs w:val="20"/>
              </w:rPr>
              <w:t>Izborni kolegij</w:t>
            </w:r>
          </w:p>
        </w:tc>
      </w:tr>
      <w:tr w:rsidR="008F5D9B" w:rsidRPr="009643C4" w14:paraId="7386EDD2" w14:textId="77777777" w:rsidTr="001F0022">
        <w:trPr>
          <w:trHeight w:val="405"/>
        </w:trPr>
        <w:tc>
          <w:tcPr>
            <w:tcW w:w="1715" w:type="pct"/>
            <w:vAlign w:val="center"/>
          </w:tcPr>
          <w:p w14:paraId="5C3372E6" w14:textId="77777777" w:rsidR="008F5D9B" w:rsidRPr="009643C4" w:rsidRDefault="008F5D9B" w:rsidP="001F0022">
            <w:pPr>
              <w:rPr>
                <w:rFonts w:cstheme="minorHAnsi"/>
                <w:sz w:val="20"/>
                <w:szCs w:val="20"/>
              </w:rPr>
            </w:pPr>
            <w:r w:rsidRPr="009643C4">
              <w:rPr>
                <w:rFonts w:cstheme="minorHAnsi"/>
                <w:sz w:val="20"/>
                <w:szCs w:val="20"/>
              </w:rPr>
              <w:t>Godina</w:t>
            </w:r>
          </w:p>
        </w:tc>
        <w:tc>
          <w:tcPr>
            <w:tcW w:w="3285" w:type="pct"/>
            <w:gridSpan w:val="2"/>
            <w:vAlign w:val="center"/>
          </w:tcPr>
          <w:p w14:paraId="3CCBDA6A" w14:textId="77777777" w:rsidR="008F5D9B" w:rsidRPr="009643C4" w:rsidRDefault="008F5D9B" w:rsidP="001F0022">
            <w:pPr>
              <w:rPr>
                <w:rFonts w:cstheme="minorHAnsi"/>
                <w:sz w:val="20"/>
                <w:szCs w:val="20"/>
              </w:rPr>
            </w:pPr>
            <w:r w:rsidRPr="009643C4">
              <w:rPr>
                <w:rFonts w:cstheme="minorHAnsi"/>
                <w:sz w:val="20"/>
                <w:szCs w:val="20"/>
              </w:rPr>
              <w:t>Prema izvedbenom programu</w:t>
            </w:r>
          </w:p>
        </w:tc>
      </w:tr>
      <w:tr w:rsidR="008F5D9B" w:rsidRPr="009643C4" w14:paraId="4AE33AAA" w14:textId="77777777" w:rsidTr="001F0022">
        <w:trPr>
          <w:trHeight w:val="255"/>
        </w:trPr>
        <w:tc>
          <w:tcPr>
            <w:tcW w:w="1715" w:type="pct"/>
            <w:vMerge w:val="restart"/>
            <w:vAlign w:val="center"/>
          </w:tcPr>
          <w:p w14:paraId="1A5E7EE9" w14:textId="77777777" w:rsidR="008F5D9B" w:rsidRPr="009643C4" w:rsidRDefault="008F5D9B" w:rsidP="001F0022">
            <w:pPr>
              <w:rPr>
                <w:rFonts w:cstheme="minorHAnsi"/>
                <w:sz w:val="20"/>
                <w:szCs w:val="20"/>
              </w:rPr>
            </w:pPr>
            <w:r w:rsidRPr="009643C4">
              <w:rPr>
                <w:rFonts w:cstheme="minorHAnsi"/>
                <w:sz w:val="20"/>
                <w:szCs w:val="20"/>
              </w:rPr>
              <w:t>Bodovna vrijednost i način izvođenja nastave</w:t>
            </w:r>
          </w:p>
        </w:tc>
        <w:tc>
          <w:tcPr>
            <w:tcW w:w="1857" w:type="pct"/>
            <w:vAlign w:val="center"/>
          </w:tcPr>
          <w:p w14:paraId="36378098" w14:textId="77777777" w:rsidR="008F5D9B" w:rsidRPr="009643C4" w:rsidRDefault="008F5D9B" w:rsidP="001F0022">
            <w:pPr>
              <w:rPr>
                <w:rFonts w:cstheme="minorHAnsi"/>
                <w:sz w:val="20"/>
                <w:szCs w:val="20"/>
              </w:rPr>
            </w:pPr>
            <w:r w:rsidRPr="009643C4">
              <w:rPr>
                <w:rFonts w:cstheme="minorHAnsi"/>
                <w:sz w:val="20"/>
                <w:szCs w:val="20"/>
              </w:rPr>
              <w:t>ECTS koeficijent opterećenja studenata</w:t>
            </w:r>
          </w:p>
        </w:tc>
        <w:tc>
          <w:tcPr>
            <w:tcW w:w="1428" w:type="pct"/>
            <w:vAlign w:val="center"/>
          </w:tcPr>
          <w:p w14:paraId="0A4D19CB" w14:textId="77777777" w:rsidR="008F5D9B" w:rsidRPr="009643C4" w:rsidRDefault="008F5D9B" w:rsidP="001F0022">
            <w:pPr>
              <w:jc w:val="center"/>
              <w:rPr>
                <w:rFonts w:cstheme="minorHAnsi"/>
                <w:sz w:val="20"/>
                <w:szCs w:val="20"/>
              </w:rPr>
            </w:pPr>
            <w:r w:rsidRPr="009643C4">
              <w:rPr>
                <w:rFonts w:cstheme="minorHAnsi"/>
                <w:sz w:val="20"/>
                <w:szCs w:val="20"/>
              </w:rPr>
              <w:t>3</w:t>
            </w:r>
          </w:p>
        </w:tc>
      </w:tr>
      <w:tr w:rsidR="008F5D9B" w:rsidRPr="009643C4" w14:paraId="637D3A1D" w14:textId="77777777" w:rsidTr="001F0022">
        <w:trPr>
          <w:trHeight w:val="255"/>
        </w:trPr>
        <w:tc>
          <w:tcPr>
            <w:tcW w:w="1715" w:type="pct"/>
            <w:vMerge/>
            <w:vAlign w:val="center"/>
          </w:tcPr>
          <w:p w14:paraId="0A4E7543" w14:textId="77777777" w:rsidR="008F5D9B" w:rsidRPr="009643C4" w:rsidRDefault="008F5D9B" w:rsidP="001F0022">
            <w:pPr>
              <w:rPr>
                <w:rFonts w:cstheme="minorHAnsi"/>
                <w:sz w:val="20"/>
                <w:szCs w:val="20"/>
              </w:rPr>
            </w:pPr>
          </w:p>
        </w:tc>
        <w:tc>
          <w:tcPr>
            <w:tcW w:w="1857" w:type="pct"/>
            <w:vAlign w:val="center"/>
          </w:tcPr>
          <w:p w14:paraId="7EF53539" w14:textId="77777777" w:rsidR="008F5D9B" w:rsidRPr="009643C4" w:rsidRDefault="008F5D9B" w:rsidP="001F0022">
            <w:pPr>
              <w:rPr>
                <w:rFonts w:cstheme="minorHAnsi"/>
                <w:sz w:val="20"/>
                <w:szCs w:val="20"/>
              </w:rPr>
            </w:pPr>
            <w:r w:rsidRPr="009643C4">
              <w:rPr>
                <w:rFonts w:cstheme="minorHAnsi"/>
                <w:sz w:val="20"/>
                <w:szCs w:val="20"/>
              </w:rPr>
              <w:t>Broj sati (P+V+S)</w:t>
            </w:r>
          </w:p>
        </w:tc>
        <w:tc>
          <w:tcPr>
            <w:tcW w:w="1428" w:type="pct"/>
            <w:vAlign w:val="center"/>
          </w:tcPr>
          <w:p w14:paraId="2007BA27" w14:textId="77777777" w:rsidR="008F5D9B" w:rsidRPr="009643C4" w:rsidRDefault="008F5D9B" w:rsidP="001F0022">
            <w:pPr>
              <w:jc w:val="center"/>
              <w:rPr>
                <w:rFonts w:cstheme="minorHAnsi"/>
                <w:sz w:val="20"/>
                <w:szCs w:val="20"/>
              </w:rPr>
            </w:pPr>
            <w:r w:rsidRPr="009643C4">
              <w:rPr>
                <w:rFonts w:cstheme="minorHAnsi"/>
                <w:sz w:val="20"/>
                <w:szCs w:val="20"/>
              </w:rPr>
              <w:t>45 (30+0+15)</w:t>
            </w:r>
          </w:p>
        </w:tc>
      </w:tr>
    </w:tbl>
    <w:p w14:paraId="562B6378" w14:textId="77777777" w:rsidR="008F5D9B" w:rsidRPr="009643C4" w:rsidRDefault="008F5D9B" w:rsidP="008F5D9B">
      <w:pPr>
        <w:rPr>
          <w:rFonts w:cstheme="minorHAnsi"/>
          <w:sz w:val="20"/>
          <w:szCs w:val="20"/>
        </w:rPr>
      </w:pPr>
    </w:p>
    <w:tbl>
      <w:tblPr>
        <w:tblW w:w="5183"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9"/>
        <w:gridCol w:w="534"/>
        <w:gridCol w:w="727"/>
        <w:gridCol w:w="1543"/>
        <w:gridCol w:w="534"/>
        <w:gridCol w:w="304"/>
        <w:gridCol w:w="895"/>
        <w:gridCol w:w="398"/>
        <w:gridCol w:w="1599"/>
        <w:gridCol w:w="667"/>
      </w:tblGrid>
      <w:tr w:rsidR="008F5D9B" w:rsidRPr="009643C4" w14:paraId="064695A1" w14:textId="77777777" w:rsidTr="001F0022">
        <w:trPr>
          <w:trHeight w:hRule="exact" w:val="288"/>
        </w:trPr>
        <w:tc>
          <w:tcPr>
            <w:tcW w:w="5000" w:type="pct"/>
            <w:gridSpan w:val="10"/>
            <w:shd w:val="clear" w:color="auto" w:fill="auto"/>
            <w:vAlign w:val="center"/>
          </w:tcPr>
          <w:p w14:paraId="5993D2E0" w14:textId="77777777" w:rsidR="008F5D9B" w:rsidRPr="009643C4" w:rsidRDefault="008F5D9B" w:rsidP="001F0022">
            <w:pPr>
              <w:rPr>
                <w:rFonts w:cstheme="minorHAnsi"/>
                <w:sz w:val="20"/>
                <w:szCs w:val="20"/>
              </w:rPr>
            </w:pPr>
            <w:r w:rsidRPr="009643C4">
              <w:rPr>
                <w:rFonts w:cstheme="minorHAnsi"/>
                <w:sz w:val="20"/>
                <w:szCs w:val="20"/>
              </w:rPr>
              <w:t>1. OPIS PREDMETA</w:t>
            </w:r>
          </w:p>
          <w:p w14:paraId="170DC4E0" w14:textId="77777777" w:rsidR="008F5D9B" w:rsidRPr="009643C4" w:rsidRDefault="008F5D9B" w:rsidP="001F0022">
            <w:pPr>
              <w:pStyle w:val="Heading3"/>
              <w:rPr>
                <w:rFonts w:asciiTheme="minorHAnsi" w:hAnsiTheme="minorHAnsi" w:cstheme="minorHAnsi"/>
                <w:b w:val="0"/>
                <w:szCs w:val="20"/>
                <w:lang w:val="hr-HR"/>
              </w:rPr>
            </w:pPr>
          </w:p>
        </w:tc>
      </w:tr>
      <w:tr w:rsidR="008F5D9B" w:rsidRPr="009643C4" w14:paraId="20A7380E" w14:textId="77777777" w:rsidTr="001F0022">
        <w:trPr>
          <w:trHeight w:hRule="exact" w:val="288"/>
        </w:trPr>
        <w:tc>
          <w:tcPr>
            <w:tcW w:w="5000" w:type="pct"/>
            <w:gridSpan w:val="10"/>
            <w:shd w:val="clear" w:color="auto" w:fill="auto"/>
            <w:vAlign w:val="center"/>
          </w:tcPr>
          <w:p w14:paraId="5CE6E334" w14:textId="77777777" w:rsidR="008F5D9B" w:rsidRPr="009643C4" w:rsidRDefault="008F5D9B" w:rsidP="00A95BB1">
            <w:pPr>
              <w:pStyle w:val="BodyText"/>
              <w:numPr>
                <w:ilvl w:val="1"/>
                <w:numId w:val="78"/>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Ciljevi predmeta</w:t>
            </w:r>
          </w:p>
        </w:tc>
      </w:tr>
      <w:tr w:rsidR="008F5D9B" w:rsidRPr="009643C4" w14:paraId="03FFBC5F" w14:textId="77777777" w:rsidTr="001F0022">
        <w:trPr>
          <w:trHeight w:val="432"/>
        </w:trPr>
        <w:tc>
          <w:tcPr>
            <w:tcW w:w="5000" w:type="pct"/>
            <w:gridSpan w:val="10"/>
            <w:vAlign w:val="center"/>
          </w:tcPr>
          <w:p w14:paraId="4A1E35B8"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Cilj kolegija je definiranje pojma «medijske umjetnosti», razumijevanje odnosa suvremenog proširenog poimanja vizualnih umjetnosti u kontekstu tehnologije novih medija. Razumijevanje temeljnih faza razvoja medijske umjetnosti od Futurizma do Post-internet arta. Usvajanje povijesnog pregleda temeljnih teorijskih pristupa u medijima fotografije, filma, videa, televizije, računalne grafike itd. Studenti će naučiti prepoznati analogije između poststrukturalističkih filozofijskih usmjerenja i novih umjetničkih formi.</w:t>
            </w:r>
          </w:p>
        </w:tc>
      </w:tr>
      <w:tr w:rsidR="008F5D9B" w:rsidRPr="009643C4" w14:paraId="2B4830D9" w14:textId="77777777" w:rsidTr="001F0022">
        <w:trPr>
          <w:trHeight w:val="432"/>
        </w:trPr>
        <w:tc>
          <w:tcPr>
            <w:tcW w:w="5000" w:type="pct"/>
            <w:gridSpan w:val="10"/>
            <w:vAlign w:val="center"/>
          </w:tcPr>
          <w:p w14:paraId="04EA4AE7" w14:textId="77777777" w:rsidR="008F5D9B" w:rsidRPr="009643C4" w:rsidRDefault="008F5D9B" w:rsidP="00A95BB1">
            <w:pPr>
              <w:pStyle w:val="BodyText"/>
              <w:numPr>
                <w:ilvl w:val="1"/>
                <w:numId w:val="78"/>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Uvjeti za upis predmeta</w:t>
            </w:r>
          </w:p>
        </w:tc>
      </w:tr>
      <w:tr w:rsidR="008F5D9B" w:rsidRPr="009643C4" w14:paraId="4B7767E4" w14:textId="77777777" w:rsidTr="001F0022">
        <w:trPr>
          <w:trHeight w:val="188"/>
        </w:trPr>
        <w:tc>
          <w:tcPr>
            <w:tcW w:w="5000" w:type="pct"/>
            <w:gridSpan w:val="10"/>
            <w:vAlign w:val="center"/>
          </w:tcPr>
          <w:p w14:paraId="0B86BFC4" w14:textId="77777777" w:rsidR="008F5D9B" w:rsidRPr="009643C4" w:rsidRDefault="008F5D9B" w:rsidP="001F0022">
            <w:pPr>
              <w:pStyle w:val="FieldText"/>
              <w:ind w:left="720"/>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38B74C9C" w14:textId="77777777" w:rsidTr="001F0022">
        <w:trPr>
          <w:trHeight w:val="432"/>
        </w:trPr>
        <w:tc>
          <w:tcPr>
            <w:tcW w:w="5000" w:type="pct"/>
            <w:gridSpan w:val="10"/>
            <w:vAlign w:val="center"/>
          </w:tcPr>
          <w:p w14:paraId="3ED97DAE" w14:textId="77777777" w:rsidR="008F5D9B" w:rsidRPr="009643C4" w:rsidRDefault="008F5D9B" w:rsidP="00A95BB1">
            <w:pPr>
              <w:pStyle w:val="BodyText"/>
              <w:numPr>
                <w:ilvl w:val="1"/>
                <w:numId w:val="78"/>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Očekivani ishodi učenja za predmet </w:t>
            </w:r>
          </w:p>
        </w:tc>
      </w:tr>
      <w:tr w:rsidR="008F5D9B" w:rsidRPr="009643C4" w14:paraId="06BC1877" w14:textId="77777777" w:rsidTr="001F0022">
        <w:trPr>
          <w:trHeight w:val="432"/>
        </w:trPr>
        <w:tc>
          <w:tcPr>
            <w:tcW w:w="5000" w:type="pct"/>
            <w:gridSpan w:val="10"/>
            <w:vAlign w:val="center"/>
          </w:tcPr>
          <w:p w14:paraId="6B02D2B0"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Nakon položenog kolegija student će moći:</w:t>
            </w:r>
          </w:p>
          <w:p w14:paraId="665997DB" w14:textId="77777777" w:rsidR="008F5D9B" w:rsidRPr="009643C4" w:rsidRDefault="008F5D9B" w:rsidP="00A95BB1">
            <w:pPr>
              <w:pStyle w:val="FieldText"/>
              <w:numPr>
                <w:ilvl w:val="0"/>
                <w:numId w:val="79"/>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Definirati temeljne pojmove vezane uz medijsku umjetnost</w:t>
            </w:r>
          </w:p>
          <w:p w14:paraId="16239862" w14:textId="77777777" w:rsidR="008F5D9B" w:rsidRPr="009643C4" w:rsidRDefault="008F5D9B" w:rsidP="00A95BB1">
            <w:pPr>
              <w:pStyle w:val="FieldText"/>
              <w:numPr>
                <w:ilvl w:val="0"/>
                <w:numId w:val="79"/>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Razviti svijest o kronološki sukcesivnim teorijama vezanim uz nove medije</w:t>
            </w:r>
          </w:p>
          <w:p w14:paraId="6E99A9B0" w14:textId="77777777" w:rsidR="008F5D9B" w:rsidRPr="009643C4" w:rsidRDefault="008F5D9B" w:rsidP="00A95BB1">
            <w:pPr>
              <w:pStyle w:val="FieldText"/>
              <w:numPr>
                <w:ilvl w:val="0"/>
                <w:numId w:val="79"/>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Usvajanje povijesnog pregleda temeljnih teorijskih pristupa u medijima fotografije, filma, videa, televizije, računalne grafike itd.</w:t>
            </w:r>
          </w:p>
          <w:p w14:paraId="180FA6B9" w14:textId="77777777" w:rsidR="008F5D9B" w:rsidRPr="009643C4" w:rsidRDefault="008F5D9B" w:rsidP="00A95BB1">
            <w:pPr>
              <w:pStyle w:val="FieldText"/>
              <w:numPr>
                <w:ilvl w:val="0"/>
                <w:numId w:val="79"/>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Definiranje umjetničkog djela iz perspektive suvremenih digitalnih medija </w:t>
            </w:r>
          </w:p>
          <w:p w14:paraId="2B7BBC55" w14:textId="77777777" w:rsidR="008F5D9B" w:rsidRPr="009643C4" w:rsidRDefault="008F5D9B" w:rsidP="00A95BB1">
            <w:pPr>
              <w:pStyle w:val="FieldText"/>
              <w:numPr>
                <w:ilvl w:val="0"/>
                <w:numId w:val="79"/>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Razumijevanje utjecaja društvenih mreža na poimanje novih, hibridnih  medijskih žanrova i umjetničkih formi</w:t>
            </w:r>
          </w:p>
          <w:p w14:paraId="44F4DA67" w14:textId="77777777" w:rsidR="008F5D9B" w:rsidRPr="009643C4" w:rsidRDefault="008F5D9B" w:rsidP="00A95BB1">
            <w:pPr>
              <w:pStyle w:val="FieldText"/>
              <w:numPr>
                <w:ilvl w:val="0"/>
                <w:numId w:val="79"/>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Definiranje odnosa suvremene filozofijske antropologije i medijske umjetnosti</w:t>
            </w:r>
          </w:p>
          <w:p w14:paraId="006B6CE0" w14:textId="77777777" w:rsidR="008F5D9B" w:rsidRPr="009643C4" w:rsidRDefault="008F5D9B" w:rsidP="00A95BB1">
            <w:pPr>
              <w:pStyle w:val="FieldText"/>
              <w:numPr>
                <w:ilvl w:val="0"/>
                <w:numId w:val="79"/>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Definirati odnos suvremenih digitalnih medija i tradicionalnog poimanja umjetničkog djela</w:t>
            </w:r>
          </w:p>
          <w:p w14:paraId="343C7D7B" w14:textId="77777777" w:rsidR="008F5D9B" w:rsidRPr="009643C4" w:rsidRDefault="008F5D9B" w:rsidP="00A95BB1">
            <w:pPr>
              <w:pStyle w:val="FieldText"/>
              <w:numPr>
                <w:ilvl w:val="0"/>
                <w:numId w:val="79"/>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Osvijestiti ulogu društvenih mreža u kreaciji novih umjetničkih formi</w:t>
            </w:r>
          </w:p>
          <w:p w14:paraId="0FA6A2B1" w14:textId="77777777" w:rsidR="008F5D9B" w:rsidRPr="009643C4" w:rsidRDefault="008F5D9B" w:rsidP="00A95BB1">
            <w:pPr>
              <w:pStyle w:val="FieldText"/>
              <w:numPr>
                <w:ilvl w:val="0"/>
                <w:numId w:val="79"/>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Prepoznati analogije između post-strukturalističkih filozofijskih usmjerenja i novih umjetničkih formi</w:t>
            </w:r>
          </w:p>
        </w:tc>
      </w:tr>
      <w:tr w:rsidR="008F5D9B" w:rsidRPr="009643C4" w14:paraId="0AC3D94A" w14:textId="77777777" w:rsidTr="001F0022">
        <w:trPr>
          <w:trHeight w:val="323"/>
        </w:trPr>
        <w:tc>
          <w:tcPr>
            <w:tcW w:w="5000" w:type="pct"/>
            <w:gridSpan w:val="10"/>
            <w:vAlign w:val="center"/>
          </w:tcPr>
          <w:p w14:paraId="790332E1" w14:textId="77777777" w:rsidR="008F5D9B" w:rsidRPr="009643C4" w:rsidRDefault="008F5D9B" w:rsidP="00A95BB1">
            <w:pPr>
              <w:pStyle w:val="BodyText"/>
              <w:numPr>
                <w:ilvl w:val="1"/>
                <w:numId w:val="78"/>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Sadržaj predmeta</w:t>
            </w:r>
          </w:p>
        </w:tc>
      </w:tr>
      <w:tr w:rsidR="008F5D9B" w:rsidRPr="009643C4" w14:paraId="31B4978A" w14:textId="77777777" w:rsidTr="001F0022">
        <w:trPr>
          <w:trHeight w:val="432"/>
        </w:trPr>
        <w:tc>
          <w:tcPr>
            <w:tcW w:w="5000" w:type="pct"/>
            <w:gridSpan w:val="10"/>
            <w:vAlign w:val="center"/>
          </w:tcPr>
          <w:p w14:paraId="1673AB33" w14:textId="77777777" w:rsidR="008F5D9B" w:rsidRPr="009643C4" w:rsidRDefault="008F5D9B" w:rsidP="001F0022">
            <w:pPr>
              <w:pStyle w:val="BodyText"/>
              <w:ind w:left="792"/>
              <w:jc w:val="both"/>
              <w:rPr>
                <w:rFonts w:asciiTheme="minorHAnsi" w:hAnsiTheme="minorHAnsi" w:cstheme="minorHAnsi"/>
                <w:b w:val="0"/>
                <w:sz w:val="20"/>
                <w:szCs w:val="20"/>
                <w:lang w:val="hr-HR"/>
              </w:rPr>
            </w:pPr>
          </w:p>
          <w:p w14:paraId="6E7B89A8"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Definiranje temeljnih pojmova vezanih uz medijsku umjetnost</w:t>
            </w:r>
          </w:p>
          <w:p w14:paraId="145CF2D6"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Umjetnost i tehnologija: povijesni razvitak odnosa do kraja 19.st.</w:t>
            </w:r>
          </w:p>
          <w:p w14:paraId="4CDCB882"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Uloga tehnologije i masovnih medija u redefiniranju umjetničkog djela: iskustva Avangarde</w:t>
            </w:r>
          </w:p>
          <w:p w14:paraId="4A9F38FB"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 xml:space="preserve">Medijska umjetnost u drugoj polovini 20.st. </w:t>
            </w:r>
          </w:p>
          <w:p w14:paraId="5959C249"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Medijska umjetnost i teorija: od fotografije do Interneta</w:t>
            </w:r>
          </w:p>
          <w:p w14:paraId="637F40D6"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Digitalna stvarnost i njezine forme: od računalne grafike do Virtualne realnosti</w:t>
            </w:r>
          </w:p>
          <w:p w14:paraId="23E7352D"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Računalne igre kao umjetničke forme</w:t>
            </w:r>
          </w:p>
          <w:p w14:paraId="77EFB43E"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Istraživanje tijela u digitalnom okruženju kao forma medijske umjetnosti</w:t>
            </w:r>
          </w:p>
          <w:p w14:paraId="41E2B7DE"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Društvene mreže i umjetnički hibridi</w:t>
            </w:r>
          </w:p>
        </w:tc>
      </w:tr>
      <w:tr w:rsidR="008F5D9B" w:rsidRPr="009643C4" w14:paraId="572A2701" w14:textId="77777777" w:rsidTr="001F0022">
        <w:trPr>
          <w:trHeight w:val="432"/>
        </w:trPr>
        <w:tc>
          <w:tcPr>
            <w:tcW w:w="1820" w:type="pct"/>
            <w:gridSpan w:val="3"/>
            <w:vAlign w:val="center"/>
          </w:tcPr>
          <w:p w14:paraId="78266571" w14:textId="77777777" w:rsidR="008F5D9B" w:rsidRPr="009643C4" w:rsidRDefault="008F5D9B" w:rsidP="00A95BB1">
            <w:pPr>
              <w:pStyle w:val="BodyText"/>
              <w:numPr>
                <w:ilvl w:val="1"/>
                <w:numId w:val="78"/>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Vrste izvođenja nastave </w:t>
            </w:r>
          </w:p>
        </w:tc>
        <w:tc>
          <w:tcPr>
            <w:tcW w:w="1275" w:type="pct"/>
            <w:gridSpan w:val="3"/>
            <w:vAlign w:val="center"/>
          </w:tcPr>
          <w:p w14:paraId="740E97DC"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predavanja</w:t>
            </w:r>
          </w:p>
          <w:p w14:paraId="6EE4BDD8"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seminari i radionice  </w:t>
            </w:r>
          </w:p>
          <w:p w14:paraId="5853E919"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vježbe  </w:t>
            </w:r>
          </w:p>
          <w:p w14:paraId="262257FF"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obrazovanje na daljinu</w:t>
            </w:r>
          </w:p>
          <w:p w14:paraId="0E96AB67"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terenska nastava</w:t>
            </w:r>
          </w:p>
        </w:tc>
        <w:tc>
          <w:tcPr>
            <w:tcW w:w="1905" w:type="pct"/>
            <w:gridSpan w:val="4"/>
            <w:vAlign w:val="center"/>
          </w:tcPr>
          <w:p w14:paraId="453A591F"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fldChar w:fldCharType="begin">
                <w:ffData>
                  <w:name w:val="Check5"/>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samostalni zadaci  </w:t>
            </w:r>
          </w:p>
          <w:p w14:paraId="6A79D7C5"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multimedija i mreža  </w:t>
            </w:r>
          </w:p>
          <w:p w14:paraId="5F5794C7"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laboratorij</w:t>
            </w:r>
          </w:p>
          <w:p w14:paraId="3DF38BEE"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fldChar w:fldCharType="begin">
                <w:ffData>
                  <w:name w:val="Check8"/>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mentorski rad</w:t>
            </w:r>
          </w:p>
          <w:p w14:paraId="434C0A0B"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ostalo konzultacije</w:t>
            </w:r>
          </w:p>
        </w:tc>
      </w:tr>
      <w:tr w:rsidR="008F5D9B" w:rsidRPr="009643C4" w14:paraId="4362B2C5" w14:textId="77777777" w:rsidTr="001F0022">
        <w:trPr>
          <w:trHeight w:val="432"/>
        </w:trPr>
        <w:tc>
          <w:tcPr>
            <w:tcW w:w="1820" w:type="pct"/>
            <w:gridSpan w:val="3"/>
            <w:vAlign w:val="center"/>
          </w:tcPr>
          <w:p w14:paraId="0727377F" w14:textId="77777777" w:rsidR="008F5D9B" w:rsidRPr="009643C4" w:rsidRDefault="008F5D9B" w:rsidP="00A95BB1">
            <w:pPr>
              <w:pStyle w:val="BodyText"/>
              <w:numPr>
                <w:ilvl w:val="1"/>
                <w:numId w:val="78"/>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t>Komentari</w:t>
            </w:r>
          </w:p>
        </w:tc>
        <w:tc>
          <w:tcPr>
            <w:tcW w:w="3180" w:type="pct"/>
            <w:gridSpan w:val="7"/>
            <w:vAlign w:val="center"/>
          </w:tcPr>
          <w:p w14:paraId="0688A65B"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593A78AA" w14:textId="77777777" w:rsidTr="001F0022">
        <w:trPr>
          <w:trHeight w:val="432"/>
        </w:trPr>
        <w:tc>
          <w:tcPr>
            <w:tcW w:w="5000" w:type="pct"/>
            <w:gridSpan w:val="10"/>
            <w:vAlign w:val="center"/>
          </w:tcPr>
          <w:p w14:paraId="3C7114DF" w14:textId="77777777" w:rsidR="008F5D9B" w:rsidRPr="009643C4" w:rsidRDefault="008F5D9B" w:rsidP="00A95BB1">
            <w:pPr>
              <w:pStyle w:val="BodyText"/>
              <w:numPr>
                <w:ilvl w:val="1"/>
                <w:numId w:val="81"/>
              </w:numPr>
              <w:ind w:firstLine="0"/>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Obveze studenata</w:t>
            </w:r>
          </w:p>
        </w:tc>
      </w:tr>
      <w:tr w:rsidR="008F5D9B" w:rsidRPr="009643C4" w14:paraId="6D0F99A7" w14:textId="77777777" w:rsidTr="001F0022">
        <w:trPr>
          <w:trHeight w:val="432"/>
        </w:trPr>
        <w:tc>
          <w:tcPr>
            <w:tcW w:w="5000" w:type="pct"/>
            <w:gridSpan w:val="10"/>
            <w:vAlign w:val="center"/>
          </w:tcPr>
          <w:p w14:paraId="333400CD" w14:textId="77777777" w:rsidR="008F5D9B" w:rsidRPr="009643C4" w:rsidRDefault="008F5D9B" w:rsidP="001F0022">
            <w:pPr>
              <w:pStyle w:val="BodyText"/>
              <w:ind w:left="360"/>
              <w:jc w:val="both"/>
              <w:rPr>
                <w:rFonts w:asciiTheme="minorHAnsi" w:hAnsiTheme="minorHAnsi" w:cstheme="minorHAnsi"/>
                <w:b w:val="0"/>
                <w:sz w:val="20"/>
                <w:szCs w:val="20"/>
                <w:lang w:val="hr-HR"/>
              </w:rPr>
            </w:pPr>
            <w:r w:rsidRPr="009643C4">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9643C4">
              <w:rPr>
                <w:rFonts w:asciiTheme="minorHAnsi" w:hAnsiTheme="minorHAnsi" w:cstheme="minorHAnsi"/>
                <w:b w:val="0"/>
                <w:sz w:val="20"/>
                <w:szCs w:val="20"/>
                <w:lang w:val="hr-HR"/>
              </w:rPr>
              <w:t>u kojim će prikazati i primijeniti stečena znanja iz kolegija te i</w:t>
            </w:r>
            <w:r w:rsidRPr="009643C4">
              <w:rPr>
                <w:rFonts w:asciiTheme="minorHAnsi" w:hAnsiTheme="minorHAnsi" w:cstheme="minorHAnsi"/>
                <w:b w:val="0"/>
                <w:noProof/>
                <w:sz w:val="20"/>
                <w:szCs w:val="20"/>
                <w:lang w:val="hr-HR"/>
              </w:rPr>
              <w:t xml:space="preserve">spunjenje ostalih zadataka definiranih u okviru kolegija. </w:t>
            </w:r>
          </w:p>
        </w:tc>
      </w:tr>
      <w:tr w:rsidR="008F5D9B" w:rsidRPr="009643C4" w14:paraId="66B806F8" w14:textId="77777777" w:rsidTr="001F0022">
        <w:trPr>
          <w:trHeight w:val="432"/>
        </w:trPr>
        <w:tc>
          <w:tcPr>
            <w:tcW w:w="5000" w:type="pct"/>
            <w:gridSpan w:val="10"/>
            <w:vAlign w:val="center"/>
          </w:tcPr>
          <w:p w14:paraId="0A868C10" w14:textId="77777777" w:rsidR="008F5D9B" w:rsidRPr="009643C4" w:rsidRDefault="008F5D9B" w:rsidP="00A95BB1">
            <w:pPr>
              <w:pStyle w:val="BodyText"/>
              <w:numPr>
                <w:ilvl w:val="1"/>
                <w:numId w:val="81"/>
              </w:numPr>
              <w:ind w:firstLine="0"/>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Praćenje rada studenata</w:t>
            </w:r>
          </w:p>
        </w:tc>
      </w:tr>
      <w:tr w:rsidR="008F5D9B" w:rsidRPr="009643C4" w14:paraId="19E38A02" w14:textId="77777777" w:rsidTr="001F0022">
        <w:trPr>
          <w:trHeight w:val="111"/>
        </w:trPr>
        <w:tc>
          <w:tcPr>
            <w:tcW w:w="1145" w:type="pct"/>
            <w:tcMar>
              <w:left w:w="28" w:type="dxa"/>
              <w:right w:w="28" w:type="dxa"/>
            </w:tcMar>
            <w:vAlign w:val="center"/>
          </w:tcPr>
          <w:p w14:paraId="3CF04B09"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Pohađanje nastave</w:t>
            </w:r>
          </w:p>
        </w:tc>
        <w:tc>
          <w:tcPr>
            <w:tcW w:w="286" w:type="pct"/>
            <w:tcMar>
              <w:left w:w="28" w:type="dxa"/>
              <w:right w:w="28" w:type="dxa"/>
            </w:tcMar>
            <w:vAlign w:val="center"/>
          </w:tcPr>
          <w:p w14:paraId="697B642B"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0,3</w:t>
            </w:r>
          </w:p>
        </w:tc>
        <w:tc>
          <w:tcPr>
            <w:tcW w:w="1215" w:type="pct"/>
            <w:gridSpan w:val="2"/>
            <w:tcMar>
              <w:left w:w="28" w:type="dxa"/>
              <w:right w:w="28" w:type="dxa"/>
            </w:tcMar>
            <w:vAlign w:val="center"/>
          </w:tcPr>
          <w:p w14:paraId="3DBEC5E6"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Aktivnost u nastavi</w:t>
            </w:r>
          </w:p>
        </w:tc>
        <w:tc>
          <w:tcPr>
            <w:tcW w:w="286" w:type="pct"/>
            <w:tcMar>
              <w:left w:w="28" w:type="dxa"/>
              <w:right w:w="28" w:type="dxa"/>
            </w:tcMar>
            <w:vAlign w:val="center"/>
          </w:tcPr>
          <w:p w14:paraId="5ABAE132"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0,3</w:t>
            </w:r>
          </w:p>
        </w:tc>
        <w:tc>
          <w:tcPr>
            <w:tcW w:w="642" w:type="pct"/>
            <w:gridSpan w:val="2"/>
            <w:tcMar>
              <w:left w:w="28" w:type="dxa"/>
              <w:right w:w="28" w:type="dxa"/>
            </w:tcMar>
            <w:vAlign w:val="center"/>
          </w:tcPr>
          <w:p w14:paraId="4E5E106F"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Seminarski rad</w:t>
            </w:r>
          </w:p>
        </w:tc>
        <w:tc>
          <w:tcPr>
            <w:tcW w:w="213" w:type="pct"/>
            <w:tcMar>
              <w:left w:w="28" w:type="dxa"/>
              <w:right w:w="28" w:type="dxa"/>
            </w:tcMar>
            <w:vAlign w:val="center"/>
          </w:tcPr>
          <w:p w14:paraId="09A940ED"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0,9</w:t>
            </w:r>
          </w:p>
        </w:tc>
        <w:tc>
          <w:tcPr>
            <w:tcW w:w="856" w:type="pct"/>
            <w:tcMar>
              <w:left w:w="28" w:type="dxa"/>
              <w:right w:w="28" w:type="dxa"/>
            </w:tcMar>
            <w:vAlign w:val="center"/>
          </w:tcPr>
          <w:p w14:paraId="3D2C8C54"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Eksperimentalni rad</w:t>
            </w:r>
          </w:p>
        </w:tc>
        <w:tc>
          <w:tcPr>
            <w:tcW w:w="357" w:type="pct"/>
            <w:tcMar>
              <w:left w:w="28" w:type="dxa"/>
              <w:right w:w="28" w:type="dxa"/>
            </w:tcMar>
            <w:vAlign w:val="center"/>
          </w:tcPr>
          <w:p w14:paraId="71105040"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Text3"/>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3EFCDD13" w14:textId="77777777" w:rsidTr="001F0022">
        <w:trPr>
          <w:trHeight w:val="108"/>
        </w:trPr>
        <w:tc>
          <w:tcPr>
            <w:tcW w:w="1145" w:type="pct"/>
            <w:tcMar>
              <w:left w:w="28" w:type="dxa"/>
              <w:right w:w="28" w:type="dxa"/>
            </w:tcMar>
            <w:vAlign w:val="center"/>
          </w:tcPr>
          <w:p w14:paraId="493231CA"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Pismeni ispit</w:t>
            </w:r>
          </w:p>
        </w:tc>
        <w:tc>
          <w:tcPr>
            <w:tcW w:w="286" w:type="pct"/>
            <w:tcMar>
              <w:left w:w="28" w:type="dxa"/>
              <w:right w:w="28" w:type="dxa"/>
            </w:tcMar>
            <w:vAlign w:val="center"/>
          </w:tcPr>
          <w:p w14:paraId="25ACDBAA"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*1,5</w:t>
            </w:r>
          </w:p>
        </w:tc>
        <w:tc>
          <w:tcPr>
            <w:tcW w:w="1215" w:type="pct"/>
            <w:gridSpan w:val="2"/>
            <w:tcMar>
              <w:left w:w="28" w:type="dxa"/>
              <w:right w:w="28" w:type="dxa"/>
            </w:tcMar>
            <w:vAlign w:val="center"/>
          </w:tcPr>
          <w:p w14:paraId="7373D4F5"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Usmeni ispit</w:t>
            </w:r>
          </w:p>
        </w:tc>
        <w:tc>
          <w:tcPr>
            <w:tcW w:w="286" w:type="pct"/>
            <w:tcMar>
              <w:left w:w="28" w:type="dxa"/>
              <w:right w:w="28" w:type="dxa"/>
            </w:tcMar>
            <w:vAlign w:val="center"/>
          </w:tcPr>
          <w:p w14:paraId="3DBDB0CB"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642" w:type="pct"/>
            <w:gridSpan w:val="2"/>
            <w:tcMar>
              <w:left w:w="28" w:type="dxa"/>
              <w:right w:w="28" w:type="dxa"/>
            </w:tcMar>
            <w:vAlign w:val="center"/>
          </w:tcPr>
          <w:p w14:paraId="313423E7"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Esej</w:t>
            </w:r>
          </w:p>
        </w:tc>
        <w:tc>
          <w:tcPr>
            <w:tcW w:w="213" w:type="pct"/>
            <w:tcMar>
              <w:left w:w="28" w:type="dxa"/>
              <w:right w:w="28" w:type="dxa"/>
            </w:tcMar>
            <w:vAlign w:val="center"/>
          </w:tcPr>
          <w:p w14:paraId="38522BB0"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56" w:type="pct"/>
            <w:tcMar>
              <w:left w:w="28" w:type="dxa"/>
              <w:right w:w="28" w:type="dxa"/>
            </w:tcMar>
            <w:vAlign w:val="center"/>
          </w:tcPr>
          <w:p w14:paraId="4362BF73"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Istraživanje</w:t>
            </w:r>
          </w:p>
        </w:tc>
        <w:tc>
          <w:tcPr>
            <w:tcW w:w="357" w:type="pct"/>
            <w:tcMar>
              <w:left w:w="28" w:type="dxa"/>
              <w:right w:w="28" w:type="dxa"/>
            </w:tcMar>
            <w:vAlign w:val="center"/>
          </w:tcPr>
          <w:p w14:paraId="3E5787AD"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4D22AB60" w14:textId="77777777" w:rsidTr="001F0022">
        <w:trPr>
          <w:trHeight w:val="108"/>
        </w:trPr>
        <w:tc>
          <w:tcPr>
            <w:tcW w:w="1145" w:type="pct"/>
            <w:tcMar>
              <w:left w:w="28" w:type="dxa"/>
              <w:right w:w="28" w:type="dxa"/>
            </w:tcMar>
            <w:vAlign w:val="center"/>
          </w:tcPr>
          <w:p w14:paraId="05BA0AF5"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Projekt</w:t>
            </w:r>
          </w:p>
        </w:tc>
        <w:tc>
          <w:tcPr>
            <w:tcW w:w="286" w:type="pct"/>
            <w:tcMar>
              <w:left w:w="28" w:type="dxa"/>
              <w:right w:w="28" w:type="dxa"/>
            </w:tcMar>
            <w:vAlign w:val="center"/>
          </w:tcPr>
          <w:p w14:paraId="4D42FF71"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1215" w:type="pct"/>
            <w:gridSpan w:val="2"/>
            <w:tcMar>
              <w:left w:w="28" w:type="dxa"/>
              <w:right w:w="28" w:type="dxa"/>
            </w:tcMar>
            <w:vAlign w:val="center"/>
          </w:tcPr>
          <w:p w14:paraId="1E4E72DC"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Kontinuirana provjera znanja</w:t>
            </w:r>
          </w:p>
        </w:tc>
        <w:tc>
          <w:tcPr>
            <w:tcW w:w="286" w:type="pct"/>
            <w:tcMar>
              <w:left w:w="28" w:type="dxa"/>
              <w:right w:w="28" w:type="dxa"/>
            </w:tcMar>
            <w:vAlign w:val="center"/>
          </w:tcPr>
          <w:p w14:paraId="42992F79"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1,5*</w:t>
            </w:r>
          </w:p>
        </w:tc>
        <w:tc>
          <w:tcPr>
            <w:tcW w:w="642" w:type="pct"/>
            <w:gridSpan w:val="2"/>
            <w:tcMar>
              <w:left w:w="28" w:type="dxa"/>
              <w:right w:w="28" w:type="dxa"/>
            </w:tcMar>
            <w:vAlign w:val="center"/>
          </w:tcPr>
          <w:p w14:paraId="09BF0EBA"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Referat</w:t>
            </w:r>
          </w:p>
        </w:tc>
        <w:tc>
          <w:tcPr>
            <w:tcW w:w="213" w:type="pct"/>
            <w:tcMar>
              <w:left w:w="28" w:type="dxa"/>
              <w:right w:w="28" w:type="dxa"/>
            </w:tcMar>
            <w:vAlign w:val="center"/>
          </w:tcPr>
          <w:p w14:paraId="01A499EA"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56" w:type="pct"/>
            <w:tcMar>
              <w:left w:w="28" w:type="dxa"/>
              <w:right w:w="28" w:type="dxa"/>
            </w:tcMar>
            <w:vAlign w:val="center"/>
          </w:tcPr>
          <w:p w14:paraId="22B15D28"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Praktični rad</w:t>
            </w:r>
          </w:p>
        </w:tc>
        <w:tc>
          <w:tcPr>
            <w:tcW w:w="357" w:type="pct"/>
            <w:tcMar>
              <w:left w:w="28" w:type="dxa"/>
              <w:right w:w="28" w:type="dxa"/>
            </w:tcMar>
            <w:vAlign w:val="center"/>
          </w:tcPr>
          <w:p w14:paraId="094F9563"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239FD821" w14:textId="77777777" w:rsidTr="001F0022">
        <w:trPr>
          <w:trHeight w:val="108"/>
        </w:trPr>
        <w:tc>
          <w:tcPr>
            <w:tcW w:w="1145" w:type="pct"/>
            <w:tcMar>
              <w:left w:w="28" w:type="dxa"/>
              <w:right w:w="28" w:type="dxa"/>
            </w:tcMar>
            <w:vAlign w:val="center"/>
          </w:tcPr>
          <w:p w14:paraId="4615711B"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Portfolio</w:t>
            </w:r>
          </w:p>
        </w:tc>
        <w:tc>
          <w:tcPr>
            <w:tcW w:w="286" w:type="pct"/>
            <w:tcMar>
              <w:left w:w="28" w:type="dxa"/>
              <w:right w:w="28" w:type="dxa"/>
            </w:tcMar>
            <w:vAlign w:val="center"/>
          </w:tcPr>
          <w:p w14:paraId="3FA0F845"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1215" w:type="pct"/>
            <w:gridSpan w:val="2"/>
            <w:tcMar>
              <w:left w:w="28" w:type="dxa"/>
              <w:right w:w="28" w:type="dxa"/>
            </w:tcMar>
            <w:vAlign w:val="center"/>
          </w:tcPr>
          <w:p w14:paraId="1D613248" w14:textId="77777777" w:rsidR="008F5D9B" w:rsidRPr="009643C4" w:rsidRDefault="008F5D9B" w:rsidP="001F0022">
            <w:pPr>
              <w:pStyle w:val="BodyText"/>
              <w:rPr>
                <w:rFonts w:asciiTheme="minorHAnsi" w:hAnsiTheme="minorHAnsi" w:cstheme="minorHAnsi"/>
                <w:b w:val="0"/>
                <w:sz w:val="20"/>
                <w:szCs w:val="20"/>
                <w:lang w:val="hr-HR"/>
              </w:rPr>
            </w:pPr>
          </w:p>
        </w:tc>
        <w:tc>
          <w:tcPr>
            <w:tcW w:w="286" w:type="pct"/>
            <w:tcMar>
              <w:left w:w="28" w:type="dxa"/>
              <w:right w:w="28" w:type="dxa"/>
            </w:tcMar>
            <w:vAlign w:val="center"/>
          </w:tcPr>
          <w:p w14:paraId="34D2A503"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642" w:type="pct"/>
            <w:gridSpan w:val="2"/>
            <w:tcMar>
              <w:left w:w="28" w:type="dxa"/>
              <w:right w:w="28" w:type="dxa"/>
            </w:tcMar>
            <w:vAlign w:val="center"/>
          </w:tcPr>
          <w:p w14:paraId="1011280E" w14:textId="77777777" w:rsidR="008F5D9B" w:rsidRPr="009643C4" w:rsidRDefault="008F5D9B" w:rsidP="001F0022">
            <w:pPr>
              <w:pStyle w:val="BodyText"/>
              <w:rPr>
                <w:rFonts w:asciiTheme="minorHAnsi" w:hAnsiTheme="minorHAnsi" w:cstheme="minorHAnsi"/>
                <w:b w:val="0"/>
                <w:sz w:val="20"/>
                <w:szCs w:val="20"/>
                <w:lang w:val="hr-HR"/>
              </w:rPr>
            </w:pPr>
          </w:p>
        </w:tc>
        <w:tc>
          <w:tcPr>
            <w:tcW w:w="213" w:type="pct"/>
            <w:tcMar>
              <w:left w:w="28" w:type="dxa"/>
              <w:right w:w="28" w:type="dxa"/>
            </w:tcMar>
            <w:vAlign w:val="center"/>
          </w:tcPr>
          <w:p w14:paraId="7D3A4AE4"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56" w:type="pct"/>
            <w:tcMar>
              <w:left w:w="28" w:type="dxa"/>
              <w:right w:w="28" w:type="dxa"/>
            </w:tcMar>
            <w:vAlign w:val="center"/>
          </w:tcPr>
          <w:p w14:paraId="40581AAB" w14:textId="77777777" w:rsidR="008F5D9B" w:rsidRPr="009643C4" w:rsidRDefault="008F5D9B" w:rsidP="001F0022">
            <w:pPr>
              <w:pStyle w:val="BodyText"/>
              <w:rPr>
                <w:rFonts w:asciiTheme="minorHAnsi" w:hAnsiTheme="minorHAnsi" w:cstheme="minorHAnsi"/>
                <w:b w:val="0"/>
                <w:sz w:val="20"/>
                <w:szCs w:val="20"/>
                <w:lang w:val="hr-HR"/>
              </w:rPr>
            </w:pPr>
          </w:p>
        </w:tc>
        <w:tc>
          <w:tcPr>
            <w:tcW w:w="357" w:type="pct"/>
            <w:tcMar>
              <w:left w:w="28" w:type="dxa"/>
              <w:right w:w="28" w:type="dxa"/>
            </w:tcMar>
            <w:vAlign w:val="center"/>
          </w:tcPr>
          <w:p w14:paraId="0F03E61E"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341A9797" w14:textId="77777777" w:rsidTr="001F0022">
        <w:trPr>
          <w:trHeight w:val="432"/>
        </w:trPr>
        <w:tc>
          <w:tcPr>
            <w:tcW w:w="5000" w:type="pct"/>
            <w:gridSpan w:val="10"/>
            <w:vAlign w:val="center"/>
          </w:tcPr>
          <w:p w14:paraId="46332B8D"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8F5D9B" w:rsidRPr="009643C4" w14:paraId="6D51AD0B" w14:textId="77777777" w:rsidTr="001F0022">
        <w:trPr>
          <w:trHeight w:val="432"/>
        </w:trPr>
        <w:tc>
          <w:tcPr>
            <w:tcW w:w="5000" w:type="pct"/>
            <w:gridSpan w:val="10"/>
            <w:vAlign w:val="center"/>
          </w:tcPr>
          <w:p w14:paraId="7B364DC0" w14:textId="77777777" w:rsidR="008F5D9B" w:rsidRPr="009643C4" w:rsidRDefault="008F5D9B" w:rsidP="00A95BB1">
            <w:pPr>
              <w:pStyle w:val="BodyText"/>
              <w:numPr>
                <w:ilvl w:val="1"/>
                <w:numId w:val="81"/>
              </w:numPr>
              <w:ind w:firstLine="0"/>
              <w:jc w:val="both"/>
              <w:rPr>
                <w:rFonts w:asciiTheme="minorHAnsi" w:hAnsiTheme="minorHAnsi" w:cstheme="minorHAnsi"/>
                <w:b w:val="0"/>
                <w:sz w:val="20"/>
                <w:szCs w:val="20"/>
                <w:lang w:val="hr-HR"/>
              </w:rPr>
            </w:pPr>
            <w:r w:rsidRPr="009643C4">
              <w:rPr>
                <w:rFonts w:asciiTheme="minorHAnsi" w:eastAsia="Calibri" w:hAnsiTheme="minorHAnsi" w:cstheme="minorHAnsi"/>
                <w:b w:val="0"/>
                <w:sz w:val="20"/>
                <w:szCs w:val="20"/>
                <w:lang w:val="hr-HR"/>
              </w:rPr>
              <w:t>Povezivanje ishoda učenja, nastavnih metoda i ocjenjivanja</w:t>
            </w:r>
          </w:p>
        </w:tc>
      </w:tr>
      <w:tr w:rsidR="008F5D9B" w:rsidRPr="009643C4" w14:paraId="15E411A8" w14:textId="77777777" w:rsidTr="001F0022">
        <w:trPr>
          <w:trHeight w:val="432"/>
        </w:trPr>
        <w:tc>
          <w:tcPr>
            <w:tcW w:w="5000" w:type="pct"/>
            <w:gridSpan w:val="10"/>
            <w:vAlign w:val="center"/>
          </w:tcPr>
          <w:p w14:paraId="71686738" w14:textId="77777777" w:rsidR="008F5D9B" w:rsidRPr="009643C4" w:rsidRDefault="008F5D9B" w:rsidP="001F0022">
            <w:pPr>
              <w:jc w:val="both"/>
              <w:rPr>
                <w:rFonts w:cstheme="minorHAnsi"/>
                <w:sz w:val="20"/>
                <w:szCs w:val="20"/>
              </w:rPr>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33"/>
              <w:gridCol w:w="709"/>
              <w:gridCol w:w="901"/>
              <w:gridCol w:w="2472"/>
              <w:gridCol w:w="2297"/>
              <w:gridCol w:w="567"/>
              <w:gridCol w:w="567"/>
            </w:tblGrid>
            <w:tr w:rsidR="008F5D9B" w:rsidRPr="009643C4" w14:paraId="1B263543" w14:textId="77777777" w:rsidTr="001F0022">
              <w:trPr>
                <w:trHeight w:val="279"/>
              </w:trPr>
              <w:tc>
                <w:tcPr>
                  <w:tcW w:w="19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4CC2A8" w14:textId="77777777" w:rsidR="008F5D9B" w:rsidRPr="009643C4" w:rsidRDefault="008F5D9B" w:rsidP="001F0022">
                  <w:pPr>
                    <w:rPr>
                      <w:rFonts w:cstheme="minorHAnsi"/>
                      <w:bCs/>
                      <w:sz w:val="20"/>
                      <w:szCs w:val="20"/>
                    </w:rPr>
                  </w:pPr>
                  <w:r w:rsidRPr="009643C4">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D495DA" w14:textId="77777777" w:rsidR="008F5D9B" w:rsidRPr="009643C4" w:rsidRDefault="008F5D9B" w:rsidP="001F0022">
                  <w:pPr>
                    <w:jc w:val="center"/>
                    <w:rPr>
                      <w:rFonts w:cstheme="minorHAnsi"/>
                      <w:bCs/>
                      <w:sz w:val="20"/>
                      <w:szCs w:val="20"/>
                    </w:rPr>
                  </w:pPr>
                  <w:r w:rsidRPr="009643C4">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859879" w14:textId="77777777" w:rsidR="008F5D9B" w:rsidRPr="009643C4" w:rsidRDefault="008F5D9B" w:rsidP="001F0022">
                  <w:pPr>
                    <w:jc w:val="center"/>
                    <w:rPr>
                      <w:rFonts w:cstheme="minorHAnsi"/>
                      <w:bCs/>
                      <w:sz w:val="20"/>
                      <w:szCs w:val="20"/>
                    </w:rPr>
                  </w:pPr>
                  <w:r w:rsidRPr="009643C4">
                    <w:rPr>
                      <w:rFonts w:cstheme="minorHAnsi"/>
                      <w:bCs/>
                      <w:sz w:val="20"/>
                      <w:szCs w:val="20"/>
                    </w:rPr>
                    <w:t>ISHOD UČENJA</w:t>
                  </w:r>
                </w:p>
              </w:tc>
              <w:tc>
                <w:tcPr>
                  <w:tcW w:w="24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37305A" w14:textId="77777777" w:rsidR="008F5D9B" w:rsidRPr="009643C4" w:rsidRDefault="008F5D9B" w:rsidP="001F0022">
                  <w:pPr>
                    <w:jc w:val="center"/>
                    <w:rPr>
                      <w:rFonts w:cstheme="minorHAnsi"/>
                      <w:bCs/>
                      <w:sz w:val="20"/>
                      <w:szCs w:val="20"/>
                    </w:rPr>
                  </w:pPr>
                  <w:r w:rsidRPr="009643C4">
                    <w:rPr>
                      <w:rFonts w:cstheme="minorHAnsi"/>
                      <w:bCs/>
                      <w:sz w:val="20"/>
                      <w:szCs w:val="20"/>
                    </w:rPr>
                    <w:t>AKTIVNOST STUDENTA</w:t>
                  </w:r>
                </w:p>
              </w:tc>
              <w:tc>
                <w:tcPr>
                  <w:tcW w:w="22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46B0BC" w14:textId="77777777" w:rsidR="008F5D9B" w:rsidRPr="009643C4" w:rsidRDefault="008F5D9B" w:rsidP="001F0022">
                  <w:pPr>
                    <w:jc w:val="center"/>
                    <w:rPr>
                      <w:rFonts w:cstheme="minorHAnsi"/>
                      <w:bCs/>
                      <w:sz w:val="20"/>
                      <w:szCs w:val="20"/>
                    </w:rPr>
                  </w:pPr>
                  <w:r w:rsidRPr="009643C4">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6CD13" w14:textId="77777777" w:rsidR="008F5D9B" w:rsidRPr="009643C4" w:rsidRDefault="008F5D9B" w:rsidP="001F0022">
                  <w:pPr>
                    <w:jc w:val="center"/>
                    <w:rPr>
                      <w:rFonts w:cstheme="minorHAnsi"/>
                      <w:bCs/>
                      <w:sz w:val="20"/>
                      <w:szCs w:val="20"/>
                    </w:rPr>
                  </w:pPr>
                  <w:r w:rsidRPr="009643C4">
                    <w:rPr>
                      <w:rFonts w:cstheme="minorHAnsi"/>
                      <w:bCs/>
                      <w:sz w:val="20"/>
                      <w:szCs w:val="20"/>
                    </w:rPr>
                    <w:t>BODOVI</w:t>
                  </w:r>
                </w:p>
              </w:tc>
            </w:tr>
            <w:tr w:rsidR="008F5D9B" w:rsidRPr="009643C4" w14:paraId="0318973F" w14:textId="77777777" w:rsidTr="001F0022">
              <w:trPr>
                <w:trHeight w:val="213"/>
              </w:trPr>
              <w:tc>
                <w:tcPr>
                  <w:tcW w:w="1933"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3D5F946" w14:textId="77777777" w:rsidR="008F5D9B" w:rsidRPr="009643C4"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2C8B32A" w14:textId="77777777" w:rsidR="008F5D9B" w:rsidRPr="009643C4"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88E5010" w14:textId="77777777" w:rsidR="008F5D9B" w:rsidRPr="009643C4" w:rsidRDefault="008F5D9B" w:rsidP="001F0022">
                  <w:pPr>
                    <w:jc w:val="center"/>
                    <w:rPr>
                      <w:rFonts w:cstheme="minorHAnsi"/>
                      <w:bCs/>
                      <w:sz w:val="20"/>
                      <w:szCs w:val="20"/>
                    </w:rPr>
                  </w:pPr>
                </w:p>
              </w:tc>
              <w:tc>
                <w:tcPr>
                  <w:tcW w:w="2472"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6A24EAE" w14:textId="77777777" w:rsidR="008F5D9B" w:rsidRPr="009643C4" w:rsidRDefault="008F5D9B" w:rsidP="001F0022">
                  <w:pPr>
                    <w:jc w:val="center"/>
                    <w:rPr>
                      <w:rFonts w:cstheme="minorHAnsi"/>
                      <w:bCs/>
                      <w:sz w:val="20"/>
                      <w:szCs w:val="20"/>
                    </w:rPr>
                  </w:pPr>
                </w:p>
              </w:tc>
              <w:tc>
                <w:tcPr>
                  <w:tcW w:w="229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BB12D05" w14:textId="77777777" w:rsidR="008F5D9B" w:rsidRPr="009643C4"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19016C" w14:textId="77777777" w:rsidR="008F5D9B" w:rsidRPr="009643C4" w:rsidRDefault="008F5D9B" w:rsidP="001F0022">
                  <w:pPr>
                    <w:jc w:val="center"/>
                    <w:rPr>
                      <w:rFonts w:cstheme="minorHAnsi"/>
                      <w:bCs/>
                      <w:sz w:val="20"/>
                      <w:szCs w:val="20"/>
                    </w:rPr>
                  </w:pPr>
                  <w:r w:rsidRPr="009643C4">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582F39" w14:textId="77777777" w:rsidR="008F5D9B" w:rsidRPr="009643C4" w:rsidRDefault="008F5D9B" w:rsidP="001F0022">
                  <w:pPr>
                    <w:jc w:val="center"/>
                    <w:rPr>
                      <w:rFonts w:cstheme="minorHAnsi"/>
                      <w:bCs/>
                      <w:sz w:val="20"/>
                      <w:szCs w:val="20"/>
                    </w:rPr>
                  </w:pPr>
                  <w:r w:rsidRPr="009643C4">
                    <w:rPr>
                      <w:rFonts w:cstheme="minorHAnsi"/>
                      <w:bCs/>
                      <w:sz w:val="20"/>
                      <w:szCs w:val="20"/>
                    </w:rPr>
                    <w:t>max</w:t>
                  </w:r>
                </w:p>
              </w:tc>
            </w:tr>
            <w:tr w:rsidR="008F5D9B" w:rsidRPr="009643C4" w14:paraId="2A5BB2F8" w14:textId="77777777" w:rsidTr="001F0022">
              <w:tc>
                <w:tcPr>
                  <w:tcW w:w="1933" w:type="dxa"/>
                  <w:tcBorders>
                    <w:top w:val="single" w:sz="4" w:space="0" w:color="auto"/>
                    <w:left w:val="single" w:sz="4" w:space="0" w:color="auto"/>
                    <w:bottom w:val="single" w:sz="4" w:space="0" w:color="auto"/>
                    <w:right w:val="single" w:sz="4" w:space="0" w:color="auto"/>
                  </w:tcBorders>
                </w:tcPr>
                <w:p w14:paraId="616EF0D3" w14:textId="77777777" w:rsidR="008F5D9B" w:rsidRPr="009643C4"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7819BD8C" w14:textId="77777777" w:rsidR="008F5D9B" w:rsidRPr="009643C4"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0E898E1C" w14:textId="77777777" w:rsidR="008F5D9B" w:rsidRPr="009643C4" w:rsidRDefault="008F5D9B" w:rsidP="001F0022">
                  <w:pPr>
                    <w:rPr>
                      <w:rFonts w:cstheme="minorHAnsi"/>
                      <w:sz w:val="20"/>
                      <w:szCs w:val="20"/>
                    </w:rPr>
                  </w:pPr>
                </w:p>
              </w:tc>
              <w:tc>
                <w:tcPr>
                  <w:tcW w:w="2472" w:type="dxa"/>
                  <w:tcBorders>
                    <w:top w:val="single" w:sz="4" w:space="0" w:color="auto"/>
                    <w:left w:val="single" w:sz="4" w:space="0" w:color="auto"/>
                    <w:bottom w:val="single" w:sz="4" w:space="0" w:color="auto"/>
                    <w:right w:val="single" w:sz="4" w:space="0" w:color="auto"/>
                  </w:tcBorders>
                </w:tcPr>
                <w:p w14:paraId="4E1D9187" w14:textId="77777777" w:rsidR="008F5D9B" w:rsidRPr="009643C4" w:rsidRDefault="008F5D9B" w:rsidP="001F0022">
                  <w:pPr>
                    <w:rPr>
                      <w:rFonts w:cstheme="minorHAnsi"/>
                      <w:sz w:val="20"/>
                      <w:szCs w:val="20"/>
                    </w:rPr>
                  </w:pPr>
                </w:p>
              </w:tc>
              <w:tc>
                <w:tcPr>
                  <w:tcW w:w="2297" w:type="dxa"/>
                  <w:tcBorders>
                    <w:top w:val="single" w:sz="4" w:space="0" w:color="auto"/>
                    <w:left w:val="single" w:sz="4" w:space="0" w:color="auto"/>
                    <w:bottom w:val="single" w:sz="4" w:space="0" w:color="auto"/>
                    <w:right w:val="single" w:sz="4" w:space="0" w:color="auto"/>
                  </w:tcBorders>
                </w:tcPr>
                <w:p w14:paraId="5F64BB36"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66EF849"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A37D10D" w14:textId="77777777" w:rsidR="008F5D9B" w:rsidRPr="009643C4" w:rsidRDefault="008F5D9B" w:rsidP="001F0022">
                  <w:pPr>
                    <w:rPr>
                      <w:rFonts w:cstheme="minorHAnsi"/>
                      <w:sz w:val="20"/>
                      <w:szCs w:val="20"/>
                    </w:rPr>
                  </w:pPr>
                </w:p>
              </w:tc>
            </w:tr>
            <w:tr w:rsidR="008F5D9B" w:rsidRPr="009643C4" w14:paraId="34B72627" w14:textId="77777777" w:rsidTr="001F0022">
              <w:tc>
                <w:tcPr>
                  <w:tcW w:w="1933" w:type="dxa"/>
                  <w:tcBorders>
                    <w:top w:val="single" w:sz="4" w:space="0" w:color="auto"/>
                    <w:left w:val="single" w:sz="4" w:space="0" w:color="auto"/>
                    <w:bottom w:val="single" w:sz="4" w:space="0" w:color="auto"/>
                    <w:right w:val="single" w:sz="4" w:space="0" w:color="auto"/>
                  </w:tcBorders>
                </w:tcPr>
                <w:p w14:paraId="1AEDA65E" w14:textId="77777777" w:rsidR="008F5D9B" w:rsidRPr="009643C4" w:rsidRDefault="008F5D9B" w:rsidP="001F0022">
                  <w:pPr>
                    <w:rPr>
                      <w:rFonts w:cstheme="minorHAnsi"/>
                      <w:sz w:val="20"/>
                      <w:szCs w:val="20"/>
                    </w:rPr>
                  </w:pPr>
                </w:p>
                <w:p w14:paraId="2A14288F" w14:textId="77777777" w:rsidR="008F5D9B" w:rsidRPr="009643C4" w:rsidRDefault="008F5D9B" w:rsidP="001F0022">
                  <w:pPr>
                    <w:rPr>
                      <w:rFonts w:cstheme="minorHAnsi"/>
                      <w:sz w:val="20"/>
                      <w:szCs w:val="20"/>
                    </w:rPr>
                  </w:pPr>
                  <w:r w:rsidRPr="009643C4">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6264C991" w14:textId="77777777" w:rsidR="008F5D9B" w:rsidRPr="009643C4" w:rsidRDefault="008F5D9B" w:rsidP="001F0022">
                  <w:pPr>
                    <w:jc w:val="center"/>
                    <w:rPr>
                      <w:rFonts w:cstheme="minorHAnsi"/>
                      <w:sz w:val="20"/>
                      <w:szCs w:val="20"/>
                    </w:rPr>
                  </w:pPr>
                  <w:r w:rsidRPr="009643C4">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4F95B4CA" w14:textId="77777777" w:rsidR="008F5D9B" w:rsidRPr="009643C4" w:rsidRDefault="008F5D9B" w:rsidP="001F0022">
                  <w:pPr>
                    <w:jc w:val="center"/>
                    <w:rPr>
                      <w:rFonts w:cstheme="minorHAnsi"/>
                      <w:sz w:val="20"/>
                      <w:szCs w:val="20"/>
                    </w:rPr>
                  </w:pPr>
                  <w:r w:rsidRPr="009643C4">
                    <w:rPr>
                      <w:rFonts w:cstheme="minorHAnsi"/>
                      <w:sz w:val="20"/>
                      <w:szCs w:val="20"/>
                    </w:rPr>
                    <w:t>1-9</w:t>
                  </w:r>
                </w:p>
              </w:tc>
              <w:tc>
                <w:tcPr>
                  <w:tcW w:w="2472" w:type="dxa"/>
                  <w:tcBorders>
                    <w:top w:val="single" w:sz="4" w:space="0" w:color="auto"/>
                    <w:left w:val="single" w:sz="4" w:space="0" w:color="auto"/>
                    <w:bottom w:val="single" w:sz="4" w:space="0" w:color="auto"/>
                    <w:right w:val="single" w:sz="4" w:space="0" w:color="auto"/>
                  </w:tcBorders>
                </w:tcPr>
                <w:p w14:paraId="3D457F8D" w14:textId="77777777" w:rsidR="008F5D9B" w:rsidRPr="009643C4" w:rsidRDefault="008F5D9B" w:rsidP="001F0022">
                  <w:pPr>
                    <w:rPr>
                      <w:rFonts w:cstheme="minorHAnsi"/>
                      <w:sz w:val="20"/>
                      <w:szCs w:val="20"/>
                    </w:rPr>
                  </w:pPr>
                  <w:r w:rsidRPr="009643C4">
                    <w:rPr>
                      <w:rFonts w:cstheme="minorHAnsi"/>
                      <w:sz w:val="20"/>
                      <w:szCs w:val="20"/>
                    </w:rPr>
                    <w:t>Prisutnost na nastavi</w:t>
                  </w:r>
                </w:p>
              </w:tc>
              <w:tc>
                <w:tcPr>
                  <w:tcW w:w="2297" w:type="dxa"/>
                  <w:tcBorders>
                    <w:top w:val="single" w:sz="4" w:space="0" w:color="auto"/>
                    <w:left w:val="single" w:sz="4" w:space="0" w:color="auto"/>
                    <w:bottom w:val="single" w:sz="4" w:space="0" w:color="auto"/>
                    <w:right w:val="single" w:sz="4" w:space="0" w:color="auto"/>
                  </w:tcBorders>
                </w:tcPr>
                <w:p w14:paraId="2E3B19B8" w14:textId="77777777" w:rsidR="008F5D9B" w:rsidRPr="009643C4" w:rsidRDefault="008F5D9B" w:rsidP="001F0022">
                  <w:pPr>
                    <w:rPr>
                      <w:rFonts w:cstheme="minorHAnsi"/>
                      <w:sz w:val="20"/>
                      <w:szCs w:val="20"/>
                    </w:rPr>
                  </w:pPr>
                  <w:r w:rsidRPr="009643C4">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2C5664FD" w14:textId="77777777" w:rsidR="008F5D9B" w:rsidRPr="009643C4" w:rsidRDefault="008F5D9B" w:rsidP="001F0022">
                  <w:pPr>
                    <w:jc w:val="center"/>
                    <w:rPr>
                      <w:rFonts w:cstheme="minorHAnsi"/>
                      <w:sz w:val="20"/>
                      <w:szCs w:val="20"/>
                    </w:rPr>
                  </w:pPr>
                  <w:r w:rsidRPr="009643C4">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096CF9C8"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13744A91" w14:textId="77777777" w:rsidTr="001F0022">
              <w:tc>
                <w:tcPr>
                  <w:tcW w:w="1933" w:type="dxa"/>
                  <w:tcBorders>
                    <w:top w:val="single" w:sz="4" w:space="0" w:color="auto"/>
                    <w:left w:val="single" w:sz="4" w:space="0" w:color="auto"/>
                    <w:bottom w:val="single" w:sz="4" w:space="0" w:color="auto"/>
                    <w:right w:val="single" w:sz="4" w:space="0" w:color="auto"/>
                  </w:tcBorders>
                </w:tcPr>
                <w:p w14:paraId="713F7E5B" w14:textId="77777777" w:rsidR="008F5D9B" w:rsidRPr="009643C4" w:rsidRDefault="008F5D9B" w:rsidP="001F0022">
                  <w:pPr>
                    <w:rPr>
                      <w:rFonts w:cstheme="minorHAnsi"/>
                      <w:sz w:val="20"/>
                      <w:szCs w:val="20"/>
                    </w:rPr>
                  </w:pPr>
                </w:p>
                <w:p w14:paraId="2BDF613F" w14:textId="77777777" w:rsidR="008F5D9B" w:rsidRPr="009643C4" w:rsidRDefault="008F5D9B" w:rsidP="001F0022">
                  <w:pPr>
                    <w:rPr>
                      <w:rFonts w:cstheme="minorHAnsi"/>
                      <w:sz w:val="20"/>
                      <w:szCs w:val="20"/>
                    </w:rPr>
                  </w:pPr>
                  <w:r w:rsidRPr="009643C4">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33A26EDA" w14:textId="77777777" w:rsidR="008F5D9B" w:rsidRPr="009643C4" w:rsidRDefault="008F5D9B" w:rsidP="001F0022">
                  <w:pPr>
                    <w:jc w:val="center"/>
                    <w:rPr>
                      <w:rFonts w:cstheme="minorHAnsi"/>
                      <w:sz w:val="20"/>
                      <w:szCs w:val="20"/>
                    </w:rPr>
                  </w:pPr>
                  <w:r w:rsidRPr="009643C4">
                    <w:rPr>
                      <w:rFonts w:cstheme="minorHAnsi"/>
                      <w:sz w:val="20"/>
                      <w:szCs w:val="20"/>
                    </w:rPr>
                    <w:t>0,3</w:t>
                  </w:r>
                </w:p>
                <w:p w14:paraId="7983672D" w14:textId="77777777" w:rsidR="008F5D9B" w:rsidRPr="009643C4" w:rsidRDefault="008F5D9B" w:rsidP="001F0022">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411A1C37" w14:textId="77777777" w:rsidR="008F5D9B" w:rsidRPr="009643C4" w:rsidRDefault="008F5D9B" w:rsidP="001F0022">
                  <w:pPr>
                    <w:jc w:val="center"/>
                    <w:rPr>
                      <w:rFonts w:cstheme="minorHAnsi"/>
                      <w:sz w:val="20"/>
                      <w:szCs w:val="20"/>
                    </w:rPr>
                  </w:pPr>
                  <w:r w:rsidRPr="009643C4">
                    <w:rPr>
                      <w:rFonts w:cstheme="minorHAnsi"/>
                      <w:sz w:val="20"/>
                      <w:szCs w:val="20"/>
                    </w:rPr>
                    <w:t>1-9</w:t>
                  </w:r>
                </w:p>
              </w:tc>
              <w:tc>
                <w:tcPr>
                  <w:tcW w:w="2472" w:type="dxa"/>
                  <w:tcBorders>
                    <w:top w:val="single" w:sz="4" w:space="0" w:color="auto"/>
                    <w:left w:val="single" w:sz="4" w:space="0" w:color="auto"/>
                    <w:bottom w:val="single" w:sz="4" w:space="0" w:color="auto"/>
                    <w:right w:val="single" w:sz="4" w:space="0" w:color="auto"/>
                  </w:tcBorders>
                </w:tcPr>
                <w:p w14:paraId="21B92EFE" w14:textId="77777777" w:rsidR="008F5D9B" w:rsidRPr="009643C4" w:rsidRDefault="008F5D9B" w:rsidP="001F0022">
                  <w:pPr>
                    <w:rPr>
                      <w:rFonts w:cstheme="minorHAnsi"/>
                      <w:sz w:val="20"/>
                      <w:szCs w:val="20"/>
                    </w:rPr>
                  </w:pPr>
                  <w:r w:rsidRPr="009643C4">
                    <w:rPr>
                      <w:rFonts w:cstheme="minorHAnsi"/>
                      <w:sz w:val="20"/>
                      <w:szCs w:val="20"/>
                    </w:rPr>
                    <w:t>Sudjelovanje u nastavnom procesu (uključivanje u raspravu, rješavanje problemskih zadataka)</w:t>
                  </w:r>
                </w:p>
              </w:tc>
              <w:tc>
                <w:tcPr>
                  <w:tcW w:w="2297" w:type="dxa"/>
                  <w:tcBorders>
                    <w:top w:val="single" w:sz="4" w:space="0" w:color="auto"/>
                    <w:left w:val="single" w:sz="4" w:space="0" w:color="auto"/>
                    <w:bottom w:val="single" w:sz="4" w:space="0" w:color="auto"/>
                    <w:right w:val="single" w:sz="4" w:space="0" w:color="auto"/>
                  </w:tcBorders>
                </w:tcPr>
                <w:p w14:paraId="584C84EA" w14:textId="77777777" w:rsidR="008F5D9B" w:rsidRPr="009643C4" w:rsidRDefault="008F5D9B" w:rsidP="001F0022">
                  <w:pPr>
                    <w:rPr>
                      <w:rFonts w:cstheme="minorHAnsi"/>
                      <w:sz w:val="20"/>
                      <w:szCs w:val="20"/>
                    </w:rPr>
                  </w:pPr>
                  <w:r w:rsidRPr="009643C4">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0A93D928"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64FE8655"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53172C30" w14:textId="77777777" w:rsidTr="001F0022">
              <w:tc>
                <w:tcPr>
                  <w:tcW w:w="1933" w:type="dxa"/>
                  <w:tcBorders>
                    <w:top w:val="single" w:sz="4" w:space="0" w:color="auto"/>
                    <w:left w:val="single" w:sz="4" w:space="0" w:color="auto"/>
                    <w:bottom w:val="single" w:sz="4" w:space="0" w:color="auto"/>
                    <w:right w:val="single" w:sz="4" w:space="0" w:color="auto"/>
                  </w:tcBorders>
                </w:tcPr>
                <w:p w14:paraId="6F5D4E6D" w14:textId="77777777" w:rsidR="008F5D9B" w:rsidRPr="009643C4" w:rsidRDefault="008F5D9B" w:rsidP="001F0022">
                  <w:pPr>
                    <w:rPr>
                      <w:rFonts w:cstheme="minorHAnsi"/>
                      <w:sz w:val="20"/>
                      <w:szCs w:val="20"/>
                    </w:rPr>
                  </w:pPr>
                </w:p>
                <w:p w14:paraId="69969CD0" w14:textId="77777777" w:rsidR="008F5D9B" w:rsidRPr="009643C4" w:rsidRDefault="008F5D9B" w:rsidP="001F0022">
                  <w:pPr>
                    <w:rPr>
                      <w:rFonts w:cstheme="minorHAnsi"/>
                      <w:sz w:val="20"/>
                      <w:szCs w:val="20"/>
                    </w:rPr>
                  </w:pPr>
                  <w:r w:rsidRPr="009643C4">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520AC315" w14:textId="77777777" w:rsidR="008F5D9B" w:rsidRPr="009643C4" w:rsidRDefault="008F5D9B" w:rsidP="001F0022">
                  <w:pPr>
                    <w:jc w:val="center"/>
                    <w:rPr>
                      <w:rFonts w:cstheme="minorHAnsi"/>
                      <w:sz w:val="20"/>
                      <w:szCs w:val="20"/>
                    </w:rPr>
                  </w:pPr>
                  <w:r w:rsidRPr="009643C4">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01EAEF93" w14:textId="77777777" w:rsidR="008F5D9B" w:rsidRPr="009643C4" w:rsidRDefault="008F5D9B" w:rsidP="001F0022">
                  <w:pPr>
                    <w:jc w:val="center"/>
                    <w:rPr>
                      <w:rFonts w:cstheme="minorHAnsi"/>
                      <w:sz w:val="20"/>
                      <w:szCs w:val="20"/>
                    </w:rPr>
                  </w:pPr>
                  <w:r w:rsidRPr="009643C4">
                    <w:rPr>
                      <w:rFonts w:cstheme="minorHAnsi"/>
                      <w:sz w:val="20"/>
                      <w:szCs w:val="20"/>
                    </w:rPr>
                    <w:t>1-9</w:t>
                  </w:r>
                </w:p>
              </w:tc>
              <w:tc>
                <w:tcPr>
                  <w:tcW w:w="2472" w:type="dxa"/>
                  <w:tcBorders>
                    <w:top w:val="single" w:sz="4" w:space="0" w:color="auto"/>
                    <w:left w:val="single" w:sz="4" w:space="0" w:color="auto"/>
                    <w:bottom w:val="single" w:sz="4" w:space="0" w:color="auto"/>
                    <w:right w:val="single" w:sz="4" w:space="0" w:color="auto"/>
                  </w:tcBorders>
                </w:tcPr>
                <w:p w14:paraId="2CF57FF1" w14:textId="77777777" w:rsidR="008F5D9B" w:rsidRPr="009643C4" w:rsidRDefault="008F5D9B" w:rsidP="001F0022">
                  <w:pPr>
                    <w:rPr>
                      <w:rFonts w:cstheme="minorHAnsi"/>
                      <w:sz w:val="20"/>
                      <w:szCs w:val="20"/>
                    </w:rPr>
                  </w:pPr>
                  <w:r w:rsidRPr="009643C4">
                    <w:rPr>
                      <w:rFonts w:cstheme="minorHAnsi"/>
                      <w:sz w:val="20"/>
                      <w:szCs w:val="20"/>
                    </w:rPr>
                    <w:t>Istraživanje, sistematizacija i analiza podataka, izrada seminarskog zadatka.</w:t>
                  </w:r>
                </w:p>
              </w:tc>
              <w:tc>
                <w:tcPr>
                  <w:tcW w:w="2297" w:type="dxa"/>
                  <w:tcBorders>
                    <w:top w:val="single" w:sz="4" w:space="0" w:color="auto"/>
                    <w:left w:val="single" w:sz="4" w:space="0" w:color="auto"/>
                    <w:bottom w:val="single" w:sz="4" w:space="0" w:color="auto"/>
                    <w:right w:val="single" w:sz="4" w:space="0" w:color="auto"/>
                  </w:tcBorders>
                </w:tcPr>
                <w:p w14:paraId="613A1A77" w14:textId="77777777" w:rsidR="008F5D9B" w:rsidRPr="009643C4" w:rsidRDefault="008F5D9B" w:rsidP="001F0022">
                  <w:pPr>
                    <w:rPr>
                      <w:rFonts w:cstheme="minorHAnsi"/>
                      <w:sz w:val="20"/>
                      <w:szCs w:val="20"/>
                    </w:rPr>
                  </w:pPr>
                  <w:r w:rsidRPr="009643C4">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0D1636E1"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2843FB94" w14:textId="77777777" w:rsidR="008F5D9B" w:rsidRPr="009643C4" w:rsidRDefault="008F5D9B" w:rsidP="001F0022">
                  <w:pPr>
                    <w:jc w:val="center"/>
                    <w:rPr>
                      <w:rFonts w:cstheme="minorHAnsi"/>
                      <w:sz w:val="20"/>
                      <w:szCs w:val="20"/>
                    </w:rPr>
                  </w:pPr>
                  <w:r w:rsidRPr="009643C4">
                    <w:rPr>
                      <w:rFonts w:cstheme="minorHAnsi"/>
                      <w:sz w:val="20"/>
                      <w:szCs w:val="20"/>
                    </w:rPr>
                    <w:t>30</w:t>
                  </w:r>
                </w:p>
              </w:tc>
            </w:tr>
            <w:tr w:rsidR="008F5D9B" w:rsidRPr="009643C4" w14:paraId="4C2EDDBF" w14:textId="77777777" w:rsidTr="001F0022">
              <w:tc>
                <w:tcPr>
                  <w:tcW w:w="1933" w:type="dxa"/>
                  <w:tcBorders>
                    <w:top w:val="single" w:sz="4" w:space="0" w:color="auto"/>
                    <w:left w:val="single" w:sz="4" w:space="0" w:color="auto"/>
                    <w:bottom w:val="single" w:sz="4" w:space="0" w:color="auto"/>
                    <w:right w:val="single" w:sz="4" w:space="0" w:color="auto"/>
                  </w:tcBorders>
                </w:tcPr>
                <w:p w14:paraId="3B071BF5" w14:textId="77777777" w:rsidR="008F5D9B" w:rsidRPr="009643C4" w:rsidRDefault="008F5D9B" w:rsidP="001F0022">
                  <w:pPr>
                    <w:rPr>
                      <w:rFonts w:cstheme="minorHAnsi"/>
                      <w:sz w:val="20"/>
                      <w:szCs w:val="20"/>
                    </w:rPr>
                  </w:pPr>
                  <w:r w:rsidRPr="009643C4">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1AC85CC6"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139BD872" w14:textId="77777777" w:rsidR="008F5D9B" w:rsidRPr="009643C4" w:rsidRDefault="008F5D9B" w:rsidP="001F0022">
                  <w:pPr>
                    <w:jc w:val="center"/>
                    <w:rPr>
                      <w:rFonts w:cstheme="minorHAnsi"/>
                      <w:sz w:val="20"/>
                      <w:szCs w:val="20"/>
                    </w:rPr>
                  </w:pPr>
                  <w:r w:rsidRPr="009643C4">
                    <w:rPr>
                      <w:rFonts w:cstheme="minorHAnsi"/>
                      <w:sz w:val="20"/>
                      <w:szCs w:val="20"/>
                    </w:rPr>
                    <w:t>1-9</w:t>
                  </w:r>
                </w:p>
              </w:tc>
              <w:tc>
                <w:tcPr>
                  <w:tcW w:w="2472" w:type="dxa"/>
                  <w:tcBorders>
                    <w:top w:val="single" w:sz="4" w:space="0" w:color="auto"/>
                    <w:left w:val="single" w:sz="4" w:space="0" w:color="auto"/>
                    <w:bottom w:val="single" w:sz="4" w:space="0" w:color="auto"/>
                    <w:right w:val="single" w:sz="4" w:space="0" w:color="auto"/>
                  </w:tcBorders>
                </w:tcPr>
                <w:p w14:paraId="5CCB4FF3" w14:textId="77777777" w:rsidR="008F5D9B" w:rsidRPr="009643C4" w:rsidRDefault="008F5D9B" w:rsidP="001F0022">
                  <w:pPr>
                    <w:rPr>
                      <w:rFonts w:cstheme="minorHAnsi"/>
                      <w:sz w:val="20"/>
                      <w:szCs w:val="20"/>
                    </w:rPr>
                  </w:pPr>
                  <w:r w:rsidRPr="009643C4">
                    <w:rPr>
                      <w:rFonts w:cstheme="minorHAnsi"/>
                      <w:sz w:val="20"/>
                      <w:szCs w:val="20"/>
                    </w:rPr>
                    <w:t>Priprema za provjeru znanja, pisana provjera</w:t>
                  </w:r>
                </w:p>
              </w:tc>
              <w:tc>
                <w:tcPr>
                  <w:tcW w:w="2297" w:type="dxa"/>
                  <w:tcBorders>
                    <w:top w:val="single" w:sz="4" w:space="0" w:color="auto"/>
                    <w:left w:val="single" w:sz="4" w:space="0" w:color="auto"/>
                    <w:bottom w:val="single" w:sz="4" w:space="0" w:color="auto"/>
                    <w:right w:val="single" w:sz="4" w:space="0" w:color="auto"/>
                  </w:tcBorders>
                </w:tcPr>
                <w:p w14:paraId="7EC70281" w14:textId="77777777" w:rsidR="008F5D9B" w:rsidRPr="009643C4" w:rsidRDefault="008F5D9B" w:rsidP="001F0022">
                  <w:pPr>
                    <w:rPr>
                      <w:rFonts w:cstheme="minorHAnsi"/>
                      <w:sz w:val="20"/>
                      <w:szCs w:val="20"/>
                    </w:rPr>
                  </w:pPr>
                  <w:r w:rsidRPr="009643C4">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33B7F7EA" w14:textId="77777777" w:rsidR="008F5D9B" w:rsidRPr="009643C4" w:rsidRDefault="008F5D9B" w:rsidP="001F0022">
                  <w:pPr>
                    <w:jc w:val="center"/>
                    <w:rPr>
                      <w:rFonts w:cstheme="minorHAnsi"/>
                      <w:sz w:val="20"/>
                      <w:szCs w:val="20"/>
                    </w:rPr>
                  </w:pPr>
                  <w:r w:rsidRPr="009643C4">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33AE98F6" w14:textId="77777777" w:rsidR="008F5D9B" w:rsidRPr="009643C4" w:rsidRDefault="008F5D9B" w:rsidP="001F0022">
                  <w:pPr>
                    <w:jc w:val="center"/>
                    <w:rPr>
                      <w:rFonts w:cstheme="minorHAnsi"/>
                      <w:sz w:val="20"/>
                      <w:szCs w:val="20"/>
                    </w:rPr>
                  </w:pPr>
                  <w:r w:rsidRPr="009643C4">
                    <w:rPr>
                      <w:rFonts w:cstheme="minorHAnsi"/>
                      <w:sz w:val="20"/>
                      <w:szCs w:val="20"/>
                    </w:rPr>
                    <w:t>50</w:t>
                  </w:r>
                </w:p>
              </w:tc>
            </w:tr>
            <w:tr w:rsidR="008F5D9B" w:rsidRPr="009643C4" w14:paraId="63E339FC" w14:textId="77777777" w:rsidTr="001F0022">
              <w:tc>
                <w:tcPr>
                  <w:tcW w:w="1933" w:type="dxa"/>
                  <w:tcBorders>
                    <w:top w:val="single" w:sz="4" w:space="0" w:color="auto"/>
                    <w:left w:val="single" w:sz="4" w:space="0" w:color="auto"/>
                    <w:bottom w:val="single" w:sz="4" w:space="0" w:color="auto"/>
                    <w:right w:val="single" w:sz="4" w:space="0" w:color="auto"/>
                  </w:tcBorders>
                </w:tcPr>
                <w:p w14:paraId="3CFDD40F" w14:textId="77777777" w:rsidR="008F5D9B" w:rsidRPr="009643C4" w:rsidRDefault="008F5D9B" w:rsidP="001F0022">
                  <w:pPr>
                    <w:rPr>
                      <w:rFonts w:cstheme="minorHAnsi"/>
                      <w:sz w:val="20"/>
                      <w:szCs w:val="20"/>
                    </w:rPr>
                  </w:pPr>
                </w:p>
                <w:p w14:paraId="70BD1DF6" w14:textId="77777777" w:rsidR="008F5D9B" w:rsidRPr="009643C4" w:rsidRDefault="008F5D9B" w:rsidP="001F0022">
                  <w:pPr>
                    <w:rPr>
                      <w:rFonts w:cstheme="minorHAnsi"/>
                      <w:sz w:val="20"/>
                      <w:szCs w:val="20"/>
                    </w:rPr>
                  </w:pPr>
                  <w:r w:rsidRPr="009643C4">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22335065" w14:textId="77777777" w:rsidR="008F5D9B" w:rsidRPr="009643C4" w:rsidRDefault="008F5D9B" w:rsidP="001F0022">
                  <w:pPr>
                    <w:jc w:val="center"/>
                    <w:rPr>
                      <w:rFonts w:cstheme="minorHAnsi"/>
                      <w:sz w:val="20"/>
                      <w:szCs w:val="20"/>
                    </w:rPr>
                  </w:pPr>
                  <w:r w:rsidRPr="009643C4">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259FE711" w14:textId="77777777" w:rsidR="008F5D9B" w:rsidRPr="009643C4" w:rsidRDefault="008F5D9B" w:rsidP="001F0022">
                  <w:pPr>
                    <w:rPr>
                      <w:rFonts w:cstheme="minorHAnsi"/>
                      <w:sz w:val="20"/>
                      <w:szCs w:val="20"/>
                    </w:rPr>
                  </w:pPr>
                </w:p>
              </w:tc>
              <w:tc>
                <w:tcPr>
                  <w:tcW w:w="2472" w:type="dxa"/>
                  <w:tcBorders>
                    <w:top w:val="single" w:sz="4" w:space="0" w:color="auto"/>
                    <w:left w:val="single" w:sz="4" w:space="0" w:color="auto"/>
                    <w:bottom w:val="single" w:sz="4" w:space="0" w:color="auto"/>
                    <w:right w:val="single" w:sz="4" w:space="0" w:color="auto"/>
                  </w:tcBorders>
                </w:tcPr>
                <w:p w14:paraId="02704FBF" w14:textId="77777777" w:rsidR="008F5D9B" w:rsidRPr="009643C4" w:rsidRDefault="008F5D9B" w:rsidP="001F0022">
                  <w:pPr>
                    <w:rPr>
                      <w:rFonts w:cstheme="minorHAnsi"/>
                      <w:sz w:val="20"/>
                      <w:szCs w:val="20"/>
                    </w:rPr>
                  </w:pPr>
                </w:p>
              </w:tc>
              <w:tc>
                <w:tcPr>
                  <w:tcW w:w="2297" w:type="dxa"/>
                  <w:tcBorders>
                    <w:top w:val="single" w:sz="4" w:space="0" w:color="auto"/>
                    <w:left w:val="single" w:sz="4" w:space="0" w:color="auto"/>
                    <w:bottom w:val="single" w:sz="4" w:space="0" w:color="auto"/>
                    <w:right w:val="single" w:sz="4" w:space="0" w:color="auto"/>
                  </w:tcBorders>
                </w:tcPr>
                <w:p w14:paraId="29AFFA53"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F2314E0" w14:textId="77777777" w:rsidR="008F5D9B" w:rsidRPr="009643C4"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FE4B43C" w14:textId="77777777" w:rsidR="008F5D9B" w:rsidRPr="009643C4" w:rsidRDefault="008F5D9B" w:rsidP="001F0022">
                  <w:pPr>
                    <w:jc w:val="center"/>
                    <w:rPr>
                      <w:rFonts w:cstheme="minorHAnsi"/>
                      <w:sz w:val="20"/>
                      <w:szCs w:val="20"/>
                    </w:rPr>
                  </w:pPr>
                  <w:r w:rsidRPr="009643C4">
                    <w:rPr>
                      <w:rFonts w:cstheme="minorHAnsi"/>
                      <w:sz w:val="20"/>
                      <w:szCs w:val="20"/>
                    </w:rPr>
                    <w:t>100</w:t>
                  </w:r>
                </w:p>
              </w:tc>
            </w:tr>
          </w:tbl>
          <w:p w14:paraId="1F3470BC" w14:textId="77777777" w:rsidR="008F5D9B" w:rsidRPr="009643C4" w:rsidRDefault="008F5D9B" w:rsidP="001F0022">
            <w:pPr>
              <w:jc w:val="both"/>
              <w:rPr>
                <w:rFonts w:cstheme="minorHAnsi"/>
                <w:sz w:val="20"/>
                <w:szCs w:val="20"/>
              </w:rPr>
            </w:pPr>
          </w:p>
          <w:p w14:paraId="39D59D43" w14:textId="77777777" w:rsidR="008F5D9B" w:rsidRPr="009643C4" w:rsidRDefault="008F5D9B" w:rsidP="001F0022">
            <w:pPr>
              <w:jc w:val="both"/>
              <w:rPr>
                <w:rFonts w:cstheme="minorHAnsi"/>
                <w:sz w:val="20"/>
                <w:szCs w:val="20"/>
              </w:rPr>
            </w:pPr>
            <w:r w:rsidRPr="009643C4">
              <w:rPr>
                <w:rFonts w:cstheme="minorHAnsi"/>
                <w:sz w:val="20"/>
                <w:szCs w:val="20"/>
              </w:rPr>
              <w:t>*za prolazak pisanog dijela ispita je potrebno minimalno ostvariti 60% mogućih bodova svakog kolokvija ili pisanog dijela ispita</w:t>
            </w:r>
          </w:p>
          <w:p w14:paraId="52FED952" w14:textId="77777777" w:rsidR="008F5D9B" w:rsidRPr="009643C4" w:rsidRDefault="008F5D9B" w:rsidP="001F0022">
            <w:pPr>
              <w:pStyle w:val="Default"/>
              <w:jc w:val="both"/>
              <w:rPr>
                <w:rFonts w:asciiTheme="minorHAnsi" w:hAnsiTheme="minorHAnsi" w:cstheme="minorHAnsi"/>
                <w:color w:val="auto"/>
                <w:sz w:val="20"/>
                <w:szCs w:val="20"/>
              </w:rPr>
            </w:pPr>
          </w:p>
        </w:tc>
      </w:tr>
      <w:tr w:rsidR="008F5D9B" w:rsidRPr="009643C4" w14:paraId="595EC7C4" w14:textId="77777777" w:rsidTr="001F0022">
        <w:trPr>
          <w:trHeight w:val="432"/>
        </w:trPr>
        <w:tc>
          <w:tcPr>
            <w:tcW w:w="5000" w:type="pct"/>
            <w:gridSpan w:val="10"/>
            <w:vAlign w:val="center"/>
          </w:tcPr>
          <w:p w14:paraId="69861EF7"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1.10. Obvezatna literatura (u trenutku prijave prijedloga studijskog programa)</w:t>
            </w:r>
          </w:p>
        </w:tc>
      </w:tr>
      <w:tr w:rsidR="008F5D9B" w:rsidRPr="009643C4" w14:paraId="08109011" w14:textId="77777777" w:rsidTr="001F0022">
        <w:trPr>
          <w:trHeight w:val="416"/>
        </w:trPr>
        <w:tc>
          <w:tcPr>
            <w:tcW w:w="5000" w:type="pct"/>
            <w:gridSpan w:val="10"/>
            <w:vAlign w:val="center"/>
          </w:tcPr>
          <w:p w14:paraId="24228278" w14:textId="77777777" w:rsidR="008F5D9B" w:rsidRPr="009643C4" w:rsidRDefault="008F5D9B" w:rsidP="001F0022">
            <w:pPr>
              <w:pStyle w:val="Default"/>
              <w:rPr>
                <w:rFonts w:asciiTheme="minorHAnsi" w:hAnsiTheme="minorHAnsi" w:cstheme="minorHAnsi"/>
                <w:color w:val="auto"/>
                <w:sz w:val="20"/>
                <w:szCs w:val="20"/>
              </w:rPr>
            </w:pPr>
          </w:p>
          <w:p w14:paraId="5AF40E62" w14:textId="77777777" w:rsidR="008F5D9B" w:rsidRPr="009643C4" w:rsidRDefault="008F5D9B" w:rsidP="00A95BB1">
            <w:pPr>
              <w:pStyle w:val="Default"/>
              <w:numPr>
                <w:ilvl w:val="0"/>
                <w:numId w:val="80"/>
              </w:numPr>
              <w:rPr>
                <w:rFonts w:asciiTheme="minorHAnsi" w:hAnsiTheme="minorHAnsi" w:cstheme="minorHAnsi"/>
                <w:color w:val="auto"/>
                <w:sz w:val="20"/>
                <w:szCs w:val="20"/>
              </w:rPr>
            </w:pPr>
            <w:r w:rsidRPr="009643C4">
              <w:rPr>
                <w:rFonts w:asciiTheme="minorHAnsi" w:hAnsiTheme="minorHAnsi" w:cstheme="minorHAnsi"/>
                <w:color w:val="auto"/>
                <w:sz w:val="20"/>
                <w:szCs w:val="20"/>
              </w:rPr>
              <w:t>Manovich, L., (2001), The Language of New Media, MIT Press</w:t>
            </w:r>
          </w:p>
          <w:p w14:paraId="5FD8A8CE" w14:textId="77777777" w:rsidR="008F5D9B" w:rsidRPr="009643C4" w:rsidRDefault="008F5D9B" w:rsidP="00A95BB1">
            <w:pPr>
              <w:pStyle w:val="Default"/>
              <w:numPr>
                <w:ilvl w:val="0"/>
                <w:numId w:val="80"/>
              </w:numPr>
              <w:rPr>
                <w:rFonts w:asciiTheme="minorHAnsi" w:hAnsiTheme="minorHAnsi" w:cstheme="minorHAnsi"/>
                <w:color w:val="auto"/>
                <w:sz w:val="20"/>
                <w:szCs w:val="20"/>
              </w:rPr>
            </w:pPr>
            <w:r w:rsidRPr="009643C4">
              <w:rPr>
                <w:rFonts w:asciiTheme="minorHAnsi" w:hAnsiTheme="minorHAnsi" w:cstheme="minorHAnsi"/>
                <w:color w:val="auto"/>
                <w:sz w:val="20"/>
                <w:szCs w:val="20"/>
              </w:rPr>
              <w:t xml:space="preserve">Trible, M. (ur.), (2006), New Media Art, Taschen, </w:t>
            </w:r>
          </w:p>
          <w:p w14:paraId="15D0D38F" w14:textId="77777777" w:rsidR="008F5D9B" w:rsidRPr="009643C4" w:rsidRDefault="008F5D9B" w:rsidP="00A95BB1">
            <w:pPr>
              <w:pStyle w:val="Default"/>
              <w:numPr>
                <w:ilvl w:val="0"/>
                <w:numId w:val="80"/>
              </w:numPr>
              <w:rPr>
                <w:rFonts w:asciiTheme="minorHAnsi" w:hAnsiTheme="minorHAnsi" w:cstheme="minorHAnsi"/>
                <w:color w:val="auto"/>
                <w:sz w:val="20"/>
                <w:szCs w:val="20"/>
              </w:rPr>
            </w:pPr>
            <w:r w:rsidRPr="009643C4">
              <w:rPr>
                <w:rFonts w:asciiTheme="minorHAnsi" w:hAnsiTheme="minorHAnsi" w:cstheme="minorHAnsi"/>
                <w:color w:val="auto"/>
                <w:sz w:val="20"/>
                <w:szCs w:val="20"/>
              </w:rPr>
              <w:t>Paul, Ch., (2008). Digital Art, Thames and Hudson</w:t>
            </w:r>
          </w:p>
          <w:p w14:paraId="0750DDEF" w14:textId="77777777" w:rsidR="008F5D9B" w:rsidRPr="009643C4" w:rsidRDefault="008F5D9B" w:rsidP="00A95BB1">
            <w:pPr>
              <w:pStyle w:val="Default"/>
              <w:numPr>
                <w:ilvl w:val="0"/>
                <w:numId w:val="80"/>
              </w:numPr>
              <w:rPr>
                <w:rFonts w:asciiTheme="minorHAnsi" w:hAnsiTheme="minorHAnsi" w:cstheme="minorHAnsi"/>
                <w:color w:val="auto"/>
                <w:sz w:val="20"/>
                <w:szCs w:val="20"/>
              </w:rPr>
            </w:pPr>
            <w:r w:rsidRPr="009643C4">
              <w:rPr>
                <w:rFonts w:asciiTheme="minorHAnsi" w:hAnsiTheme="minorHAnsi" w:cstheme="minorHAnsi"/>
                <w:color w:val="auto"/>
                <w:sz w:val="20"/>
                <w:szCs w:val="20"/>
              </w:rPr>
              <w:t xml:space="preserve">Jenkins, H. (2006).  Convergence Culture; where old and new media collide. New York </w:t>
            </w:r>
          </w:p>
          <w:p w14:paraId="445ECA27" w14:textId="77777777" w:rsidR="008F5D9B" w:rsidRPr="009643C4" w:rsidRDefault="008F5D9B" w:rsidP="00A95BB1">
            <w:pPr>
              <w:pStyle w:val="Default"/>
              <w:numPr>
                <w:ilvl w:val="0"/>
                <w:numId w:val="80"/>
              </w:numPr>
              <w:rPr>
                <w:rFonts w:asciiTheme="minorHAnsi" w:hAnsiTheme="minorHAnsi" w:cstheme="minorHAnsi"/>
                <w:color w:val="auto"/>
                <w:sz w:val="20"/>
                <w:szCs w:val="20"/>
              </w:rPr>
            </w:pPr>
            <w:r w:rsidRPr="009643C4">
              <w:rPr>
                <w:rFonts w:asciiTheme="minorHAnsi" w:hAnsiTheme="minorHAnsi" w:cstheme="minorHAnsi"/>
                <w:color w:val="auto"/>
                <w:sz w:val="20"/>
                <w:szCs w:val="20"/>
              </w:rPr>
              <w:t>Gere, Ch. (2011). Digitalna kultura., Clio, Beograd</w:t>
            </w:r>
          </w:p>
          <w:p w14:paraId="037E1A15" w14:textId="77777777" w:rsidR="008F5D9B" w:rsidRPr="009643C4" w:rsidRDefault="008F5D9B" w:rsidP="00A95BB1">
            <w:pPr>
              <w:pStyle w:val="Default"/>
              <w:numPr>
                <w:ilvl w:val="0"/>
                <w:numId w:val="80"/>
              </w:numPr>
              <w:rPr>
                <w:rFonts w:asciiTheme="minorHAnsi" w:hAnsiTheme="minorHAnsi" w:cstheme="minorHAnsi"/>
                <w:color w:val="auto"/>
                <w:sz w:val="20"/>
                <w:szCs w:val="20"/>
              </w:rPr>
            </w:pPr>
            <w:r w:rsidRPr="009643C4">
              <w:rPr>
                <w:rFonts w:asciiTheme="minorHAnsi" w:hAnsiTheme="minorHAnsi" w:cstheme="minorHAnsi"/>
                <w:color w:val="auto"/>
                <w:sz w:val="20"/>
                <w:szCs w:val="20"/>
              </w:rPr>
              <w:t>McLuhan, M. (2008). Razumijevanje medija – mediji kao čovjekovi produžeci., Zagreb, Golden marketing</w:t>
            </w:r>
          </w:p>
          <w:p w14:paraId="17BB37ED" w14:textId="77777777" w:rsidR="008F5D9B" w:rsidRPr="009643C4" w:rsidRDefault="008F5D9B" w:rsidP="001F0022">
            <w:pPr>
              <w:pStyle w:val="Default"/>
              <w:rPr>
                <w:rFonts w:asciiTheme="minorHAnsi" w:hAnsiTheme="minorHAnsi" w:cstheme="minorHAnsi"/>
                <w:color w:val="auto"/>
                <w:sz w:val="20"/>
                <w:szCs w:val="20"/>
              </w:rPr>
            </w:pPr>
          </w:p>
          <w:p w14:paraId="045D3D98" w14:textId="77777777" w:rsidR="008F5D9B" w:rsidRPr="009643C4" w:rsidRDefault="008F5D9B" w:rsidP="001F0022">
            <w:pPr>
              <w:pStyle w:val="Default"/>
              <w:rPr>
                <w:rFonts w:asciiTheme="minorHAnsi" w:hAnsiTheme="minorHAnsi" w:cstheme="minorHAnsi"/>
                <w:color w:val="auto"/>
                <w:sz w:val="20"/>
                <w:szCs w:val="20"/>
              </w:rPr>
            </w:pPr>
            <w:r w:rsidRPr="009643C4">
              <w:rPr>
                <w:rFonts w:asciiTheme="minorHAnsi" w:hAnsiTheme="minorHAnsi" w:cstheme="minorHAnsi"/>
                <w:color w:val="auto"/>
                <w:sz w:val="20"/>
                <w:szCs w:val="20"/>
              </w:rPr>
              <w:lastRenderedPageBreak/>
              <w:t>Cjelokupni nastavni materijali potrebni za svladavanje predmeta i polaganje ispita biti će izloženi tijekom predavanja i seminara te objavljeni u okviru e-kolegija na portalu Loomen.</w:t>
            </w:r>
          </w:p>
        </w:tc>
      </w:tr>
      <w:tr w:rsidR="008F5D9B" w:rsidRPr="009643C4" w14:paraId="337D1E47" w14:textId="77777777" w:rsidTr="001F0022">
        <w:trPr>
          <w:trHeight w:val="432"/>
        </w:trPr>
        <w:tc>
          <w:tcPr>
            <w:tcW w:w="5000" w:type="pct"/>
            <w:gridSpan w:val="10"/>
            <w:vAlign w:val="center"/>
          </w:tcPr>
          <w:p w14:paraId="7E739737"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t>1.11.Dopunska literatura (u trenutku prijave prijedloga studijskog programa)</w:t>
            </w:r>
          </w:p>
        </w:tc>
      </w:tr>
      <w:tr w:rsidR="008F5D9B" w:rsidRPr="009643C4" w14:paraId="7696F6B9" w14:textId="77777777" w:rsidTr="001F0022">
        <w:trPr>
          <w:trHeight w:val="432"/>
        </w:trPr>
        <w:tc>
          <w:tcPr>
            <w:tcW w:w="5000" w:type="pct"/>
            <w:gridSpan w:val="10"/>
            <w:vAlign w:val="center"/>
          </w:tcPr>
          <w:p w14:paraId="61FF6906" w14:textId="77777777" w:rsidR="008F5D9B" w:rsidRPr="009643C4" w:rsidRDefault="008F5D9B" w:rsidP="00A95BB1">
            <w:pPr>
              <w:pStyle w:val="ListParagraph"/>
              <w:numPr>
                <w:ilvl w:val="0"/>
                <w:numId w:val="74"/>
              </w:numPr>
              <w:contextualSpacing w:val="0"/>
              <w:rPr>
                <w:rFonts w:cstheme="minorHAnsi"/>
                <w:sz w:val="20"/>
                <w:szCs w:val="20"/>
                <w:lang w:val="hr-HR"/>
              </w:rPr>
            </w:pPr>
            <w:r w:rsidRPr="009643C4">
              <w:rPr>
                <w:rFonts w:cstheme="minorHAnsi"/>
                <w:sz w:val="20"/>
                <w:szCs w:val="20"/>
                <w:lang w:val="hr-HR"/>
              </w:rPr>
              <w:t>Bal, Mieke (2003) Visual Essentialism, Journal of Visual Culture 2 (1): 5-32.</w:t>
            </w:r>
          </w:p>
          <w:p w14:paraId="1E6D0637" w14:textId="77777777" w:rsidR="008F5D9B" w:rsidRPr="009643C4" w:rsidRDefault="008F5D9B" w:rsidP="00A95BB1">
            <w:pPr>
              <w:pStyle w:val="ListParagraph"/>
              <w:numPr>
                <w:ilvl w:val="0"/>
                <w:numId w:val="74"/>
              </w:numPr>
              <w:contextualSpacing w:val="0"/>
              <w:rPr>
                <w:rFonts w:cstheme="minorHAnsi"/>
                <w:sz w:val="20"/>
                <w:szCs w:val="20"/>
                <w:lang w:val="hr-HR"/>
              </w:rPr>
            </w:pPr>
            <w:r w:rsidRPr="009643C4">
              <w:rPr>
                <w:rFonts w:cstheme="minorHAnsi"/>
                <w:sz w:val="20"/>
                <w:szCs w:val="20"/>
                <w:lang w:val="hr-HR"/>
              </w:rPr>
              <w:t>Batchen, Geoffrey (1997) Burning with Desire: The Conception of Photography. Cambridge, MA: MIT Press.</w:t>
            </w:r>
          </w:p>
          <w:p w14:paraId="57942932" w14:textId="77777777" w:rsidR="008F5D9B" w:rsidRPr="009643C4" w:rsidRDefault="008F5D9B" w:rsidP="00A95BB1">
            <w:pPr>
              <w:pStyle w:val="ListParagraph"/>
              <w:numPr>
                <w:ilvl w:val="0"/>
                <w:numId w:val="74"/>
              </w:numPr>
              <w:contextualSpacing w:val="0"/>
              <w:rPr>
                <w:rFonts w:cstheme="minorHAnsi"/>
                <w:sz w:val="20"/>
                <w:szCs w:val="20"/>
                <w:lang w:val="hr-HR"/>
              </w:rPr>
            </w:pPr>
            <w:r w:rsidRPr="009643C4">
              <w:rPr>
                <w:rFonts w:cstheme="minorHAnsi"/>
                <w:sz w:val="20"/>
                <w:szCs w:val="20"/>
                <w:lang w:val="hr-HR"/>
              </w:rPr>
              <w:t>Becker, Karin (1992/2003) Photojournalism and the Tabloid Press. In Wells, Liz (ed.) The Photography Reader.</w:t>
            </w:r>
          </w:p>
          <w:p w14:paraId="69FD4C5C" w14:textId="77777777" w:rsidR="008F5D9B" w:rsidRPr="009643C4" w:rsidRDefault="008F5D9B" w:rsidP="001F0022">
            <w:pPr>
              <w:pStyle w:val="ListParagraph"/>
              <w:contextualSpacing w:val="0"/>
              <w:rPr>
                <w:rFonts w:cstheme="minorHAnsi"/>
                <w:sz w:val="20"/>
                <w:szCs w:val="20"/>
                <w:lang w:val="hr-HR"/>
              </w:rPr>
            </w:pPr>
            <w:r w:rsidRPr="009643C4">
              <w:rPr>
                <w:rFonts w:cstheme="minorHAnsi"/>
                <w:sz w:val="20"/>
                <w:szCs w:val="20"/>
                <w:lang w:val="hr-HR"/>
              </w:rPr>
              <w:t>London:Routledge, 291-308.</w:t>
            </w:r>
          </w:p>
          <w:p w14:paraId="35676686" w14:textId="77777777" w:rsidR="008F5D9B" w:rsidRPr="009643C4" w:rsidRDefault="008F5D9B" w:rsidP="00A95BB1">
            <w:pPr>
              <w:pStyle w:val="ListParagraph"/>
              <w:numPr>
                <w:ilvl w:val="0"/>
                <w:numId w:val="74"/>
              </w:numPr>
              <w:contextualSpacing w:val="0"/>
              <w:rPr>
                <w:rFonts w:cstheme="minorHAnsi"/>
                <w:sz w:val="20"/>
                <w:szCs w:val="20"/>
                <w:lang w:val="hr-HR"/>
              </w:rPr>
            </w:pPr>
            <w:r w:rsidRPr="009643C4">
              <w:rPr>
                <w:rFonts w:cstheme="minorHAnsi"/>
                <w:sz w:val="20"/>
                <w:szCs w:val="20"/>
                <w:lang w:val="hr-HR"/>
              </w:rPr>
              <w:t>Foster, Hall (ed.) (1988) Vision and Visuality. Seattle: Dia Art Foundation.</w:t>
            </w:r>
          </w:p>
          <w:p w14:paraId="5AD4FB3E" w14:textId="77777777" w:rsidR="008F5D9B" w:rsidRPr="009643C4" w:rsidRDefault="008F5D9B" w:rsidP="00A95BB1">
            <w:pPr>
              <w:pStyle w:val="ListParagraph"/>
              <w:numPr>
                <w:ilvl w:val="0"/>
                <w:numId w:val="74"/>
              </w:numPr>
              <w:contextualSpacing w:val="0"/>
              <w:rPr>
                <w:rFonts w:cstheme="minorHAnsi"/>
                <w:sz w:val="20"/>
                <w:szCs w:val="20"/>
                <w:lang w:val="hr-HR"/>
              </w:rPr>
            </w:pPr>
            <w:r w:rsidRPr="009643C4">
              <w:rPr>
                <w:rFonts w:cstheme="minorHAnsi"/>
                <w:sz w:val="20"/>
                <w:szCs w:val="20"/>
                <w:lang w:val="hr-HR"/>
              </w:rPr>
              <w:t>Friedberg, Anne (1993) Window Shopping: Cinema and the Postmodern. Berkeley: University of California</w:t>
            </w:r>
          </w:p>
          <w:p w14:paraId="37B76E30" w14:textId="77777777" w:rsidR="008F5D9B" w:rsidRPr="009643C4" w:rsidRDefault="008F5D9B" w:rsidP="001F0022">
            <w:pPr>
              <w:pStyle w:val="ListParagraph"/>
              <w:contextualSpacing w:val="0"/>
              <w:rPr>
                <w:rFonts w:cstheme="minorHAnsi"/>
                <w:sz w:val="20"/>
                <w:szCs w:val="20"/>
                <w:lang w:val="hr-HR"/>
              </w:rPr>
            </w:pPr>
            <w:r w:rsidRPr="009643C4">
              <w:rPr>
                <w:rFonts w:cstheme="minorHAnsi"/>
                <w:sz w:val="20"/>
                <w:szCs w:val="20"/>
                <w:lang w:val="hr-HR"/>
              </w:rPr>
              <w:t>Press.</w:t>
            </w:r>
          </w:p>
          <w:p w14:paraId="130AFA29" w14:textId="77777777" w:rsidR="008F5D9B" w:rsidRPr="009643C4" w:rsidRDefault="008F5D9B" w:rsidP="00A95BB1">
            <w:pPr>
              <w:pStyle w:val="ListParagraph"/>
              <w:numPr>
                <w:ilvl w:val="0"/>
                <w:numId w:val="74"/>
              </w:numPr>
              <w:contextualSpacing w:val="0"/>
              <w:rPr>
                <w:rFonts w:cstheme="minorHAnsi"/>
                <w:sz w:val="20"/>
                <w:szCs w:val="20"/>
                <w:lang w:val="hr-HR"/>
              </w:rPr>
            </w:pPr>
            <w:r w:rsidRPr="009643C4">
              <w:rPr>
                <w:rFonts w:cstheme="minorHAnsi"/>
                <w:sz w:val="20"/>
                <w:szCs w:val="20"/>
                <w:lang w:val="hr-HR"/>
              </w:rPr>
              <w:t>Lister, Martin (ed.) (1995) The Photographic Image in Digital Culture. London: Routledge.</w:t>
            </w:r>
          </w:p>
          <w:p w14:paraId="272BBEC1" w14:textId="77777777" w:rsidR="008F5D9B" w:rsidRPr="009643C4" w:rsidRDefault="008F5D9B" w:rsidP="00A95BB1">
            <w:pPr>
              <w:pStyle w:val="ListParagraph"/>
              <w:numPr>
                <w:ilvl w:val="0"/>
                <w:numId w:val="74"/>
              </w:numPr>
              <w:contextualSpacing w:val="0"/>
              <w:rPr>
                <w:rFonts w:cstheme="minorHAnsi"/>
                <w:sz w:val="20"/>
                <w:szCs w:val="20"/>
                <w:lang w:val="hr-HR"/>
              </w:rPr>
            </w:pPr>
            <w:r w:rsidRPr="009643C4">
              <w:rPr>
                <w:rFonts w:cstheme="minorHAnsi"/>
                <w:sz w:val="20"/>
                <w:szCs w:val="20"/>
                <w:lang w:val="hr-HR"/>
              </w:rPr>
              <w:t>Soussloff, Catherine M. (1996) Review Article: The Turn to Visual Culture. Visual Anthropology Review,</w:t>
            </w:r>
          </w:p>
          <w:p w14:paraId="5441AD02" w14:textId="77777777" w:rsidR="008F5D9B" w:rsidRPr="009643C4" w:rsidRDefault="008F5D9B" w:rsidP="001F0022">
            <w:pPr>
              <w:pStyle w:val="ListParagraph"/>
              <w:contextualSpacing w:val="0"/>
              <w:rPr>
                <w:rFonts w:cstheme="minorHAnsi"/>
                <w:sz w:val="20"/>
                <w:szCs w:val="20"/>
                <w:lang w:val="hr-HR"/>
              </w:rPr>
            </w:pPr>
            <w:r w:rsidRPr="009643C4">
              <w:rPr>
                <w:rFonts w:cstheme="minorHAnsi"/>
                <w:sz w:val="20"/>
                <w:szCs w:val="20"/>
                <w:lang w:val="hr-HR"/>
              </w:rPr>
              <w:t>Vol. 12, No. 1: 77-83.</w:t>
            </w:r>
          </w:p>
        </w:tc>
      </w:tr>
      <w:tr w:rsidR="008F5D9B" w:rsidRPr="009643C4" w14:paraId="1ACB73A0" w14:textId="77777777" w:rsidTr="001F0022">
        <w:trPr>
          <w:trHeight w:val="432"/>
        </w:trPr>
        <w:tc>
          <w:tcPr>
            <w:tcW w:w="5000" w:type="pct"/>
            <w:gridSpan w:val="10"/>
            <w:vAlign w:val="center"/>
          </w:tcPr>
          <w:p w14:paraId="1883FE9C"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1.12. Načini praćenja kvalitete koji osiguravaju stjecanje izlaznih znanja, vještina i kompetencija</w:t>
            </w:r>
          </w:p>
        </w:tc>
      </w:tr>
      <w:tr w:rsidR="008F5D9B" w:rsidRPr="009643C4" w14:paraId="183AEA7A" w14:textId="77777777" w:rsidTr="001F0022">
        <w:trPr>
          <w:trHeight w:val="432"/>
        </w:trPr>
        <w:tc>
          <w:tcPr>
            <w:tcW w:w="5000" w:type="pct"/>
            <w:gridSpan w:val="10"/>
            <w:vAlign w:val="center"/>
          </w:tcPr>
          <w:p w14:paraId="0A1F8982" w14:textId="77777777" w:rsidR="008F5D9B" w:rsidRPr="009643C4" w:rsidRDefault="008F5D9B" w:rsidP="001F0022">
            <w:pPr>
              <w:pStyle w:val="FieldText"/>
              <w:rPr>
                <w:rFonts w:asciiTheme="minorHAnsi" w:hAnsiTheme="minorHAnsi" w:cstheme="minorHAnsi"/>
                <w:b w:val="0"/>
                <w:sz w:val="20"/>
                <w:szCs w:val="20"/>
                <w:lang w:val="hr-HR"/>
              </w:rPr>
            </w:pPr>
          </w:p>
          <w:p w14:paraId="76EB0588" w14:textId="77777777" w:rsidR="008F5D9B" w:rsidRPr="009643C4" w:rsidRDefault="008F5D9B" w:rsidP="00A95BB1">
            <w:pPr>
              <w:pStyle w:val="FieldText"/>
              <w:numPr>
                <w:ilvl w:val="0"/>
                <w:numId w:val="8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Interna evaluacija na razini Sveučilišta J. J. Strossmayera u Osijeku.</w:t>
            </w:r>
          </w:p>
          <w:p w14:paraId="31403349" w14:textId="77777777" w:rsidR="008F5D9B" w:rsidRPr="009643C4" w:rsidRDefault="008F5D9B" w:rsidP="00A95BB1">
            <w:pPr>
              <w:pStyle w:val="FieldText"/>
              <w:numPr>
                <w:ilvl w:val="0"/>
                <w:numId w:val="8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06FC3B2F" w14:textId="77777777" w:rsidR="008F5D9B" w:rsidRPr="009643C4" w:rsidRDefault="008F5D9B" w:rsidP="00A95BB1">
            <w:pPr>
              <w:pStyle w:val="FieldText"/>
              <w:numPr>
                <w:ilvl w:val="0"/>
                <w:numId w:val="8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Primjena stečenog znanja u okviru ovog kolegija, kroz izradu i prezentaciju seminarskog zadatka</w:t>
            </w:r>
          </w:p>
          <w:p w14:paraId="15772E61" w14:textId="77777777" w:rsidR="008F5D9B" w:rsidRPr="009643C4" w:rsidRDefault="008F5D9B" w:rsidP="001F0022">
            <w:pPr>
              <w:pStyle w:val="FieldText"/>
              <w:rPr>
                <w:rFonts w:asciiTheme="minorHAnsi" w:hAnsiTheme="minorHAnsi" w:cstheme="minorHAnsi"/>
                <w:b w:val="0"/>
                <w:sz w:val="20"/>
                <w:szCs w:val="20"/>
                <w:lang w:val="hr-HR"/>
              </w:rPr>
            </w:pPr>
          </w:p>
        </w:tc>
      </w:tr>
    </w:tbl>
    <w:p w14:paraId="2741F661" w14:textId="77777777" w:rsidR="008F5D9B" w:rsidRPr="009643C4" w:rsidRDefault="008F5D9B" w:rsidP="008F5D9B">
      <w:pPr>
        <w:pStyle w:val="FootnoteText"/>
        <w:rPr>
          <w:rFonts w:asciiTheme="minorHAnsi" w:hAnsiTheme="minorHAnsi" w:cstheme="minorHAnsi"/>
        </w:rPr>
      </w:pPr>
    </w:p>
    <w:p w14:paraId="2895B996" w14:textId="77777777" w:rsidR="008F5D9B" w:rsidRPr="009643C4" w:rsidRDefault="008F5D9B" w:rsidP="008F5D9B">
      <w:pPr>
        <w:rPr>
          <w:rFonts w:cstheme="minorHAnsi"/>
          <w:sz w:val="20"/>
          <w:szCs w:val="20"/>
          <w:lang w:val="de-DE"/>
        </w:rPr>
      </w:pPr>
      <w:r w:rsidRPr="009643C4">
        <w:rPr>
          <w:rFonts w:cstheme="minorHAnsi"/>
          <w:sz w:val="20"/>
          <w:szCs w:val="20"/>
          <w:lang w:val="hr-HR"/>
        </w:rPr>
        <w:br w:type="page"/>
      </w: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9643C4" w14:paraId="215F8C83" w14:textId="77777777" w:rsidTr="001F0022">
        <w:trPr>
          <w:trHeight w:hRule="exact" w:val="405"/>
        </w:trPr>
        <w:tc>
          <w:tcPr>
            <w:tcW w:w="5000" w:type="pct"/>
            <w:gridSpan w:val="3"/>
            <w:shd w:val="clear" w:color="auto" w:fill="auto"/>
            <w:vAlign w:val="center"/>
          </w:tcPr>
          <w:p w14:paraId="12FD7AE0" w14:textId="77777777" w:rsidR="008F5D9B" w:rsidRPr="009643C4" w:rsidRDefault="008F5D9B" w:rsidP="001F0022">
            <w:pPr>
              <w:rPr>
                <w:rFonts w:cstheme="minorHAnsi"/>
                <w:sz w:val="20"/>
                <w:szCs w:val="20"/>
              </w:rPr>
            </w:pPr>
            <w:r w:rsidRPr="009643C4">
              <w:rPr>
                <w:rFonts w:cstheme="minorHAnsi"/>
                <w:sz w:val="20"/>
                <w:szCs w:val="20"/>
              </w:rPr>
              <w:lastRenderedPageBreak/>
              <w:t>Opće informacije</w:t>
            </w:r>
          </w:p>
        </w:tc>
      </w:tr>
      <w:tr w:rsidR="008F5D9B" w:rsidRPr="009643C4" w14:paraId="717041E0" w14:textId="77777777" w:rsidTr="001F0022">
        <w:trPr>
          <w:trHeight w:val="405"/>
        </w:trPr>
        <w:tc>
          <w:tcPr>
            <w:tcW w:w="1715" w:type="pct"/>
            <w:vAlign w:val="center"/>
          </w:tcPr>
          <w:p w14:paraId="699E4CB6" w14:textId="77777777" w:rsidR="008F5D9B" w:rsidRPr="009643C4" w:rsidRDefault="008F5D9B" w:rsidP="001F0022">
            <w:pPr>
              <w:rPr>
                <w:rFonts w:cstheme="minorHAnsi"/>
                <w:sz w:val="20"/>
                <w:szCs w:val="20"/>
              </w:rPr>
            </w:pPr>
            <w:r w:rsidRPr="009643C4">
              <w:rPr>
                <w:rFonts w:cstheme="minorHAnsi"/>
                <w:sz w:val="20"/>
                <w:szCs w:val="20"/>
              </w:rPr>
              <w:t>Naziv predmeta</w:t>
            </w:r>
          </w:p>
        </w:tc>
        <w:tc>
          <w:tcPr>
            <w:tcW w:w="3285" w:type="pct"/>
            <w:gridSpan w:val="2"/>
            <w:vAlign w:val="center"/>
          </w:tcPr>
          <w:p w14:paraId="78F1DB20" w14:textId="77777777" w:rsidR="008F5D9B" w:rsidRPr="009643C4" w:rsidRDefault="008F5D9B" w:rsidP="001F0022">
            <w:pPr>
              <w:tabs>
                <w:tab w:val="left" w:pos="4731"/>
              </w:tabs>
              <w:rPr>
                <w:rFonts w:cstheme="minorHAnsi"/>
                <w:sz w:val="20"/>
                <w:szCs w:val="20"/>
              </w:rPr>
            </w:pPr>
            <w:r w:rsidRPr="009643C4">
              <w:rPr>
                <w:rFonts w:cstheme="minorHAnsi"/>
                <w:sz w:val="20"/>
                <w:szCs w:val="20"/>
              </w:rPr>
              <w:t>Kulturni stereotipi</w:t>
            </w:r>
          </w:p>
        </w:tc>
      </w:tr>
      <w:tr w:rsidR="008F5D9B" w:rsidRPr="009643C4" w14:paraId="335C01F3" w14:textId="77777777" w:rsidTr="001F0022">
        <w:trPr>
          <w:trHeight w:val="259"/>
        </w:trPr>
        <w:tc>
          <w:tcPr>
            <w:tcW w:w="1715" w:type="pct"/>
            <w:shd w:val="clear" w:color="auto" w:fill="auto"/>
            <w:vAlign w:val="center"/>
          </w:tcPr>
          <w:p w14:paraId="7A9C13E6" w14:textId="77777777" w:rsidR="008F5D9B" w:rsidRPr="009643C4" w:rsidRDefault="008F5D9B" w:rsidP="001F0022">
            <w:pPr>
              <w:rPr>
                <w:rFonts w:cstheme="minorHAnsi"/>
                <w:sz w:val="20"/>
                <w:szCs w:val="20"/>
              </w:rPr>
            </w:pPr>
            <w:r w:rsidRPr="009643C4">
              <w:rPr>
                <w:rFonts w:cstheme="minorHAnsi"/>
                <w:sz w:val="20"/>
                <w:szCs w:val="20"/>
              </w:rPr>
              <w:t>Nositelj predmeta</w:t>
            </w:r>
          </w:p>
        </w:tc>
        <w:tc>
          <w:tcPr>
            <w:tcW w:w="3285" w:type="pct"/>
            <w:gridSpan w:val="2"/>
            <w:shd w:val="clear" w:color="auto" w:fill="auto"/>
            <w:vAlign w:val="center"/>
          </w:tcPr>
          <w:p w14:paraId="50B4638D" w14:textId="77777777" w:rsidR="008F5D9B" w:rsidRPr="009643C4" w:rsidRDefault="008F5D9B" w:rsidP="001F0022">
            <w:pPr>
              <w:rPr>
                <w:rFonts w:cstheme="minorHAnsi"/>
                <w:sz w:val="20"/>
                <w:szCs w:val="20"/>
              </w:rPr>
            </w:pPr>
            <w:r w:rsidRPr="009643C4">
              <w:rPr>
                <w:rFonts w:cstheme="minorHAnsi"/>
                <w:sz w:val="20"/>
                <w:szCs w:val="20"/>
              </w:rPr>
              <w:t>Prof. dr. sc. Helena Sablić-Tomić</w:t>
            </w:r>
          </w:p>
        </w:tc>
      </w:tr>
      <w:tr w:rsidR="008F5D9B" w:rsidRPr="009643C4" w14:paraId="2A77E0FA" w14:textId="77777777" w:rsidTr="001F0022">
        <w:trPr>
          <w:trHeight w:val="405"/>
        </w:trPr>
        <w:tc>
          <w:tcPr>
            <w:tcW w:w="1715" w:type="pct"/>
            <w:vAlign w:val="center"/>
          </w:tcPr>
          <w:p w14:paraId="6BC38611" w14:textId="77777777" w:rsidR="008F5D9B" w:rsidRPr="009643C4" w:rsidRDefault="008F5D9B" w:rsidP="001F0022">
            <w:pPr>
              <w:rPr>
                <w:rFonts w:cstheme="minorHAnsi"/>
                <w:sz w:val="20"/>
                <w:szCs w:val="20"/>
              </w:rPr>
            </w:pPr>
            <w:r w:rsidRPr="009643C4">
              <w:rPr>
                <w:rFonts w:cstheme="minorHAnsi"/>
                <w:sz w:val="20"/>
                <w:szCs w:val="20"/>
              </w:rPr>
              <w:t>Suradnik na predmetu</w:t>
            </w:r>
          </w:p>
        </w:tc>
        <w:tc>
          <w:tcPr>
            <w:tcW w:w="3285" w:type="pct"/>
            <w:gridSpan w:val="2"/>
            <w:vAlign w:val="center"/>
          </w:tcPr>
          <w:p w14:paraId="46FB1C42" w14:textId="77777777" w:rsidR="008F5D9B" w:rsidRPr="009643C4" w:rsidRDefault="008F5D9B" w:rsidP="001F0022">
            <w:pPr>
              <w:rPr>
                <w:rFonts w:cstheme="minorHAnsi"/>
                <w:sz w:val="20"/>
                <w:szCs w:val="20"/>
              </w:rPr>
            </w:pPr>
            <w:r w:rsidRPr="009643C4">
              <w:rPr>
                <w:rFonts w:cstheme="minorHAnsi"/>
                <w:sz w:val="20"/>
                <w:szCs w:val="20"/>
              </w:rPr>
              <w:t>Dijana Romić, naslovna asistentica</w:t>
            </w:r>
          </w:p>
        </w:tc>
      </w:tr>
      <w:tr w:rsidR="008F5D9B" w:rsidRPr="009643C4" w14:paraId="37CA03C9" w14:textId="77777777" w:rsidTr="001F0022">
        <w:trPr>
          <w:trHeight w:val="405"/>
        </w:trPr>
        <w:tc>
          <w:tcPr>
            <w:tcW w:w="1715" w:type="pct"/>
            <w:vAlign w:val="center"/>
          </w:tcPr>
          <w:p w14:paraId="53FE97DB" w14:textId="77777777" w:rsidR="008F5D9B" w:rsidRPr="009643C4" w:rsidRDefault="008F5D9B" w:rsidP="001F0022">
            <w:pPr>
              <w:rPr>
                <w:rFonts w:cstheme="minorHAnsi"/>
                <w:sz w:val="20"/>
                <w:szCs w:val="20"/>
              </w:rPr>
            </w:pPr>
            <w:r w:rsidRPr="009643C4">
              <w:rPr>
                <w:rFonts w:cstheme="minorHAnsi"/>
                <w:sz w:val="20"/>
                <w:szCs w:val="20"/>
              </w:rPr>
              <w:t>Studijski program</w:t>
            </w:r>
          </w:p>
        </w:tc>
        <w:tc>
          <w:tcPr>
            <w:tcW w:w="3285" w:type="pct"/>
            <w:gridSpan w:val="2"/>
            <w:vAlign w:val="center"/>
          </w:tcPr>
          <w:p w14:paraId="69149FDF" w14:textId="77777777" w:rsidR="008F5D9B" w:rsidRPr="009643C4" w:rsidRDefault="008F5D9B" w:rsidP="001F0022">
            <w:pPr>
              <w:rPr>
                <w:rFonts w:cstheme="minorHAnsi"/>
                <w:sz w:val="20"/>
                <w:szCs w:val="20"/>
                <w:lang w:val="de-DE"/>
              </w:rPr>
            </w:pPr>
            <w:r w:rsidRPr="009643C4">
              <w:rPr>
                <w:rFonts w:cstheme="minorHAnsi"/>
                <w:sz w:val="20"/>
                <w:szCs w:val="20"/>
                <w:lang w:val="de-DE"/>
              </w:rPr>
              <w:t>Diplomski sveučilišni studij Menadžment u kulturi i kreativnim industrijama</w:t>
            </w:r>
          </w:p>
          <w:p w14:paraId="57461CC1" w14:textId="77777777" w:rsidR="008F5D9B" w:rsidRPr="009643C4" w:rsidRDefault="008F5D9B" w:rsidP="001F0022">
            <w:pPr>
              <w:rPr>
                <w:rFonts w:cstheme="minorHAnsi"/>
                <w:sz w:val="20"/>
                <w:szCs w:val="20"/>
              </w:rPr>
            </w:pPr>
            <w:r w:rsidRPr="009643C4">
              <w:rPr>
                <w:rFonts w:cstheme="minorHAnsi"/>
                <w:sz w:val="20"/>
                <w:szCs w:val="20"/>
              </w:rPr>
              <w:t>Diplomski sveučilišni studij Mediji i odnosi s javnošću</w:t>
            </w:r>
          </w:p>
        </w:tc>
      </w:tr>
      <w:tr w:rsidR="008F5D9B" w:rsidRPr="009643C4" w14:paraId="1F3425A0" w14:textId="77777777" w:rsidTr="001F0022">
        <w:trPr>
          <w:trHeight w:val="405"/>
        </w:trPr>
        <w:tc>
          <w:tcPr>
            <w:tcW w:w="1715" w:type="pct"/>
            <w:vAlign w:val="center"/>
          </w:tcPr>
          <w:p w14:paraId="5C001088" w14:textId="77777777" w:rsidR="008F5D9B" w:rsidRPr="009643C4" w:rsidRDefault="008F5D9B" w:rsidP="001F0022">
            <w:pPr>
              <w:rPr>
                <w:rFonts w:cstheme="minorHAnsi"/>
                <w:sz w:val="20"/>
                <w:szCs w:val="20"/>
              </w:rPr>
            </w:pPr>
            <w:r w:rsidRPr="009643C4">
              <w:rPr>
                <w:rFonts w:cstheme="minorHAnsi"/>
                <w:sz w:val="20"/>
                <w:szCs w:val="20"/>
              </w:rPr>
              <w:t>Šifra predmeta</w:t>
            </w:r>
          </w:p>
        </w:tc>
        <w:tc>
          <w:tcPr>
            <w:tcW w:w="3285" w:type="pct"/>
            <w:gridSpan w:val="2"/>
            <w:vAlign w:val="center"/>
          </w:tcPr>
          <w:p w14:paraId="09871B6F" w14:textId="77777777" w:rsidR="008F5D9B" w:rsidRPr="009643C4" w:rsidRDefault="008F5D9B" w:rsidP="001F0022">
            <w:pPr>
              <w:rPr>
                <w:rFonts w:cstheme="minorHAnsi"/>
                <w:sz w:val="20"/>
                <w:szCs w:val="20"/>
              </w:rPr>
            </w:pPr>
            <w:r w:rsidRPr="009643C4">
              <w:rPr>
                <w:rFonts w:cstheme="minorHAnsi"/>
                <w:sz w:val="20"/>
                <w:szCs w:val="20"/>
              </w:rPr>
              <w:t>MA-MM-15</w:t>
            </w:r>
          </w:p>
        </w:tc>
      </w:tr>
      <w:tr w:rsidR="008F5D9B" w:rsidRPr="009643C4" w14:paraId="44308DD6" w14:textId="77777777" w:rsidTr="001F0022">
        <w:trPr>
          <w:trHeight w:val="405"/>
        </w:trPr>
        <w:tc>
          <w:tcPr>
            <w:tcW w:w="1715" w:type="pct"/>
            <w:vAlign w:val="center"/>
          </w:tcPr>
          <w:p w14:paraId="2E943CB9" w14:textId="77777777" w:rsidR="008F5D9B" w:rsidRPr="009643C4" w:rsidRDefault="008F5D9B" w:rsidP="001F0022">
            <w:pPr>
              <w:rPr>
                <w:rFonts w:cstheme="minorHAnsi"/>
                <w:sz w:val="20"/>
                <w:szCs w:val="20"/>
              </w:rPr>
            </w:pPr>
            <w:r w:rsidRPr="009643C4">
              <w:rPr>
                <w:rFonts w:cstheme="minorHAnsi"/>
                <w:sz w:val="20"/>
                <w:szCs w:val="20"/>
              </w:rPr>
              <w:t>Status predmeta</w:t>
            </w:r>
          </w:p>
        </w:tc>
        <w:tc>
          <w:tcPr>
            <w:tcW w:w="3285" w:type="pct"/>
            <w:gridSpan w:val="2"/>
            <w:vAlign w:val="center"/>
          </w:tcPr>
          <w:p w14:paraId="07EA57A2" w14:textId="77777777" w:rsidR="008F5D9B" w:rsidRPr="009643C4" w:rsidRDefault="008F5D9B" w:rsidP="001F0022">
            <w:pPr>
              <w:rPr>
                <w:rFonts w:cstheme="minorHAnsi"/>
                <w:sz w:val="20"/>
                <w:szCs w:val="20"/>
              </w:rPr>
            </w:pPr>
            <w:r w:rsidRPr="009643C4">
              <w:rPr>
                <w:rFonts w:cstheme="minorHAnsi"/>
                <w:sz w:val="20"/>
                <w:szCs w:val="20"/>
              </w:rPr>
              <w:t xml:space="preserve">Izborni kolegij </w:t>
            </w:r>
          </w:p>
        </w:tc>
      </w:tr>
      <w:tr w:rsidR="008F5D9B" w:rsidRPr="009643C4" w14:paraId="5A3671F6" w14:textId="77777777" w:rsidTr="001F0022">
        <w:trPr>
          <w:trHeight w:val="405"/>
        </w:trPr>
        <w:tc>
          <w:tcPr>
            <w:tcW w:w="1715" w:type="pct"/>
            <w:vAlign w:val="center"/>
          </w:tcPr>
          <w:p w14:paraId="15BE161F" w14:textId="77777777" w:rsidR="008F5D9B" w:rsidRPr="009643C4" w:rsidRDefault="008F5D9B" w:rsidP="001F0022">
            <w:pPr>
              <w:rPr>
                <w:rFonts w:cstheme="minorHAnsi"/>
                <w:sz w:val="20"/>
                <w:szCs w:val="20"/>
              </w:rPr>
            </w:pPr>
            <w:r w:rsidRPr="009643C4">
              <w:rPr>
                <w:rFonts w:cstheme="minorHAnsi"/>
                <w:sz w:val="20"/>
                <w:szCs w:val="20"/>
              </w:rPr>
              <w:t>Godina</w:t>
            </w:r>
          </w:p>
        </w:tc>
        <w:tc>
          <w:tcPr>
            <w:tcW w:w="3285" w:type="pct"/>
            <w:gridSpan w:val="2"/>
            <w:vAlign w:val="center"/>
          </w:tcPr>
          <w:p w14:paraId="386372C3" w14:textId="77777777" w:rsidR="008F5D9B" w:rsidRPr="009643C4" w:rsidRDefault="008F5D9B" w:rsidP="001F0022">
            <w:pPr>
              <w:rPr>
                <w:rFonts w:cstheme="minorHAnsi"/>
                <w:sz w:val="20"/>
                <w:szCs w:val="20"/>
              </w:rPr>
            </w:pPr>
            <w:r w:rsidRPr="009643C4">
              <w:rPr>
                <w:rFonts w:cstheme="minorHAnsi"/>
                <w:sz w:val="20"/>
                <w:szCs w:val="20"/>
              </w:rPr>
              <w:t>Prema izvedbenom programu</w:t>
            </w:r>
          </w:p>
        </w:tc>
      </w:tr>
      <w:tr w:rsidR="008F5D9B" w:rsidRPr="009643C4" w14:paraId="3BE78CBA" w14:textId="77777777" w:rsidTr="001F0022">
        <w:trPr>
          <w:trHeight w:val="255"/>
        </w:trPr>
        <w:tc>
          <w:tcPr>
            <w:tcW w:w="1715" w:type="pct"/>
            <w:vMerge w:val="restart"/>
            <w:vAlign w:val="center"/>
          </w:tcPr>
          <w:p w14:paraId="75BEE360" w14:textId="77777777" w:rsidR="008F5D9B" w:rsidRPr="009643C4" w:rsidRDefault="008F5D9B" w:rsidP="001F0022">
            <w:pPr>
              <w:rPr>
                <w:rFonts w:cstheme="minorHAnsi"/>
                <w:sz w:val="20"/>
                <w:szCs w:val="20"/>
              </w:rPr>
            </w:pPr>
            <w:r w:rsidRPr="009643C4">
              <w:rPr>
                <w:rFonts w:cstheme="minorHAnsi"/>
                <w:sz w:val="20"/>
                <w:szCs w:val="20"/>
              </w:rPr>
              <w:t>Bodovna vrijednost i način izvođenja nastave</w:t>
            </w:r>
          </w:p>
        </w:tc>
        <w:tc>
          <w:tcPr>
            <w:tcW w:w="1857" w:type="pct"/>
            <w:vAlign w:val="center"/>
          </w:tcPr>
          <w:p w14:paraId="3725C121" w14:textId="77777777" w:rsidR="008F5D9B" w:rsidRPr="009643C4" w:rsidRDefault="008F5D9B" w:rsidP="001F0022">
            <w:pPr>
              <w:rPr>
                <w:rFonts w:cstheme="minorHAnsi"/>
                <w:sz w:val="20"/>
                <w:szCs w:val="20"/>
              </w:rPr>
            </w:pPr>
            <w:r w:rsidRPr="009643C4">
              <w:rPr>
                <w:rFonts w:cstheme="minorHAnsi"/>
                <w:sz w:val="20"/>
                <w:szCs w:val="20"/>
              </w:rPr>
              <w:t>ECTS koeficijent opterećenja studenata</w:t>
            </w:r>
          </w:p>
        </w:tc>
        <w:tc>
          <w:tcPr>
            <w:tcW w:w="1428" w:type="pct"/>
            <w:vAlign w:val="center"/>
          </w:tcPr>
          <w:p w14:paraId="3E6ECE27" w14:textId="77777777" w:rsidR="008F5D9B" w:rsidRPr="009643C4" w:rsidRDefault="008F5D9B" w:rsidP="001F0022">
            <w:pPr>
              <w:jc w:val="center"/>
              <w:rPr>
                <w:rFonts w:cstheme="minorHAnsi"/>
                <w:sz w:val="20"/>
                <w:szCs w:val="20"/>
              </w:rPr>
            </w:pPr>
            <w:r w:rsidRPr="009643C4">
              <w:rPr>
                <w:rFonts w:cstheme="minorHAnsi"/>
                <w:sz w:val="20"/>
                <w:szCs w:val="20"/>
              </w:rPr>
              <w:t>3</w:t>
            </w:r>
          </w:p>
        </w:tc>
      </w:tr>
      <w:tr w:rsidR="008F5D9B" w:rsidRPr="009643C4" w14:paraId="02E826A8" w14:textId="77777777" w:rsidTr="001F0022">
        <w:trPr>
          <w:trHeight w:val="255"/>
        </w:trPr>
        <w:tc>
          <w:tcPr>
            <w:tcW w:w="1715" w:type="pct"/>
            <w:vMerge/>
            <w:vAlign w:val="center"/>
          </w:tcPr>
          <w:p w14:paraId="3D0E9E40" w14:textId="77777777" w:rsidR="008F5D9B" w:rsidRPr="009643C4" w:rsidRDefault="008F5D9B" w:rsidP="001F0022">
            <w:pPr>
              <w:rPr>
                <w:rFonts w:cstheme="minorHAnsi"/>
                <w:sz w:val="20"/>
                <w:szCs w:val="20"/>
              </w:rPr>
            </w:pPr>
          </w:p>
        </w:tc>
        <w:tc>
          <w:tcPr>
            <w:tcW w:w="1857" w:type="pct"/>
            <w:vAlign w:val="center"/>
          </w:tcPr>
          <w:p w14:paraId="74D9DF8E" w14:textId="77777777" w:rsidR="008F5D9B" w:rsidRPr="009643C4" w:rsidRDefault="008F5D9B" w:rsidP="001F0022">
            <w:pPr>
              <w:rPr>
                <w:rFonts w:cstheme="minorHAnsi"/>
                <w:sz w:val="20"/>
                <w:szCs w:val="20"/>
              </w:rPr>
            </w:pPr>
            <w:r w:rsidRPr="009643C4">
              <w:rPr>
                <w:rFonts w:cstheme="minorHAnsi"/>
                <w:sz w:val="20"/>
                <w:szCs w:val="20"/>
              </w:rPr>
              <w:t>Broj sati (P+V+S)</w:t>
            </w:r>
          </w:p>
        </w:tc>
        <w:tc>
          <w:tcPr>
            <w:tcW w:w="1428" w:type="pct"/>
            <w:vAlign w:val="center"/>
          </w:tcPr>
          <w:p w14:paraId="65623069" w14:textId="77777777" w:rsidR="008F5D9B" w:rsidRPr="009643C4" w:rsidRDefault="008F5D9B" w:rsidP="001F0022">
            <w:pPr>
              <w:jc w:val="center"/>
              <w:rPr>
                <w:rFonts w:cstheme="minorHAnsi"/>
                <w:sz w:val="20"/>
                <w:szCs w:val="20"/>
              </w:rPr>
            </w:pPr>
            <w:r w:rsidRPr="009643C4">
              <w:rPr>
                <w:rFonts w:cstheme="minorHAnsi"/>
                <w:sz w:val="20"/>
                <w:szCs w:val="20"/>
              </w:rPr>
              <w:t>45 (30+0+15)</w:t>
            </w:r>
          </w:p>
        </w:tc>
      </w:tr>
    </w:tbl>
    <w:p w14:paraId="1F1FADD6" w14:textId="77777777" w:rsidR="008F5D9B" w:rsidRPr="009643C4" w:rsidRDefault="008F5D9B" w:rsidP="008F5D9B">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9"/>
        <w:gridCol w:w="540"/>
        <w:gridCol w:w="1298"/>
        <w:gridCol w:w="136"/>
        <w:gridCol w:w="661"/>
        <w:gridCol w:w="1315"/>
        <w:gridCol w:w="271"/>
        <w:gridCol w:w="588"/>
        <w:gridCol w:w="1645"/>
        <w:gridCol w:w="1313"/>
      </w:tblGrid>
      <w:tr w:rsidR="008F5D9B" w:rsidRPr="009643C4" w14:paraId="050ADA9D" w14:textId="77777777" w:rsidTr="001F0022">
        <w:trPr>
          <w:trHeight w:hRule="exact" w:val="288"/>
        </w:trPr>
        <w:tc>
          <w:tcPr>
            <w:tcW w:w="5000" w:type="pct"/>
            <w:gridSpan w:val="10"/>
            <w:shd w:val="clear" w:color="auto" w:fill="auto"/>
            <w:vAlign w:val="center"/>
          </w:tcPr>
          <w:p w14:paraId="1D5CA411" w14:textId="77777777" w:rsidR="008F5D9B" w:rsidRPr="009643C4" w:rsidRDefault="008F5D9B" w:rsidP="001F0022">
            <w:pPr>
              <w:rPr>
                <w:rFonts w:cstheme="minorHAnsi"/>
                <w:sz w:val="20"/>
                <w:szCs w:val="20"/>
              </w:rPr>
            </w:pPr>
            <w:r w:rsidRPr="009643C4">
              <w:rPr>
                <w:rFonts w:cstheme="minorHAnsi"/>
                <w:sz w:val="20"/>
                <w:szCs w:val="20"/>
              </w:rPr>
              <w:t>1. OPIS PREDMETA</w:t>
            </w:r>
          </w:p>
          <w:p w14:paraId="060EE8EF" w14:textId="77777777" w:rsidR="008F5D9B" w:rsidRPr="009643C4" w:rsidRDefault="008F5D9B" w:rsidP="001F0022">
            <w:pPr>
              <w:pStyle w:val="Heading3"/>
              <w:rPr>
                <w:rFonts w:asciiTheme="minorHAnsi" w:hAnsiTheme="minorHAnsi" w:cstheme="minorHAnsi"/>
                <w:b w:val="0"/>
                <w:szCs w:val="20"/>
                <w:lang w:val="hr-HR"/>
              </w:rPr>
            </w:pPr>
          </w:p>
        </w:tc>
      </w:tr>
      <w:tr w:rsidR="008F5D9B" w:rsidRPr="009643C4" w14:paraId="791FCF72" w14:textId="77777777" w:rsidTr="001F0022">
        <w:trPr>
          <w:trHeight w:hRule="exact" w:val="288"/>
        </w:trPr>
        <w:tc>
          <w:tcPr>
            <w:tcW w:w="5000" w:type="pct"/>
            <w:gridSpan w:val="10"/>
            <w:shd w:val="clear" w:color="auto" w:fill="auto"/>
            <w:vAlign w:val="center"/>
          </w:tcPr>
          <w:p w14:paraId="0C717EF2" w14:textId="77777777" w:rsidR="008F5D9B" w:rsidRPr="009643C4" w:rsidRDefault="008F5D9B" w:rsidP="00A95BB1">
            <w:pPr>
              <w:pStyle w:val="BodyText"/>
              <w:numPr>
                <w:ilvl w:val="1"/>
                <w:numId w:val="84"/>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Ciljevi predmeta</w:t>
            </w:r>
          </w:p>
        </w:tc>
      </w:tr>
      <w:tr w:rsidR="008F5D9B" w:rsidRPr="009643C4" w14:paraId="7078C41D" w14:textId="77777777" w:rsidTr="001F0022">
        <w:trPr>
          <w:trHeight w:val="432"/>
        </w:trPr>
        <w:tc>
          <w:tcPr>
            <w:tcW w:w="5000" w:type="pct"/>
            <w:gridSpan w:val="10"/>
            <w:vAlign w:val="center"/>
          </w:tcPr>
          <w:p w14:paraId="546637D5" w14:textId="77777777" w:rsidR="008F5D9B" w:rsidRPr="009643C4" w:rsidRDefault="008F5D9B" w:rsidP="001F0022">
            <w:pPr>
              <w:jc w:val="both"/>
              <w:rPr>
                <w:rFonts w:cstheme="minorHAnsi"/>
                <w:sz w:val="20"/>
                <w:szCs w:val="20"/>
              </w:rPr>
            </w:pPr>
            <w:r w:rsidRPr="009643C4">
              <w:rPr>
                <w:rFonts w:cstheme="minorHAnsi"/>
                <w:bCs/>
                <w:sz w:val="20"/>
                <w:szCs w:val="20"/>
              </w:rPr>
              <w:t xml:space="preserve">Cilj je kolegija propitati uspostavljanje zamišljenih zajednica i Drugoga u kulturi 20. i 21. stoljeća te predstaviti načine na koje su im pristupale suvremene teorije (teorija nacije, imagologija, postkolonijalna teorija i rodna teorija). Kolegij će </w:t>
            </w:r>
            <w:r w:rsidRPr="009643C4">
              <w:rPr>
                <w:rFonts w:cstheme="minorHAnsi"/>
                <w:sz w:val="20"/>
                <w:szCs w:val="20"/>
              </w:rPr>
              <w:t xml:space="preserve">istaknuti položaj i važnost imagologije u suvremenoj teorijskoj misli te kritički analizirati prinose imagološke analize društvu i kulturi, posebice načine stvaranja predodžbi i kulturnih stereotipa. </w:t>
            </w:r>
          </w:p>
        </w:tc>
      </w:tr>
      <w:tr w:rsidR="008F5D9B" w:rsidRPr="009643C4" w14:paraId="32A2534F" w14:textId="77777777" w:rsidTr="001F0022">
        <w:trPr>
          <w:trHeight w:val="432"/>
        </w:trPr>
        <w:tc>
          <w:tcPr>
            <w:tcW w:w="5000" w:type="pct"/>
            <w:gridSpan w:val="10"/>
            <w:vAlign w:val="center"/>
          </w:tcPr>
          <w:p w14:paraId="64086F4A" w14:textId="77777777" w:rsidR="008F5D9B" w:rsidRPr="009643C4" w:rsidRDefault="008F5D9B" w:rsidP="00A95BB1">
            <w:pPr>
              <w:pStyle w:val="BodyText"/>
              <w:numPr>
                <w:ilvl w:val="1"/>
                <w:numId w:val="84"/>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Uvjeti za upis predmeta</w:t>
            </w:r>
          </w:p>
        </w:tc>
      </w:tr>
      <w:tr w:rsidR="008F5D9B" w:rsidRPr="009643C4" w14:paraId="20785763" w14:textId="77777777" w:rsidTr="001F0022">
        <w:trPr>
          <w:trHeight w:val="188"/>
        </w:trPr>
        <w:tc>
          <w:tcPr>
            <w:tcW w:w="5000" w:type="pct"/>
            <w:gridSpan w:val="10"/>
            <w:vAlign w:val="center"/>
          </w:tcPr>
          <w:p w14:paraId="1862C6FB" w14:textId="77777777" w:rsidR="008F5D9B" w:rsidRPr="009643C4" w:rsidRDefault="008F5D9B" w:rsidP="001F0022">
            <w:pPr>
              <w:pStyle w:val="FieldText"/>
              <w:ind w:left="720"/>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4E5C047C" w14:textId="77777777" w:rsidTr="001F0022">
        <w:trPr>
          <w:trHeight w:val="432"/>
        </w:trPr>
        <w:tc>
          <w:tcPr>
            <w:tcW w:w="5000" w:type="pct"/>
            <w:gridSpan w:val="10"/>
            <w:vAlign w:val="center"/>
          </w:tcPr>
          <w:p w14:paraId="43BD4064" w14:textId="77777777" w:rsidR="008F5D9B" w:rsidRPr="009643C4" w:rsidRDefault="008F5D9B" w:rsidP="00A95BB1">
            <w:pPr>
              <w:pStyle w:val="BodyText"/>
              <w:numPr>
                <w:ilvl w:val="1"/>
                <w:numId w:val="84"/>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Očekivani ishodi učenja za predmet </w:t>
            </w:r>
          </w:p>
        </w:tc>
      </w:tr>
      <w:tr w:rsidR="008F5D9B" w:rsidRPr="009643C4" w14:paraId="3984F91D" w14:textId="77777777" w:rsidTr="001F0022">
        <w:trPr>
          <w:trHeight w:val="432"/>
        </w:trPr>
        <w:tc>
          <w:tcPr>
            <w:tcW w:w="5000" w:type="pct"/>
            <w:gridSpan w:val="10"/>
            <w:vAlign w:val="center"/>
          </w:tcPr>
          <w:p w14:paraId="3B24DFD1"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Nakon položenog kolegija student će moći:</w:t>
            </w:r>
          </w:p>
          <w:p w14:paraId="10AB1571" w14:textId="77777777" w:rsidR="008F5D9B" w:rsidRPr="009643C4" w:rsidRDefault="008F5D9B" w:rsidP="00A95BB1">
            <w:pPr>
              <w:numPr>
                <w:ilvl w:val="0"/>
                <w:numId w:val="86"/>
              </w:numPr>
              <w:rPr>
                <w:rFonts w:cstheme="minorHAnsi"/>
                <w:sz w:val="20"/>
                <w:szCs w:val="20"/>
                <w:lang w:val="hr-HR"/>
              </w:rPr>
            </w:pPr>
            <w:r w:rsidRPr="009643C4">
              <w:rPr>
                <w:rFonts w:cstheme="minorHAnsi"/>
                <w:sz w:val="20"/>
                <w:szCs w:val="20"/>
                <w:lang w:val="hr-HR"/>
              </w:rPr>
              <w:t>nabrojiti suvremene teorije koje se bave zamišljenim zajednicama i Drugim</w:t>
            </w:r>
          </w:p>
          <w:p w14:paraId="0E625297" w14:textId="77777777" w:rsidR="008F5D9B" w:rsidRPr="009643C4" w:rsidRDefault="008F5D9B" w:rsidP="00A95BB1">
            <w:pPr>
              <w:numPr>
                <w:ilvl w:val="0"/>
                <w:numId w:val="86"/>
              </w:numPr>
              <w:rPr>
                <w:rFonts w:cstheme="minorHAnsi"/>
                <w:sz w:val="20"/>
                <w:szCs w:val="20"/>
              </w:rPr>
            </w:pPr>
            <w:r w:rsidRPr="009643C4">
              <w:rPr>
                <w:rFonts w:cstheme="minorHAnsi"/>
                <w:sz w:val="20"/>
                <w:szCs w:val="20"/>
              </w:rPr>
              <w:t>razlikovati autopredodžbe, heteropredodžbe i stereotipe</w:t>
            </w:r>
          </w:p>
          <w:p w14:paraId="6D0729B8" w14:textId="77777777" w:rsidR="008F5D9B" w:rsidRPr="009643C4" w:rsidRDefault="008F5D9B" w:rsidP="00A95BB1">
            <w:pPr>
              <w:numPr>
                <w:ilvl w:val="0"/>
                <w:numId w:val="86"/>
              </w:numPr>
              <w:rPr>
                <w:rFonts w:cstheme="minorHAnsi"/>
                <w:sz w:val="20"/>
                <w:szCs w:val="20"/>
              </w:rPr>
            </w:pPr>
            <w:r w:rsidRPr="009643C4">
              <w:rPr>
                <w:rFonts w:cstheme="minorHAnsi"/>
                <w:sz w:val="20"/>
                <w:szCs w:val="20"/>
              </w:rPr>
              <w:t>identificirati temeljna obilježja pojedinih faza u afirmaciji imagologije</w:t>
            </w:r>
          </w:p>
          <w:p w14:paraId="46D860E5" w14:textId="77777777" w:rsidR="008F5D9B" w:rsidRPr="009643C4" w:rsidRDefault="008F5D9B" w:rsidP="00A95BB1">
            <w:pPr>
              <w:numPr>
                <w:ilvl w:val="0"/>
                <w:numId w:val="86"/>
              </w:numPr>
              <w:rPr>
                <w:rFonts w:cstheme="minorHAnsi"/>
                <w:sz w:val="20"/>
                <w:szCs w:val="20"/>
              </w:rPr>
            </w:pPr>
            <w:r w:rsidRPr="009643C4">
              <w:rPr>
                <w:rFonts w:cstheme="minorHAnsi"/>
                <w:sz w:val="20"/>
                <w:szCs w:val="20"/>
              </w:rPr>
              <w:t>interpretirati poveznice sa srodnim teorijama (teorija nacije, postkolonijalna teorija i rodna teorija)</w:t>
            </w:r>
          </w:p>
          <w:p w14:paraId="7609FE24" w14:textId="77777777" w:rsidR="008F5D9B" w:rsidRPr="009643C4" w:rsidRDefault="008F5D9B" w:rsidP="00A95BB1">
            <w:pPr>
              <w:numPr>
                <w:ilvl w:val="0"/>
                <w:numId w:val="86"/>
              </w:numPr>
              <w:rPr>
                <w:rFonts w:cstheme="minorHAnsi"/>
                <w:sz w:val="20"/>
                <w:szCs w:val="20"/>
              </w:rPr>
            </w:pPr>
            <w:r w:rsidRPr="009643C4">
              <w:rPr>
                <w:rFonts w:cstheme="minorHAnsi"/>
                <w:sz w:val="20"/>
                <w:szCs w:val="20"/>
              </w:rPr>
              <w:t>nabrojiti uporišta imagološke analize i vrednovati njezin prinos kulturalnim praksama</w:t>
            </w:r>
          </w:p>
          <w:p w14:paraId="786799D2" w14:textId="77777777" w:rsidR="008F5D9B" w:rsidRPr="009643C4" w:rsidRDefault="008F5D9B" w:rsidP="00A95BB1">
            <w:pPr>
              <w:numPr>
                <w:ilvl w:val="0"/>
                <w:numId w:val="86"/>
              </w:numPr>
              <w:rPr>
                <w:rFonts w:cstheme="minorHAnsi"/>
                <w:sz w:val="20"/>
                <w:szCs w:val="20"/>
              </w:rPr>
            </w:pPr>
            <w:r w:rsidRPr="009643C4">
              <w:rPr>
                <w:rFonts w:cstheme="minorHAnsi"/>
                <w:sz w:val="20"/>
                <w:szCs w:val="20"/>
              </w:rPr>
              <w:t>samostalno provesti imagološku analizu</w:t>
            </w:r>
          </w:p>
        </w:tc>
      </w:tr>
      <w:tr w:rsidR="008F5D9B" w:rsidRPr="009643C4" w14:paraId="1676886B" w14:textId="77777777" w:rsidTr="001F0022">
        <w:trPr>
          <w:trHeight w:val="323"/>
        </w:trPr>
        <w:tc>
          <w:tcPr>
            <w:tcW w:w="5000" w:type="pct"/>
            <w:gridSpan w:val="10"/>
            <w:vAlign w:val="center"/>
          </w:tcPr>
          <w:p w14:paraId="3D558FB3" w14:textId="77777777" w:rsidR="008F5D9B" w:rsidRPr="009643C4" w:rsidRDefault="008F5D9B" w:rsidP="00A95BB1">
            <w:pPr>
              <w:pStyle w:val="BodyText"/>
              <w:numPr>
                <w:ilvl w:val="1"/>
                <w:numId w:val="84"/>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Sadržaj predmeta</w:t>
            </w:r>
          </w:p>
        </w:tc>
      </w:tr>
      <w:tr w:rsidR="008F5D9B" w:rsidRPr="009643C4" w14:paraId="5221A852" w14:textId="77777777" w:rsidTr="001F0022">
        <w:trPr>
          <w:trHeight w:val="432"/>
        </w:trPr>
        <w:tc>
          <w:tcPr>
            <w:tcW w:w="5000" w:type="pct"/>
            <w:gridSpan w:val="10"/>
            <w:vAlign w:val="center"/>
          </w:tcPr>
          <w:p w14:paraId="5C5C21CC" w14:textId="77777777" w:rsidR="008F5D9B" w:rsidRPr="009643C4" w:rsidRDefault="008F5D9B" w:rsidP="00A95BB1">
            <w:pPr>
              <w:pStyle w:val="ListParagraph"/>
              <w:numPr>
                <w:ilvl w:val="0"/>
                <w:numId w:val="27"/>
              </w:numPr>
              <w:contextualSpacing w:val="0"/>
              <w:jc w:val="both"/>
              <w:rPr>
                <w:rFonts w:cstheme="minorHAnsi"/>
                <w:sz w:val="20"/>
                <w:szCs w:val="20"/>
                <w:lang w:val="hr-HR"/>
              </w:rPr>
            </w:pPr>
            <w:r w:rsidRPr="009643C4">
              <w:rPr>
                <w:rFonts w:cstheme="minorHAnsi"/>
                <w:sz w:val="20"/>
                <w:szCs w:val="20"/>
                <w:lang w:val="hr-HR"/>
              </w:rPr>
              <w:t>Zamišljene zajednice i Drugi u suvremenoj teoriji</w:t>
            </w:r>
          </w:p>
          <w:p w14:paraId="55898066" w14:textId="77777777" w:rsidR="008F5D9B" w:rsidRPr="009643C4" w:rsidRDefault="008F5D9B" w:rsidP="00A95BB1">
            <w:pPr>
              <w:pStyle w:val="ListParagraph"/>
              <w:numPr>
                <w:ilvl w:val="0"/>
                <w:numId w:val="27"/>
              </w:numPr>
              <w:contextualSpacing w:val="0"/>
              <w:jc w:val="both"/>
              <w:rPr>
                <w:rFonts w:cstheme="minorHAnsi"/>
                <w:sz w:val="20"/>
                <w:szCs w:val="20"/>
                <w:lang w:val="hr-HR"/>
              </w:rPr>
            </w:pPr>
            <w:r w:rsidRPr="009643C4">
              <w:rPr>
                <w:rFonts w:cstheme="minorHAnsi"/>
                <w:sz w:val="20"/>
                <w:szCs w:val="20"/>
                <w:lang w:val="hr-HR"/>
              </w:rPr>
              <w:t>Imagologija, komparativna književnost i društvene znanosti</w:t>
            </w:r>
          </w:p>
          <w:p w14:paraId="170FBB79" w14:textId="77777777" w:rsidR="008F5D9B" w:rsidRPr="009643C4" w:rsidRDefault="008F5D9B" w:rsidP="00A95BB1">
            <w:pPr>
              <w:pStyle w:val="ListParagraph"/>
              <w:numPr>
                <w:ilvl w:val="0"/>
                <w:numId w:val="27"/>
              </w:numPr>
              <w:contextualSpacing w:val="0"/>
              <w:jc w:val="both"/>
              <w:rPr>
                <w:rFonts w:cstheme="minorHAnsi"/>
                <w:sz w:val="20"/>
                <w:szCs w:val="20"/>
                <w:lang w:val="hr-HR"/>
              </w:rPr>
            </w:pPr>
            <w:r w:rsidRPr="009643C4">
              <w:rPr>
                <w:rFonts w:cstheme="minorHAnsi"/>
                <w:sz w:val="20"/>
                <w:szCs w:val="20"/>
                <w:lang w:val="hr-HR"/>
              </w:rPr>
              <w:t xml:space="preserve">Predodžbe o sebi i Drugome, </w:t>
            </w:r>
          </w:p>
          <w:p w14:paraId="5197D272" w14:textId="77777777" w:rsidR="008F5D9B" w:rsidRPr="009643C4" w:rsidRDefault="008F5D9B" w:rsidP="00A95BB1">
            <w:pPr>
              <w:pStyle w:val="ListParagraph"/>
              <w:numPr>
                <w:ilvl w:val="0"/>
                <w:numId w:val="27"/>
              </w:numPr>
              <w:contextualSpacing w:val="0"/>
              <w:jc w:val="both"/>
              <w:rPr>
                <w:rFonts w:cstheme="minorHAnsi"/>
                <w:sz w:val="20"/>
                <w:szCs w:val="20"/>
                <w:lang w:val="hr-HR"/>
              </w:rPr>
            </w:pPr>
            <w:r w:rsidRPr="009643C4">
              <w:rPr>
                <w:rFonts w:cstheme="minorHAnsi"/>
                <w:sz w:val="20"/>
                <w:szCs w:val="20"/>
                <w:lang w:val="hr-HR"/>
              </w:rPr>
              <w:t>Retorika nacionalnog karaktera</w:t>
            </w:r>
          </w:p>
          <w:p w14:paraId="48712FD0" w14:textId="77777777" w:rsidR="008F5D9B" w:rsidRPr="009643C4" w:rsidRDefault="008F5D9B" w:rsidP="00A95BB1">
            <w:pPr>
              <w:pStyle w:val="ListParagraph"/>
              <w:numPr>
                <w:ilvl w:val="0"/>
                <w:numId w:val="27"/>
              </w:numPr>
              <w:contextualSpacing w:val="0"/>
              <w:jc w:val="both"/>
              <w:rPr>
                <w:rFonts w:cstheme="minorHAnsi"/>
                <w:sz w:val="20"/>
                <w:szCs w:val="20"/>
                <w:lang w:val="hr-HR"/>
              </w:rPr>
            </w:pPr>
            <w:r w:rsidRPr="009643C4">
              <w:rPr>
                <w:rFonts w:cstheme="minorHAnsi"/>
                <w:sz w:val="20"/>
                <w:szCs w:val="20"/>
                <w:lang w:val="hr-HR"/>
              </w:rPr>
              <w:t>Povijest i gramatika nacionalne karakterizacije</w:t>
            </w:r>
          </w:p>
          <w:p w14:paraId="39441495" w14:textId="77777777" w:rsidR="008F5D9B" w:rsidRPr="009643C4" w:rsidRDefault="008F5D9B" w:rsidP="00A95BB1">
            <w:pPr>
              <w:pStyle w:val="ListParagraph"/>
              <w:numPr>
                <w:ilvl w:val="0"/>
                <w:numId w:val="27"/>
              </w:numPr>
              <w:contextualSpacing w:val="0"/>
              <w:jc w:val="both"/>
              <w:rPr>
                <w:rFonts w:cstheme="minorHAnsi"/>
                <w:sz w:val="20"/>
                <w:szCs w:val="20"/>
                <w:lang w:val="hr-HR"/>
              </w:rPr>
            </w:pPr>
            <w:r w:rsidRPr="009643C4">
              <w:rPr>
                <w:rFonts w:cstheme="minorHAnsi"/>
                <w:sz w:val="20"/>
                <w:szCs w:val="20"/>
                <w:lang w:val="hr-HR"/>
              </w:rPr>
              <w:t>Društveno imaginarno – identitet i alteritet</w:t>
            </w:r>
          </w:p>
          <w:p w14:paraId="03D65FB0" w14:textId="77777777" w:rsidR="008F5D9B" w:rsidRPr="009643C4" w:rsidRDefault="008F5D9B" w:rsidP="00A95BB1">
            <w:pPr>
              <w:pStyle w:val="ListParagraph"/>
              <w:numPr>
                <w:ilvl w:val="0"/>
                <w:numId w:val="27"/>
              </w:numPr>
              <w:contextualSpacing w:val="0"/>
              <w:jc w:val="both"/>
              <w:rPr>
                <w:rFonts w:cstheme="minorHAnsi"/>
                <w:sz w:val="20"/>
                <w:szCs w:val="20"/>
                <w:lang w:val="hr-HR"/>
              </w:rPr>
            </w:pPr>
            <w:r w:rsidRPr="009643C4">
              <w:rPr>
                <w:rFonts w:cstheme="minorHAnsi"/>
                <w:sz w:val="20"/>
                <w:szCs w:val="20"/>
                <w:lang w:val="hr-HR"/>
              </w:rPr>
              <w:t>Tipologija diskursa o nacionalnim stereotipima</w:t>
            </w:r>
          </w:p>
        </w:tc>
      </w:tr>
      <w:tr w:rsidR="008F5D9B" w:rsidRPr="009643C4" w14:paraId="7788DA00" w14:textId="77777777" w:rsidTr="001F0022">
        <w:trPr>
          <w:trHeight w:val="432"/>
        </w:trPr>
        <w:tc>
          <w:tcPr>
            <w:tcW w:w="1825" w:type="pct"/>
            <w:gridSpan w:val="3"/>
            <w:vAlign w:val="center"/>
          </w:tcPr>
          <w:p w14:paraId="70433345" w14:textId="77777777" w:rsidR="008F5D9B" w:rsidRPr="009643C4" w:rsidRDefault="008F5D9B" w:rsidP="00A95BB1">
            <w:pPr>
              <w:pStyle w:val="BodyText"/>
              <w:numPr>
                <w:ilvl w:val="1"/>
                <w:numId w:val="84"/>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Vrste izvođenja nastave </w:t>
            </w:r>
          </w:p>
        </w:tc>
        <w:tc>
          <w:tcPr>
            <w:tcW w:w="1276" w:type="pct"/>
            <w:gridSpan w:val="4"/>
            <w:vAlign w:val="center"/>
          </w:tcPr>
          <w:p w14:paraId="5D12C3F8"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predavanja</w:t>
            </w:r>
          </w:p>
          <w:p w14:paraId="33F4DC22"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seminari i radionice  </w:t>
            </w:r>
          </w:p>
          <w:p w14:paraId="53ADD26D"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vježbe  </w:t>
            </w:r>
          </w:p>
          <w:p w14:paraId="4E6E83C7"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obrazovanje na daljinu</w:t>
            </w:r>
          </w:p>
          <w:p w14:paraId="00C23D84"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terenska nastava</w:t>
            </w:r>
          </w:p>
        </w:tc>
        <w:tc>
          <w:tcPr>
            <w:tcW w:w="1900" w:type="pct"/>
            <w:gridSpan w:val="3"/>
            <w:vAlign w:val="center"/>
          </w:tcPr>
          <w:p w14:paraId="36BEAAB9"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samostalni zadaci  </w:t>
            </w:r>
          </w:p>
          <w:p w14:paraId="4BA856C5"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multimedija i mreža  </w:t>
            </w:r>
          </w:p>
          <w:p w14:paraId="1415A786"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laboratorij</w:t>
            </w:r>
          </w:p>
          <w:p w14:paraId="1DC87EFF"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8"/>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mentorski rad</w:t>
            </w:r>
          </w:p>
          <w:p w14:paraId="2FBCC2C5"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0"/>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ostalo konzultacije</w:t>
            </w:r>
          </w:p>
        </w:tc>
      </w:tr>
      <w:tr w:rsidR="008F5D9B" w:rsidRPr="009643C4" w14:paraId="40D2FBFF" w14:textId="77777777" w:rsidTr="001F0022">
        <w:trPr>
          <w:trHeight w:val="432"/>
        </w:trPr>
        <w:tc>
          <w:tcPr>
            <w:tcW w:w="1825" w:type="pct"/>
            <w:gridSpan w:val="3"/>
            <w:vAlign w:val="center"/>
          </w:tcPr>
          <w:p w14:paraId="58203B6B" w14:textId="77777777" w:rsidR="008F5D9B" w:rsidRPr="009643C4" w:rsidRDefault="008F5D9B" w:rsidP="00A95BB1">
            <w:pPr>
              <w:pStyle w:val="BodyText"/>
              <w:numPr>
                <w:ilvl w:val="1"/>
                <w:numId w:val="84"/>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Komentari</w:t>
            </w:r>
          </w:p>
        </w:tc>
        <w:tc>
          <w:tcPr>
            <w:tcW w:w="3175" w:type="pct"/>
            <w:gridSpan w:val="7"/>
            <w:vAlign w:val="center"/>
          </w:tcPr>
          <w:p w14:paraId="679456CE"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7D3051F1" w14:textId="77777777" w:rsidTr="001F0022">
        <w:trPr>
          <w:trHeight w:val="432"/>
        </w:trPr>
        <w:tc>
          <w:tcPr>
            <w:tcW w:w="5000" w:type="pct"/>
            <w:gridSpan w:val="10"/>
            <w:vAlign w:val="center"/>
          </w:tcPr>
          <w:p w14:paraId="791A3356" w14:textId="77777777" w:rsidR="008F5D9B" w:rsidRPr="009643C4" w:rsidRDefault="008F5D9B" w:rsidP="00A95BB1">
            <w:pPr>
              <w:pStyle w:val="BodyText"/>
              <w:numPr>
                <w:ilvl w:val="1"/>
                <w:numId w:val="85"/>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Obveze studenata</w:t>
            </w:r>
          </w:p>
        </w:tc>
      </w:tr>
      <w:tr w:rsidR="008F5D9B" w:rsidRPr="009643C4" w14:paraId="288B0836" w14:textId="77777777" w:rsidTr="001F0022">
        <w:trPr>
          <w:trHeight w:val="432"/>
        </w:trPr>
        <w:tc>
          <w:tcPr>
            <w:tcW w:w="5000" w:type="pct"/>
            <w:gridSpan w:val="10"/>
            <w:vAlign w:val="center"/>
          </w:tcPr>
          <w:p w14:paraId="41C47360" w14:textId="77777777" w:rsidR="008F5D9B" w:rsidRPr="009643C4" w:rsidRDefault="008F5D9B" w:rsidP="001F0022">
            <w:pPr>
              <w:pStyle w:val="BodyText"/>
              <w:ind w:left="360"/>
              <w:jc w:val="both"/>
              <w:rPr>
                <w:rFonts w:asciiTheme="minorHAnsi" w:hAnsiTheme="minorHAnsi" w:cstheme="minorHAnsi"/>
                <w:b w:val="0"/>
                <w:sz w:val="20"/>
                <w:szCs w:val="20"/>
                <w:lang w:val="hr-HR"/>
              </w:rPr>
            </w:pPr>
            <w:r w:rsidRPr="009643C4">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9643C4">
              <w:rPr>
                <w:rFonts w:asciiTheme="minorHAnsi" w:hAnsiTheme="minorHAnsi" w:cstheme="minorHAnsi"/>
                <w:b w:val="0"/>
                <w:sz w:val="20"/>
                <w:szCs w:val="20"/>
                <w:lang w:val="hr-HR"/>
              </w:rPr>
              <w:t>u kojim će prikazati i primijeniti stečena znanja iz kolegija te i</w:t>
            </w:r>
            <w:r w:rsidRPr="009643C4">
              <w:rPr>
                <w:rFonts w:asciiTheme="minorHAnsi" w:hAnsiTheme="minorHAnsi" w:cstheme="minorHAnsi"/>
                <w:b w:val="0"/>
                <w:noProof/>
                <w:sz w:val="20"/>
                <w:szCs w:val="20"/>
                <w:lang w:val="hr-HR"/>
              </w:rPr>
              <w:t xml:space="preserve">spunjenje ostalih zadataka definiranih u okviru kolegija. </w:t>
            </w:r>
          </w:p>
        </w:tc>
      </w:tr>
      <w:tr w:rsidR="008F5D9B" w:rsidRPr="009643C4" w14:paraId="7DC263FE" w14:textId="77777777" w:rsidTr="001F0022">
        <w:trPr>
          <w:trHeight w:val="432"/>
        </w:trPr>
        <w:tc>
          <w:tcPr>
            <w:tcW w:w="5000" w:type="pct"/>
            <w:gridSpan w:val="10"/>
            <w:vAlign w:val="center"/>
          </w:tcPr>
          <w:p w14:paraId="78C6CD64" w14:textId="77777777" w:rsidR="008F5D9B" w:rsidRPr="009643C4" w:rsidRDefault="008F5D9B" w:rsidP="00A95BB1">
            <w:pPr>
              <w:pStyle w:val="BodyText"/>
              <w:numPr>
                <w:ilvl w:val="1"/>
                <w:numId w:val="85"/>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t>Praćenje rada studenata</w:t>
            </w:r>
          </w:p>
        </w:tc>
      </w:tr>
      <w:tr w:rsidR="008F5D9B" w:rsidRPr="009643C4" w14:paraId="2336238F" w14:textId="77777777" w:rsidTr="001F0022">
        <w:trPr>
          <w:trHeight w:val="111"/>
        </w:trPr>
        <w:tc>
          <w:tcPr>
            <w:tcW w:w="841" w:type="pct"/>
            <w:vAlign w:val="center"/>
          </w:tcPr>
          <w:p w14:paraId="2583126B"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Pohađanje nastave</w:t>
            </w:r>
          </w:p>
        </w:tc>
        <w:tc>
          <w:tcPr>
            <w:tcW w:w="289" w:type="pct"/>
            <w:vAlign w:val="center"/>
          </w:tcPr>
          <w:p w14:paraId="30665230"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0,3</w:t>
            </w:r>
          </w:p>
        </w:tc>
        <w:tc>
          <w:tcPr>
            <w:tcW w:w="768" w:type="pct"/>
            <w:gridSpan w:val="2"/>
            <w:vAlign w:val="center"/>
          </w:tcPr>
          <w:p w14:paraId="606BC192"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Aktivnost u nastavi</w:t>
            </w:r>
          </w:p>
        </w:tc>
        <w:tc>
          <w:tcPr>
            <w:tcW w:w="354" w:type="pct"/>
            <w:vAlign w:val="center"/>
          </w:tcPr>
          <w:p w14:paraId="20EDD87B"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0,3</w:t>
            </w:r>
          </w:p>
        </w:tc>
        <w:tc>
          <w:tcPr>
            <w:tcW w:w="704" w:type="pct"/>
            <w:vAlign w:val="center"/>
          </w:tcPr>
          <w:p w14:paraId="5F96A360"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Seminarski rad</w:t>
            </w:r>
          </w:p>
        </w:tc>
        <w:tc>
          <w:tcPr>
            <w:tcW w:w="460" w:type="pct"/>
            <w:gridSpan w:val="2"/>
            <w:vAlign w:val="center"/>
          </w:tcPr>
          <w:p w14:paraId="310678A9"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0,9</w:t>
            </w:r>
          </w:p>
        </w:tc>
        <w:tc>
          <w:tcPr>
            <w:tcW w:w="881" w:type="pct"/>
            <w:vAlign w:val="center"/>
          </w:tcPr>
          <w:p w14:paraId="604FBC9D"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Eksperimentalni rad</w:t>
            </w:r>
          </w:p>
        </w:tc>
        <w:tc>
          <w:tcPr>
            <w:tcW w:w="702" w:type="pct"/>
            <w:vAlign w:val="center"/>
          </w:tcPr>
          <w:p w14:paraId="6E03CF57"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Text3"/>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55650D71" w14:textId="77777777" w:rsidTr="001F0022">
        <w:trPr>
          <w:trHeight w:val="108"/>
        </w:trPr>
        <w:tc>
          <w:tcPr>
            <w:tcW w:w="841" w:type="pct"/>
            <w:vAlign w:val="center"/>
          </w:tcPr>
          <w:p w14:paraId="6EFEEE9A"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Pismeni ispit</w:t>
            </w:r>
          </w:p>
        </w:tc>
        <w:tc>
          <w:tcPr>
            <w:tcW w:w="289" w:type="pct"/>
            <w:vAlign w:val="center"/>
          </w:tcPr>
          <w:p w14:paraId="451478FD"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1,5</w:t>
            </w:r>
          </w:p>
        </w:tc>
        <w:tc>
          <w:tcPr>
            <w:tcW w:w="768" w:type="pct"/>
            <w:gridSpan w:val="2"/>
            <w:vAlign w:val="center"/>
          </w:tcPr>
          <w:p w14:paraId="3D72633E"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Usmeni ispit</w:t>
            </w:r>
          </w:p>
        </w:tc>
        <w:tc>
          <w:tcPr>
            <w:tcW w:w="354" w:type="pct"/>
            <w:vAlign w:val="center"/>
          </w:tcPr>
          <w:p w14:paraId="6856197D" w14:textId="77777777" w:rsidR="008F5D9B" w:rsidRPr="009643C4" w:rsidRDefault="008F5D9B" w:rsidP="001F0022">
            <w:pPr>
              <w:pStyle w:val="BodyText"/>
              <w:jc w:val="center"/>
              <w:rPr>
                <w:rFonts w:asciiTheme="minorHAnsi" w:hAnsiTheme="minorHAnsi" w:cstheme="minorHAnsi"/>
                <w:b w:val="0"/>
                <w:sz w:val="20"/>
                <w:szCs w:val="20"/>
                <w:lang w:val="hr-HR"/>
              </w:rPr>
            </w:pPr>
          </w:p>
        </w:tc>
        <w:tc>
          <w:tcPr>
            <w:tcW w:w="704" w:type="pct"/>
            <w:vAlign w:val="center"/>
          </w:tcPr>
          <w:p w14:paraId="4A1CB3B1"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Esej</w:t>
            </w:r>
          </w:p>
        </w:tc>
        <w:tc>
          <w:tcPr>
            <w:tcW w:w="460" w:type="pct"/>
            <w:gridSpan w:val="2"/>
            <w:vAlign w:val="center"/>
          </w:tcPr>
          <w:p w14:paraId="4A265AA0"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81" w:type="pct"/>
            <w:vAlign w:val="center"/>
          </w:tcPr>
          <w:p w14:paraId="3C6F9759"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Istraživanje</w:t>
            </w:r>
          </w:p>
        </w:tc>
        <w:tc>
          <w:tcPr>
            <w:tcW w:w="702" w:type="pct"/>
            <w:vAlign w:val="center"/>
          </w:tcPr>
          <w:p w14:paraId="200E0867"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42B4C6A8" w14:textId="77777777" w:rsidTr="001F0022">
        <w:trPr>
          <w:trHeight w:val="108"/>
        </w:trPr>
        <w:tc>
          <w:tcPr>
            <w:tcW w:w="841" w:type="pct"/>
            <w:vAlign w:val="center"/>
          </w:tcPr>
          <w:p w14:paraId="20C18078"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Projekt</w:t>
            </w:r>
          </w:p>
        </w:tc>
        <w:tc>
          <w:tcPr>
            <w:tcW w:w="289" w:type="pct"/>
            <w:vAlign w:val="center"/>
          </w:tcPr>
          <w:p w14:paraId="3A6A3BF5"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68" w:type="pct"/>
            <w:gridSpan w:val="2"/>
            <w:vAlign w:val="center"/>
          </w:tcPr>
          <w:p w14:paraId="188B00F8"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Kontinuirana provjera znanja</w:t>
            </w:r>
          </w:p>
        </w:tc>
        <w:tc>
          <w:tcPr>
            <w:tcW w:w="354" w:type="pct"/>
            <w:vAlign w:val="center"/>
          </w:tcPr>
          <w:p w14:paraId="27B0F134" w14:textId="77777777" w:rsidR="008F5D9B" w:rsidRPr="009643C4" w:rsidRDefault="008F5D9B" w:rsidP="001F0022">
            <w:pPr>
              <w:pStyle w:val="BodyText"/>
              <w:rPr>
                <w:rFonts w:asciiTheme="minorHAnsi" w:hAnsiTheme="minorHAnsi" w:cstheme="minorHAnsi"/>
                <w:b w:val="0"/>
                <w:sz w:val="20"/>
                <w:szCs w:val="20"/>
                <w:vertAlign w:val="superscript"/>
                <w:lang w:val="hr-HR"/>
              </w:rPr>
            </w:pPr>
            <w:r w:rsidRPr="009643C4">
              <w:rPr>
                <w:rFonts w:asciiTheme="minorHAnsi" w:hAnsiTheme="minorHAnsi" w:cstheme="minorHAnsi"/>
                <w:b w:val="0"/>
                <w:sz w:val="20"/>
                <w:szCs w:val="20"/>
                <w:lang w:val="hr-HR"/>
              </w:rPr>
              <w:t>(1,5)</w:t>
            </w:r>
            <w:r w:rsidRPr="009643C4">
              <w:rPr>
                <w:rFonts w:asciiTheme="minorHAnsi" w:hAnsiTheme="minorHAnsi" w:cstheme="minorHAnsi"/>
                <w:b w:val="0"/>
                <w:sz w:val="20"/>
                <w:szCs w:val="20"/>
                <w:vertAlign w:val="superscript"/>
                <w:lang w:val="hr-HR"/>
              </w:rPr>
              <w:t>*</w:t>
            </w:r>
          </w:p>
        </w:tc>
        <w:tc>
          <w:tcPr>
            <w:tcW w:w="704" w:type="pct"/>
            <w:vAlign w:val="center"/>
          </w:tcPr>
          <w:p w14:paraId="4A2219D4"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Referat</w:t>
            </w:r>
          </w:p>
        </w:tc>
        <w:tc>
          <w:tcPr>
            <w:tcW w:w="460" w:type="pct"/>
            <w:gridSpan w:val="2"/>
            <w:vAlign w:val="center"/>
          </w:tcPr>
          <w:p w14:paraId="1945ADDD"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81" w:type="pct"/>
            <w:vAlign w:val="center"/>
          </w:tcPr>
          <w:p w14:paraId="212BB494"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Praktični rad</w:t>
            </w:r>
          </w:p>
        </w:tc>
        <w:tc>
          <w:tcPr>
            <w:tcW w:w="702" w:type="pct"/>
            <w:vAlign w:val="center"/>
          </w:tcPr>
          <w:p w14:paraId="24BB5B92"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440E7760" w14:textId="77777777" w:rsidTr="001F0022">
        <w:trPr>
          <w:trHeight w:val="108"/>
        </w:trPr>
        <w:tc>
          <w:tcPr>
            <w:tcW w:w="841" w:type="pct"/>
            <w:vAlign w:val="center"/>
          </w:tcPr>
          <w:p w14:paraId="2C35F3F9"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Portfolio</w:t>
            </w:r>
          </w:p>
        </w:tc>
        <w:tc>
          <w:tcPr>
            <w:tcW w:w="289" w:type="pct"/>
            <w:vAlign w:val="center"/>
          </w:tcPr>
          <w:p w14:paraId="2CDD623D"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68" w:type="pct"/>
            <w:gridSpan w:val="2"/>
            <w:vAlign w:val="center"/>
          </w:tcPr>
          <w:p w14:paraId="440E7C47" w14:textId="77777777" w:rsidR="008F5D9B" w:rsidRPr="009643C4" w:rsidRDefault="008F5D9B" w:rsidP="001F0022">
            <w:pPr>
              <w:pStyle w:val="BodyText"/>
              <w:rPr>
                <w:rFonts w:asciiTheme="minorHAnsi" w:hAnsiTheme="minorHAnsi" w:cstheme="minorHAnsi"/>
                <w:b w:val="0"/>
                <w:sz w:val="20"/>
                <w:szCs w:val="20"/>
                <w:lang w:val="hr-HR"/>
              </w:rPr>
            </w:pPr>
          </w:p>
        </w:tc>
        <w:tc>
          <w:tcPr>
            <w:tcW w:w="354" w:type="pct"/>
            <w:vAlign w:val="center"/>
          </w:tcPr>
          <w:p w14:paraId="7AC27985"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04" w:type="pct"/>
            <w:vAlign w:val="center"/>
          </w:tcPr>
          <w:p w14:paraId="11BCD955" w14:textId="77777777" w:rsidR="008F5D9B" w:rsidRPr="009643C4" w:rsidRDefault="008F5D9B" w:rsidP="001F0022">
            <w:pPr>
              <w:pStyle w:val="BodyText"/>
              <w:rPr>
                <w:rFonts w:asciiTheme="minorHAnsi" w:hAnsiTheme="minorHAnsi" w:cstheme="minorHAnsi"/>
                <w:b w:val="0"/>
                <w:sz w:val="20"/>
                <w:szCs w:val="20"/>
                <w:lang w:val="hr-HR"/>
              </w:rPr>
            </w:pPr>
          </w:p>
        </w:tc>
        <w:tc>
          <w:tcPr>
            <w:tcW w:w="460" w:type="pct"/>
            <w:gridSpan w:val="2"/>
            <w:vAlign w:val="center"/>
          </w:tcPr>
          <w:p w14:paraId="14EA48A8"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81" w:type="pct"/>
            <w:vAlign w:val="center"/>
          </w:tcPr>
          <w:p w14:paraId="7AF20009" w14:textId="77777777" w:rsidR="008F5D9B" w:rsidRPr="009643C4" w:rsidRDefault="008F5D9B" w:rsidP="001F0022">
            <w:pPr>
              <w:pStyle w:val="BodyText"/>
              <w:rPr>
                <w:rFonts w:asciiTheme="minorHAnsi" w:hAnsiTheme="minorHAnsi" w:cstheme="minorHAnsi"/>
                <w:b w:val="0"/>
                <w:sz w:val="20"/>
                <w:szCs w:val="20"/>
                <w:lang w:val="hr-HR"/>
              </w:rPr>
            </w:pPr>
          </w:p>
        </w:tc>
        <w:tc>
          <w:tcPr>
            <w:tcW w:w="702" w:type="pct"/>
            <w:vAlign w:val="center"/>
          </w:tcPr>
          <w:p w14:paraId="30F86383"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63E0E806" w14:textId="77777777" w:rsidTr="001F0022">
        <w:trPr>
          <w:trHeight w:val="432"/>
        </w:trPr>
        <w:tc>
          <w:tcPr>
            <w:tcW w:w="5000" w:type="pct"/>
            <w:gridSpan w:val="10"/>
            <w:vAlign w:val="center"/>
          </w:tcPr>
          <w:p w14:paraId="7A066F18"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*Ako student položi kolokvije, oslobođen je izlaska na pismeni ispit. </w:t>
            </w:r>
          </w:p>
        </w:tc>
      </w:tr>
      <w:tr w:rsidR="008F5D9B" w:rsidRPr="009643C4" w14:paraId="0A6462BB" w14:textId="77777777" w:rsidTr="001F0022">
        <w:trPr>
          <w:trHeight w:val="432"/>
        </w:trPr>
        <w:tc>
          <w:tcPr>
            <w:tcW w:w="5000" w:type="pct"/>
            <w:gridSpan w:val="10"/>
            <w:vAlign w:val="center"/>
          </w:tcPr>
          <w:p w14:paraId="46321535" w14:textId="77777777" w:rsidR="008F5D9B" w:rsidRPr="009643C4" w:rsidRDefault="008F5D9B" w:rsidP="00A95BB1">
            <w:pPr>
              <w:pStyle w:val="BodyText"/>
              <w:numPr>
                <w:ilvl w:val="1"/>
                <w:numId w:val="85"/>
              </w:numPr>
              <w:jc w:val="both"/>
              <w:rPr>
                <w:rFonts w:asciiTheme="minorHAnsi" w:hAnsiTheme="minorHAnsi" w:cstheme="minorHAnsi"/>
                <w:b w:val="0"/>
                <w:sz w:val="20"/>
                <w:szCs w:val="20"/>
                <w:lang w:val="hr-HR"/>
              </w:rPr>
            </w:pPr>
            <w:r w:rsidRPr="009643C4">
              <w:rPr>
                <w:rFonts w:asciiTheme="minorHAnsi" w:eastAsia="Calibri" w:hAnsiTheme="minorHAnsi" w:cstheme="minorHAnsi"/>
                <w:b w:val="0"/>
                <w:sz w:val="20"/>
                <w:szCs w:val="20"/>
                <w:lang w:val="hr-HR"/>
              </w:rPr>
              <w:t>Povezivanje ishoda učenja, nastavnih metoda i ocjenjivanja</w:t>
            </w:r>
          </w:p>
        </w:tc>
      </w:tr>
      <w:tr w:rsidR="008F5D9B" w:rsidRPr="009643C4" w14:paraId="4A251284" w14:textId="77777777" w:rsidTr="001F0022">
        <w:trPr>
          <w:trHeight w:val="432"/>
        </w:trPr>
        <w:tc>
          <w:tcPr>
            <w:tcW w:w="5000" w:type="pct"/>
            <w:gridSpan w:val="10"/>
            <w:vAlign w:val="center"/>
          </w:tcPr>
          <w:p w14:paraId="482C568E" w14:textId="77777777" w:rsidR="008F5D9B" w:rsidRPr="009643C4" w:rsidRDefault="008F5D9B" w:rsidP="001F0022">
            <w:pPr>
              <w:jc w:val="both"/>
              <w:rPr>
                <w:rFonts w:cstheme="minorHAnsi"/>
                <w:sz w:val="20"/>
                <w:szCs w:val="20"/>
                <w:lang w:val="de-DE"/>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9643C4" w14:paraId="4962CADD"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016F62" w14:textId="77777777" w:rsidR="008F5D9B" w:rsidRPr="009643C4" w:rsidRDefault="008F5D9B" w:rsidP="001F0022">
                  <w:pPr>
                    <w:rPr>
                      <w:rFonts w:cstheme="minorHAnsi"/>
                      <w:bCs/>
                      <w:sz w:val="20"/>
                      <w:szCs w:val="20"/>
                    </w:rPr>
                  </w:pPr>
                  <w:r w:rsidRPr="009643C4">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1AEEBA" w14:textId="77777777" w:rsidR="008F5D9B" w:rsidRPr="009643C4" w:rsidRDefault="008F5D9B" w:rsidP="001F0022">
                  <w:pPr>
                    <w:jc w:val="center"/>
                    <w:rPr>
                      <w:rFonts w:cstheme="minorHAnsi"/>
                      <w:bCs/>
                      <w:sz w:val="20"/>
                      <w:szCs w:val="20"/>
                    </w:rPr>
                  </w:pPr>
                  <w:r w:rsidRPr="009643C4">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450D2C" w14:textId="77777777" w:rsidR="008F5D9B" w:rsidRPr="009643C4" w:rsidRDefault="008F5D9B" w:rsidP="001F0022">
                  <w:pPr>
                    <w:jc w:val="center"/>
                    <w:rPr>
                      <w:rFonts w:cstheme="minorHAnsi"/>
                      <w:bCs/>
                      <w:sz w:val="20"/>
                      <w:szCs w:val="20"/>
                    </w:rPr>
                  </w:pPr>
                  <w:r w:rsidRPr="009643C4">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6FBEA" w14:textId="77777777" w:rsidR="008F5D9B" w:rsidRPr="009643C4" w:rsidRDefault="008F5D9B" w:rsidP="001F0022">
                  <w:pPr>
                    <w:jc w:val="center"/>
                    <w:rPr>
                      <w:rFonts w:cstheme="minorHAnsi"/>
                      <w:bCs/>
                      <w:sz w:val="20"/>
                      <w:szCs w:val="20"/>
                    </w:rPr>
                  </w:pPr>
                  <w:r w:rsidRPr="009643C4">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CB4347" w14:textId="77777777" w:rsidR="008F5D9B" w:rsidRPr="009643C4" w:rsidRDefault="008F5D9B" w:rsidP="001F0022">
                  <w:pPr>
                    <w:jc w:val="center"/>
                    <w:rPr>
                      <w:rFonts w:cstheme="minorHAnsi"/>
                      <w:bCs/>
                      <w:sz w:val="20"/>
                      <w:szCs w:val="20"/>
                    </w:rPr>
                  </w:pPr>
                  <w:r w:rsidRPr="009643C4">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103FC" w14:textId="77777777" w:rsidR="008F5D9B" w:rsidRPr="009643C4" w:rsidRDefault="008F5D9B" w:rsidP="001F0022">
                  <w:pPr>
                    <w:jc w:val="center"/>
                    <w:rPr>
                      <w:rFonts w:cstheme="minorHAnsi"/>
                      <w:bCs/>
                      <w:sz w:val="20"/>
                      <w:szCs w:val="20"/>
                    </w:rPr>
                  </w:pPr>
                  <w:r w:rsidRPr="009643C4">
                    <w:rPr>
                      <w:rFonts w:cstheme="minorHAnsi"/>
                      <w:bCs/>
                      <w:sz w:val="20"/>
                      <w:szCs w:val="20"/>
                    </w:rPr>
                    <w:t>BODOVI</w:t>
                  </w:r>
                </w:p>
              </w:tc>
            </w:tr>
            <w:tr w:rsidR="008F5D9B" w:rsidRPr="009643C4" w14:paraId="000EDD2E"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E0D64E9" w14:textId="77777777" w:rsidR="008F5D9B" w:rsidRPr="009643C4"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2E53CAD" w14:textId="77777777" w:rsidR="008F5D9B" w:rsidRPr="009643C4"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F558067" w14:textId="77777777" w:rsidR="008F5D9B" w:rsidRPr="009643C4"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E2BDB2B" w14:textId="77777777" w:rsidR="008F5D9B" w:rsidRPr="009643C4"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383BBE4" w14:textId="77777777" w:rsidR="008F5D9B" w:rsidRPr="009643C4"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CBE74E" w14:textId="77777777" w:rsidR="008F5D9B" w:rsidRPr="009643C4" w:rsidRDefault="008F5D9B" w:rsidP="001F0022">
                  <w:pPr>
                    <w:jc w:val="center"/>
                    <w:rPr>
                      <w:rFonts w:cstheme="minorHAnsi"/>
                      <w:bCs/>
                      <w:sz w:val="20"/>
                      <w:szCs w:val="20"/>
                    </w:rPr>
                  </w:pPr>
                  <w:r w:rsidRPr="009643C4">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756E22" w14:textId="77777777" w:rsidR="008F5D9B" w:rsidRPr="009643C4" w:rsidRDefault="008F5D9B" w:rsidP="001F0022">
                  <w:pPr>
                    <w:jc w:val="center"/>
                    <w:rPr>
                      <w:rFonts w:cstheme="minorHAnsi"/>
                      <w:bCs/>
                      <w:sz w:val="20"/>
                      <w:szCs w:val="20"/>
                    </w:rPr>
                  </w:pPr>
                  <w:r w:rsidRPr="009643C4">
                    <w:rPr>
                      <w:rFonts w:cstheme="minorHAnsi"/>
                      <w:bCs/>
                      <w:sz w:val="20"/>
                      <w:szCs w:val="20"/>
                    </w:rPr>
                    <w:t>max</w:t>
                  </w:r>
                </w:p>
              </w:tc>
            </w:tr>
            <w:tr w:rsidR="008F5D9B" w:rsidRPr="009643C4" w14:paraId="2EB8BFEF" w14:textId="77777777" w:rsidTr="001F0022">
              <w:tc>
                <w:tcPr>
                  <w:tcW w:w="2104" w:type="dxa"/>
                  <w:tcBorders>
                    <w:top w:val="single" w:sz="4" w:space="0" w:color="auto"/>
                    <w:left w:val="single" w:sz="4" w:space="0" w:color="auto"/>
                    <w:bottom w:val="single" w:sz="4" w:space="0" w:color="auto"/>
                    <w:right w:val="single" w:sz="4" w:space="0" w:color="auto"/>
                  </w:tcBorders>
                </w:tcPr>
                <w:p w14:paraId="5547E47C" w14:textId="77777777" w:rsidR="008F5D9B" w:rsidRPr="009643C4"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42153A6C" w14:textId="77777777" w:rsidR="008F5D9B" w:rsidRPr="009643C4"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436F0C63" w14:textId="77777777" w:rsidR="008F5D9B" w:rsidRPr="009643C4"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163B12ED"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7351C338"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BB333B"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2A929E4" w14:textId="77777777" w:rsidR="008F5D9B" w:rsidRPr="009643C4" w:rsidRDefault="008F5D9B" w:rsidP="001F0022">
                  <w:pPr>
                    <w:rPr>
                      <w:rFonts w:cstheme="minorHAnsi"/>
                      <w:sz w:val="20"/>
                      <w:szCs w:val="20"/>
                    </w:rPr>
                  </w:pPr>
                </w:p>
              </w:tc>
            </w:tr>
            <w:tr w:rsidR="008F5D9B" w:rsidRPr="009643C4" w14:paraId="6A6D6C98" w14:textId="77777777" w:rsidTr="001F0022">
              <w:tc>
                <w:tcPr>
                  <w:tcW w:w="2104" w:type="dxa"/>
                  <w:tcBorders>
                    <w:top w:val="single" w:sz="4" w:space="0" w:color="auto"/>
                    <w:left w:val="single" w:sz="4" w:space="0" w:color="auto"/>
                    <w:bottom w:val="single" w:sz="4" w:space="0" w:color="auto"/>
                    <w:right w:val="single" w:sz="4" w:space="0" w:color="auto"/>
                  </w:tcBorders>
                </w:tcPr>
                <w:p w14:paraId="00A7FED5" w14:textId="77777777" w:rsidR="008F5D9B" w:rsidRPr="009643C4" w:rsidRDefault="008F5D9B" w:rsidP="001F0022">
                  <w:pPr>
                    <w:rPr>
                      <w:rFonts w:cstheme="minorHAnsi"/>
                      <w:sz w:val="20"/>
                      <w:szCs w:val="20"/>
                    </w:rPr>
                  </w:pPr>
                </w:p>
                <w:p w14:paraId="47E7F50A" w14:textId="77777777" w:rsidR="008F5D9B" w:rsidRPr="009643C4" w:rsidRDefault="008F5D9B" w:rsidP="001F0022">
                  <w:pPr>
                    <w:rPr>
                      <w:rFonts w:cstheme="minorHAnsi"/>
                      <w:sz w:val="20"/>
                      <w:szCs w:val="20"/>
                    </w:rPr>
                  </w:pPr>
                  <w:r w:rsidRPr="009643C4">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28B05B4D" w14:textId="77777777" w:rsidR="008F5D9B" w:rsidRPr="009643C4" w:rsidRDefault="008F5D9B" w:rsidP="001F0022">
                  <w:pPr>
                    <w:jc w:val="center"/>
                    <w:rPr>
                      <w:rFonts w:cstheme="minorHAnsi"/>
                      <w:sz w:val="20"/>
                      <w:szCs w:val="20"/>
                    </w:rPr>
                  </w:pPr>
                  <w:r w:rsidRPr="009643C4">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10AB4FAC" w14:textId="77777777" w:rsidR="008F5D9B" w:rsidRPr="009643C4" w:rsidRDefault="008F5D9B" w:rsidP="001F0022">
                  <w:pPr>
                    <w:jc w:val="center"/>
                    <w:rPr>
                      <w:rFonts w:cstheme="minorHAnsi"/>
                      <w:sz w:val="20"/>
                      <w:szCs w:val="20"/>
                    </w:rPr>
                  </w:pPr>
                  <w:r w:rsidRPr="009643C4">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171C43E4" w14:textId="77777777" w:rsidR="008F5D9B" w:rsidRPr="009643C4" w:rsidRDefault="008F5D9B" w:rsidP="001F0022">
                  <w:pPr>
                    <w:rPr>
                      <w:rFonts w:cstheme="minorHAnsi"/>
                      <w:sz w:val="20"/>
                      <w:szCs w:val="20"/>
                    </w:rPr>
                  </w:pPr>
                  <w:r w:rsidRPr="009643C4">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32654377" w14:textId="77777777" w:rsidR="008F5D9B" w:rsidRPr="009643C4" w:rsidRDefault="008F5D9B" w:rsidP="001F0022">
                  <w:pPr>
                    <w:rPr>
                      <w:rFonts w:cstheme="minorHAnsi"/>
                      <w:sz w:val="20"/>
                      <w:szCs w:val="20"/>
                    </w:rPr>
                  </w:pPr>
                  <w:r w:rsidRPr="009643C4">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71DA0A90" w14:textId="77777777" w:rsidR="008F5D9B" w:rsidRPr="009643C4" w:rsidRDefault="008F5D9B" w:rsidP="001F0022">
                  <w:pPr>
                    <w:jc w:val="center"/>
                    <w:rPr>
                      <w:rFonts w:cstheme="minorHAnsi"/>
                      <w:sz w:val="20"/>
                      <w:szCs w:val="20"/>
                    </w:rPr>
                  </w:pPr>
                  <w:r w:rsidRPr="009643C4">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54D42A73"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3F88BD85" w14:textId="77777777" w:rsidTr="001F0022">
              <w:tc>
                <w:tcPr>
                  <w:tcW w:w="2104" w:type="dxa"/>
                  <w:tcBorders>
                    <w:top w:val="single" w:sz="4" w:space="0" w:color="auto"/>
                    <w:left w:val="single" w:sz="4" w:space="0" w:color="auto"/>
                    <w:bottom w:val="single" w:sz="4" w:space="0" w:color="auto"/>
                    <w:right w:val="single" w:sz="4" w:space="0" w:color="auto"/>
                  </w:tcBorders>
                </w:tcPr>
                <w:p w14:paraId="02EBF5DD" w14:textId="77777777" w:rsidR="008F5D9B" w:rsidRPr="009643C4" w:rsidRDefault="008F5D9B" w:rsidP="001F0022">
                  <w:pPr>
                    <w:rPr>
                      <w:rFonts w:cstheme="minorHAnsi"/>
                      <w:sz w:val="20"/>
                      <w:szCs w:val="20"/>
                    </w:rPr>
                  </w:pPr>
                </w:p>
                <w:p w14:paraId="3143CF51" w14:textId="77777777" w:rsidR="008F5D9B" w:rsidRPr="009643C4" w:rsidRDefault="008F5D9B" w:rsidP="001F0022">
                  <w:pPr>
                    <w:rPr>
                      <w:rFonts w:cstheme="minorHAnsi"/>
                      <w:sz w:val="20"/>
                      <w:szCs w:val="20"/>
                    </w:rPr>
                  </w:pPr>
                  <w:r w:rsidRPr="009643C4">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11751A77" w14:textId="77777777" w:rsidR="008F5D9B" w:rsidRPr="009643C4" w:rsidRDefault="008F5D9B" w:rsidP="001F0022">
                  <w:pPr>
                    <w:jc w:val="center"/>
                    <w:rPr>
                      <w:rFonts w:cstheme="minorHAnsi"/>
                      <w:sz w:val="20"/>
                      <w:szCs w:val="20"/>
                    </w:rPr>
                  </w:pPr>
                  <w:r w:rsidRPr="009643C4">
                    <w:rPr>
                      <w:rFonts w:cstheme="minorHAnsi"/>
                      <w:sz w:val="20"/>
                      <w:szCs w:val="20"/>
                    </w:rPr>
                    <w:t>0,3</w:t>
                  </w:r>
                </w:p>
                <w:p w14:paraId="54850F03" w14:textId="77777777" w:rsidR="008F5D9B" w:rsidRPr="009643C4" w:rsidRDefault="008F5D9B" w:rsidP="001F0022">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0F9DC062" w14:textId="77777777" w:rsidR="008F5D9B" w:rsidRPr="009643C4" w:rsidRDefault="008F5D9B" w:rsidP="001F0022">
                  <w:pPr>
                    <w:jc w:val="center"/>
                    <w:rPr>
                      <w:rFonts w:cstheme="minorHAnsi"/>
                      <w:sz w:val="20"/>
                      <w:szCs w:val="20"/>
                    </w:rPr>
                  </w:pPr>
                  <w:r w:rsidRPr="009643C4">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31EA1E5C" w14:textId="77777777" w:rsidR="008F5D9B" w:rsidRPr="009643C4" w:rsidRDefault="008F5D9B" w:rsidP="001F0022">
                  <w:pPr>
                    <w:rPr>
                      <w:rFonts w:cstheme="minorHAnsi"/>
                      <w:sz w:val="20"/>
                      <w:szCs w:val="20"/>
                    </w:rPr>
                  </w:pPr>
                  <w:r w:rsidRPr="009643C4">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7D9B7015" w14:textId="77777777" w:rsidR="008F5D9B" w:rsidRPr="009643C4" w:rsidRDefault="008F5D9B" w:rsidP="001F0022">
                  <w:pPr>
                    <w:rPr>
                      <w:rFonts w:cstheme="minorHAnsi"/>
                      <w:sz w:val="20"/>
                      <w:szCs w:val="20"/>
                    </w:rPr>
                  </w:pPr>
                  <w:r w:rsidRPr="009643C4">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4F27CC77"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44DBCE5E"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6A0EF77D" w14:textId="77777777" w:rsidTr="001F0022">
              <w:tc>
                <w:tcPr>
                  <w:tcW w:w="2104" w:type="dxa"/>
                  <w:tcBorders>
                    <w:top w:val="single" w:sz="4" w:space="0" w:color="auto"/>
                    <w:left w:val="single" w:sz="4" w:space="0" w:color="auto"/>
                    <w:bottom w:val="single" w:sz="4" w:space="0" w:color="auto"/>
                    <w:right w:val="single" w:sz="4" w:space="0" w:color="auto"/>
                  </w:tcBorders>
                </w:tcPr>
                <w:p w14:paraId="7BDB7B31" w14:textId="77777777" w:rsidR="008F5D9B" w:rsidRPr="009643C4" w:rsidRDefault="008F5D9B" w:rsidP="001F0022">
                  <w:pPr>
                    <w:rPr>
                      <w:rFonts w:cstheme="minorHAnsi"/>
                      <w:sz w:val="20"/>
                      <w:szCs w:val="20"/>
                    </w:rPr>
                  </w:pPr>
                </w:p>
                <w:p w14:paraId="2E120BE0" w14:textId="77777777" w:rsidR="008F5D9B" w:rsidRPr="009643C4" w:rsidRDefault="008F5D9B" w:rsidP="001F0022">
                  <w:pPr>
                    <w:rPr>
                      <w:rFonts w:cstheme="minorHAnsi"/>
                      <w:sz w:val="20"/>
                      <w:szCs w:val="20"/>
                    </w:rPr>
                  </w:pPr>
                  <w:r w:rsidRPr="009643C4">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055E5AA2" w14:textId="77777777" w:rsidR="008F5D9B" w:rsidRPr="009643C4" w:rsidRDefault="008F5D9B" w:rsidP="001F0022">
                  <w:pPr>
                    <w:jc w:val="center"/>
                    <w:rPr>
                      <w:rFonts w:cstheme="minorHAnsi"/>
                      <w:sz w:val="20"/>
                      <w:szCs w:val="20"/>
                    </w:rPr>
                  </w:pPr>
                  <w:r w:rsidRPr="009643C4">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0FC7AC8E" w14:textId="77777777" w:rsidR="008F5D9B" w:rsidRPr="009643C4" w:rsidRDefault="008F5D9B" w:rsidP="001F0022">
                  <w:pPr>
                    <w:jc w:val="center"/>
                    <w:rPr>
                      <w:rFonts w:cstheme="minorHAnsi"/>
                      <w:sz w:val="20"/>
                      <w:szCs w:val="20"/>
                    </w:rPr>
                  </w:pPr>
                  <w:r w:rsidRPr="009643C4">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7A3383CC" w14:textId="77777777" w:rsidR="008F5D9B" w:rsidRPr="009643C4" w:rsidRDefault="008F5D9B" w:rsidP="001F0022">
                  <w:pPr>
                    <w:rPr>
                      <w:rFonts w:cstheme="minorHAnsi"/>
                      <w:sz w:val="20"/>
                      <w:szCs w:val="20"/>
                    </w:rPr>
                  </w:pPr>
                  <w:r w:rsidRPr="009643C4">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25541C80" w14:textId="77777777" w:rsidR="008F5D9B" w:rsidRPr="009643C4" w:rsidRDefault="008F5D9B" w:rsidP="001F0022">
                  <w:pPr>
                    <w:rPr>
                      <w:rFonts w:cstheme="minorHAnsi"/>
                      <w:sz w:val="20"/>
                      <w:szCs w:val="20"/>
                    </w:rPr>
                  </w:pPr>
                  <w:r w:rsidRPr="009643C4">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26D629DA"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01105163" w14:textId="77777777" w:rsidR="008F5D9B" w:rsidRPr="009643C4" w:rsidRDefault="008F5D9B" w:rsidP="001F0022">
                  <w:pPr>
                    <w:jc w:val="center"/>
                    <w:rPr>
                      <w:rFonts w:cstheme="minorHAnsi"/>
                      <w:sz w:val="20"/>
                      <w:szCs w:val="20"/>
                    </w:rPr>
                  </w:pPr>
                  <w:r w:rsidRPr="009643C4">
                    <w:rPr>
                      <w:rFonts w:cstheme="minorHAnsi"/>
                      <w:sz w:val="20"/>
                      <w:szCs w:val="20"/>
                    </w:rPr>
                    <w:t>30</w:t>
                  </w:r>
                </w:p>
              </w:tc>
            </w:tr>
            <w:tr w:rsidR="008F5D9B" w:rsidRPr="009643C4" w14:paraId="0227825F" w14:textId="77777777" w:rsidTr="001F0022">
              <w:tc>
                <w:tcPr>
                  <w:tcW w:w="2104" w:type="dxa"/>
                  <w:tcBorders>
                    <w:top w:val="single" w:sz="4" w:space="0" w:color="auto"/>
                    <w:left w:val="single" w:sz="4" w:space="0" w:color="auto"/>
                    <w:bottom w:val="single" w:sz="4" w:space="0" w:color="auto"/>
                    <w:right w:val="single" w:sz="4" w:space="0" w:color="auto"/>
                  </w:tcBorders>
                </w:tcPr>
                <w:p w14:paraId="5B395CE9" w14:textId="77777777" w:rsidR="008F5D9B" w:rsidRPr="009643C4" w:rsidRDefault="008F5D9B" w:rsidP="001F0022">
                  <w:pPr>
                    <w:rPr>
                      <w:rFonts w:cstheme="minorHAnsi"/>
                      <w:sz w:val="20"/>
                      <w:szCs w:val="20"/>
                    </w:rPr>
                  </w:pPr>
                  <w:r w:rsidRPr="009643C4">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42AE4E88"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340782DC" w14:textId="77777777" w:rsidR="008F5D9B" w:rsidRPr="009643C4" w:rsidRDefault="008F5D9B" w:rsidP="001F0022">
                  <w:pPr>
                    <w:jc w:val="center"/>
                    <w:rPr>
                      <w:rFonts w:cstheme="minorHAnsi"/>
                      <w:sz w:val="20"/>
                      <w:szCs w:val="20"/>
                    </w:rPr>
                  </w:pPr>
                  <w:r w:rsidRPr="009643C4">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1F340864" w14:textId="77777777" w:rsidR="008F5D9B" w:rsidRPr="009643C4" w:rsidRDefault="008F5D9B" w:rsidP="001F0022">
                  <w:pPr>
                    <w:rPr>
                      <w:rFonts w:cstheme="minorHAnsi"/>
                      <w:sz w:val="20"/>
                      <w:szCs w:val="20"/>
                    </w:rPr>
                  </w:pPr>
                  <w:r w:rsidRPr="009643C4">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2A32AF55" w14:textId="77777777" w:rsidR="008F5D9B" w:rsidRPr="009643C4" w:rsidRDefault="008F5D9B" w:rsidP="001F0022">
                  <w:pPr>
                    <w:rPr>
                      <w:rFonts w:cstheme="minorHAnsi"/>
                      <w:sz w:val="20"/>
                      <w:szCs w:val="20"/>
                    </w:rPr>
                  </w:pPr>
                  <w:r w:rsidRPr="009643C4">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757D22E6" w14:textId="77777777" w:rsidR="008F5D9B" w:rsidRPr="009643C4" w:rsidRDefault="008F5D9B" w:rsidP="001F0022">
                  <w:pPr>
                    <w:jc w:val="center"/>
                    <w:rPr>
                      <w:rFonts w:cstheme="minorHAnsi"/>
                      <w:sz w:val="20"/>
                      <w:szCs w:val="20"/>
                    </w:rPr>
                  </w:pPr>
                  <w:r w:rsidRPr="009643C4">
                    <w:rPr>
                      <w:rFonts w:cstheme="minorHAns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5CB0B548" w14:textId="77777777" w:rsidR="008F5D9B" w:rsidRPr="009643C4" w:rsidRDefault="008F5D9B" w:rsidP="001F0022">
                  <w:pPr>
                    <w:jc w:val="center"/>
                    <w:rPr>
                      <w:rFonts w:cstheme="minorHAnsi"/>
                      <w:sz w:val="20"/>
                      <w:szCs w:val="20"/>
                    </w:rPr>
                  </w:pPr>
                  <w:r w:rsidRPr="009643C4">
                    <w:rPr>
                      <w:rFonts w:cstheme="minorHAnsi"/>
                      <w:sz w:val="20"/>
                      <w:szCs w:val="20"/>
                    </w:rPr>
                    <w:t>50</w:t>
                  </w:r>
                </w:p>
              </w:tc>
            </w:tr>
            <w:tr w:rsidR="008F5D9B" w:rsidRPr="009643C4" w14:paraId="12D7F7B7" w14:textId="77777777" w:rsidTr="001F0022">
              <w:tc>
                <w:tcPr>
                  <w:tcW w:w="2104" w:type="dxa"/>
                  <w:tcBorders>
                    <w:top w:val="single" w:sz="4" w:space="0" w:color="auto"/>
                    <w:left w:val="single" w:sz="4" w:space="0" w:color="auto"/>
                    <w:bottom w:val="single" w:sz="4" w:space="0" w:color="auto"/>
                    <w:right w:val="single" w:sz="4" w:space="0" w:color="auto"/>
                  </w:tcBorders>
                </w:tcPr>
                <w:p w14:paraId="40C1299D" w14:textId="77777777" w:rsidR="008F5D9B" w:rsidRPr="009643C4" w:rsidRDefault="008F5D9B" w:rsidP="001F0022">
                  <w:pPr>
                    <w:rPr>
                      <w:rFonts w:cstheme="minorHAnsi"/>
                      <w:sz w:val="20"/>
                      <w:szCs w:val="20"/>
                    </w:rPr>
                  </w:pPr>
                  <w:r w:rsidRPr="009643C4">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4D66413B" w14:textId="77777777" w:rsidR="008F5D9B" w:rsidRPr="009643C4" w:rsidRDefault="008F5D9B" w:rsidP="001F0022">
                  <w:pPr>
                    <w:jc w:val="center"/>
                    <w:rPr>
                      <w:rFonts w:cstheme="minorHAnsi"/>
                      <w:sz w:val="20"/>
                      <w:szCs w:val="20"/>
                    </w:rPr>
                  </w:pPr>
                  <w:r w:rsidRPr="009643C4">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66E15311" w14:textId="77777777" w:rsidR="008F5D9B" w:rsidRPr="009643C4"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6D3C9CD2"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495928D6"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C808004" w14:textId="77777777" w:rsidR="008F5D9B" w:rsidRPr="009643C4"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8BC1755" w14:textId="77777777" w:rsidR="008F5D9B" w:rsidRPr="009643C4" w:rsidRDefault="008F5D9B" w:rsidP="001F0022">
                  <w:pPr>
                    <w:jc w:val="center"/>
                    <w:rPr>
                      <w:rFonts w:cstheme="minorHAnsi"/>
                      <w:sz w:val="20"/>
                      <w:szCs w:val="20"/>
                    </w:rPr>
                  </w:pPr>
                  <w:r w:rsidRPr="009643C4">
                    <w:rPr>
                      <w:rFonts w:cstheme="minorHAnsi"/>
                      <w:sz w:val="20"/>
                      <w:szCs w:val="20"/>
                    </w:rPr>
                    <w:t>100</w:t>
                  </w:r>
                </w:p>
              </w:tc>
            </w:tr>
          </w:tbl>
          <w:p w14:paraId="0246E72C" w14:textId="77777777" w:rsidR="008F5D9B" w:rsidRPr="009643C4" w:rsidRDefault="008F5D9B" w:rsidP="001F0022">
            <w:pPr>
              <w:jc w:val="both"/>
              <w:rPr>
                <w:rFonts w:cstheme="minorHAnsi"/>
                <w:sz w:val="20"/>
                <w:szCs w:val="20"/>
              </w:rPr>
            </w:pPr>
          </w:p>
          <w:p w14:paraId="751F4598" w14:textId="77777777" w:rsidR="008F5D9B" w:rsidRPr="009643C4" w:rsidRDefault="008F5D9B" w:rsidP="001F0022">
            <w:pPr>
              <w:jc w:val="both"/>
              <w:rPr>
                <w:rFonts w:cstheme="minorHAnsi"/>
                <w:sz w:val="20"/>
                <w:szCs w:val="20"/>
              </w:rPr>
            </w:pPr>
            <w:r w:rsidRPr="009643C4">
              <w:rPr>
                <w:rFonts w:cstheme="minorHAnsi"/>
                <w:sz w:val="20"/>
                <w:szCs w:val="20"/>
              </w:rPr>
              <w:t>*Za prolazak na pismenom ispitu ili kolokvijima potrebno je postići najmanje 50% mogućih bodova.</w:t>
            </w:r>
          </w:p>
          <w:p w14:paraId="4BBDC46B" w14:textId="77777777" w:rsidR="008F5D9B" w:rsidRPr="009643C4" w:rsidRDefault="008F5D9B" w:rsidP="001F0022">
            <w:pPr>
              <w:pStyle w:val="Default"/>
              <w:jc w:val="both"/>
              <w:rPr>
                <w:rFonts w:asciiTheme="minorHAnsi" w:hAnsiTheme="minorHAnsi" w:cstheme="minorHAnsi"/>
                <w:color w:val="auto"/>
                <w:sz w:val="20"/>
                <w:szCs w:val="20"/>
              </w:rPr>
            </w:pPr>
          </w:p>
        </w:tc>
      </w:tr>
      <w:tr w:rsidR="008F5D9B" w:rsidRPr="009643C4" w14:paraId="4F1A95E5" w14:textId="77777777" w:rsidTr="001F0022">
        <w:trPr>
          <w:trHeight w:val="432"/>
        </w:trPr>
        <w:tc>
          <w:tcPr>
            <w:tcW w:w="5000" w:type="pct"/>
            <w:gridSpan w:val="10"/>
            <w:vAlign w:val="center"/>
          </w:tcPr>
          <w:p w14:paraId="0B441D09"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1.10. Obvezatna literatura (u trenutku prijave prijedloga studijskog programa)</w:t>
            </w:r>
          </w:p>
        </w:tc>
      </w:tr>
      <w:tr w:rsidR="008F5D9B" w:rsidRPr="009643C4" w14:paraId="7D5F0FB1" w14:textId="77777777" w:rsidTr="001F0022">
        <w:trPr>
          <w:trHeight w:val="620"/>
        </w:trPr>
        <w:tc>
          <w:tcPr>
            <w:tcW w:w="5000" w:type="pct"/>
            <w:gridSpan w:val="10"/>
            <w:vAlign w:val="center"/>
          </w:tcPr>
          <w:p w14:paraId="49F551CD" w14:textId="77777777" w:rsidR="008F5D9B" w:rsidRPr="009643C4" w:rsidRDefault="008F5D9B" w:rsidP="00A95BB1">
            <w:pPr>
              <w:numPr>
                <w:ilvl w:val="0"/>
                <w:numId w:val="83"/>
              </w:numPr>
              <w:jc w:val="both"/>
              <w:rPr>
                <w:rFonts w:cstheme="minorHAnsi"/>
                <w:iCs/>
                <w:sz w:val="20"/>
                <w:szCs w:val="20"/>
              </w:rPr>
            </w:pPr>
            <w:r w:rsidRPr="009643C4">
              <w:rPr>
                <w:rFonts w:cstheme="minorHAnsi"/>
                <w:sz w:val="20"/>
                <w:szCs w:val="20"/>
              </w:rPr>
              <w:t xml:space="preserve">Anderson, Benedict (1990), </w:t>
            </w:r>
            <w:r w:rsidRPr="009643C4">
              <w:rPr>
                <w:rFonts w:cstheme="minorHAnsi"/>
                <w:iCs/>
                <w:sz w:val="20"/>
                <w:szCs w:val="20"/>
              </w:rPr>
              <w:t>Nacija: zamišljena zajednica. Razmatranje o porijeklu i širenju nacionalizma, Zagreb: Školska knjiga</w:t>
            </w:r>
          </w:p>
          <w:p w14:paraId="634FF69E" w14:textId="77777777" w:rsidR="008F5D9B" w:rsidRPr="009643C4" w:rsidRDefault="008F5D9B" w:rsidP="00A95BB1">
            <w:pPr>
              <w:numPr>
                <w:ilvl w:val="0"/>
                <w:numId w:val="83"/>
              </w:numPr>
              <w:jc w:val="both"/>
              <w:rPr>
                <w:rFonts w:cstheme="minorHAnsi"/>
                <w:iCs/>
                <w:sz w:val="20"/>
                <w:szCs w:val="20"/>
              </w:rPr>
            </w:pPr>
            <w:r w:rsidRPr="009643C4">
              <w:rPr>
                <w:rFonts w:cstheme="minorHAnsi"/>
                <w:iCs/>
                <w:sz w:val="20"/>
                <w:szCs w:val="20"/>
              </w:rPr>
              <w:t xml:space="preserve">Blažević, Zrinka; Brković, Ivana; Dukić, Davor (2015), </w:t>
            </w:r>
            <w:r w:rsidRPr="009643C4">
              <w:rPr>
                <w:rFonts w:cstheme="minorHAnsi"/>
                <w:iCs/>
                <w:sz w:val="20"/>
                <w:szCs w:val="20"/>
                <w:shd w:val="clear" w:color="auto" w:fill="FFFFFF"/>
              </w:rPr>
              <w:t>History as a Foreign Country: Historical Imagery in South-Eastern Europe</w:t>
            </w:r>
            <w:r w:rsidRPr="009643C4">
              <w:rPr>
                <w:rFonts w:cstheme="minorHAnsi"/>
                <w:sz w:val="20"/>
                <w:szCs w:val="20"/>
                <w:shd w:val="clear" w:color="auto" w:fill="FFFFFF"/>
              </w:rPr>
              <w:t>,Bonn: Bouvier</w:t>
            </w:r>
          </w:p>
          <w:p w14:paraId="0DB500BD" w14:textId="77777777" w:rsidR="008F5D9B" w:rsidRPr="009643C4" w:rsidRDefault="008F5D9B" w:rsidP="00A95BB1">
            <w:pPr>
              <w:numPr>
                <w:ilvl w:val="0"/>
                <w:numId w:val="83"/>
              </w:numPr>
              <w:jc w:val="both"/>
              <w:rPr>
                <w:rFonts w:cstheme="minorHAnsi"/>
                <w:iCs/>
                <w:sz w:val="20"/>
                <w:szCs w:val="20"/>
              </w:rPr>
            </w:pPr>
            <w:r w:rsidRPr="009643C4">
              <w:rPr>
                <w:rFonts w:cstheme="minorHAnsi"/>
                <w:iCs/>
                <w:sz w:val="20"/>
                <w:szCs w:val="20"/>
              </w:rPr>
              <w:t xml:space="preserve">Dukić, Davor, ur (2012). </w:t>
            </w:r>
            <w:r w:rsidRPr="009643C4">
              <w:rPr>
                <w:rStyle w:val="Emphasis"/>
                <w:rFonts w:cstheme="minorHAnsi"/>
                <w:i w:val="0"/>
                <w:sz w:val="20"/>
                <w:szCs w:val="20"/>
                <w:shd w:val="clear" w:color="auto" w:fill="FFFFFF"/>
              </w:rPr>
              <w:t xml:space="preserve">Imagology today: Achievements, Challenges, Perspectives, </w:t>
            </w:r>
            <w:r w:rsidRPr="009643C4">
              <w:rPr>
                <w:rFonts w:cstheme="minorHAnsi"/>
                <w:sz w:val="20"/>
                <w:szCs w:val="20"/>
                <w:shd w:val="clear" w:color="auto" w:fill="FFFFFF"/>
              </w:rPr>
              <w:t>Bonn: Bouvier</w:t>
            </w:r>
          </w:p>
          <w:p w14:paraId="73EA175E" w14:textId="77777777" w:rsidR="008F5D9B" w:rsidRPr="009643C4" w:rsidRDefault="008F5D9B" w:rsidP="00A95BB1">
            <w:pPr>
              <w:numPr>
                <w:ilvl w:val="0"/>
                <w:numId w:val="83"/>
              </w:numPr>
              <w:rPr>
                <w:rFonts w:cstheme="minorHAnsi"/>
                <w:sz w:val="20"/>
                <w:szCs w:val="20"/>
                <w:lang w:eastAsia="hr-HR"/>
              </w:rPr>
            </w:pPr>
            <w:r w:rsidRPr="009643C4">
              <w:rPr>
                <w:rFonts w:cstheme="minorHAnsi"/>
                <w:sz w:val="20"/>
                <w:szCs w:val="20"/>
              </w:rPr>
              <w:t>Dukić, Davor; Blažević, Zrinka; Plejić Poje, Lahorka; Brković, Ivana, ur (2009),</w:t>
            </w:r>
            <w:r w:rsidRPr="009643C4">
              <w:rPr>
                <w:rFonts w:cstheme="minorHAnsi"/>
                <w:iCs/>
                <w:sz w:val="20"/>
                <w:szCs w:val="20"/>
              </w:rPr>
              <w:t xml:space="preserve"> Kako vidimo strane zemlje. Uvod u imagologiju</w:t>
            </w:r>
            <w:r w:rsidRPr="009643C4">
              <w:rPr>
                <w:rFonts w:cstheme="minorHAnsi"/>
                <w:sz w:val="20"/>
                <w:szCs w:val="20"/>
              </w:rPr>
              <w:t>, Zagreb: Srednja Europa</w:t>
            </w:r>
          </w:p>
          <w:p w14:paraId="768F60A4" w14:textId="77777777" w:rsidR="008F5D9B" w:rsidRPr="009643C4" w:rsidRDefault="008F5D9B" w:rsidP="00A95BB1">
            <w:pPr>
              <w:numPr>
                <w:ilvl w:val="0"/>
                <w:numId w:val="83"/>
              </w:numPr>
              <w:jc w:val="both"/>
              <w:rPr>
                <w:rFonts w:cstheme="minorHAnsi"/>
                <w:iCs/>
                <w:sz w:val="20"/>
                <w:szCs w:val="20"/>
              </w:rPr>
            </w:pPr>
            <w:r w:rsidRPr="009643C4">
              <w:rPr>
                <w:rFonts w:cstheme="minorHAnsi"/>
                <w:sz w:val="20"/>
                <w:szCs w:val="20"/>
              </w:rPr>
              <w:t xml:space="preserve">Kramarić, Zlatko (2014), </w:t>
            </w:r>
            <w:r w:rsidRPr="009643C4">
              <w:rPr>
                <w:rFonts w:cstheme="minorHAnsi"/>
                <w:iCs/>
                <w:sz w:val="20"/>
                <w:szCs w:val="20"/>
              </w:rPr>
              <w:t>Jugoslavenska ideja u kontekstu postkolonijalne kritike</w:t>
            </w:r>
            <w:r w:rsidRPr="009643C4">
              <w:rPr>
                <w:rFonts w:cstheme="minorHAnsi"/>
                <w:sz w:val="20"/>
                <w:szCs w:val="20"/>
              </w:rPr>
              <w:t>, Zagreb – Osijek: Meandarmedia – Odjel za kulturologiju Sveučilišta J. J. Strossmayera u Osijeku</w:t>
            </w:r>
          </w:p>
          <w:p w14:paraId="757B5834" w14:textId="77777777" w:rsidR="008F5D9B" w:rsidRPr="009643C4" w:rsidRDefault="008F5D9B" w:rsidP="00A95BB1">
            <w:pPr>
              <w:numPr>
                <w:ilvl w:val="0"/>
                <w:numId w:val="83"/>
              </w:numPr>
              <w:rPr>
                <w:rFonts w:cstheme="minorHAnsi"/>
                <w:sz w:val="20"/>
                <w:szCs w:val="20"/>
              </w:rPr>
            </w:pPr>
            <w:r w:rsidRPr="009643C4">
              <w:rPr>
                <w:rFonts w:cstheme="minorHAnsi"/>
                <w:sz w:val="20"/>
                <w:szCs w:val="20"/>
              </w:rPr>
              <w:t xml:space="preserve">Luketić, Katarina (2013), </w:t>
            </w:r>
            <w:r w:rsidRPr="009643C4">
              <w:rPr>
                <w:rFonts w:cstheme="minorHAnsi"/>
                <w:iCs/>
                <w:sz w:val="20"/>
                <w:szCs w:val="20"/>
              </w:rPr>
              <w:t>Balkan: od geografije do fantazije</w:t>
            </w:r>
            <w:r w:rsidRPr="009643C4">
              <w:rPr>
                <w:rFonts w:cstheme="minorHAnsi"/>
                <w:sz w:val="20"/>
                <w:szCs w:val="20"/>
              </w:rPr>
              <w:t>, Zagreb: Algoritam</w:t>
            </w:r>
          </w:p>
          <w:p w14:paraId="17F3C0FF" w14:textId="77777777" w:rsidR="008F5D9B" w:rsidRPr="009643C4" w:rsidRDefault="008F5D9B" w:rsidP="00A95BB1">
            <w:pPr>
              <w:numPr>
                <w:ilvl w:val="0"/>
                <w:numId w:val="83"/>
              </w:numPr>
              <w:rPr>
                <w:rFonts w:cstheme="minorHAnsi"/>
                <w:sz w:val="20"/>
                <w:szCs w:val="20"/>
              </w:rPr>
            </w:pPr>
            <w:r w:rsidRPr="009643C4">
              <w:rPr>
                <w:rFonts w:cstheme="minorHAnsi"/>
                <w:sz w:val="20"/>
                <w:szCs w:val="20"/>
              </w:rPr>
              <w:t>Said, Edward William (1999), Orijentalizam, Zagreb: Konzor</w:t>
            </w:r>
          </w:p>
          <w:p w14:paraId="7D3FC515" w14:textId="77777777" w:rsidR="008F5D9B" w:rsidRPr="009643C4" w:rsidRDefault="008F5D9B" w:rsidP="00A95BB1">
            <w:pPr>
              <w:numPr>
                <w:ilvl w:val="0"/>
                <w:numId w:val="83"/>
              </w:numPr>
              <w:rPr>
                <w:rFonts w:cstheme="minorHAnsi"/>
                <w:vanish/>
                <w:sz w:val="20"/>
                <w:szCs w:val="20"/>
              </w:rPr>
            </w:pPr>
            <w:r w:rsidRPr="009643C4">
              <w:rPr>
                <w:rFonts w:cstheme="minorHAnsi"/>
                <w:sz w:val="20"/>
                <w:szCs w:val="20"/>
              </w:rPr>
              <w:t xml:space="preserve">Todorova, Marija (2006), </w:t>
            </w:r>
            <w:r w:rsidRPr="009643C4">
              <w:rPr>
                <w:rFonts w:cstheme="minorHAnsi"/>
                <w:iCs/>
                <w:sz w:val="20"/>
                <w:szCs w:val="20"/>
              </w:rPr>
              <w:t>Imaginarni Balkan</w:t>
            </w:r>
            <w:r w:rsidRPr="009643C4">
              <w:rPr>
                <w:rFonts w:cstheme="minorHAnsi"/>
                <w:sz w:val="20"/>
                <w:szCs w:val="20"/>
              </w:rPr>
              <w:t>, Biblioteka XX vek, Beograd: Krug</w:t>
            </w:r>
          </w:p>
          <w:p w14:paraId="1278BDA7" w14:textId="77777777" w:rsidR="008F5D9B" w:rsidRPr="009643C4" w:rsidRDefault="008F5D9B" w:rsidP="00A95BB1">
            <w:pPr>
              <w:numPr>
                <w:ilvl w:val="0"/>
                <w:numId w:val="83"/>
              </w:numPr>
              <w:rPr>
                <w:rFonts w:cstheme="minorHAnsi"/>
                <w:vanish/>
                <w:sz w:val="20"/>
                <w:szCs w:val="20"/>
              </w:rPr>
            </w:pPr>
          </w:p>
          <w:p w14:paraId="3D106F6F" w14:textId="77777777" w:rsidR="008F5D9B" w:rsidRPr="009643C4" w:rsidRDefault="008F5D9B" w:rsidP="00A95BB1">
            <w:pPr>
              <w:numPr>
                <w:ilvl w:val="0"/>
                <w:numId w:val="83"/>
              </w:numPr>
              <w:rPr>
                <w:rFonts w:cstheme="minorHAnsi"/>
                <w:vanish/>
                <w:sz w:val="20"/>
                <w:szCs w:val="20"/>
              </w:rPr>
            </w:pPr>
          </w:p>
          <w:p w14:paraId="3A8FBEE8" w14:textId="77777777" w:rsidR="008F5D9B" w:rsidRPr="009643C4" w:rsidRDefault="008F5D9B" w:rsidP="00A95BB1">
            <w:pPr>
              <w:numPr>
                <w:ilvl w:val="0"/>
                <w:numId w:val="83"/>
              </w:numPr>
              <w:rPr>
                <w:rFonts w:cstheme="minorHAnsi"/>
                <w:vanish/>
                <w:sz w:val="20"/>
                <w:szCs w:val="20"/>
              </w:rPr>
            </w:pPr>
          </w:p>
          <w:p w14:paraId="379B8BFF" w14:textId="77777777" w:rsidR="008F5D9B" w:rsidRPr="009643C4" w:rsidRDefault="008F5D9B" w:rsidP="00A95BB1">
            <w:pPr>
              <w:numPr>
                <w:ilvl w:val="0"/>
                <w:numId w:val="83"/>
              </w:numPr>
              <w:rPr>
                <w:rFonts w:cstheme="minorHAnsi"/>
                <w:vanish/>
                <w:sz w:val="20"/>
                <w:szCs w:val="20"/>
              </w:rPr>
            </w:pPr>
          </w:p>
          <w:p w14:paraId="65567493" w14:textId="77777777" w:rsidR="008F5D9B" w:rsidRPr="009643C4" w:rsidRDefault="008F5D9B" w:rsidP="00A95BB1">
            <w:pPr>
              <w:numPr>
                <w:ilvl w:val="0"/>
                <w:numId w:val="83"/>
              </w:numPr>
              <w:rPr>
                <w:rFonts w:cstheme="minorHAnsi"/>
                <w:vanish/>
                <w:sz w:val="20"/>
                <w:szCs w:val="20"/>
              </w:rPr>
            </w:pPr>
          </w:p>
          <w:p w14:paraId="40C31B6C" w14:textId="77777777" w:rsidR="008F5D9B" w:rsidRPr="009643C4" w:rsidRDefault="008F5D9B" w:rsidP="00A95BB1">
            <w:pPr>
              <w:numPr>
                <w:ilvl w:val="0"/>
                <w:numId w:val="83"/>
              </w:numPr>
              <w:rPr>
                <w:rFonts w:cstheme="minorHAnsi"/>
                <w:vanish/>
                <w:sz w:val="20"/>
                <w:szCs w:val="20"/>
              </w:rPr>
            </w:pPr>
          </w:p>
          <w:p w14:paraId="17FFC6EB" w14:textId="77777777" w:rsidR="008F5D9B" w:rsidRPr="009643C4" w:rsidRDefault="008F5D9B" w:rsidP="00A95BB1">
            <w:pPr>
              <w:numPr>
                <w:ilvl w:val="0"/>
                <w:numId w:val="83"/>
              </w:numPr>
              <w:rPr>
                <w:rFonts w:cstheme="minorHAnsi"/>
                <w:vanish/>
                <w:sz w:val="20"/>
                <w:szCs w:val="20"/>
              </w:rPr>
            </w:pPr>
          </w:p>
          <w:p w14:paraId="4A7EE031" w14:textId="77777777" w:rsidR="008F5D9B" w:rsidRPr="009643C4" w:rsidRDefault="008F5D9B" w:rsidP="00A95BB1">
            <w:pPr>
              <w:numPr>
                <w:ilvl w:val="0"/>
                <w:numId w:val="83"/>
              </w:numPr>
              <w:rPr>
                <w:rFonts w:cstheme="minorHAnsi"/>
                <w:vanish/>
                <w:sz w:val="20"/>
                <w:szCs w:val="20"/>
              </w:rPr>
            </w:pPr>
          </w:p>
          <w:p w14:paraId="006B81D6" w14:textId="77777777" w:rsidR="008F5D9B" w:rsidRPr="009643C4" w:rsidRDefault="008F5D9B" w:rsidP="00A95BB1">
            <w:pPr>
              <w:numPr>
                <w:ilvl w:val="0"/>
                <w:numId w:val="83"/>
              </w:numPr>
              <w:rPr>
                <w:rFonts w:cstheme="minorHAnsi"/>
                <w:vanish/>
                <w:sz w:val="20"/>
                <w:szCs w:val="20"/>
              </w:rPr>
            </w:pPr>
          </w:p>
          <w:p w14:paraId="37608D8A" w14:textId="77777777" w:rsidR="008F5D9B" w:rsidRPr="009643C4" w:rsidRDefault="008F5D9B" w:rsidP="00A95BB1">
            <w:pPr>
              <w:numPr>
                <w:ilvl w:val="0"/>
                <w:numId w:val="83"/>
              </w:numPr>
              <w:rPr>
                <w:rFonts w:cstheme="minorHAnsi"/>
                <w:vanish/>
                <w:sz w:val="20"/>
                <w:szCs w:val="20"/>
              </w:rPr>
            </w:pPr>
          </w:p>
          <w:p w14:paraId="0E22B3B7" w14:textId="77777777" w:rsidR="008F5D9B" w:rsidRPr="009643C4" w:rsidRDefault="008F5D9B" w:rsidP="00A95BB1">
            <w:pPr>
              <w:numPr>
                <w:ilvl w:val="0"/>
                <w:numId w:val="83"/>
              </w:numPr>
              <w:rPr>
                <w:rFonts w:cstheme="minorHAnsi"/>
                <w:vanish/>
                <w:sz w:val="20"/>
                <w:szCs w:val="20"/>
              </w:rPr>
            </w:pPr>
          </w:p>
          <w:p w14:paraId="6455247B" w14:textId="77777777" w:rsidR="008F5D9B" w:rsidRPr="009643C4" w:rsidRDefault="008F5D9B" w:rsidP="00A95BB1">
            <w:pPr>
              <w:numPr>
                <w:ilvl w:val="0"/>
                <w:numId w:val="83"/>
              </w:numPr>
              <w:rPr>
                <w:rFonts w:cstheme="minorHAnsi"/>
                <w:vanish/>
                <w:sz w:val="20"/>
                <w:szCs w:val="20"/>
              </w:rPr>
            </w:pPr>
          </w:p>
          <w:p w14:paraId="31657AF2" w14:textId="77777777" w:rsidR="008F5D9B" w:rsidRPr="009643C4" w:rsidRDefault="008F5D9B" w:rsidP="00A95BB1">
            <w:pPr>
              <w:numPr>
                <w:ilvl w:val="0"/>
                <w:numId w:val="83"/>
              </w:numPr>
              <w:rPr>
                <w:rFonts w:cstheme="minorHAnsi"/>
                <w:vanish/>
                <w:sz w:val="20"/>
                <w:szCs w:val="20"/>
              </w:rPr>
            </w:pPr>
          </w:p>
          <w:p w14:paraId="1D2A5DD9" w14:textId="77777777" w:rsidR="008F5D9B" w:rsidRPr="009643C4" w:rsidRDefault="008F5D9B" w:rsidP="001F0022">
            <w:pPr>
              <w:rPr>
                <w:rFonts w:cstheme="minorHAnsi"/>
                <w:iCs/>
                <w:sz w:val="20"/>
                <w:szCs w:val="20"/>
              </w:rPr>
            </w:pPr>
          </w:p>
        </w:tc>
      </w:tr>
      <w:tr w:rsidR="008F5D9B" w:rsidRPr="009643C4" w14:paraId="2324520F" w14:textId="77777777" w:rsidTr="001F0022">
        <w:trPr>
          <w:trHeight w:val="432"/>
        </w:trPr>
        <w:tc>
          <w:tcPr>
            <w:tcW w:w="5000" w:type="pct"/>
            <w:gridSpan w:val="10"/>
            <w:vAlign w:val="center"/>
          </w:tcPr>
          <w:p w14:paraId="42E9EC8A"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1.11.Dopunska literatura (u trenutku prijave prijedloga studijskog programa)</w:t>
            </w:r>
          </w:p>
        </w:tc>
      </w:tr>
      <w:tr w:rsidR="008F5D9B" w:rsidRPr="009643C4" w14:paraId="12AD5E02" w14:textId="77777777" w:rsidTr="001F0022">
        <w:trPr>
          <w:trHeight w:val="432"/>
        </w:trPr>
        <w:tc>
          <w:tcPr>
            <w:tcW w:w="5000" w:type="pct"/>
            <w:gridSpan w:val="10"/>
            <w:vAlign w:val="center"/>
          </w:tcPr>
          <w:p w14:paraId="436CE0D1" w14:textId="77777777" w:rsidR="008F5D9B" w:rsidRPr="009643C4" w:rsidRDefault="008F5D9B" w:rsidP="00A95BB1">
            <w:pPr>
              <w:numPr>
                <w:ilvl w:val="0"/>
                <w:numId w:val="61"/>
              </w:numPr>
              <w:rPr>
                <w:rFonts w:cstheme="minorHAnsi"/>
                <w:sz w:val="20"/>
                <w:szCs w:val="20"/>
                <w:lang w:val="de-DE"/>
              </w:rPr>
            </w:pPr>
            <w:r w:rsidRPr="009643C4">
              <w:rPr>
                <w:rFonts w:cstheme="minorHAnsi"/>
                <w:sz w:val="20"/>
                <w:szCs w:val="20"/>
                <w:lang w:val="de-DE"/>
              </w:rPr>
              <w:t>Brešić, Vinko (2004), Slavonska književnost i novi regionalizam, Osijek: Matica hrvatska</w:t>
            </w:r>
          </w:p>
          <w:p w14:paraId="42F983D3" w14:textId="77777777" w:rsidR="008F5D9B" w:rsidRPr="009643C4" w:rsidRDefault="008F5D9B" w:rsidP="00A95BB1">
            <w:pPr>
              <w:numPr>
                <w:ilvl w:val="0"/>
                <w:numId w:val="61"/>
              </w:numPr>
              <w:jc w:val="both"/>
              <w:rPr>
                <w:rFonts w:cstheme="minorHAnsi"/>
                <w:iCs/>
                <w:sz w:val="20"/>
                <w:szCs w:val="20"/>
                <w:lang w:val="de-DE"/>
              </w:rPr>
            </w:pPr>
            <w:r w:rsidRPr="009643C4">
              <w:rPr>
                <w:rFonts w:cstheme="minorHAnsi"/>
                <w:iCs/>
                <w:sz w:val="20"/>
                <w:szCs w:val="20"/>
                <w:lang w:val="de-DE"/>
              </w:rPr>
              <w:t>Gellner, Ernest (1998), Nacije i nacionalizam, Zagreb: Politička kultura</w:t>
            </w:r>
          </w:p>
          <w:p w14:paraId="7942FD95" w14:textId="77777777" w:rsidR="008F5D9B" w:rsidRPr="009643C4" w:rsidRDefault="008F5D9B" w:rsidP="00A95BB1">
            <w:pPr>
              <w:numPr>
                <w:ilvl w:val="0"/>
                <w:numId w:val="61"/>
              </w:numPr>
              <w:rPr>
                <w:rFonts w:cstheme="minorHAnsi"/>
                <w:sz w:val="20"/>
                <w:szCs w:val="20"/>
                <w:lang w:val="de-DE"/>
              </w:rPr>
            </w:pPr>
            <w:r w:rsidRPr="009643C4">
              <w:rPr>
                <w:rFonts w:cstheme="minorHAnsi"/>
                <w:sz w:val="20"/>
                <w:szCs w:val="20"/>
                <w:lang w:val="de-DE"/>
              </w:rPr>
              <w:t>Knežević, Sanja (2013), Mediteranski tekst hrvatskoga pjesništva, Zagreb: Naklada Ljevak</w:t>
            </w:r>
          </w:p>
          <w:p w14:paraId="1A07255B" w14:textId="77777777" w:rsidR="008F5D9B" w:rsidRPr="009643C4" w:rsidRDefault="008F5D9B" w:rsidP="00A95BB1">
            <w:pPr>
              <w:numPr>
                <w:ilvl w:val="0"/>
                <w:numId w:val="61"/>
              </w:numPr>
              <w:rPr>
                <w:rFonts w:cstheme="minorHAnsi"/>
                <w:sz w:val="20"/>
                <w:szCs w:val="20"/>
                <w:lang w:val="de-DE"/>
              </w:rPr>
            </w:pPr>
            <w:r w:rsidRPr="009643C4">
              <w:rPr>
                <w:rFonts w:cstheme="minorHAnsi"/>
                <w:sz w:val="20"/>
                <w:szCs w:val="20"/>
                <w:lang w:val="de-DE"/>
              </w:rPr>
              <w:lastRenderedPageBreak/>
              <w:t xml:space="preserve">Kramarić, Zlatko – Banović Markovska, Angelina (2013), </w:t>
            </w:r>
            <w:r w:rsidRPr="009643C4">
              <w:rPr>
                <w:rFonts w:cstheme="minorHAnsi"/>
                <w:iCs/>
                <w:sz w:val="20"/>
                <w:szCs w:val="20"/>
                <w:lang w:val="de-DE"/>
              </w:rPr>
              <w:t>Politika, kultura, identitet (interkulturalni dijalog)</w:t>
            </w:r>
            <w:r w:rsidRPr="009643C4">
              <w:rPr>
                <w:rFonts w:cstheme="minorHAnsi"/>
                <w:sz w:val="20"/>
                <w:szCs w:val="20"/>
                <w:lang w:val="de-DE"/>
              </w:rPr>
              <w:t>, Osijek – Zagreb: Odjel za kulturologiju Sveučilišta J. J. Strossmayera u Osijeku – Školska knjiga</w:t>
            </w:r>
          </w:p>
          <w:p w14:paraId="1F30E103" w14:textId="77777777" w:rsidR="008F5D9B" w:rsidRPr="009643C4" w:rsidRDefault="008F5D9B" w:rsidP="00A95BB1">
            <w:pPr>
              <w:numPr>
                <w:ilvl w:val="0"/>
                <w:numId w:val="61"/>
              </w:numPr>
              <w:rPr>
                <w:rFonts w:cstheme="minorHAnsi"/>
                <w:sz w:val="20"/>
                <w:szCs w:val="20"/>
                <w:lang w:val="de-DE"/>
              </w:rPr>
            </w:pPr>
            <w:r w:rsidRPr="009643C4">
              <w:rPr>
                <w:rFonts w:cstheme="minorHAnsi"/>
                <w:iCs/>
                <w:sz w:val="20"/>
                <w:szCs w:val="20"/>
                <w:lang w:val="de-DE"/>
              </w:rPr>
              <w:t xml:space="preserve">Oraić Tolić, Dubravka, </w:t>
            </w:r>
            <w:r w:rsidRPr="009643C4">
              <w:rPr>
                <w:rFonts w:cstheme="minorHAnsi"/>
                <w:sz w:val="20"/>
                <w:szCs w:val="20"/>
                <w:lang w:val="de-DE"/>
              </w:rPr>
              <w:t>Szabó, Ernö Kulcsár</w:t>
            </w:r>
            <w:r w:rsidRPr="009643C4">
              <w:rPr>
                <w:rStyle w:val="Strong"/>
                <w:rFonts w:cstheme="minorHAnsi"/>
                <w:b w:val="0"/>
                <w:sz w:val="20"/>
                <w:szCs w:val="20"/>
                <w:shd w:val="clear" w:color="auto" w:fill="FFFFFF"/>
                <w:lang w:val="de-DE"/>
              </w:rPr>
              <w:t>,</w:t>
            </w:r>
            <w:r w:rsidRPr="009643C4">
              <w:rPr>
                <w:rFonts w:cstheme="minorHAnsi"/>
                <w:sz w:val="20"/>
                <w:szCs w:val="20"/>
                <w:lang w:val="de-DE"/>
              </w:rPr>
              <w:t xml:space="preserve"> ur.</w:t>
            </w:r>
            <w:r w:rsidRPr="009643C4">
              <w:rPr>
                <w:rFonts w:cstheme="minorHAnsi"/>
                <w:iCs/>
                <w:sz w:val="20"/>
                <w:szCs w:val="20"/>
                <w:lang w:val="de-DE"/>
              </w:rPr>
              <w:t xml:space="preserve"> (2006), Kulturni stereotipi. Koncepti identiteta u srednjoeuropskim književnostima</w:t>
            </w:r>
            <w:r w:rsidRPr="009643C4">
              <w:rPr>
                <w:rFonts w:cstheme="minorHAnsi"/>
                <w:sz w:val="20"/>
                <w:szCs w:val="20"/>
                <w:lang w:val="de-DE"/>
              </w:rPr>
              <w:t>, Zagreb: FF press</w:t>
            </w:r>
          </w:p>
          <w:p w14:paraId="3134F879" w14:textId="77777777" w:rsidR="008F5D9B" w:rsidRPr="009643C4" w:rsidRDefault="008F5D9B" w:rsidP="00A95BB1">
            <w:pPr>
              <w:numPr>
                <w:ilvl w:val="0"/>
                <w:numId w:val="61"/>
              </w:numPr>
              <w:rPr>
                <w:rFonts w:cstheme="minorHAnsi"/>
                <w:sz w:val="20"/>
                <w:szCs w:val="20"/>
                <w:lang w:val="de-DE"/>
              </w:rPr>
            </w:pPr>
            <w:r w:rsidRPr="009643C4">
              <w:rPr>
                <w:rFonts w:cstheme="minorHAnsi"/>
                <w:sz w:val="20"/>
                <w:szCs w:val="20"/>
                <w:lang w:val="de-DE"/>
              </w:rPr>
              <w:t>Sablić Tomić, Helena – Rem, Goran (2003), Slavonski tekst hrvatske književnosti, Zagreb: Matica hrvatska</w:t>
            </w:r>
          </w:p>
          <w:p w14:paraId="582CFF44" w14:textId="77777777" w:rsidR="008F5D9B" w:rsidRPr="009643C4" w:rsidRDefault="008F5D9B" w:rsidP="00A95BB1">
            <w:pPr>
              <w:numPr>
                <w:ilvl w:val="0"/>
                <w:numId w:val="61"/>
              </w:numPr>
              <w:rPr>
                <w:rFonts w:cstheme="minorHAnsi"/>
                <w:sz w:val="20"/>
                <w:szCs w:val="20"/>
                <w:lang w:eastAsia="hr-HR"/>
              </w:rPr>
            </w:pPr>
            <w:r w:rsidRPr="009643C4">
              <w:rPr>
                <w:rFonts w:cstheme="minorHAnsi"/>
                <w:sz w:val="20"/>
                <w:szCs w:val="20"/>
              </w:rPr>
              <w:t>Sorel, Sanjin (2003), Mediteranizam tijela, Zagreb: Altagama</w:t>
            </w:r>
          </w:p>
          <w:p w14:paraId="5149AE37" w14:textId="77777777" w:rsidR="008F5D9B" w:rsidRPr="009643C4" w:rsidRDefault="008F5D9B" w:rsidP="00A95BB1">
            <w:pPr>
              <w:numPr>
                <w:ilvl w:val="0"/>
                <w:numId w:val="61"/>
              </w:numPr>
              <w:rPr>
                <w:rFonts w:cstheme="minorHAnsi"/>
                <w:sz w:val="20"/>
                <w:szCs w:val="20"/>
              </w:rPr>
            </w:pPr>
            <w:r w:rsidRPr="009643C4">
              <w:rPr>
                <w:rFonts w:cstheme="minorHAnsi"/>
                <w:sz w:val="20"/>
                <w:szCs w:val="20"/>
              </w:rPr>
              <w:t xml:space="preserve">West, Rebecca (1989), </w:t>
            </w:r>
            <w:r w:rsidRPr="009643C4">
              <w:rPr>
                <w:rFonts w:cstheme="minorHAnsi"/>
                <w:iCs/>
                <w:sz w:val="20"/>
                <w:szCs w:val="20"/>
              </w:rPr>
              <w:t>Crno jagnje i sivi soko. Putovanje kroz Jugoslaviju</w:t>
            </w:r>
            <w:r w:rsidRPr="009643C4">
              <w:rPr>
                <w:rFonts w:cstheme="minorHAnsi"/>
                <w:sz w:val="20"/>
                <w:szCs w:val="20"/>
              </w:rPr>
              <w:t>, Sarajevo: Beogradski izdavačko-grafički zavod, Svjetlost</w:t>
            </w:r>
          </w:p>
        </w:tc>
      </w:tr>
      <w:tr w:rsidR="008F5D9B" w:rsidRPr="009643C4" w14:paraId="27720924" w14:textId="77777777" w:rsidTr="001F0022">
        <w:trPr>
          <w:trHeight w:val="432"/>
        </w:trPr>
        <w:tc>
          <w:tcPr>
            <w:tcW w:w="5000" w:type="pct"/>
            <w:gridSpan w:val="10"/>
            <w:vAlign w:val="center"/>
          </w:tcPr>
          <w:p w14:paraId="1FFC2707"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t>1.12. Načini praćenja kvalitete koji osiguravaju stjecanje izlaznih znanja, vještina i kompetencija</w:t>
            </w:r>
          </w:p>
        </w:tc>
      </w:tr>
      <w:tr w:rsidR="008F5D9B" w:rsidRPr="009643C4" w14:paraId="7115C9D3" w14:textId="77777777" w:rsidTr="001F0022">
        <w:trPr>
          <w:trHeight w:val="432"/>
        </w:trPr>
        <w:tc>
          <w:tcPr>
            <w:tcW w:w="5000" w:type="pct"/>
            <w:gridSpan w:val="10"/>
            <w:vAlign w:val="center"/>
          </w:tcPr>
          <w:p w14:paraId="5CD57C7F" w14:textId="77777777" w:rsidR="008F5D9B" w:rsidRPr="009643C4" w:rsidRDefault="008F5D9B" w:rsidP="001F0022">
            <w:pPr>
              <w:pStyle w:val="FieldText"/>
              <w:rPr>
                <w:rFonts w:asciiTheme="minorHAnsi" w:hAnsiTheme="minorHAnsi" w:cstheme="minorHAnsi"/>
                <w:b w:val="0"/>
                <w:sz w:val="20"/>
                <w:szCs w:val="20"/>
                <w:lang w:val="hr-HR"/>
              </w:rPr>
            </w:pPr>
          </w:p>
          <w:p w14:paraId="05160CDA" w14:textId="77777777" w:rsidR="008F5D9B" w:rsidRPr="009643C4" w:rsidRDefault="008F5D9B" w:rsidP="001F0022">
            <w:pPr>
              <w:pStyle w:val="FieldText"/>
              <w:numPr>
                <w:ilvl w:val="0"/>
                <w:numId w:val="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Interna evaluacija na razini Sveučilišta J. J. Strossmayera u Osijeku.</w:t>
            </w:r>
          </w:p>
          <w:p w14:paraId="39F7AC36" w14:textId="77777777" w:rsidR="008F5D9B" w:rsidRPr="009643C4" w:rsidRDefault="008F5D9B" w:rsidP="001F0022">
            <w:pPr>
              <w:pStyle w:val="FieldText"/>
              <w:numPr>
                <w:ilvl w:val="0"/>
                <w:numId w:val="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Vođenje evidencije o studentskom pohađanju kolegijskih predavanja, ispunjenim obvezama te rezultatima kolokvija i/ili pismenog dijela ispita.</w:t>
            </w:r>
          </w:p>
          <w:p w14:paraId="6D96631D" w14:textId="77777777" w:rsidR="008F5D9B" w:rsidRPr="009643C4" w:rsidRDefault="008F5D9B" w:rsidP="001F0022">
            <w:pPr>
              <w:pStyle w:val="FieldText"/>
              <w:numPr>
                <w:ilvl w:val="0"/>
                <w:numId w:val="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Primjena stečenog znanja u okviru ovog kolegija, tijekom izrade i prezentacije seminarskog zadatka</w:t>
            </w:r>
          </w:p>
          <w:p w14:paraId="3D654506" w14:textId="77777777" w:rsidR="008F5D9B" w:rsidRPr="009643C4" w:rsidRDefault="008F5D9B" w:rsidP="001F0022">
            <w:pPr>
              <w:pStyle w:val="FieldText"/>
              <w:rPr>
                <w:rFonts w:asciiTheme="minorHAnsi" w:hAnsiTheme="minorHAnsi" w:cstheme="minorHAnsi"/>
                <w:b w:val="0"/>
                <w:sz w:val="20"/>
                <w:szCs w:val="20"/>
                <w:lang w:val="hr-HR"/>
              </w:rPr>
            </w:pPr>
          </w:p>
        </w:tc>
      </w:tr>
    </w:tbl>
    <w:p w14:paraId="6BEC8AE7" w14:textId="77777777" w:rsidR="008F5D9B" w:rsidRPr="009643C4" w:rsidRDefault="008F5D9B" w:rsidP="008F5D9B">
      <w:pPr>
        <w:pStyle w:val="FootnoteText"/>
        <w:rPr>
          <w:rFonts w:asciiTheme="minorHAnsi" w:hAnsiTheme="minorHAnsi" w:cstheme="minorHAnsi"/>
        </w:rPr>
      </w:pPr>
    </w:p>
    <w:p w14:paraId="6C99A572" w14:textId="77777777" w:rsidR="008F5D9B" w:rsidRPr="009643C4" w:rsidRDefault="008F5D9B" w:rsidP="008F5D9B">
      <w:pPr>
        <w:rPr>
          <w:rFonts w:cstheme="minorHAnsi"/>
          <w:sz w:val="20"/>
          <w:szCs w:val="20"/>
          <w:lang w:val="hr-HR"/>
        </w:rPr>
      </w:pPr>
    </w:p>
    <w:p w14:paraId="5D6CE50C" w14:textId="77777777" w:rsidR="008F5D9B" w:rsidRPr="009643C4" w:rsidRDefault="008F5D9B" w:rsidP="008F5D9B">
      <w:pPr>
        <w:rPr>
          <w:rFonts w:cstheme="minorHAnsi"/>
          <w:sz w:val="20"/>
          <w:szCs w:val="20"/>
          <w:lang w:val="de-DE"/>
        </w:rPr>
      </w:pPr>
      <w:r w:rsidRPr="009643C4">
        <w:rPr>
          <w:rFonts w:cstheme="minorHAnsi"/>
          <w:sz w:val="20"/>
          <w:szCs w:val="20"/>
          <w:lang w:val="hr-HR"/>
        </w:rPr>
        <w:br w:type="page"/>
      </w:r>
    </w:p>
    <w:p w14:paraId="05E8ADA8" w14:textId="60BA8F6C" w:rsidR="008F5D9B" w:rsidRPr="009643C4" w:rsidRDefault="008F5D9B" w:rsidP="008F5D9B">
      <w:pPr>
        <w:rPr>
          <w:rFonts w:cstheme="minorHAnsi"/>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9643C4" w14:paraId="12D9A0F1" w14:textId="77777777" w:rsidTr="001F0022">
        <w:trPr>
          <w:trHeight w:hRule="exact" w:val="405"/>
        </w:trPr>
        <w:tc>
          <w:tcPr>
            <w:tcW w:w="5000" w:type="pct"/>
            <w:gridSpan w:val="3"/>
            <w:shd w:val="clear" w:color="auto" w:fill="auto"/>
            <w:vAlign w:val="center"/>
          </w:tcPr>
          <w:p w14:paraId="4A5AA786" w14:textId="77777777" w:rsidR="008F5D9B" w:rsidRPr="009643C4" w:rsidRDefault="008F5D9B" w:rsidP="001F0022">
            <w:pPr>
              <w:rPr>
                <w:rFonts w:cstheme="minorHAnsi"/>
                <w:sz w:val="20"/>
                <w:szCs w:val="20"/>
              </w:rPr>
            </w:pPr>
            <w:r w:rsidRPr="009643C4">
              <w:rPr>
                <w:rFonts w:cstheme="minorHAnsi"/>
                <w:sz w:val="20"/>
                <w:szCs w:val="20"/>
              </w:rPr>
              <w:t>Opće informacije</w:t>
            </w:r>
          </w:p>
        </w:tc>
      </w:tr>
      <w:tr w:rsidR="008F5D9B" w:rsidRPr="009643C4" w14:paraId="3F7F2746" w14:textId="77777777" w:rsidTr="001F0022">
        <w:trPr>
          <w:trHeight w:val="405"/>
        </w:trPr>
        <w:tc>
          <w:tcPr>
            <w:tcW w:w="1715" w:type="pct"/>
            <w:vAlign w:val="center"/>
          </w:tcPr>
          <w:p w14:paraId="41FFE82F" w14:textId="77777777" w:rsidR="008F5D9B" w:rsidRPr="009643C4" w:rsidRDefault="008F5D9B" w:rsidP="001F0022">
            <w:pPr>
              <w:rPr>
                <w:rFonts w:cstheme="minorHAnsi"/>
                <w:sz w:val="20"/>
                <w:szCs w:val="20"/>
              </w:rPr>
            </w:pPr>
            <w:r w:rsidRPr="009643C4">
              <w:rPr>
                <w:rFonts w:cstheme="minorHAnsi"/>
                <w:sz w:val="20"/>
                <w:szCs w:val="20"/>
              </w:rPr>
              <w:t>Naziv predmeta</w:t>
            </w:r>
          </w:p>
        </w:tc>
        <w:tc>
          <w:tcPr>
            <w:tcW w:w="3285" w:type="pct"/>
            <w:gridSpan w:val="2"/>
            <w:vAlign w:val="center"/>
          </w:tcPr>
          <w:p w14:paraId="117B3A7A" w14:textId="77777777" w:rsidR="008F5D9B" w:rsidRPr="009643C4" w:rsidRDefault="008F5D9B" w:rsidP="001F0022">
            <w:pPr>
              <w:tabs>
                <w:tab w:val="left" w:pos="4731"/>
              </w:tabs>
              <w:rPr>
                <w:rFonts w:cstheme="minorHAnsi"/>
                <w:sz w:val="20"/>
                <w:szCs w:val="20"/>
              </w:rPr>
            </w:pPr>
            <w:r w:rsidRPr="009643C4">
              <w:rPr>
                <w:rFonts w:cstheme="minorHAnsi"/>
                <w:sz w:val="20"/>
                <w:szCs w:val="20"/>
              </w:rPr>
              <w:t>Razvoj publike</w:t>
            </w:r>
          </w:p>
        </w:tc>
      </w:tr>
      <w:tr w:rsidR="008F5D9B" w:rsidRPr="009643C4" w14:paraId="26EE6587" w14:textId="77777777" w:rsidTr="001F0022">
        <w:trPr>
          <w:trHeight w:val="259"/>
        </w:trPr>
        <w:tc>
          <w:tcPr>
            <w:tcW w:w="1715" w:type="pct"/>
            <w:shd w:val="clear" w:color="auto" w:fill="auto"/>
            <w:vAlign w:val="center"/>
          </w:tcPr>
          <w:p w14:paraId="0C1270D0" w14:textId="77777777" w:rsidR="008F5D9B" w:rsidRPr="009643C4" w:rsidRDefault="008F5D9B" w:rsidP="001F0022">
            <w:pPr>
              <w:rPr>
                <w:rFonts w:cstheme="minorHAnsi"/>
                <w:sz w:val="20"/>
                <w:szCs w:val="20"/>
              </w:rPr>
            </w:pPr>
            <w:r w:rsidRPr="009643C4">
              <w:rPr>
                <w:rFonts w:cstheme="minorHAnsi"/>
                <w:sz w:val="20"/>
                <w:szCs w:val="20"/>
              </w:rPr>
              <w:t>Nositelj predmeta</w:t>
            </w:r>
          </w:p>
        </w:tc>
        <w:tc>
          <w:tcPr>
            <w:tcW w:w="3285" w:type="pct"/>
            <w:gridSpan w:val="2"/>
            <w:shd w:val="clear" w:color="auto" w:fill="auto"/>
            <w:vAlign w:val="center"/>
          </w:tcPr>
          <w:p w14:paraId="3A7EA0DF" w14:textId="77777777" w:rsidR="008F5D9B" w:rsidRPr="009643C4" w:rsidRDefault="008F5D9B" w:rsidP="001F0022">
            <w:pPr>
              <w:rPr>
                <w:rFonts w:cstheme="minorHAnsi"/>
                <w:sz w:val="20"/>
                <w:szCs w:val="20"/>
              </w:rPr>
            </w:pPr>
            <w:r w:rsidRPr="009643C4">
              <w:rPr>
                <w:rFonts w:cstheme="minorHAnsi"/>
                <w:sz w:val="20"/>
                <w:szCs w:val="20"/>
              </w:rPr>
              <w:t>Doc. dr. sc. Iva Buljubašić</w:t>
            </w:r>
          </w:p>
        </w:tc>
      </w:tr>
      <w:tr w:rsidR="008F5D9B" w:rsidRPr="009643C4" w14:paraId="4CFC55AF" w14:textId="77777777" w:rsidTr="001F0022">
        <w:trPr>
          <w:trHeight w:val="405"/>
        </w:trPr>
        <w:tc>
          <w:tcPr>
            <w:tcW w:w="1715" w:type="pct"/>
            <w:vAlign w:val="center"/>
          </w:tcPr>
          <w:p w14:paraId="22B9AFB5" w14:textId="77777777" w:rsidR="008F5D9B" w:rsidRPr="009643C4" w:rsidRDefault="008F5D9B" w:rsidP="001F0022">
            <w:pPr>
              <w:rPr>
                <w:rFonts w:cstheme="minorHAnsi"/>
                <w:sz w:val="20"/>
                <w:szCs w:val="20"/>
              </w:rPr>
            </w:pPr>
            <w:r w:rsidRPr="009643C4">
              <w:rPr>
                <w:rFonts w:cstheme="minorHAnsi"/>
                <w:sz w:val="20"/>
                <w:szCs w:val="20"/>
              </w:rPr>
              <w:t>Suradnik na predmetu</w:t>
            </w:r>
          </w:p>
        </w:tc>
        <w:tc>
          <w:tcPr>
            <w:tcW w:w="3285" w:type="pct"/>
            <w:gridSpan w:val="2"/>
            <w:vAlign w:val="center"/>
          </w:tcPr>
          <w:p w14:paraId="4896670E" w14:textId="77777777" w:rsidR="008F5D9B" w:rsidRPr="009643C4" w:rsidRDefault="008F5D9B" w:rsidP="001F0022">
            <w:pPr>
              <w:rPr>
                <w:rFonts w:cstheme="minorHAnsi"/>
                <w:sz w:val="20"/>
                <w:szCs w:val="20"/>
              </w:rPr>
            </w:pPr>
            <w:r w:rsidRPr="009643C4">
              <w:rPr>
                <w:rFonts w:cstheme="minorHAnsi"/>
                <w:sz w:val="20"/>
                <w:szCs w:val="20"/>
              </w:rPr>
              <w:t>Dr. sc. Igor Mavrin, poslijedoktorand</w:t>
            </w:r>
          </w:p>
        </w:tc>
      </w:tr>
      <w:tr w:rsidR="008F5D9B" w:rsidRPr="009643C4" w14:paraId="172ACDC0" w14:textId="77777777" w:rsidTr="001F0022">
        <w:trPr>
          <w:trHeight w:val="405"/>
        </w:trPr>
        <w:tc>
          <w:tcPr>
            <w:tcW w:w="1715" w:type="pct"/>
            <w:vAlign w:val="center"/>
          </w:tcPr>
          <w:p w14:paraId="076FED00" w14:textId="77777777" w:rsidR="008F5D9B" w:rsidRPr="009643C4" w:rsidRDefault="008F5D9B" w:rsidP="001F0022">
            <w:pPr>
              <w:rPr>
                <w:rFonts w:cstheme="minorHAnsi"/>
                <w:sz w:val="20"/>
                <w:szCs w:val="20"/>
              </w:rPr>
            </w:pPr>
            <w:r w:rsidRPr="009643C4">
              <w:rPr>
                <w:rFonts w:cstheme="minorHAnsi"/>
                <w:sz w:val="20"/>
                <w:szCs w:val="20"/>
              </w:rPr>
              <w:t>Studijski program</w:t>
            </w:r>
          </w:p>
        </w:tc>
        <w:tc>
          <w:tcPr>
            <w:tcW w:w="3285" w:type="pct"/>
            <w:gridSpan w:val="2"/>
            <w:vAlign w:val="center"/>
          </w:tcPr>
          <w:p w14:paraId="6BE3C4FB" w14:textId="77777777" w:rsidR="008F5D9B" w:rsidRPr="009643C4" w:rsidRDefault="008F5D9B" w:rsidP="001F0022">
            <w:pPr>
              <w:rPr>
                <w:rFonts w:eastAsia="Arial" w:cstheme="minorHAnsi"/>
                <w:sz w:val="20"/>
                <w:szCs w:val="20"/>
              </w:rPr>
            </w:pPr>
            <w:r w:rsidRPr="009643C4">
              <w:rPr>
                <w:rFonts w:eastAsia="Arial" w:cstheme="minorHAnsi"/>
                <w:sz w:val="20"/>
                <w:szCs w:val="20"/>
              </w:rPr>
              <w:t>Diplomski sveučilišni studij Menadžment u kulturnim i kreativnim industrijama</w:t>
            </w:r>
          </w:p>
          <w:p w14:paraId="1C08C2ED" w14:textId="77777777" w:rsidR="008F5D9B" w:rsidRPr="009643C4" w:rsidRDefault="008F5D9B" w:rsidP="001F0022">
            <w:pPr>
              <w:rPr>
                <w:rFonts w:cstheme="minorHAnsi"/>
                <w:sz w:val="20"/>
                <w:szCs w:val="20"/>
              </w:rPr>
            </w:pPr>
            <w:r w:rsidRPr="009643C4">
              <w:rPr>
                <w:rFonts w:eastAsia="Arial" w:cstheme="minorHAnsi"/>
                <w:sz w:val="20"/>
                <w:szCs w:val="20"/>
              </w:rPr>
              <w:t>Diplomski sveučilišni studij Mediji i odnosi s javnošću</w:t>
            </w:r>
          </w:p>
        </w:tc>
      </w:tr>
      <w:tr w:rsidR="008F5D9B" w:rsidRPr="009643C4" w14:paraId="3CFC57B6" w14:textId="77777777" w:rsidTr="001F0022">
        <w:trPr>
          <w:trHeight w:val="405"/>
        </w:trPr>
        <w:tc>
          <w:tcPr>
            <w:tcW w:w="1715" w:type="pct"/>
            <w:vAlign w:val="center"/>
          </w:tcPr>
          <w:p w14:paraId="6023F572" w14:textId="77777777" w:rsidR="008F5D9B" w:rsidRPr="009643C4" w:rsidRDefault="008F5D9B" w:rsidP="001F0022">
            <w:pPr>
              <w:rPr>
                <w:rFonts w:cstheme="minorHAnsi"/>
                <w:sz w:val="20"/>
                <w:szCs w:val="20"/>
              </w:rPr>
            </w:pPr>
            <w:r w:rsidRPr="009643C4">
              <w:rPr>
                <w:rFonts w:cstheme="minorHAnsi"/>
                <w:sz w:val="20"/>
                <w:szCs w:val="20"/>
              </w:rPr>
              <w:t>Šifra predmeta</w:t>
            </w:r>
          </w:p>
        </w:tc>
        <w:tc>
          <w:tcPr>
            <w:tcW w:w="3285" w:type="pct"/>
            <w:gridSpan w:val="2"/>
            <w:vAlign w:val="center"/>
          </w:tcPr>
          <w:p w14:paraId="5E8C072E" w14:textId="77777777" w:rsidR="008F5D9B" w:rsidRPr="009643C4" w:rsidRDefault="008F5D9B" w:rsidP="001F0022">
            <w:pPr>
              <w:rPr>
                <w:rFonts w:cstheme="minorHAnsi"/>
                <w:sz w:val="20"/>
                <w:szCs w:val="20"/>
              </w:rPr>
            </w:pPr>
            <w:r w:rsidRPr="009643C4">
              <w:rPr>
                <w:rFonts w:cstheme="minorHAnsi"/>
                <w:sz w:val="20"/>
                <w:szCs w:val="20"/>
              </w:rPr>
              <w:t>MA-MM-54</w:t>
            </w:r>
          </w:p>
        </w:tc>
      </w:tr>
      <w:tr w:rsidR="008F5D9B" w:rsidRPr="009643C4" w14:paraId="4B1F09AD" w14:textId="77777777" w:rsidTr="001F0022">
        <w:trPr>
          <w:trHeight w:val="405"/>
        </w:trPr>
        <w:tc>
          <w:tcPr>
            <w:tcW w:w="1715" w:type="pct"/>
            <w:vAlign w:val="center"/>
          </w:tcPr>
          <w:p w14:paraId="37BDBF74" w14:textId="77777777" w:rsidR="008F5D9B" w:rsidRPr="009643C4" w:rsidRDefault="008F5D9B" w:rsidP="001F0022">
            <w:pPr>
              <w:rPr>
                <w:rFonts w:cstheme="minorHAnsi"/>
                <w:sz w:val="20"/>
                <w:szCs w:val="20"/>
              </w:rPr>
            </w:pPr>
            <w:r w:rsidRPr="009643C4">
              <w:rPr>
                <w:rFonts w:cstheme="minorHAnsi"/>
                <w:sz w:val="20"/>
                <w:szCs w:val="20"/>
              </w:rPr>
              <w:t>Status predmeta</w:t>
            </w:r>
          </w:p>
        </w:tc>
        <w:tc>
          <w:tcPr>
            <w:tcW w:w="3285" w:type="pct"/>
            <w:gridSpan w:val="2"/>
            <w:vAlign w:val="center"/>
          </w:tcPr>
          <w:p w14:paraId="056692EC" w14:textId="77777777" w:rsidR="008F5D9B" w:rsidRPr="009643C4" w:rsidRDefault="008F5D9B" w:rsidP="001F0022">
            <w:pPr>
              <w:rPr>
                <w:rFonts w:cstheme="minorHAnsi"/>
                <w:sz w:val="20"/>
                <w:szCs w:val="20"/>
              </w:rPr>
            </w:pPr>
            <w:r w:rsidRPr="009643C4">
              <w:rPr>
                <w:rFonts w:cstheme="minorHAnsi"/>
                <w:sz w:val="20"/>
                <w:szCs w:val="20"/>
              </w:rPr>
              <w:t>Izborni stručni kolegij</w:t>
            </w:r>
          </w:p>
        </w:tc>
      </w:tr>
      <w:tr w:rsidR="008F5D9B" w:rsidRPr="009643C4" w14:paraId="0CCBA436" w14:textId="77777777" w:rsidTr="001F0022">
        <w:trPr>
          <w:trHeight w:val="405"/>
        </w:trPr>
        <w:tc>
          <w:tcPr>
            <w:tcW w:w="1715" w:type="pct"/>
            <w:vAlign w:val="center"/>
          </w:tcPr>
          <w:p w14:paraId="00C3168E" w14:textId="77777777" w:rsidR="008F5D9B" w:rsidRPr="009643C4" w:rsidRDefault="008F5D9B" w:rsidP="001F0022">
            <w:pPr>
              <w:rPr>
                <w:rFonts w:cstheme="minorHAnsi"/>
                <w:sz w:val="20"/>
                <w:szCs w:val="20"/>
              </w:rPr>
            </w:pPr>
            <w:r w:rsidRPr="009643C4">
              <w:rPr>
                <w:rFonts w:cstheme="minorHAnsi"/>
                <w:sz w:val="20"/>
                <w:szCs w:val="20"/>
              </w:rPr>
              <w:t>Godina</w:t>
            </w:r>
          </w:p>
        </w:tc>
        <w:tc>
          <w:tcPr>
            <w:tcW w:w="3285" w:type="pct"/>
            <w:gridSpan w:val="2"/>
            <w:vAlign w:val="center"/>
          </w:tcPr>
          <w:p w14:paraId="5744FDDB" w14:textId="77777777" w:rsidR="008F5D9B" w:rsidRPr="009643C4" w:rsidRDefault="008F5D9B" w:rsidP="001F0022">
            <w:pPr>
              <w:rPr>
                <w:rFonts w:cstheme="minorHAnsi"/>
                <w:sz w:val="20"/>
                <w:szCs w:val="20"/>
              </w:rPr>
            </w:pPr>
          </w:p>
        </w:tc>
      </w:tr>
      <w:tr w:rsidR="008F5D9B" w:rsidRPr="009643C4" w14:paraId="3A2DD1B9" w14:textId="77777777" w:rsidTr="001F0022">
        <w:trPr>
          <w:trHeight w:val="255"/>
        </w:trPr>
        <w:tc>
          <w:tcPr>
            <w:tcW w:w="1715" w:type="pct"/>
            <w:vMerge w:val="restart"/>
            <w:vAlign w:val="center"/>
          </w:tcPr>
          <w:p w14:paraId="7B676EE6" w14:textId="77777777" w:rsidR="008F5D9B" w:rsidRPr="009643C4" w:rsidRDefault="008F5D9B" w:rsidP="001F0022">
            <w:pPr>
              <w:rPr>
                <w:rFonts w:cstheme="minorHAnsi"/>
                <w:sz w:val="20"/>
                <w:szCs w:val="20"/>
              </w:rPr>
            </w:pPr>
            <w:r w:rsidRPr="009643C4">
              <w:rPr>
                <w:rFonts w:cstheme="minorHAnsi"/>
                <w:sz w:val="20"/>
                <w:szCs w:val="20"/>
              </w:rPr>
              <w:t>Bodovna vrijednost i način izvođenja nastave</w:t>
            </w:r>
          </w:p>
        </w:tc>
        <w:tc>
          <w:tcPr>
            <w:tcW w:w="1857" w:type="pct"/>
            <w:vAlign w:val="center"/>
          </w:tcPr>
          <w:p w14:paraId="4A16721A" w14:textId="77777777" w:rsidR="008F5D9B" w:rsidRPr="009643C4" w:rsidRDefault="008F5D9B" w:rsidP="001F0022">
            <w:pPr>
              <w:rPr>
                <w:rFonts w:cstheme="minorHAnsi"/>
                <w:sz w:val="20"/>
                <w:szCs w:val="20"/>
              </w:rPr>
            </w:pPr>
            <w:r w:rsidRPr="009643C4">
              <w:rPr>
                <w:rFonts w:cstheme="minorHAnsi"/>
                <w:sz w:val="20"/>
                <w:szCs w:val="20"/>
              </w:rPr>
              <w:t>ECTS koeficijent opterećenja studenata</w:t>
            </w:r>
          </w:p>
        </w:tc>
        <w:tc>
          <w:tcPr>
            <w:tcW w:w="1428" w:type="pct"/>
            <w:vAlign w:val="center"/>
          </w:tcPr>
          <w:p w14:paraId="5A2435B9" w14:textId="77777777" w:rsidR="008F5D9B" w:rsidRPr="009643C4" w:rsidRDefault="008F5D9B" w:rsidP="001F0022">
            <w:pPr>
              <w:jc w:val="center"/>
              <w:rPr>
                <w:rFonts w:cstheme="minorHAnsi"/>
                <w:sz w:val="20"/>
                <w:szCs w:val="20"/>
              </w:rPr>
            </w:pPr>
            <w:r w:rsidRPr="009643C4">
              <w:rPr>
                <w:rFonts w:cstheme="minorHAnsi"/>
                <w:sz w:val="20"/>
                <w:szCs w:val="20"/>
              </w:rPr>
              <w:t>3</w:t>
            </w:r>
          </w:p>
        </w:tc>
      </w:tr>
      <w:tr w:rsidR="008F5D9B" w:rsidRPr="009643C4" w14:paraId="6A152C21" w14:textId="77777777" w:rsidTr="001F0022">
        <w:trPr>
          <w:trHeight w:val="255"/>
        </w:trPr>
        <w:tc>
          <w:tcPr>
            <w:tcW w:w="1715" w:type="pct"/>
            <w:vMerge/>
            <w:vAlign w:val="center"/>
          </w:tcPr>
          <w:p w14:paraId="0AD3860B" w14:textId="77777777" w:rsidR="008F5D9B" w:rsidRPr="009643C4" w:rsidRDefault="008F5D9B" w:rsidP="001F0022">
            <w:pPr>
              <w:rPr>
                <w:rFonts w:cstheme="minorHAnsi"/>
                <w:sz w:val="20"/>
                <w:szCs w:val="20"/>
              </w:rPr>
            </w:pPr>
          </w:p>
        </w:tc>
        <w:tc>
          <w:tcPr>
            <w:tcW w:w="1857" w:type="pct"/>
            <w:vAlign w:val="center"/>
          </w:tcPr>
          <w:p w14:paraId="6FCA13AF" w14:textId="77777777" w:rsidR="008F5D9B" w:rsidRPr="009643C4" w:rsidRDefault="008F5D9B" w:rsidP="001F0022">
            <w:pPr>
              <w:rPr>
                <w:rFonts w:cstheme="minorHAnsi"/>
                <w:sz w:val="20"/>
                <w:szCs w:val="20"/>
              </w:rPr>
            </w:pPr>
            <w:r w:rsidRPr="009643C4">
              <w:rPr>
                <w:rFonts w:cstheme="minorHAnsi"/>
                <w:sz w:val="20"/>
                <w:szCs w:val="20"/>
              </w:rPr>
              <w:t>Broj sati (P+V+S)</w:t>
            </w:r>
          </w:p>
        </w:tc>
        <w:tc>
          <w:tcPr>
            <w:tcW w:w="1428" w:type="pct"/>
            <w:vAlign w:val="center"/>
          </w:tcPr>
          <w:p w14:paraId="3662098D" w14:textId="77777777" w:rsidR="008F5D9B" w:rsidRPr="009643C4" w:rsidRDefault="008F5D9B" w:rsidP="001F0022">
            <w:pPr>
              <w:jc w:val="center"/>
              <w:rPr>
                <w:rFonts w:cstheme="minorHAnsi"/>
                <w:sz w:val="20"/>
                <w:szCs w:val="20"/>
              </w:rPr>
            </w:pPr>
            <w:r w:rsidRPr="009643C4">
              <w:rPr>
                <w:rFonts w:cstheme="minorHAnsi"/>
                <w:sz w:val="20"/>
                <w:szCs w:val="20"/>
              </w:rPr>
              <w:t>45 (30+0+15)</w:t>
            </w:r>
          </w:p>
        </w:tc>
      </w:tr>
    </w:tbl>
    <w:p w14:paraId="494AD9E3" w14:textId="77777777" w:rsidR="008F5D9B" w:rsidRPr="009643C4" w:rsidRDefault="008F5D9B" w:rsidP="008F5D9B">
      <w:pPr>
        <w:rPr>
          <w:rFonts w:cstheme="minorHAnsi"/>
          <w:sz w:val="20"/>
          <w:szCs w:val="20"/>
        </w:rPr>
      </w:pPr>
    </w:p>
    <w:tbl>
      <w:tblPr>
        <w:tblW w:w="5139"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6"/>
        <w:gridCol w:w="539"/>
        <w:gridCol w:w="1296"/>
        <w:gridCol w:w="137"/>
        <w:gridCol w:w="661"/>
        <w:gridCol w:w="1315"/>
        <w:gridCol w:w="269"/>
        <w:gridCol w:w="591"/>
        <w:gridCol w:w="1645"/>
        <w:gridCol w:w="1311"/>
      </w:tblGrid>
      <w:tr w:rsidR="008F5D9B" w:rsidRPr="009643C4" w14:paraId="6F54439B" w14:textId="77777777" w:rsidTr="001F0022">
        <w:trPr>
          <w:trHeight w:hRule="exact" w:val="288"/>
        </w:trPr>
        <w:tc>
          <w:tcPr>
            <w:tcW w:w="5000" w:type="pct"/>
            <w:gridSpan w:val="10"/>
            <w:shd w:val="clear" w:color="auto" w:fill="auto"/>
            <w:vAlign w:val="center"/>
          </w:tcPr>
          <w:p w14:paraId="5795A285" w14:textId="77777777" w:rsidR="008F5D9B" w:rsidRPr="009643C4" w:rsidRDefault="008F5D9B" w:rsidP="001F0022">
            <w:pPr>
              <w:rPr>
                <w:rFonts w:cstheme="minorHAnsi"/>
                <w:sz w:val="20"/>
                <w:szCs w:val="20"/>
              </w:rPr>
            </w:pPr>
            <w:r w:rsidRPr="009643C4">
              <w:rPr>
                <w:rFonts w:cstheme="minorHAnsi"/>
                <w:sz w:val="20"/>
                <w:szCs w:val="20"/>
              </w:rPr>
              <w:t>1. OPIS PREDMETA</w:t>
            </w:r>
          </w:p>
          <w:p w14:paraId="2288A5FB" w14:textId="77777777" w:rsidR="008F5D9B" w:rsidRPr="009643C4" w:rsidRDefault="008F5D9B" w:rsidP="001F0022">
            <w:pPr>
              <w:pStyle w:val="Heading3"/>
              <w:rPr>
                <w:rFonts w:asciiTheme="minorHAnsi" w:hAnsiTheme="minorHAnsi" w:cstheme="minorHAnsi"/>
                <w:b w:val="0"/>
                <w:szCs w:val="20"/>
                <w:lang w:val="hr-HR"/>
              </w:rPr>
            </w:pPr>
          </w:p>
        </w:tc>
      </w:tr>
      <w:tr w:rsidR="008F5D9B" w:rsidRPr="009643C4" w14:paraId="70B3A0B8" w14:textId="77777777" w:rsidTr="001F0022">
        <w:trPr>
          <w:trHeight w:hRule="exact" w:val="288"/>
        </w:trPr>
        <w:tc>
          <w:tcPr>
            <w:tcW w:w="5000" w:type="pct"/>
            <w:gridSpan w:val="10"/>
            <w:shd w:val="clear" w:color="auto" w:fill="auto"/>
            <w:vAlign w:val="center"/>
          </w:tcPr>
          <w:p w14:paraId="0EB27EB5" w14:textId="77777777" w:rsidR="008F5D9B" w:rsidRPr="009643C4" w:rsidRDefault="008F5D9B" w:rsidP="00A95BB1">
            <w:pPr>
              <w:pStyle w:val="BodyText"/>
              <w:numPr>
                <w:ilvl w:val="1"/>
                <w:numId w:val="88"/>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Ciljevi predmeta</w:t>
            </w:r>
          </w:p>
        </w:tc>
      </w:tr>
      <w:tr w:rsidR="008F5D9B" w:rsidRPr="009643C4" w14:paraId="787EC869" w14:textId="77777777" w:rsidTr="001F0022">
        <w:trPr>
          <w:trHeight w:val="432"/>
        </w:trPr>
        <w:tc>
          <w:tcPr>
            <w:tcW w:w="5000" w:type="pct"/>
            <w:gridSpan w:val="10"/>
            <w:vAlign w:val="center"/>
          </w:tcPr>
          <w:p w14:paraId="3629B12C"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U okviru predmeta Razvoj publike obrađuju se pojam publika i razvoj publike u kulturno i kreativnoj industriji. Cilj je predmeta osposobiti studente za provedbu analize publike (definicije, vrstu, izazove i faktori koji utječu na razvoj) i uspješnost razvoja publike putem marketinških alata. </w:t>
            </w:r>
          </w:p>
        </w:tc>
      </w:tr>
      <w:tr w:rsidR="008F5D9B" w:rsidRPr="009643C4" w14:paraId="25DC19B3" w14:textId="77777777" w:rsidTr="001F0022">
        <w:trPr>
          <w:trHeight w:val="432"/>
        </w:trPr>
        <w:tc>
          <w:tcPr>
            <w:tcW w:w="5000" w:type="pct"/>
            <w:gridSpan w:val="10"/>
            <w:vAlign w:val="center"/>
          </w:tcPr>
          <w:p w14:paraId="32DB65C6" w14:textId="77777777" w:rsidR="008F5D9B" w:rsidRPr="009643C4" w:rsidRDefault="008F5D9B" w:rsidP="00A95BB1">
            <w:pPr>
              <w:pStyle w:val="BodyText"/>
              <w:numPr>
                <w:ilvl w:val="1"/>
                <w:numId w:val="88"/>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Uvjeti za upis predmeta</w:t>
            </w:r>
          </w:p>
        </w:tc>
      </w:tr>
      <w:tr w:rsidR="008F5D9B" w:rsidRPr="009643C4" w14:paraId="376D80F9" w14:textId="77777777" w:rsidTr="001F0022">
        <w:trPr>
          <w:trHeight w:val="188"/>
        </w:trPr>
        <w:tc>
          <w:tcPr>
            <w:tcW w:w="5000" w:type="pct"/>
            <w:gridSpan w:val="10"/>
            <w:vAlign w:val="center"/>
          </w:tcPr>
          <w:p w14:paraId="07D2A76C" w14:textId="77777777" w:rsidR="008F5D9B" w:rsidRPr="009643C4" w:rsidRDefault="008F5D9B" w:rsidP="001F0022">
            <w:pPr>
              <w:pStyle w:val="FieldText"/>
              <w:ind w:left="720"/>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4A7FDD5C" w14:textId="77777777" w:rsidTr="001F0022">
        <w:trPr>
          <w:trHeight w:val="432"/>
        </w:trPr>
        <w:tc>
          <w:tcPr>
            <w:tcW w:w="5000" w:type="pct"/>
            <w:gridSpan w:val="10"/>
            <w:vAlign w:val="center"/>
          </w:tcPr>
          <w:p w14:paraId="7EF9A6C5" w14:textId="77777777" w:rsidR="008F5D9B" w:rsidRPr="009643C4" w:rsidRDefault="008F5D9B" w:rsidP="00A95BB1">
            <w:pPr>
              <w:pStyle w:val="BodyText"/>
              <w:numPr>
                <w:ilvl w:val="1"/>
                <w:numId w:val="88"/>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Očekivani ishodi učenja za predmet </w:t>
            </w:r>
          </w:p>
        </w:tc>
      </w:tr>
      <w:tr w:rsidR="008F5D9B" w:rsidRPr="009643C4" w14:paraId="227E1D2A" w14:textId="77777777" w:rsidTr="001F0022">
        <w:trPr>
          <w:trHeight w:val="432"/>
        </w:trPr>
        <w:tc>
          <w:tcPr>
            <w:tcW w:w="5000" w:type="pct"/>
            <w:gridSpan w:val="10"/>
            <w:vAlign w:val="center"/>
          </w:tcPr>
          <w:p w14:paraId="265BEDC3"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Nakon položenog kolegija student će moći:</w:t>
            </w:r>
          </w:p>
          <w:p w14:paraId="2FBD156D" w14:textId="77777777" w:rsidR="008F5D9B" w:rsidRPr="009643C4" w:rsidRDefault="008F5D9B" w:rsidP="00A95BB1">
            <w:pPr>
              <w:pStyle w:val="FieldText"/>
              <w:numPr>
                <w:ilvl w:val="0"/>
                <w:numId w:val="91"/>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Objasniti razliku više vrsta publike </w:t>
            </w:r>
          </w:p>
          <w:p w14:paraId="03EBCA4C" w14:textId="77777777" w:rsidR="008F5D9B" w:rsidRPr="009643C4" w:rsidRDefault="008F5D9B" w:rsidP="00A95BB1">
            <w:pPr>
              <w:pStyle w:val="FieldText"/>
              <w:numPr>
                <w:ilvl w:val="0"/>
                <w:numId w:val="91"/>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Primijeniti odabrane marketinške metode za razvoj publike </w:t>
            </w:r>
          </w:p>
          <w:p w14:paraId="07BC74F8" w14:textId="77777777" w:rsidR="008F5D9B" w:rsidRPr="009643C4" w:rsidRDefault="008F5D9B" w:rsidP="00A95BB1">
            <w:pPr>
              <w:pStyle w:val="FieldText"/>
              <w:numPr>
                <w:ilvl w:val="0"/>
                <w:numId w:val="91"/>
              </w:numPr>
              <w:rPr>
                <w:rFonts w:asciiTheme="minorHAnsi" w:hAnsiTheme="minorHAnsi" w:cstheme="minorHAnsi"/>
                <w:b w:val="0"/>
                <w:sz w:val="20"/>
                <w:szCs w:val="20"/>
                <w:lang w:val="hr-HR"/>
              </w:rPr>
            </w:pPr>
            <w:r w:rsidRPr="009643C4">
              <w:rPr>
                <w:rFonts w:asciiTheme="minorHAnsi" w:hAnsiTheme="minorHAnsi" w:cstheme="minorHAnsi"/>
                <w:b w:val="0"/>
                <w:sz w:val="20"/>
                <w:szCs w:val="20"/>
              </w:rPr>
              <w:t xml:space="preserve">Izraditi analizu kulturno - umjetničkih potreba publike </w:t>
            </w:r>
          </w:p>
          <w:p w14:paraId="63DFF9C6" w14:textId="77777777" w:rsidR="008F5D9B" w:rsidRPr="009643C4" w:rsidRDefault="008F5D9B" w:rsidP="00A95BB1">
            <w:pPr>
              <w:pStyle w:val="FieldText"/>
              <w:numPr>
                <w:ilvl w:val="0"/>
                <w:numId w:val="91"/>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Izraditi plan razvoja publike za određenu instituciju kulture</w:t>
            </w:r>
          </w:p>
        </w:tc>
      </w:tr>
      <w:tr w:rsidR="008F5D9B" w:rsidRPr="009643C4" w14:paraId="171CBE5E" w14:textId="77777777" w:rsidTr="001F0022">
        <w:trPr>
          <w:trHeight w:val="323"/>
        </w:trPr>
        <w:tc>
          <w:tcPr>
            <w:tcW w:w="5000" w:type="pct"/>
            <w:gridSpan w:val="10"/>
            <w:vAlign w:val="center"/>
          </w:tcPr>
          <w:p w14:paraId="5B318DE0" w14:textId="77777777" w:rsidR="008F5D9B" w:rsidRPr="009643C4" w:rsidRDefault="008F5D9B" w:rsidP="00A95BB1">
            <w:pPr>
              <w:pStyle w:val="BodyText"/>
              <w:numPr>
                <w:ilvl w:val="1"/>
                <w:numId w:val="88"/>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Sadržaj predmeta</w:t>
            </w:r>
          </w:p>
        </w:tc>
      </w:tr>
      <w:tr w:rsidR="008F5D9B" w:rsidRPr="009643C4" w14:paraId="1860BA76" w14:textId="77777777" w:rsidTr="001F0022">
        <w:trPr>
          <w:trHeight w:val="432"/>
        </w:trPr>
        <w:tc>
          <w:tcPr>
            <w:tcW w:w="5000" w:type="pct"/>
            <w:gridSpan w:val="10"/>
            <w:vAlign w:val="center"/>
          </w:tcPr>
          <w:p w14:paraId="44BFD685" w14:textId="77777777" w:rsidR="008F5D9B" w:rsidRPr="009643C4" w:rsidRDefault="008F5D9B" w:rsidP="00A95BB1">
            <w:pPr>
              <w:pStyle w:val="BodyText"/>
              <w:numPr>
                <w:ilvl w:val="0"/>
                <w:numId w:val="27"/>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Definicija pojma publike i razvoja publike</w:t>
            </w:r>
          </w:p>
          <w:p w14:paraId="0E9572E7" w14:textId="77777777" w:rsidR="008F5D9B" w:rsidRPr="009643C4" w:rsidRDefault="008F5D9B" w:rsidP="00A95BB1">
            <w:pPr>
              <w:pStyle w:val="Default"/>
              <w:numPr>
                <w:ilvl w:val="0"/>
                <w:numId w:val="27"/>
              </w:numPr>
              <w:rPr>
                <w:rFonts w:asciiTheme="minorHAnsi" w:hAnsiTheme="minorHAnsi" w:cstheme="minorHAnsi"/>
                <w:color w:val="auto"/>
                <w:sz w:val="20"/>
                <w:szCs w:val="20"/>
                <w:lang w:val="en-GB"/>
              </w:rPr>
            </w:pPr>
            <w:r w:rsidRPr="009643C4">
              <w:rPr>
                <w:rFonts w:asciiTheme="minorHAnsi" w:hAnsiTheme="minorHAnsi" w:cstheme="minorHAnsi"/>
                <w:color w:val="auto"/>
                <w:sz w:val="20"/>
                <w:szCs w:val="20"/>
              </w:rPr>
              <w:t>Procesi razvoja publike</w:t>
            </w:r>
          </w:p>
          <w:p w14:paraId="1665BF71" w14:textId="77777777" w:rsidR="008F5D9B" w:rsidRPr="009643C4" w:rsidRDefault="008F5D9B" w:rsidP="00A95BB1">
            <w:pPr>
              <w:pStyle w:val="Default"/>
              <w:numPr>
                <w:ilvl w:val="0"/>
                <w:numId w:val="27"/>
              </w:numPr>
              <w:rPr>
                <w:rFonts w:asciiTheme="minorHAnsi" w:hAnsiTheme="minorHAnsi" w:cstheme="minorHAnsi"/>
                <w:color w:val="auto"/>
                <w:sz w:val="20"/>
                <w:szCs w:val="20"/>
                <w:lang w:val="en-GB"/>
              </w:rPr>
            </w:pPr>
            <w:r w:rsidRPr="009643C4">
              <w:rPr>
                <w:rFonts w:asciiTheme="minorHAnsi" w:hAnsiTheme="minorHAnsi" w:cstheme="minorHAnsi"/>
                <w:color w:val="auto"/>
                <w:sz w:val="20"/>
                <w:szCs w:val="20"/>
              </w:rPr>
              <w:t>Razlika između AD (audience development) i AE (audience engangement)</w:t>
            </w:r>
          </w:p>
          <w:p w14:paraId="586E1C61"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 xml:space="preserve">Čimbenici utjecaja na razvoj publike </w:t>
            </w:r>
          </w:p>
          <w:p w14:paraId="13439646"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Ciljevi razvoja publike</w:t>
            </w:r>
          </w:p>
          <w:p w14:paraId="22E8B786" w14:textId="77777777" w:rsidR="008F5D9B" w:rsidRPr="009643C4" w:rsidRDefault="008F5D9B" w:rsidP="00A95BB1">
            <w:pPr>
              <w:pStyle w:val="Default"/>
              <w:numPr>
                <w:ilvl w:val="0"/>
                <w:numId w:val="27"/>
              </w:numPr>
              <w:rPr>
                <w:rFonts w:asciiTheme="minorHAnsi" w:hAnsiTheme="minorHAnsi" w:cstheme="minorHAnsi"/>
                <w:color w:val="auto"/>
                <w:sz w:val="20"/>
                <w:szCs w:val="20"/>
                <w:lang w:val="de-DE"/>
              </w:rPr>
            </w:pPr>
            <w:r w:rsidRPr="009643C4">
              <w:rPr>
                <w:rFonts w:asciiTheme="minorHAnsi" w:hAnsiTheme="minorHAnsi" w:cstheme="minorHAnsi"/>
                <w:color w:val="auto"/>
                <w:sz w:val="20"/>
                <w:szCs w:val="20"/>
              </w:rPr>
              <w:t>Institucije kulture i publika</w:t>
            </w:r>
          </w:p>
          <w:p w14:paraId="54D55D14" w14:textId="77777777" w:rsidR="008F5D9B" w:rsidRPr="009643C4" w:rsidRDefault="008F5D9B" w:rsidP="00A95BB1">
            <w:pPr>
              <w:pStyle w:val="Default"/>
              <w:numPr>
                <w:ilvl w:val="0"/>
                <w:numId w:val="27"/>
              </w:numPr>
              <w:rPr>
                <w:rFonts w:asciiTheme="minorHAnsi" w:hAnsiTheme="minorHAnsi" w:cstheme="minorHAnsi"/>
                <w:color w:val="auto"/>
                <w:sz w:val="20"/>
                <w:szCs w:val="20"/>
                <w:lang w:val="en-US"/>
              </w:rPr>
            </w:pPr>
            <w:r w:rsidRPr="009643C4">
              <w:rPr>
                <w:rFonts w:asciiTheme="minorHAnsi" w:hAnsiTheme="minorHAnsi" w:cstheme="minorHAnsi"/>
                <w:color w:val="auto"/>
                <w:sz w:val="20"/>
                <w:szCs w:val="20"/>
              </w:rPr>
              <w:t>Marketing i publika</w:t>
            </w:r>
          </w:p>
        </w:tc>
      </w:tr>
      <w:tr w:rsidR="008F5D9B" w:rsidRPr="009643C4" w14:paraId="03FBF2E2" w14:textId="77777777" w:rsidTr="001F0022">
        <w:trPr>
          <w:trHeight w:val="432"/>
        </w:trPr>
        <w:tc>
          <w:tcPr>
            <w:tcW w:w="1799" w:type="pct"/>
            <w:gridSpan w:val="3"/>
            <w:vAlign w:val="center"/>
          </w:tcPr>
          <w:p w14:paraId="51DDED73" w14:textId="77777777" w:rsidR="008F5D9B" w:rsidRPr="009643C4" w:rsidRDefault="008F5D9B" w:rsidP="00A95BB1">
            <w:pPr>
              <w:pStyle w:val="BodyText"/>
              <w:numPr>
                <w:ilvl w:val="1"/>
                <w:numId w:val="88"/>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Vrste izvođenja nastave </w:t>
            </w:r>
          </w:p>
        </w:tc>
        <w:tc>
          <w:tcPr>
            <w:tcW w:w="1286" w:type="pct"/>
            <w:gridSpan w:val="4"/>
            <w:vAlign w:val="center"/>
          </w:tcPr>
          <w:p w14:paraId="49EB318A"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predavanja</w:t>
            </w:r>
          </w:p>
          <w:p w14:paraId="5ED85006"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seminari i radionice  </w:t>
            </w:r>
          </w:p>
          <w:p w14:paraId="2B82EEAA"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vježbe  </w:t>
            </w:r>
          </w:p>
          <w:p w14:paraId="590ACC98"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obrazovanje na daljinu</w:t>
            </w:r>
          </w:p>
          <w:p w14:paraId="0E57BF16"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terenska nastava</w:t>
            </w:r>
          </w:p>
        </w:tc>
        <w:tc>
          <w:tcPr>
            <w:tcW w:w="1914" w:type="pct"/>
            <w:gridSpan w:val="3"/>
            <w:vAlign w:val="center"/>
          </w:tcPr>
          <w:p w14:paraId="574A56A1"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samostalni zadaci  </w:t>
            </w:r>
          </w:p>
          <w:p w14:paraId="59EA3BB3"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multimedija i mreža  </w:t>
            </w:r>
          </w:p>
          <w:p w14:paraId="0A011A5F"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laboratorij</w:t>
            </w:r>
          </w:p>
          <w:p w14:paraId="675D67E8"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8"/>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mentorski rad</w:t>
            </w:r>
          </w:p>
          <w:p w14:paraId="05680E5F"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ostalo konzultacije</w:t>
            </w:r>
          </w:p>
        </w:tc>
      </w:tr>
      <w:tr w:rsidR="008F5D9B" w:rsidRPr="009643C4" w14:paraId="514A1DFC" w14:textId="77777777" w:rsidTr="001F0022">
        <w:trPr>
          <w:trHeight w:val="432"/>
        </w:trPr>
        <w:tc>
          <w:tcPr>
            <w:tcW w:w="1799" w:type="pct"/>
            <w:gridSpan w:val="3"/>
            <w:vAlign w:val="center"/>
          </w:tcPr>
          <w:p w14:paraId="73A18D8F" w14:textId="77777777" w:rsidR="008F5D9B" w:rsidRPr="009643C4" w:rsidRDefault="008F5D9B" w:rsidP="00A95BB1">
            <w:pPr>
              <w:pStyle w:val="BodyText"/>
              <w:numPr>
                <w:ilvl w:val="1"/>
                <w:numId w:val="88"/>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Komentari</w:t>
            </w:r>
          </w:p>
        </w:tc>
        <w:tc>
          <w:tcPr>
            <w:tcW w:w="3201" w:type="pct"/>
            <w:gridSpan w:val="7"/>
            <w:vAlign w:val="center"/>
          </w:tcPr>
          <w:p w14:paraId="17C08F67"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2FB97ADE" w14:textId="77777777" w:rsidTr="001F0022">
        <w:trPr>
          <w:trHeight w:val="432"/>
        </w:trPr>
        <w:tc>
          <w:tcPr>
            <w:tcW w:w="5000" w:type="pct"/>
            <w:gridSpan w:val="10"/>
            <w:vAlign w:val="center"/>
          </w:tcPr>
          <w:p w14:paraId="236D35E6" w14:textId="77777777" w:rsidR="008F5D9B" w:rsidRPr="009643C4" w:rsidRDefault="008F5D9B" w:rsidP="00A95BB1">
            <w:pPr>
              <w:pStyle w:val="BodyText"/>
              <w:numPr>
                <w:ilvl w:val="1"/>
                <w:numId w:val="89"/>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Obveze studenata</w:t>
            </w:r>
          </w:p>
        </w:tc>
      </w:tr>
      <w:tr w:rsidR="008F5D9B" w:rsidRPr="009643C4" w14:paraId="3F9A2D82" w14:textId="77777777" w:rsidTr="001F0022">
        <w:trPr>
          <w:trHeight w:val="432"/>
        </w:trPr>
        <w:tc>
          <w:tcPr>
            <w:tcW w:w="5000" w:type="pct"/>
            <w:gridSpan w:val="10"/>
            <w:vAlign w:val="center"/>
          </w:tcPr>
          <w:p w14:paraId="79AB66F8" w14:textId="77777777" w:rsidR="008F5D9B" w:rsidRPr="009643C4" w:rsidRDefault="008F5D9B" w:rsidP="001F0022">
            <w:pPr>
              <w:pStyle w:val="BodyText"/>
              <w:ind w:left="360"/>
              <w:jc w:val="both"/>
              <w:rPr>
                <w:rFonts w:asciiTheme="minorHAnsi" w:hAnsiTheme="minorHAnsi" w:cstheme="minorHAnsi"/>
                <w:b w:val="0"/>
                <w:sz w:val="20"/>
                <w:szCs w:val="20"/>
                <w:lang w:val="hr-HR"/>
              </w:rPr>
            </w:pPr>
            <w:r w:rsidRPr="009643C4">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9643C4">
              <w:rPr>
                <w:rFonts w:asciiTheme="minorHAnsi" w:hAnsiTheme="minorHAnsi" w:cstheme="minorHAnsi"/>
                <w:b w:val="0"/>
                <w:sz w:val="20"/>
                <w:szCs w:val="20"/>
                <w:lang w:val="hr-HR"/>
              </w:rPr>
              <w:t>u kojim će prikazati i primijeniti stečena znanja iz kolegija te i</w:t>
            </w:r>
            <w:r w:rsidRPr="009643C4">
              <w:rPr>
                <w:rFonts w:asciiTheme="minorHAnsi" w:hAnsiTheme="minorHAnsi" w:cstheme="minorHAnsi"/>
                <w:b w:val="0"/>
                <w:noProof/>
                <w:sz w:val="20"/>
                <w:szCs w:val="20"/>
                <w:lang w:val="hr-HR"/>
              </w:rPr>
              <w:t xml:space="preserve">spunjenje ostalih zadataka definiranih u okviru kolegija. </w:t>
            </w:r>
          </w:p>
        </w:tc>
      </w:tr>
      <w:tr w:rsidR="008F5D9B" w:rsidRPr="009643C4" w14:paraId="16962C2A" w14:textId="77777777" w:rsidTr="001F0022">
        <w:trPr>
          <w:trHeight w:val="432"/>
        </w:trPr>
        <w:tc>
          <w:tcPr>
            <w:tcW w:w="5000" w:type="pct"/>
            <w:gridSpan w:val="10"/>
            <w:vAlign w:val="center"/>
          </w:tcPr>
          <w:p w14:paraId="18D09FFB" w14:textId="77777777" w:rsidR="008F5D9B" w:rsidRPr="009643C4" w:rsidRDefault="008F5D9B" w:rsidP="00A95BB1">
            <w:pPr>
              <w:pStyle w:val="BodyText"/>
              <w:numPr>
                <w:ilvl w:val="1"/>
                <w:numId w:val="89"/>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Praćenje rada studenata</w:t>
            </w:r>
          </w:p>
        </w:tc>
      </w:tr>
      <w:tr w:rsidR="008F5D9B" w:rsidRPr="009643C4" w14:paraId="56D775A7" w14:textId="77777777" w:rsidTr="001F0022">
        <w:trPr>
          <w:trHeight w:val="111"/>
        </w:trPr>
        <w:tc>
          <w:tcPr>
            <w:tcW w:w="808" w:type="pct"/>
            <w:vAlign w:val="center"/>
          </w:tcPr>
          <w:p w14:paraId="1A2901C8"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t>Pohađanje nastave</w:t>
            </w:r>
          </w:p>
        </w:tc>
        <w:tc>
          <w:tcPr>
            <w:tcW w:w="291" w:type="pct"/>
            <w:vAlign w:val="center"/>
          </w:tcPr>
          <w:p w14:paraId="323603D0"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0,3</w:t>
            </w:r>
          </w:p>
        </w:tc>
        <w:tc>
          <w:tcPr>
            <w:tcW w:w="774" w:type="pct"/>
            <w:gridSpan w:val="2"/>
            <w:vAlign w:val="center"/>
          </w:tcPr>
          <w:p w14:paraId="5D3D1834"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Aktivnost u nastavi</w:t>
            </w:r>
          </w:p>
        </w:tc>
        <w:tc>
          <w:tcPr>
            <w:tcW w:w="357" w:type="pct"/>
            <w:vAlign w:val="center"/>
          </w:tcPr>
          <w:p w14:paraId="0BD67456"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0,3</w:t>
            </w:r>
          </w:p>
        </w:tc>
        <w:tc>
          <w:tcPr>
            <w:tcW w:w="710" w:type="pct"/>
            <w:vAlign w:val="center"/>
          </w:tcPr>
          <w:p w14:paraId="3D39BADE"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Seminarski rad</w:t>
            </w:r>
          </w:p>
        </w:tc>
        <w:tc>
          <w:tcPr>
            <w:tcW w:w="464" w:type="pct"/>
            <w:gridSpan w:val="2"/>
            <w:vAlign w:val="center"/>
          </w:tcPr>
          <w:p w14:paraId="6AC2B641"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0,9</w:t>
            </w:r>
          </w:p>
        </w:tc>
        <w:tc>
          <w:tcPr>
            <w:tcW w:w="888" w:type="pct"/>
            <w:vAlign w:val="center"/>
          </w:tcPr>
          <w:p w14:paraId="4AD6D320"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Eksperimentalni rad</w:t>
            </w:r>
          </w:p>
        </w:tc>
        <w:tc>
          <w:tcPr>
            <w:tcW w:w="707" w:type="pct"/>
            <w:vAlign w:val="center"/>
          </w:tcPr>
          <w:p w14:paraId="2E6E419A"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Text3"/>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5E0DF27F" w14:textId="77777777" w:rsidTr="001F0022">
        <w:trPr>
          <w:trHeight w:val="108"/>
        </w:trPr>
        <w:tc>
          <w:tcPr>
            <w:tcW w:w="808" w:type="pct"/>
            <w:vAlign w:val="center"/>
          </w:tcPr>
          <w:p w14:paraId="22C9772A"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Pismeni ispit</w:t>
            </w:r>
          </w:p>
        </w:tc>
        <w:tc>
          <w:tcPr>
            <w:tcW w:w="291" w:type="pct"/>
            <w:vAlign w:val="center"/>
          </w:tcPr>
          <w:p w14:paraId="25ED4486"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1,5</w:t>
            </w:r>
          </w:p>
        </w:tc>
        <w:tc>
          <w:tcPr>
            <w:tcW w:w="774" w:type="pct"/>
            <w:gridSpan w:val="2"/>
            <w:vAlign w:val="center"/>
          </w:tcPr>
          <w:p w14:paraId="1A6AA059"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Usmeni ispit</w:t>
            </w:r>
          </w:p>
        </w:tc>
        <w:tc>
          <w:tcPr>
            <w:tcW w:w="357" w:type="pct"/>
            <w:vAlign w:val="center"/>
          </w:tcPr>
          <w:p w14:paraId="07963DBE"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10" w:type="pct"/>
            <w:vAlign w:val="center"/>
          </w:tcPr>
          <w:p w14:paraId="29CB5979"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Esej</w:t>
            </w:r>
          </w:p>
        </w:tc>
        <w:tc>
          <w:tcPr>
            <w:tcW w:w="464" w:type="pct"/>
            <w:gridSpan w:val="2"/>
            <w:vAlign w:val="center"/>
          </w:tcPr>
          <w:p w14:paraId="79343A50"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88" w:type="pct"/>
            <w:vAlign w:val="center"/>
          </w:tcPr>
          <w:p w14:paraId="63AE1A94"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Istraživanje</w:t>
            </w:r>
          </w:p>
        </w:tc>
        <w:tc>
          <w:tcPr>
            <w:tcW w:w="707" w:type="pct"/>
            <w:vAlign w:val="center"/>
          </w:tcPr>
          <w:p w14:paraId="293E8200"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3E5B0424" w14:textId="77777777" w:rsidTr="001F0022">
        <w:trPr>
          <w:trHeight w:val="108"/>
        </w:trPr>
        <w:tc>
          <w:tcPr>
            <w:tcW w:w="808" w:type="pct"/>
            <w:vAlign w:val="center"/>
          </w:tcPr>
          <w:p w14:paraId="581CCA54"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Projekt</w:t>
            </w:r>
          </w:p>
        </w:tc>
        <w:tc>
          <w:tcPr>
            <w:tcW w:w="291" w:type="pct"/>
            <w:vAlign w:val="center"/>
          </w:tcPr>
          <w:p w14:paraId="638ACA56"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74" w:type="pct"/>
            <w:gridSpan w:val="2"/>
            <w:vAlign w:val="center"/>
          </w:tcPr>
          <w:p w14:paraId="5E812C91"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Kontinuirana provjera znanja</w:t>
            </w:r>
          </w:p>
        </w:tc>
        <w:tc>
          <w:tcPr>
            <w:tcW w:w="357" w:type="pct"/>
            <w:vAlign w:val="center"/>
          </w:tcPr>
          <w:p w14:paraId="1C97A306" w14:textId="77777777" w:rsidR="008F5D9B" w:rsidRPr="009643C4" w:rsidRDefault="008F5D9B" w:rsidP="001F0022">
            <w:pPr>
              <w:pStyle w:val="BodyText"/>
              <w:jc w:val="center"/>
              <w:rPr>
                <w:rFonts w:asciiTheme="minorHAnsi" w:hAnsiTheme="minorHAnsi" w:cstheme="minorHAnsi"/>
                <w:b w:val="0"/>
                <w:sz w:val="20"/>
                <w:szCs w:val="20"/>
                <w:lang w:val="hr-HR"/>
              </w:rPr>
            </w:pPr>
          </w:p>
        </w:tc>
        <w:tc>
          <w:tcPr>
            <w:tcW w:w="710" w:type="pct"/>
            <w:vAlign w:val="center"/>
          </w:tcPr>
          <w:p w14:paraId="0055E9B0"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Referat</w:t>
            </w:r>
          </w:p>
        </w:tc>
        <w:tc>
          <w:tcPr>
            <w:tcW w:w="464" w:type="pct"/>
            <w:gridSpan w:val="2"/>
            <w:vAlign w:val="center"/>
          </w:tcPr>
          <w:p w14:paraId="7AF2A381"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88" w:type="pct"/>
            <w:vAlign w:val="center"/>
          </w:tcPr>
          <w:p w14:paraId="49779043"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Praktični rad</w:t>
            </w:r>
          </w:p>
        </w:tc>
        <w:tc>
          <w:tcPr>
            <w:tcW w:w="707" w:type="pct"/>
            <w:vAlign w:val="center"/>
          </w:tcPr>
          <w:p w14:paraId="0AE64112"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0C6628C3" w14:textId="77777777" w:rsidTr="001F0022">
        <w:trPr>
          <w:trHeight w:val="108"/>
        </w:trPr>
        <w:tc>
          <w:tcPr>
            <w:tcW w:w="808" w:type="pct"/>
            <w:vAlign w:val="center"/>
          </w:tcPr>
          <w:p w14:paraId="44BAA02F"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Portfolio</w:t>
            </w:r>
          </w:p>
        </w:tc>
        <w:tc>
          <w:tcPr>
            <w:tcW w:w="291" w:type="pct"/>
            <w:vAlign w:val="center"/>
          </w:tcPr>
          <w:p w14:paraId="46A01360"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74" w:type="pct"/>
            <w:gridSpan w:val="2"/>
            <w:vAlign w:val="center"/>
          </w:tcPr>
          <w:p w14:paraId="06141DB9" w14:textId="77777777" w:rsidR="008F5D9B" w:rsidRPr="009643C4" w:rsidRDefault="008F5D9B" w:rsidP="001F0022">
            <w:pPr>
              <w:pStyle w:val="BodyText"/>
              <w:rPr>
                <w:rFonts w:asciiTheme="minorHAnsi" w:hAnsiTheme="minorHAnsi" w:cstheme="minorHAnsi"/>
                <w:b w:val="0"/>
                <w:sz w:val="20"/>
                <w:szCs w:val="20"/>
                <w:lang w:val="hr-HR"/>
              </w:rPr>
            </w:pPr>
          </w:p>
        </w:tc>
        <w:tc>
          <w:tcPr>
            <w:tcW w:w="357" w:type="pct"/>
            <w:vAlign w:val="center"/>
          </w:tcPr>
          <w:p w14:paraId="4CC4FF7F"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10" w:type="pct"/>
            <w:vAlign w:val="center"/>
          </w:tcPr>
          <w:p w14:paraId="3C8A9B4E" w14:textId="77777777" w:rsidR="008F5D9B" w:rsidRPr="009643C4" w:rsidRDefault="008F5D9B" w:rsidP="001F0022">
            <w:pPr>
              <w:pStyle w:val="BodyText"/>
              <w:rPr>
                <w:rFonts w:asciiTheme="minorHAnsi" w:hAnsiTheme="minorHAnsi" w:cstheme="minorHAnsi"/>
                <w:b w:val="0"/>
                <w:sz w:val="20"/>
                <w:szCs w:val="20"/>
                <w:lang w:val="hr-HR"/>
              </w:rPr>
            </w:pPr>
          </w:p>
        </w:tc>
        <w:tc>
          <w:tcPr>
            <w:tcW w:w="464" w:type="pct"/>
            <w:gridSpan w:val="2"/>
            <w:vAlign w:val="center"/>
          </w:tcPr>
          <w:p w14:paraId="2C74D5F4"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88" w:type="pct"/>
            <w:vAlign w:val="center"/>
          </w:tcPr>
          <w:p w14:paraId="1940CA95" w14:textId="77777777" w:rsidR="008F5D9B" w:rsidRPr="009643C4" w:rsidRDefault="008F5D9B" w:rsidP="001F0022">
            <w:pPr>
              <w:pStyle w:val="BodyText"/>
              <w:rPr>
                <w:rFonts w:asciiTheme="minorHAnsi" w:hAnsiTheme="minorHAnsi" w:cstheme="minorHAnsi"/>
                <w:b w:val="0"/>
                <w:sz w:val="20"/>
                <w:szCs w:val="20"/>
                <w:lang w:val="hr-HR"/>
              </w:rPr>
            </w:pPr>
          </w:p>
        </w:tc>
        <w:tc>
          <w:tcPr>
            <w:tcW w:w="707" w:type="pct"/>
            <w:vAlign w:val="center"/>
          </w:tcPr>
          <w:p w14:paraId="65A880E8"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356ED2B0" w14:textId="77777777" w:rsidTr="001F0022">
        <w:trPr>
          <w:trHeight w:val="432"/>
        </w:trPr>
        <w:tc>
          <w:tcPr>
            <w:tcW w:w="5000" w:type="pct"/>
            <w:gridSpan w:val="10"/>
            <w:vAlign w:val="center"/>
          </w:tcPr>
          <w:p w14:paraId="46368A92"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8F5D9B" w:rsidRPr="009643C4" w14:paraId="3E68D567" w14:textId="77777777" w:rsidTr="001F0022">
        <w:trPr>
          <w:trHeight w:val="432"/>
        </w:trPr>
        <w:tc>
          <w:tcPr>
            <w:tcW w:w="5000" w:type="pct"/>
            <w:gridSpan w:val="10"/>
            <w:vAlign w:val="center"/>
          </w:tcPr>
          <w:p w14:paraId="779586FF" w14:textId="77777777" w:rsidR="008F5D9B" w:rsidRPr="009643C4" w:rsidRDefault="008F5D9B" w:rsidP="00A95BB1">
            <w:pPr>
              <w:pStyle w:val="BodyText"/>
              <w:numPr>
                <w:ilvl w:val="1"/>
                <w:numId w:val="89"/>
              </w:numPr>
              <w:jc w:val="both"/>
              <w:rPr>
                <w:rFonts w:asciiTheme="minorHAnsi" w:hAnsiTheme="minorHAnsi" w:cstheme="minorHAnsi"/>
                <w:b w:val="0"/>
                <w:sz w:val="20"/>
                <w:szCs w:val="20"/>
                <w:lang w:val="hr-HR"/>
              </w:rPr>
            </w:pPr>
            <w:r w:rsidRPr="009643C4">
              <w:rPr>
                <w:rFonts w:asciiTheme="minorHAnsi" w:eastAsia="Calibri" w:hAnsiTheme="minorHAnsi" w:cstheme="minorHAnsi"/>
                <w:b w:val="0"/>
                <w:sz w:val="20"/>
                <w:szCs w:val="20"/>
                <w:lang w:val="hr-HR"/>
              </w:rPr>
              <w:t>Povezivanje ishoda učenja, nastavnih metoda i ocjenjivanja</w:t>
            </w:r>
          </w:p>
        </w:tc>
      </w:tr>
      <w:tr w:rsidR="008F5D9B" w:rsidRPr="009643C4" w14:paraId="0DE2205A" w14:textId="77777777" w:rsidTr="001F0022">
        <w:trPr>
          <w:trHeight w:val="432"/>
        </w:trPr>
        <w:tc>
          <w:tcPr>
            <w:tcW w:w="5000" w:type="pct"/>
            <w:gridSpan w:val="10"/>
            <w:vAlign w:val="center"/>
          </w:tcPr>
          <w:p w14:paraId="56CFB87E" w14:textId="77777777" w:rsidR="008F5D9B" w:rsidRPr="009643C4" w:rsidRDefault="008F5D9B" w:rsidP="001F0022">
            <w:pPr>
              <w:jc w:val="both"/>
              <w:rPr>
                <w:rFonts w:cstheme="minorHAnsi"/>
                <w:sz w:val="20"/>
                <w:szCs w:val="20"/>
              </w:rPr>
            </w:pP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836"/>
              <w:gridCol w:w="567"/>
              <w:gridCol w:w="567"/>
            </w:tblGrid>
            <w:tr w:rsidR="008F5D9B" w:rsidRPr="009643C4" w14:paraId="011301C9"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E59F13" w14:textId="77777777" w:rsidR="008F5D9B" w:rsidRPr="009643C4" w:rsidRDefault="008F5D9B" w:rsidP="001F0022">
                  <w:pPr>
                    <w:rPr>
                      <w:rFonts w:cstheme="minorHAnsi"/>
                      <w:bCs/>
                      <w:sz w:val="20"/>
                      <w:szCs w:val="20"/>
                    </w:rPr>
                  </w:pPr>
                  <w:r w:rsidRPr="009643C4">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148BEB" w14:textId="77777777" w:rsidR="008F5D9B" w:rsidRPr="009643C4" w:rsidRDefault="008F5D9B" w:rsidP="001F0022">
                  <w:pPr>
                    <w:jc w:val="center"/>
                    <w:rPr>
                      <w:rFonts w:cstheme="minorHAnsi"/>
                      <w:bCs/>
                      <w:sz w:val="20"/>
                      <w:szCs w:val="20"/>
                    </w:rPr>
                  </w:pPr>
                  <w:r w:rsidRPr="009643C4">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48A57E" w14:textId="77777777" w:rsidR="008F5D9B" w:rsidRPr="009643C4" w:rsidRDefault="008F5D9B" w:rsidP="001F0022">
                  <w:pPr>
                    <w:jc w:val="center"/>
                    <w:rPr>
                      <w:rFonts w:cstheme="minorHAnsi"/>
                      <w:bCs/>
                      <w:sz w:val="20"/>
                      <w:szCs w:val="20"/>
                    </w:rPr>
                  </w:pPr>
                  <w:r w:rsidRPr="009643C4">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0194A3" w14:textId="77777777" w:rsidR="008F5D9B" w:rsidRPr="009643C4" w:rsidRDefault="008F5D9B" w:rsidP="001F0022">
                  <w:pPr>
                    <w:jc w:val="center"/>
                    <w:rPr>
                      <w:rFonts w:cstheme="minorHAnsi"/>
                      <w:bCs/>
                      <w:sz w:val="20"/>
                      <w:szCs w:val="20"/>
                    </w:rPr>
                  </w:pPr>
                  <w:r w:rsidRPr="009643C4">
                    <w:rPr>
                      <w:rFonts w:cstheme="minorHAnsi"/>
                      <w:bCs/>
                      <w:sz w:val="20"/>
                      <w:szCs w:val="20"/>
                    </w:rPr>
                    <w:t>AKTIVNOST STUDENTA</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AFFE17" w14:textId="77777777" w:rsidR="008F5D9B" w:rsidRPr="009643C4" w:rsidRDefault="008F5D9B" w:rsidP="001F0022">
                  <w:pPr>
                    <w:jc w:val="center"/>
                    <w:rPr>
                      <w:rFonts w:cstheme="minorHAnsi"/>
                      <w:bCs/>
                      <w:sz w:val="20"/>
                      <w:szCs w:val="20"/>
                    </w:rPr>
                  </w:pPr>
                  <w:r w:rsidRPr="009643C4">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3A022" w14:textId="77777777" w:rsidR="008F5D9B" w:rsidRPr="009643C4" w:rsidRDefault="008F5D9B" w:rsidP="001F0022">
                  <w:pPr>
                    <w:jc w:val="center"/>
                    <w:rPr>
                      <w:rFonts w:cstheme="minorHAnsi"/>
                      <w:bCs/>
                      <w:sz w:val="20"/>
                      <w:szCs w:val="20"/>
                    </w:rPr>
                  </w:pPr>
                  <w:r w:rsidRPr="009643C4">
                    <w:rPr>
                      <w:rFonts w:cstheme="minorHAnsi"/>
                      <w:bCs/>
                      <w:sz w:val="20"/>
                      <w:szCs w:val="20"/>
                    </w:rPr>
                    <w:t>BODOVI</w:t>
                  </w:r>
                </w:p>
              </w:tc>
            </w:tr>
            <w:tr w:rsidR="008F5D9B" w:rsidRPr="009643C4" w14:paraId="4BDF76B8"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1382FCB" w14:textId="77777777" w:rsidR="008F5D9B" w:rsidRPr="009643C4"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38E6C4A" w14:textId="77777777" w:rsidR="008F5D9B" w:rsidRPr="009643C4"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9DD4D9E" w14:textId="77777777" w:rsidR="008F5D9B" w:rsidRPr="009643C4"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9F76E40" w14:textId="77777777" w:rsidR="008F5D9B" w:rsidRPr="009643C4" w:rsidRDefault="008F5D9B" w:rsidP="001F0022">
                  <w:pPr>
                    <w:jc w:val="center"/>
                    <w:rPr>
                      <w:rFonts w:cstheme="minorHAnsi"/>
                      <w:bCs/>
                      <w:sz w:val="20"/>
                      <w:szCs w:val="20"/>
                    </w:rPr>
                  </w:pPr>
                </w:p>
              </w:tc>
              <w:tc>
                <w:tcPr>
                  <w:tcW w:w="2836"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44D94DF" w14:textId="77777777" w:rsidR="008F5D9B" w:rsidRPr="009643C4"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550029" w14:textId="77777777" w:rsidR="008F5D9B" w:rsidRPr="009643C4" w:rsidRDefault="008F5D9B" w:rsidP="001F0022">
                  <w:pPr>
                    <w:jc w:val="center"/>
                    <w:rPr>
                      <w:rFonts w:cstheme="minorHAnsi"/>
                      <w:bCs/>
                      <w:sz w:val="20"/>
                      <w:szCs w:val="20"/>
                    </w:rPr>
                  </w:pPr>
                  <w:r w:rsidRPr="009643C4">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3F3DF" w14:textId="77777777" w:rsidR="008F5D9B" w:rsidRPr="009643C4" w:rsidRDefault="008F5D9B" w:rsidP="001F0022">
                  <w:pPr>
                    <w:jc w:val="center"/>
                    <w:rPr>
                      <w:rFonts w:cstheme="minorHAnsi"/>
                      <w:bCs/>
                      <w:sz w:val="20"/>
                      <w:szCs w:val="20"/>
                    </w:rPr>
                  </w:pPr>
                  <w:r w:rsidRPr="009643C4">
                    <w:rPr>
                      <w:rFonts w:cstheme="minorHAnsi"/>
                      <w:bCs/>
                      <w:sz w:val="20"/>
                      <w:szCs w:val="20"/>
                    </w:rPr>
                    <w:t>max</w:t>
                  </w:r>
                </w:p>
              </w:tc>
            </w:tr>
            <w:tr w:rsidR="008F5D9B" w:rsidRPr="009643C4" w14:paraId="72196569" w14:textId="77777777" w:rsidTr="001F0022">
              <w:tc>
                <w:tcPr>
                  <w:tcW w:w="2104" w:type="dxa"/>
                  <w:tcBorders>
                    <w:top w:val="single" w:sz="4" w:space="0" w:color="auto"/>
                    <w:left w:val="single" w:sz="4" w:space="0" w:color="auto"/>
                    <w:bottom w:val="single" w:sz="4" w:space="0" w:color="auto"/>
                    <w:right w:val="single" w:sz="4" w:space="0" w:color="auto"/>
                  </w:tcBorders>
                </w:tcPr>
                <w:p w14:paraId="56DA6056" w14:textId="77777777" w:rsidR="008F5D9B" w:rsidRPr="009643C4"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12AEA7E0" w14:textId="77777777" w:rsidR="008F5D9B" w:rsidRPr="009643C4"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516AEDAD" w14:textId="77777777" w:rsidR="008F5D9B" w:rsidRPr="009643C4"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0E2CF39F" w14:textId="77777777" w:rsidR="008F5D9B" w:rsidRPr="009643C4" w:rsidRDefault="008F5D9B" w:rsidP="001F0022">
                  <w:pPr>
                    <w:rPr>
                      <w:rFonts w:cstheme="minorHAnsi"/>
                      <w:sz w:val="20"/>
                      <w:szCs w:val="20"/>
                    </w:rPr>
                  </w:pPr>
                </w:p>
              </w:tc>
              <w:tc>
                <w:tcPr>
                  <w:tcW w:w="2836" w:type="dxa"/>
                  <w:tcBorders>
                    <w:top w:val="single" w:sz="4" w:space="0" w:color="auto"/>
                    <w:left w:val="single" w:sz="4" w:space="0" w:color="auto"/>
                    <w:bottom w:val="single" w:sz="4" w:space="0" w:color="auto"/>
                    <w:right w:val="single" w:sz="4" w:space="0" w:color="auto"/>
                  </w:tcBorders>
                </w:tcPr>
                <w:p w14:paraId="6D8AD235"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1AF24FB"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72A700D" w14:textId="77777777" w:rsidR="008F5D9B" w:rsidRPr="009643C4" w:rsidRDefault="008F5D9B" w:rsidP="001F0022">
                  <w:pPr>
                    <w:rPr>
                      <w:rFonts w:cstheme="minorHAnsi"/>
                      <w:sz w:val="20"/>
                      <w:szCs w:val="20"/>
                    </w:rPr>
                  </w:pPr>
                </w:p>
              </w:tc>
            </w:tr>
            <w:tr w:rsidR="008F5D9B" w:rsidRPr="009643C4" w14:paraId="3A15D610" w14:textId="77777777" w:rsidTr="001F0022">
              <w:tc>
                <w:tcPr>
                  <w:tcW w:w="2104" w:type="dxa"/>
                  <w:tcBorders>
                    <w:top w:val="single" w:sz="4" w:space="0" w:color="auto"/>
                    <w:left w:val="single" w:sz="4" w:space="0" w:color="auto"/>
                    <w:bottom w:val="single" w:sz="4" w:space="0" w:color="auto"/>
                    <w:right w:val="single" w:sz="4" w:space="0" w:color="auto"/>
                  </w:tcBorders>
                </w:tcPr>
                <w:p w14:paraId="535450F3" w14:textId="77777777" w:rsidR="008F5D9B" w:rsidRPr="009643C4" w:rsidRDefault="008F5D9B" w:rsidP="001F0022">
                  <w:pPr>
                    <w:rPr>
                      <w:rFonts w:cstheme="minorHAnsi"/>
                      <w:sz w:val="20"/>
                      <w:szCs w:val="20"/>
                    </w:rPr>
                  </w:pPr>
                </w:p>
                <w:p w14:paraId="64B25204" w14:textId="77777777" w:rsidR="008F5D9B" w:rsidRPr="009643C4" w:rsidRDefault="008F5D9B" w:rsidP="001F0022">
                  <w:pPr>
                    <w:rPr>
                      <w:rFonts w:cstheme="minorHAnsi"/>
                      <w:sz w:val="20"/>
                      <w:szCs w:val="20"/>
                    </w:rPr>
                  </w:pPr>
                  <w:r w:rsidRPr="009643C4">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28015831" w14:textId="77777777" w:rsidR="008F5D9B" w:rsidRPr="009643C4" w:rsidRDefault="008F5D9B" w:rsidP="001F0022">
                  <w:pPr>
                    <w:jc w:val="center"/>
                    <w:rPr>
                      <w:rFonts w:cstheme="minorHAnsi"/>
                      <w:sz w:val="20"/>
                      <w:szCs w:val="20"/>
                    </w:rPr>
                  </w:pPr>
                  <w:r w:rsidRPr="009643C4">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56A1297D" w14:textId="77777777" w:rsidR="008F5D9B" w:rsidRPr="009643C4" w:rsidRDefault="008F5D9B" w:rsidP="001F0022">
                  <w:pPr>
                    <w:jc w:val="center"/>
                    <w:rPr>
                      <w:rFonts w:cstheme="minorHAnsi"/>
                      <w:sz w:val="20"/>
                      <w:szCs w:val="20"/>
                    </w:rPr>
                  </w:pPr>
                  <w:r w:rsidRPr="009643C4">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7FC18A81" w14:textId="77777777" w:rsidR="008F5D9B" w:rsidRPr="009643C4" w:rsidRDefault="008F5D9B" w:rsidP="001F0022">
                  <w:pPr>
                    <w:rPr>
                      <w:rFonts w:cstheme="minorHAnsi"/>
                      <w:sz w:val="20"/>
                      <w:szCs w:val="20"/>
                    </w:rPr>
                  </w:pPr>
                  <w:r w:rsidRPr="009643C4">
                    <w:rPr>
                      <w:rFonts w:cstheme="minorHAnsi"/>
                      <w:sz w:val="20"/>
                      <w:szCs w:val="20"/>
                    </w:rPr>
                    <w:t>Prisutnost na nastavi</w:t>
                  </w:r>
                </w:p>
              </w:tc>
              <w:tc>
                <w:tcPr>
                  <w:tcW w:w="2836" w:type="dxa"/>
                  <w:tcBorders>
                    <w:top w:val="single" w:sz="4" w:space="0" w:color="auto"/>
                    <w:left w:val="single" w:sz="4" w:space="0" w:color="auto"/>
                    <w:bottom w:val="single" w:sz="4" w:space="0" w:color="auto"/>
                    <w:right w:val="single" w:sz="4" w:space="0" w:color="auto"/>
                  </w:tcBorders>
                </w:tcPr>
                <w:p w14:paraId="3EEB7EDC" w14:textId="77777777" w:rsidR="008F5D9B" w:rsidRPr="009643C4" w:rsidRDefault="008F5D9B" w:rsidP="001F0022">
                  <w:pPr>
                    <w:rPr>
                      <w:rFonts w:cstheme="minorHAnsi"/>
                      <w:sz w:val="20"/>
                      <w:szCs w:val="20"/>
                    </w:rPr>
                  </w:pPr>
                  <w:r w:rsidRPr="009643C4">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6B6E8B78" w14:textId="77777777" w:rsidR="008F5D9B" w:rsidRPr="009643C4" w:rsidRDefault="008F5D9B" w:rsidP="001F0022">
                  <w:pPr>
                    <w:rPr>
                      <w:rFonts w:cstheme="minorHAnsi"/>
                      <w:sz w:val="20"/>
                      <w:szCs w:val="20"/>
                    </w:rPr>
                  </w:pPr>
                  <w:r w:rsidRPr="009643C4">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0AE97ABA"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51FB9CCF" w14:textId="77777777" w:rsidTr="001F0022">
              <w:tc>
                <w:tcPr>
                  <w:tcW w:w="2104" w:type="dxa"/>
                  <w:tcBorders>
                    <w:top w:val="single" w:sz="4" w:space="0" w:color="auto"/>
                    <w:left w:val="single" w:sz="4" w:space="0" w:color="auto"/>
                    <w:bottom w:val="single" w:sz="4" w:space="0" w:color="auto"/>
                    <w:right w:val="single" w:sz="4" w:space="0" w:color="auto"/>
                  </w:tcBorders>
                </w:tcPr>
                <w:p w14:paraId="72C1E8E5" w14:textId="77777777" w:rsidR="008F5D9B" w:rsidRPr="009643C4" w:rsidRDefault="008F5D9B" w:rsidP="001F0022">
                  <w:pPr>
                    <w:rPr>
                      <w:rFonts w:cstheme="minorHAnsi"/>
                      <w:sz w:val="20"/>
                      <w:szCs w:val="20"/>
                    </w:rPr>
                  </w:pPr>
                </w:p>
                <w:p w14:paraId="1410852B" w14:textId="77777777" w:rsidR="008F5D9B" w:rsidRPr="009643C4" w:rsidRDefault="008F5D9B" w:rsidP="001F0022">
                  <w:pPr>
                    <w:rPr>
                      <w:rFonts w:cstheme="minorHAnsi"/>
                      <w:sz w:val="20"/>
                      <w:szCs w:val="20"/>
                    </w:rPr>
                  </w:pPr>
                  <w:r w:rsidRPr="009643C4">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58D16C5B" w14:textId="77777777" w:rsidR="008F5D9B" w:rsidRPr="009643C4" w:rsidRDefault="008F5D9B" w:rsidP="001F0022">
                  <w:pPr>
                    <w:jc w:val="center"/>
                    <w:rPr>
                      <w:rFonts w:cstheme="minorHAnsi"/>
                      <w:sz w:val="20"/>
                      <w:szCs w:val="20"/>
                    </w:rPr>
                  </w:pPr>
                  <w:r w:rsidRPr="009643C4">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7536BF90" w14:textId="77777777" w:rsidR="008F5D9B" w:rsidRPr="009643C4" w:rsidRDefault="008F5D9B" w:rsidP="001F0022">
                  <w:pPr>
                    <w:jc w:val="center"/>
                    <w:rPr>
                      <w:rFonts w:cstheme="minorHAnsi"/>
                      <w:sz w:val="20"/>
                      <w:szCs w:val="20"/>
                    </w:rPr>
                  </w:pPr>
                  <w:r w:rsidRPr="009643C4">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505FF5B7" w14:textId="77777777" w:rsidR="008F5D9B" w:rsidRPr="009643C4" w:rsidRDefault="008F5D9B" w:rsidP="001F0022">
                  <w:pPr>
                    <w:rPr>
                      <w:rFonts w:cstheme="minorHAnsi"/>
                      <w:sz w:val="20"/>
                      <w:szCs w:val="20"/>
                    </w:rPr>
                  </w:pPr>
                  <w:r w:rsidRPr="009643C4">
                    <w:rPr>
                      <w:rFonts w:cstheme="minorHAnsi"/>
                      <w:sz w:val="20"/>
                      <w:szCs w:val="20"/>
                    </w:rPr>
                    <w:t>Sudjelovanje u nastavnom procesu (uključivanje u raspravu, rješavanje problemskih zadataka)</w:t>
                  </w:r>
                </w:p>
              </w:tc>
              <w:tc>
                <w:tcPr>
                  <w:tcW w:w="2836" w:type="dxa"/>
                  <w:tcBorders>
                    <w:top w:val="single" w:sz="4" w:space="0" w:color="auto"/>
                    <w:left w:val="single" w:sz="4" w:space="0" w:color="auto"/>
                    <w:bottom w:val="single" w:sz="4" w:space="0" w:color="auto"/>
                    <w:right w:val="single" w:sz="4" w:space="0" w:color="auto"/>
                  </w:tcBorders>
                </w:tcPr>
                <w:p w14:paraId="0C6257CF" w14:textId="77777777" w:rsidR="008F5D9B" w:rsidRPr="009643C4" w:rsidRDefault="008F5D9B" w:rsidP="001F0022">
                  <w:pPr>
                    <w:rPr>
                      <w:rFonts w:cstheme="minorHAnsi"/>
                      <w:sz w:val="20"/>
                      <w:szCs w:val="20"/>
                    </w:rPr>
                  </w:pPr>
                  <w:r w:rsidRPr="009643C4">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33CF4A03"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32571634"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1220EA6C" w14:textId="77777777" w:rsidTr="001F0022">
              <w:tc>
                <w:tcPr>
                  <w:tcW w:w="2104" w:type="dxa"/>
                  <w:tcBorders>
                    <w:top w:val="single" w:sz="4" w:space="0" w:color="auto"/>
                    <w:left w:val="single" w:sz="4" w:space="0" w:color="auto"/>
                    <w:bottom w:val="single" w:sz="4" w:space="0" w:color="auto"/>
                    <w:right w:val="single" w:sz="4" w:space="0" w:color="auto"/>
                  </w:tcBorders>
                </w:tcPr>
                <w:p w14:paraId="3CBB9BD3" w14:textId="77777777" w:rsidR="008F5D9B" w:rsidRPr="009643C4" w:rsidRDefault="008F5D9B" w:rsidP="001F0022">
                  <w:pPr>
                    <w:rPr>
                      <w:rFonts w:cstheme="minorHAnsi"/>
                      <w:sz w:val="20"/>
                      <w:szCs w:val="20"/>
                    </w:rPr>
                  </w:pPr>
                </w:p>
                <w:p w14:paraId="0455B357" w14:textId="77777777" w:rsidR="008F5D9B" w:rsidRPr="009643C4" w:rsidRDefault="008F5D9B" w:rsidP="001F0022">
                  <w:pPr>
                    <w:rPr>
                      <w:rFonts w:cstheme="minorHAnsi"/>
                      <w:sz w:val="20"/>
                      <w:szCs w:val="20"/>
                    </w:rPr>
                  </w:pPr>
                  <w:r w:rsidRPr="009643C4">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66CDC13B" w14:textId="77777777" w:rsidR="008F5D9B" w:rsidRPr="009643C4" w:rsidRDefault="008F5D9B" w:rsidP="001F0022">
                  <w:pPr>
                    <w:jc w:val="center"/>
                    <w:rPr>
                      <w:rFonts w:cstheme="minorHAnsi"/>
                      <w:sz w:val="20"/>
                      <w:szCs w:val="20"/>
                    </w:rPr>
                  </w:pPr>
                </w:p>
                <w:p w14:paraId="7E7AF036" w14:textId="77777777" w:rsidR="008F5D9B" w:rsidRPr="009643C4" w:rsidRDefault="008F5D9B" w:rsidP="001F0022">
                  <w:pPr>
                    <w:jc w:val="center"/>
                    <w:rPr>
                      <w:rFonts w:cstheme="minorHAnsi"/>
                      <w:sz w:val="20"/>
                      <w:szCs w:val="20"/>
                    </w:rPr>
                  </w:pPr>
                  <w:r w:rsidRPr="009643C4">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4D5E4A84" w14:textId="77777777" w:rsidR="008F5D9B" w:rsidRPr="009643C4" w:rsidRDefault="008F5D9B" w:rsidP="001F0022">
                  <w:pPr>
                    <w:jc w:val="center"/>
                    <w:rPr>
                      <w:rFonts w:cstheme="minorHAnsi"/>
                      <w:sz w:val="20"/>
                      <w:szCs w:val="20"/>
                    </w:rPr>
                  </w:pPr>
                  <w:r w:rsidRPr="009643C4">
                    <w:rPr>
                      <w:rFonts w:cstheme="minorHAnsi"/>
                      <w:sz w:val="20"/>
                      <w:szCs w:val="20"/>
                    </w:rPr>
                    <w:t>2-7</w:t>
                  </w:r>
                </w:p>
              </w:tc>
              <w:tc>
                <w:tcPr>
                  <w:tcW w:w="2187" w:type="dxa"/>
                  <w:tcBorders>
                    <w:top w:val="single" w:sz="4" w:space="0" w:color="auto"/>
                    <w:left w:val="single" w:sz="4" w:space="0" w:color="auto"/>
                    <w:bottom w:val="single" w:sz="4" w:space="0" w:color="auto"/>
                    <w:right w:val="single" w:sz="4" w:space="0" w:color="auto"/>
                  </w:tcBorders>
                </w:tcPr>
                <w:p w14:paraId="355D9062" w14:textId="77777777" w:rsidR="008F5D9B" w:rsidRPr="009643C4" w:rsidRDefault="008F5D9B" w:rsidP="001F0022">
                  <w:pPr>
                    <w:rPr>
                      <w:rFonts w:cstheme="minorHAnsi"/>
                      <w:sz w:val="20"/>
                      <w:szCs w:val="20"/>
                    </w:rPr>
                  </w:pPr>
                  <w:r w:rsidRPr="009643C4">
                    <w:rPr>
                      <w:rFonts w:cstheme="minorHAnsi"/>
                      <w:sz w:val="20"/>
                      <w:szCs w:val="20"/>
                    </w:rPr>
                    <w:t>Istraživanje, sistematizacija i analiza podataka, izrada seminarskog zadatka.</w:t>
                  </w:r>
                </w:p>
              </w:tc>
              <w:tc>
                <w:tcPr>
                  <w:tcW w:w="2836" w:type="dxa"/>
                  <w:tcBorders>
                    <w:top w:val="single" w:sz="4" w:space="0" w:color="auto"/>
                    <w:left w:val="single" w:sz="4" w:space="0" w:color="auto"/>
                    <w:bottom w:val="single" w:sz="4" w:space="0" w:color="auto"/>
                    <w:right w:val="single" w:sz="4" w:space="0" w:color="auto"/>
                  </w:tcBorders>
                </w:tcPr>
                <w:p w14:paraId="6178BEB1" w14:textId="77777777" w:rsidR="008F5D9B" w:rsidRPr="009643C4" w:rsidRDefault="008F5D9B" w:rsidP="001F0022">
                  <w:pPr>
                    <w:rPr>
                      <w:rFonts w:cstheme="minorHAnsi"/>
                      <w:sz w:val="20"/>
                      <w:szCs w:val="20"/>
                    </w:rPr>
                  </w:pPr>
                  <w:r w:rsidRPr="009643C4">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703863E4"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3E5D08A1" w14:textId="77777777" w:rsidR="008F5D9B" w:rsidRPr="009643C4" w:rsidRDefault="008F5D9B" w:rsidP="001F0022">
                  <w:pPr>
                    <w:jc w:val="center"/>
                    <w:rPr>
                      <w:rFonts w:cstheme="minorHAnsi"/>
                      <w:sz w:val="20"/>
                      <w:szCs w:val="20"/>
                    </w:rPr>
                  </w:pPr>
                  <w:r w:rsidRPr="009643C4">
                    <w:rPr>
                      <w:rFonts w:cstheme="minorHAnsi"/>
                      <w:sz w:val="20"/>
                      <w:szCs w:val="20"/>
                    </w:rPr>
                    <w:t>30</w:t>
                  </w:r>
                </w:p>
              </w:tc>
            </w:tr>
            <w:tr w:rsidR="008F5D9B" w:rsidRPr="009643C4" w14:paraId="3614FBCE" w14:textId="77777777" w:rsidTr="001F0022">
              <w:tc>
                <w:tcPr>
                  <w:tcW w:w="2104" w:type="dxa"/>
                  <w:tcBorders>
                    <w:top w:val="single" w:sz="4" w:space="0" w:color="auto"/>
                    <w:left w:val="single" w:sz="4" w:space="0" w:color="auto"/>
                    <w:bottom w:val="single" w:sz="4" w:space="0" w:color="auto"/>
                    <w:right w:val="single" w:sz="4" w:space="0" w:color="auto"/>
                  </w:tcBorders>
                </w:tcPr>
                <w:p w14:paraId="13CDF439" w14:textId="77777777" w:rsidR="008F5D9B" w:rsidRPr="009643C4" w:rsidRDefault="008F5D9B" w:rsidP="001F0022">
                  <w:pPr>
                    <w:rPr>
                      <w:rFonts w:cstheme="minorHAnsi"/>
                      <w:sz w:val="20"/>
                      <w:szCs w:val="20"/>
                    </w:rPr>
                  </w:pPr>
                  <w:r w:rsidRPr="009643C4">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5F1EF104" w14:textId="77777777" w:rsidR="008F5D9B" w:rsidRPr="009643C4" w:rsidRDefault="008F5D9B" w:rsidP="001F0022">
                  <w:pPr>
                    <w:jc w:val="center"/>
                    <w:rPr>
                      <w:rFonts w:cstheme="minorHAnsi"/>
                      <w:sz w:val="20"/>
                      <w:szCs w:val="20"/>
                    </w:rPr>
                  </w:pPr>
                  <w:r w:rsidRPr="009643C4">
                    <w:rPr>
                      <w:rFonts w:cstheme="minorHAnsi"/>
                      <w:sz w:val="20"/>
                      <w:szCs w:val="20"/>
                    </w:rPr>
                    <w:t xml:space="preserve"> 1,5</w:t>
                  </w:r>
                </w:p>
              </w:tc>
              <w:tc>
                <w:tcPr>
                  <w:tcW w:w="901" w:type="dxa"/>
                  <w:tcBorders>
                    <w:top w:val="single" w:sz="4" w:space="0" w:color="auto"/>
                    <w:left w:val="single" w:sz="4" w:space="0" w:color="auto"/>
                    <w:bottom w:val="single" w:sz="4" w:space="0" w:color="auto"/>
                    <w:right w:val="single" w:sz="4" w:space="0" w:color="auto"/>
                  </w:tcBorders>
                </w:tcPr>
                <w:p w14:paraId="41111D24" w14:textId="77777777" w:rsidR="008F5D9B" w:rsidRPr="009643C4" w:rsidRDefault="008F5D9B" w:rsidP="001F0022">
                  <w:pPr>
                    <w:jc w:val="center"/>
                    <w:rPr>
                      <w:rFonts w:cstheme="minorHAnsi"/>
                      <w:sz w:val="20"/>
                      <w:szCs w:val="20"/>
                    </w:rPr>
                  </w:pPr>
                  <w:r w:rsidRPr="009643C4">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4897BD21" w14:textId="77777777" w:rsidR="008F5D9B" w:rsidRPr="009643C4" w:rsidRDefault="008F5D9B" w:rsidP="001F0022">
                  <w:pPr>
                    <w:rPr>
                      <w:rFonts w:cstheme="minorHAnsi"/>
                      <w:sz w:val="20"/>
                      <w:szCs w:val="20"/>
                    </w:rPr>
                  </w:pPr>
                  <w:r w:rsidRPr="009643C4">
                    <w:rPr>
                      <w:rFonts w:cstheme="minorHAnsi"/>
                      <w:sz w:val="20"/>
                      <w:szCs w:val="20"/>
                    </w:rPr>
                    <w:t>Priprema za provjeru znanja, pisana provjera</w:t>
                  </w:r>
                </w:p>
              </w:tc>
              <w:tc>
                <w:tcPr>
                  <w:tcW w:w="2836" w:type="dxa"/>
                  <w:tcBorders>
                    <w:top w:val="single" w:sz="4" w:space="0" w:color="auto"/>
                    <w:left w:val="single" w:sz="4" w:space="0" w:color="auto"/>
                    <w:bottom w:val="single" w:sz="4" w:space="0" w:color="auto"/>
                    <w:right w:val="single" w:sz="4" w:space="0" w:color="auto"/>
                  </w:tcBorders>
                </w:tcPr>
                <w:p w14:paraId="003F66AC" w14:textId="77777777" w:rsidR="008F5D9B" w:rsidRPr="009643C4" w:rsidRDefault="008F5D9B" w:rsidP="001F0022">
                  <w:pPr>
                    <w:rPr>
                      <w:rFonts w:cstheme="minorHAnsi"/>
                      <w:sz w:val="20"/>
                      <w:szCs w:val="20"/>
                    </w:rPr>
                  </w:pPr>
                  <w:r w:rsidRPr="009643C4">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1B527322" w14:textId="77777777" w:rsidR="008F5D9B" w:rsidRPr="009643C4" w:rsidRDefault="008F5D9B" w:rsidP="001F0022">
                  <w:pPr>
                    <w:jc w:val="center"/>
                    <w:rPr>
                      <w:rFonts w:cstheme="minorHAnsi"/>
                      <w:sz w:val="20"/>
                      <w:szCs w:val="20"/>
                    </w:rPr>
                  </w:pPr>
                  <w:r w:rsidRPr="009643C4">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45179DFE" w14:textId="77777777" w:rsidR="008F5D9B" w:rsidRPr="009643C4" w:rsidRDefault="008F5D9B" w:rsidP="001F0022">
                  <w:pPr>
                    <w:jc w:val="center"/>
                    <w:rPr>
                      <w:rFonts w:cstheme="minorHAnsi"/>
                      <w:sz w:val="20"/>
                      <w:szCs w:val="20"/>
                    </w:rPr>
                  </w:pPr>
                  <w:r w:rsidRPr="009643C4">
                    <w:rPr>
                      <w:rFonts w:cstheme="minorHAnsi"/>
                      <w:sz w:val="20"/>
                      <w:szCs w:val="20"/>
                    </w:rPr>
                    <w:t>50</w:t>
                  </w:r>
                </w:p>
              </w:tc>
            </w:tr>
            <w:tr w:rsidR="008F5D9B" w:rsidRPr="009643C4" w14:paraId="33D1926A" w14:textId="77777777" w:rsidTr="001F0022">
              <w:tc>
                <w:tcPr>
                  <w:tcW w:w="2104" w:type="dxa"/>
                  <w:tcBorders>
                    <w:top w:val="single" w:sz="4" w:space="0" w:color="auto"/>
                    <w:left w:val="single" w:sz="4" w:space="0" w:color="auto"/>
                    <w:bottom w:val="single" w:sz="4" w:space="0" w:color="auto"/>
                    <w:right w:val="single" w:sz="4" w:space="0" w:color="auto"/>
                  </w:tcBorders>
                </w:tcPr>
                <w:p w14:paraId="5E0CE234" w14:textId="77777777" w:rsidR="008F5D9B" w:rsidRPr="009643C4" w:rsidRDefault="008F5D9B" w:rsidP="001F0022">
                  <w:pPr>
                    <w:rPr>
                      <w:rFonts w:cstheme="minorHAnsi"/>
                      <w:sz w:val="20"/>
                      <w:szCs w:val="20"/>
                    </w:rPr>
                  </w:pPr>
                  <w:r w:rsidRPr="009643C4">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2F4ED2F6" w14:textId="77777777" w:rsidR="008F5D9B" w:rsidRPr="009643C4" w:rsidRDefault="008F5D9B" w:rsidP="001F0022">
                  <w:pPr>
                    <w:jc w:val="center"/>
                    <w:rPr>
                      <w:rFonts w:cstheme="minorHAnsi"/>
                      <w:sz w:val="20"/>
                      <w:szCs w:val="20"/>
                    </w:rPr>
                  </w:pPr>
                  <w:r w:rsidRPr="009643C4">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7DFFFAAF" w14:textId="77777777" w:rsidR="008F5D9B" w:rsidRPr="009643C4"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60410B2D" w14:textId="77777777" w:rsidR="008F5D9B" w:rsidRPr="009643C4" w:rsidRDefault="008F5D9B" w:rsidP="001F0022">
                  <w:pPr>
                    <w:rPr>
                      <w:rFonts w:cstheme="minorHAnsi"/>
                      <w:sz w:val="20"/>
                      <w:szCs w:val="20"/>
                    </w:rPr>
                  </w:pPr>
                </w:p>
              </w:tc>
              <w:tc>
                <w:tcPr>
                  <w:tcW w:w="2836" w:type="dxa"/>
                  <w:tcBorders>
                    <w:top w:val="single" w:sz="4" w:space="0" w:color="auto"/>
                    <w:left w:val="single" w:sz="4" w:space="0" w:color="auto"/>
                    <w:bottom w:val="single" w:sz="4" w:space="0" w:color="auto"/>
                    <w:right w:val="single" w:sz="4" w:space="0" w:color="auto"/>
                  </w:tcBorders>
                </w:tcPr>
                <w:p w14:paraId="3A56A413"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8E147DE" w14:textId="77777777" w:rsidR="008F5D9B" w:rsidRPr="009643C4"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58ED6C1" w14:textId="77777777" w:rsidR="008F5D9B" w:rsidRPr="009643C4" w:rsidRDefault="008F5D9B" w:rsidP="001F0022">
                  <w:pPr>
                    <w:jc w:val="center"/>
                    <w:rPr>
                      <w:rFonts w:cstheme="minorHAnsi"/>
                      <w:sz w:val="20"/>
                      <w:szCs w:val="20"/>
                    </w:rPr>
                  </w:pPr>
                  <w:r w:rsidRPr="009643C4">
                    <w:rPr>
                      <w:rFonts w:cstheme="minorHAnsi"/>
                      <w:sz w:val="20"/>
                      <w:szCs w:val="20"/>
                    </w:rPr>
                    <w:t>100</w:t>
                  </w:r>
                </w:p>
              </w:tc>
            </w:tr>
          </w:tbl>
          <w:p w14:paraId="09EAC05B" w14:textId="77777777" w:rsidR="008F5D9B" w:rsidRPr="009643C4" w:rsidRDefault="008F5D9B" w:rsidP="001F0022">
            <w:pPr>
              <w:jc w:val="both"/>
              <w:rPr>
                <w:rFonts w:cstheme="minorHAnsi"/>
                <w:sz w:val="20"/>
                <w:szCs w:val="20"/>
              </w:rPr>
            </w:pPr>
            <w:r w:rsidRPr="009643C4">
              <w:rPr>
                <w:rFonts w:cstheme="minorHAnsi"/>
                <w:sz w:val="20"/>
                <w:szCs w:val="20"/>
              </w:rPr>
              <w:t>*za prolazak pisanog dijela ispita je potrebno minimalno ostvariti 60% mogućih bodova svakog kolokvija ili pisanog dijela ispita</w:t>
            </w:r>
          </w:p>
        </w:tc>
      </w:tr>
      <w:tr w:rsidR="008F5D9B" w:rsidRPr="009643C4" w14:paraId="123A931F" w14:textId="77777777" w:rsidTr="001F0022">
        <w:trPr>
          <w:trHeight w:val="432"/>
        </w:trPr>
        <w:tc>
          <w:tcPr>
            <w:tcW w:w="5000" w:type="pct"/>
            <w:gridSpan w:val="10"/>
            <w:vAlign w:val="center"/>
          </w:tcPr>
          <w:p w14:paraId="36FFE680"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1.10. Obvezatna literatura (u trenutku prijave prijedloga studijskog programa)</w:t>
            </w:r>
          </w:p>
        </w:tc>
      </w:tr>
      <w:tr w:rsidR="008F5D9B" w:rsidRPr="009643C4" w14:paraId="66A9AABA" w14:textId="77777777" w:rsidTr="001F0022">
        <w:trPr>
          <w:trHeight w:val="1237"/>
        </w:trPr>
        <w:tc>
          <w:tcPr>
            <w:tcW w:w="5000" w:type="pct"/>
            <w:gridSpan w:val="10"/>
            <w:vAlign w:val="center"/>
          </w:tcPr>
          <w:p w14:paraId="6C2ABED6" w14:textId="77777777" w:rsidR="008F5D9B" w:rsidRPr="009643C4" w:rsidRDefault="008F5D9B" w:rsidP="00A95BB1">
            <w:pPr>
              <w:pStyle w:val="Default"/>
              <w:numPr>
                <w:ilvl w:val="0"/>
                <w:numId w:val="87"/>
              </w:numPr>
              <w:rPr>
                <w:rFonts w:asciiTheme="minorHAnsi" w:hAnsiTheme="minorHAnsi" w:cstheme="minorHAnsi"/>
                <w:color w:val="auto"/>
                <w:sz w:val="20"/>
                <w:szCs w:val="20"/>
              </w:rPr>
            </w:pPr>
            <w:r w:rsidRPr="009643C4">
              <w:rPr>
                <w:rFonts w:asciiTheme="minorHAnsi" w:hAnsiTheme="minorHAnsi" w:cstheme="minorHAnsi"/>
                <w:color w:val="auto"/>
                <w:sz w:val="20"/>
                <w:szCs w:val="20"/>
              </w:rPr>
              <w:t>The How of Audience Development for the Arts: Learn the Basics, Create Your Plan, Shoshana Danoff Fanizza, 2012.</w:t>
            </w:r>
          </w:p>
          <w:p w14:paraId="3EE808E2" w14:textId="77777777" w:rsidR="008F5D9B" w:rsidRPr="009643C4" w:rsidRDefault="008F5D9B" w:rsidP="001F0022">
            <w:pPr>
              <w:pStyle w:val="Default"/>
              <w:rPr>
                <w:rFonts w:asciiTheme="minorHAnsi" w:hAnsiTheme="minorHAnsi" w:cstheme="minorHAnsi"/>
                <w:color w:val="auto"/>
                <w:sz w:val="20"/>
                <w:szCs w:val="20"/>
              </w:rPr>
            </w:pPr>
            <w:r w:rsidRPr="009643C4">
              <w:rPr>
                <w:rFonts w:asciiTheme="minorHAnsi" w:hAnsiTheme="minorHAnsi" w:cstheme="minorHAnsi"/>
                <w:color w:val="auto"/>
                <w:sz w:val="20"/>
                <w:szCs w:val="20"/>
              </w:rPr>
              <w:t>Cjelokupni nastavni materijali potrebni za svladavanje predmeta i polaganje ispita biti će izloženi tijekom predavanja i seminara te objavljeni u okviru e-kolegija na portalu Loomen.</w:t>
            </w:r>
          </w:p>
        </w:tc>
      </w:tr>
      <w:tr w:rsidR="008F5D9B" w:rsidRPr="009643C4" w14:paraId="3D829E5A" w14:textId="77777777" w:rsidTr="001F0022">
        <w:trPr>
          <w:trHeight w:val="432"/>
        </w:trPr>
        <w:tc>
          <w:tcPr>
            <w:tcW w:w="5000" w:type="pct"/>
            <w:gridSpan w:val="10"/>
            <w:vAlign w:val="center"/>
          </w:tcPr>
          <w:p w14:paraId="16079F9A"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1.11.Dopunska literatura (u trenutku prijave prijedloga studijskog programa)</w:t>
            </w:r>
          </w:p>
        </w:tc>
      </w:tr>
      <w:tr w:rsidR="008F5D9B" w:rsidRPr="009643C4" w14:paraId="7942FE95" w14:textId="77777777" w:rsidTr="001F0022">
        <w:trPr>
          <w:trHeight w:val="432"/>
        </w:trPr>
        <w:tc>
          <w:tcPr>
            <w:tcW w:w="5000" w:type="pct"/>
            <w:gridSpan w:val="10"/>
            <w:vAlign w:val="center"/>
          </w:tcPr>
          <w:p w14:paraId="5701C081" w14:textId="77777777" w:rsidR="008F5D9B" w:rsidRPr="009643C4" w:rsidRDefault="008F5D9B" w:rsidP="00A95BB1">
            <w:pPr>
              <w:pStyle w:val="ListParagraph"/>
              <w:numPr>
                <w:ilvl w:val="0"/>
                <w:numId w:val="87"/>
              </w:numPr>
              <w:contextualSpacing w:val="0"/>
              <w:rPr>
                <w:rFonts w:cstheme="minorHAnsi"/>
                <w:sz w:val="20"/>
                <w:szCs w:val="20"/>
                <w:lang w:val="hr-HR" w:eastAsia="hr-HR"/>
              </w:rPr>
            </w:pPr>
            <w:r w:rsidRPr="009643C4">
              <w:rPr>
                <w:rFonts w:cstheme="minorHAnsi"/>
                <w:sz w:val="20"/>
                <w:szCs w:val="20"/>
                <w:lang w:val="hr-HR" w:eastAsia="hr-HR"/>
              </w:rPr>
              <w:t xml:space="preserve">Audience: Marketing in the Age of Subscribers, Fans and Followers, Jeffrey K. Rohrs, 2013. </w:t>
            </w:r>
          </w:p>
        </w:tc>
      </w:tr>
      <w:tr w:rsidR="008F5D9B" w:rsidRPr="009643C4" w14:paraId="64388D2C" w14:textId="77777777" w:rsidTr="001F0022">
        <w:trPr>
          <w:trHeight w:val="432"/>
        </w:trPr>
        <w:tc>
          <w:tcPr>
            <w:tcW w:w="5000" w:type="pct"/>
            <w:gridSpan w:val="10"/>
            <w:vAlign w:val="center"/>
          </w:tcPr>
          <w:p w14:paraId="1A2DA5A6"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1.12. Načini praćenja kvalitete koji osiguravaju stjecanje izlaznih znanja, vještina i kompetencija</w:t>
            </w:r>
          </w:p>
        </w:tc>
      </w:tr>
      <w:tr w:rsidR="008F5D9B" w:rsidRPr="009643C4" w14:paraId="5BDF07AE" w14:textId="77777777" w:rsidTr="001F0022">
        <w:trPr>
          <w:trHeight w:val="432"/>
        </w:trPr>
        <w:tc>
          <w:tcPr>
            <w:tcW w:w="5000" w:type="pct"/>
            <w:gridSpan w:val="10"/>
            <w:vAlign w:val="center"/>
          </w:tcPr>
          <w:p w14:paraId="688CAFD7" w14:textId="77777777" w:rsidR="008F5D9B" w:rsidRPr="009643C4" w:rsidRDefault="008F5D9B" w:rsidP="001F0022">
            <w:pPr>
              <w:pStyle w:val="FieldText"/>
              <w:rPr>
                <w:rFonts w:asciiTheme="minorHAnsi" w:hAnsiTheme="minorHAnsi" w:cstheme="minorHAnsi"/>
                <w:b w:val="0"/>
                <w:sz w:val="20"/>
                <w:szCs w:val="20"/>
                <w:lang w:val="hr-HR"/>
              </w:rPr>
            </w:pPr>
          </w:p>
          <w:p w14:paraId="7842C9A8" w14:textId="77777777" w:rsidR="008F5D9B" w:rsidRPr="009643C4" w:rsidRDefault="008F5D9B" w:rsidP="00A95BB1">
            <w:pPr>
              <w:pStyle w:val="FieldText"/>
              <w:numPr>
                <w:ilvl w:val="0"/>
                <w:numId w:val="90"/>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Interna evaluacija na razini Sveučilišta J. J. Strossmayera u Osijeku.</w:t>
            </w:r>
          </w:p>
          <w:p w14:paraId="353F2A38" w14:textId="77777777" w:rsidR="008F5D9B" w:rsidRPr="009643C4" w:rsidRDefault="008F5D9B" w:rsidP="00A95BB1">
            <w:pPr>
              <w:pStyle w:val="FieldText"/>
              <w:numPr>
                <w:ilvl w:val="0"/>
                <w:numId w:val="90"/>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5343674E" w14:textId="77777777" w:rsidR="008F5D9B" w:rsidRPr="009643C4" w:rsidRDefault="008F5D9B" w:rsidP="00A95BB1">
            <w:pPr>
              <w:pStyle w:val="FieldText"/>
              <w:numPr>
                <w:ilvl w:val="0"/>
                <w:numId w:val="90"/>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Primjena stečenog znanja u okviru ovog kolegija, kroz izradu i prezentaciju seminarskog zadatka</w:t>
            </w:r>
          </w:p>
        </w:tc>
      </w:tr>
    </w:tbl>
    <w:p w14:paraId="16369114" w14:textId="77777777" w:rsidR="008F5D9B" w:rsidRPr="009643C4" w:rsidRDefault="008F5D9B" w:rsidP="008F5D9B">
      <w:pPr>
        <w:pStyle w:val="FootnoteText"/>
        <w:rPr>
          <w:rFonts w:asciiTheme="minorHAnsi" w:hAnsiTheme="minorHAnsi" w:cstheme="minorHAnsi"/>
        </w:rPr>
      </w:pPr>
    </w:p>
    <w:p w14:paraId="46687133" w14:textId="77777777" w:rsidR="008F5D9B" w:rsidRPr="009643C4" w:rsidRDefault="008F5D9B" w:rsidP="008F5D9B">
      <w:pPr>
        <w:rPr>
          <w:rFonts w:cstheme="minorHAnsi"/>
          <w:sz w:val="20"/>
          <w:szCs w:val="20"/>
          <w:lang w:val="hr-HR"/>
        </w:rPr>
      </w:pPr>
      <w:r w:rsidRPr="009643C4">
        <w:rPr>
          <w:rFonts w:cstheme="minorHAnsi"/>
          <w:sz w:val="20"/>
          <w:szCs w:val="20"/>
          <w:lang w:val="hr-HR"/>
        </w:rPr>
        <w:br w:type="page"/>
      </w:r>
    </w:p>
    <w:tbl>
      <w:tblPr>
        <w:tblW w:w="5107"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3465"/>
        <w:gridCol w:w="2663"/>
      </w:tblGrid>
      <w:tr w:rsidR="008F5D9B" w:rsidRPr="009643C4" w14:paraId="2F4F5F94" w14:textId="77777777" w:rsidTr="001F0022">
        <w:trPr>
          <w:trHeight w:hRule="exact" w:val="405"/>
        </w:trPr>
        <w:tc>
          <w:tcPr>
            <w:tcW w:w="5000" w:type="pct"/>
            <w:gridSpan w:val="3"/>
            <w:shd w:val="clear" w:color="auto" w:fill="auto"/>
            <w:vAlign w:val="center"/>
          </w:tcPr>
          <w:p w14:paraId="2FCB8F90" w14:textId="77777777" w:rsidR="008F5D9B" w:rsidRPr="009643C4" w:rsidRDefault="008F5D9B" w:rsidP="001F0022">
            <w:pPr>
              <w:rPr>
                <w:rFonts w:cstheme="minorHAnsi"/>
                <w:sz w:val="20"/>
                <w:szCs w:val="20"/>
              </w:rPr>
            </w:pPr>
            <w:r w:rsidRPr="009643C4">
              <w:rPr>
                <w:rFonts w:cstheme="minorHAnsi"/>
                <w:sz w:val="20"/>
                <w:szCs w:val="20"/>
              </w:rPr>
              <w:lastRenderedPageBreak/>
              <w:t>Opće informacije</w:t>
            </w:r>
          </w:p>
        </w:tc>
      </w:tr>
      <w:tr w:rsidR="008F5D9B" w:rsidRPr="009643C4" w14:paraId="6883051A" w14:textId="77777777" w:rsidTr="001F0022">
        <w:trPr>
          <w:trHeight w:val="405"/>
        </w:trPr>
        <w:tc>
          <w:tcPr>
            <w:tcW w:w="1668" w:type="pct"/>
            <w:vAlign w:val="center"/>
          </w:tcPr>
          <w:p w14:paraId="1312898F" w14:textId="77777777" w:rsidR="008F5D9B" w:rsidRPr="009643C4" w:rsidRDefault="008F5D9B" w:rsidP="001F0022">
            <w:pPr>
              <w:rPr>
                <w:rFonts w:cstheme="minorHAnsi"/>
                <w:sz w:val="20"/>
                <w:szCs w:val="20"/>
              </w:rPr>
            </w:pPr>
            <w:r w:rsidRPr="009643C4">
              <w:rPr>
                <w:rFonts w:cstheme="minorHAnsi"/>
                <w:sz w:val="20"/>
                <w:szCs w:val="20"/>
              </w:rPr>
              <w:t>Naziv predmeta</w:t>
            </w:r>
          </w:p>
        </w:tc>
        <w:tc>
          <w:tcPr>
            <w:tcW w:w="3332" w:type="pct"/>
            <w:gridSpan w:val="2"/>
            <w:vAlign w:val="center"/>
          </w:tcPr>
          <w:p w14:paraId="4933EFCA" w14:textId="77777777" w:rsidR="008F5D9B" w:rsidRPr="009643C4" w:rsidRDefault="008F5D9B" w:rsidP="001F0022">
            <w:pPr>
              <w:tabs>
                <w:tab w:val="left" w:pos="4731"/>
              </w:tabs>
              <w:rPr>
                <w:rFonts w:cstheme="minorHAnsi"/>
                <w:sz w:val="20"/>
                <w:szCs w:val="20"/>
              </w:rPr>
            </w:pPr>
            <w:r w:rsidRPr="009643C4">
              <w:rPr>
                <w:rFonts w:cstheme="minorHAnsi"/>
                <w:sz w:val="20"/>
                <w:szCs w:val="20"/>
              </w:rPr>
              <w:t>Publicistika</w:t>
            </w:r>
          </w:p>
        </w:tc>
      </w:tr>
      <w:tr w:rsidR="008F5D9B" w:rsidRPr="009643C4" w14:paraId="3E1271D0" w14:textId="77777777" w:rsidTr="001F0022">
        <w:trPr>
          <w:trHeight w:val="259"/>
        </w:trPr>
        <w:tc>
          <w:tcPr>
            <w:tcW w:w="1668" w:type="pct"/>
            <w:shd w:val="clear" w:color="auto" w:fill="auto"/>
            <w:vAlign w:val="center"/>
          </w:tcPr>
          <w:p w14:paraId="0567A5CB" w14:textId="77777777" w:rsidR="008F5D9B" w:rsidRPr="009643C4" w:rsidRDefault="008F5D9B" w:rsidP="001F0022">
            <w:pPr>
              <w:rPr>
                <w:rFonts w:cstheme="minorHAnsi"/>
                <w:sz w:val="20"/>
                <w:szCs w:val="20"/>
              </w:rPr>
            </w:pPr>
            <w:r w:rsidRPr="009643C4">
              <w:rPr>
                <w:rFonts w:cstheme="minorHAnsi"/>
                <w:sz w:val="20"/>
                <w:szCs w:val="20"/>
              </w:rPr>
              <w:t>Nositelj predmeta</w:t>
            </w:r>
          </w:p>
        </w:tc>
        <w:tc>
          <w:tcPr>
            <w:tcW w:w="3332" w:type="pct"/>
            <w:gridSpan w:val="2"/>
            <w:shd w:val="clear" w:color="auto" w:fill="auto"/>
            <w:vAlign w:val="center"/>
          </w:tcPr>
          <w:p w14:paraId="74500D12" w14:textId="77777777" w:rsidR="008F5D9B" w:rsidRPr="009643C4" w:rsidRDefault="008F5D9B" w:rsidP="001F0022">
            <w:pPr>
              <w:rPr>
                <w:rFonts w:cstheme="minorHAnsi"/>
                <w:sz w:val="20"/>
                <w:szCs w:val="20"/>
              </w:rPr>
            </w:pPr>
            <w:r w:rsidRPr="009643C4">
              <w:rPr>
                <w:rFonts w:cstheme="minorHAnsi"/>
                <w:sz w:val="20"/>
                <w:szCs w:val="20"/>
              </w:rPr>
              <w:t>Doc. dr. sc. Ivica Šola</w:t>
            </w:r>
          </w:p>
        </w:tc>
      </w:tr>
      <w:tr w:rsidR="008F5D9B" w:rsidRPr="009643C4" w14:paraId="317526BD" w14:textId="77777777" w:rsidTr="001F0022">
        <w:trPr>
          <w:trHeight w:val="405"/>
        </w:trPr>
        <w:tc>
          <w:tcPr>
            <w:tcW w:w="1668" w:type="pct"/>
            <w:vAlign w:val="center"/>
          </w:tcPr>
          <w:p w14:paraId="64A4FF38" w14:textId="77777777" w:rsidR="008F5D9B" w:rsidRPr="009643C4" w:rsidRDefault="008F5D9B" w:rsidP="001F0022">
            <w:pPr>
              <w:rPr>
                <w:rFonts w:cstheme="minorHAnsi"/>
                <w:sz w:val="20"/>
                <w:szCs w:val="20"/>
              </w:rPr>
            </w:pPr>
            <w:r w:rsidRPr="009643C4">
              <w:rPr>
                <w:rFonts w:cstheme="minorHAnsi"/>
                <w:sz w:val="20"/>
                <w:szCs w:val="20"/>
              </w:rPr>
              <w:t>Suradnik na predmetu</w:t>
            </w:r>
          </w:p>
        </w:tc>
        <w:tc>
          <w:tcPr>
            <w:tcW w:w="3332" w:type="pct"/>
            <w:gridSpan w:val="2"/>
            <w:vAlign w:val="center"/>
          </w:tcPr>
          <w:p w14:paraId="28DFEC33" w14:textId="77777777" w:rsidR="008F5D9B" w:rsidRPr="009643C4" w:rsidRDefault="008F5D9B" w:rsidP="001F0022">
            <w:pPr>
              <w:rPr>
                <w:rFonts w:cstheme="minorHAnsi"/>
                <w:sz w:val="20"/>
                <w:szCs w:val="20"/>
              </w:rPr>
            </w:pPr>
            <w:r w:rsidRPr="009643C4">
              <w:rPr>
                <w:rFonts w:cstheme="minorHAnsi"/>
                <w:sz w:val="20"/>
                <w:szCs w:val="20"/>
              </w:rPr>
              <w:t>Snježana Barić-Šelmić, asistentica</w:t>
            </w:r>
          </w:p>
        </w:tc>
      </w:tr>
      <w:tr w:rsidR="008F5D9B" w:rsidRPr="009643C4" w14:paraId="2DAB3CA3" w14:textId="77777777" w:rsidTr="001F0022">
        <w:trPr>
          <w:trHeight w:val="405"/>
        </w:trPr>
        <w:tc>
          <w:tcPr>
            <w:tcW w:w="1668" w:type="pct"/>
            <w:vAlign w:val="center"/>
          </w:tcPr>
          <w:p w14:paraId="765BDBB3" w14:textId="77777777" w:rsidR="008F5D9B" w:rsidRPr="009643C4" w:rsidRDefault="008F5D9B" w:rsidP="001F0022">
            <w:pPr>
              <w:rPr>
                <w:rFonts w:cstheme="minorHAnsi"/>
                <w:sz w:val="20"/>
                <w:szCs w:val="20"/>
              </w:rPr>
            </w:pPr>
            <w:r w:rsidRPr="009643C4">
              <w:rPr>
                <w:rFonts w:cstheme="minorHAnsi"/>
                <w:sz w:val="20"/>
                <w:szCs w:val="20"/>
              </w:rPr>
              <w:t>Studijski program</w:t>
            </w:r>
          </w:p>
        </w:tc>
        <w:tc>
          <w:tcPr>
            <w:tcW w:w="3332" w:type="pct"/>
            <w:gridSpan w:val="2"/>
            <w:vAlign w:val="center"/>
          </w:tcPr>
          <w:p w14:paraId="3D086753" w14:textId="77777777" w:rsidR="008F5D9B" w:rsidRPr="009643C4" w:rsidRDefault="008F5D9B" w:rsidP="001F0022">
            <w:pPr>
              <w:rPr>
                <w:rFonts w:cstheme="minorHAnsi"/>
                <w:sz w:val="20"/>
                <w:szCs w:val="20"/>
                <w:lang w:val="de-DE"/>
              </w:rPr>
            </w:pPr>
            <w:r w:rsidRPr="009643C4">
              <w:rPr>
                <w:rFonts w:cstheme="minorHAnsi"/>
                <w:sz w:val="20"/>
                <w:szCs w:val="20"/>
                <w:lang w:val="de-DE"/>
              </w:rPr>
              <w:t>Diplomski sveučilišni studij Menadžment u kulturi i kreativnim industrijama</w:t>
            </w:r>
          </w:p>
          <w:p w14:paraId="0670BA64" w14:textId="77777777" w:rsidR="008F5D9B" w:rsidRPr="009643C4" w:rsidRDefault="008F5D9B" w:rsidP="001F0022">
            <w:pPr>
              <w:rPr>
                <w:rFonts w:cstheme="minorHAnsi"/>
                <w:sz w:val="20"/>
                <w:szCs w:val="20"/>
              </w:rPr>
            </w:pPr>
            <w:r w:rsidRPr="009643C4">
              <w:rPr>
                <w:rFonts w:cstheme="minorHAnsi"/>
                <w:sz w:val="20"/>
                <w:szCs w:val="20"/>
              </w:rPr>
              <w:t>Diplomski sveučilišni studij Mediji i odnosi s javnošću</w:t>
            </w:r>
          </w:p>
        </w:tc>
      </w:tr>
      <w:tr w:rsidR="008F5D9B" w:rsidRPr="009643C4" w14:paraId="0726D6A3" w14:textId="77777777" w:rsidTr="001F0022">
        <w:trPr>
          <w:trHeight w:val="405"/>
        </w:trPr>
        <w:tc>
          <w:tcPr>
            <w:tcW w:w="1668" w:type="pct"/>
            <w:vAlign w:val="center"/>
          </w:tcPr>
          <w:p w14:paraId="1D41F66F" w14:textId="77777777" w:rsidR="008F5D9B" w:rsidRPr="009643C4" w:rsidRDefault="008F5D9B" w:rsidP="001F0022">
            <w:pPr>
              <w:rPr>
                <w:rFonts w:cstheme="minorHAnsi"/>
                <w:sz w:val="20"/>
                <w:szCs w:val="20"/>
              </w:rPr>
            </w:pPr>
            <w:r w:rsidRPr="009643C4">
              <w:rPr>
                <w:rFonts w:cstheme="minorHAnsi"/>
                <w:sz w:val="20"/>
                <w:szCs w:val="20"/>
              </w:rPr>
              <w:t>Šifra predmeta</w:t>
            </w:r>
          </w:p>
        </w:tc>
        <w:tc>
          <w:tcPr>
            <w:tcW w:w="3332" w:type="pct"/>
            <w:gridSpan w:val="2"/>
            <w:vAlign w:val="center"/>
          </w:tcPr>
          <w:p w14:paraId="0697C32A" w14:textId="77777777" w:rsidR="008F5D9B" w:rsidRPr="009643C4" w:rsidRDefault="008F5D9B" w:rsidP="001F0022">
            <w:pPr>
              <w:rPr>
                <w:rFonts w:cstheme="minorHAnsi"/>
                <w:sz w:val="20"/>
                <w:szCs w:val="20"/>
              </w:rPr>
            </w:pPr>
            <w:r w:rsidRPr="009643C4">
              <w:rPr>
                <w:rFonts w:cstheme="minorHAnsi"/>
                <w:sz w:val="20"/>
                <w:szCs w:val="20"/>
              </w:rPr>
              <w:t>MA-MM-28</w:t>
            </w:r>
          </w:p>
        </w:tc>
      </w:tr>
      <w:tr w:rsidR="008F5D9B" w:rsidRPr="009643C4" w14:paraId="72720AC7" w14:textId="77777777" w:rsidTr="001F0022">
        <w:trPr>
          <w:trHeight w:val="405"/>
        </w:trPr>
        <w:tc>
          <w:tcPr>
            <w:tcW w:w="1668" w:type="pct"/>
            <w:vAlign w:val="center"/>
          </w:tcPr>
          <w:p w14:paraId="7804DD6A" w14:textId="77777777" w:rsidR="008F5D9B" w:rsidRPr="009643C4" w:rsidRDefault="008F5D9B" w:rsidP="001F0022">
            <w:pPr>
              <w:rPr>
                <w:rFonts w:cstheme="minorHAnsi"/>
                <w:sz w:val="20"/>
                <w:szCs w:val="20"/>
              </w:rPr>
            </w:pPr>
            <w:r w:rsidRPr="009643C4">
              <w:rPr>
                <w:rFonts w:cstheme="minorHAnsi"/>
                <w:sz w:val="20"/>
                <w:szCs w:val="20"/>
              </w:rPr>
              <w:t>Status predmeta</w:t>
            </w:r>
          </w:p>
        </w:tc>
        <w:tc>
          <w:tcPr>
            <w:tcW w:w="3332" w:type="pct"/>
            <w:gridSpan w:val="2"/>
            <w:vAlign w:val="center"/>
          </w:tcPr>
          <w:p w14:paraId="6DAF202B" w14:textId="77777777" w:rsidR="008F5D9B" w:rsidRPr="009643C4" w:rsidRDefault="008F5D9B" w:rsidP="001F0022">
            <w:pPr>
              <w:rPr>
                <w:rFonts w:cstheme="minorHAnsi"/>
                <w:sz w:val="20"/>
                <w:szCs w:val="20"/>
              </w:rPr>
            </w:pPr>
            <w:r w:rsidRPr="009643C4">
              <w:rPr>
                <w:rFonts w:cstheme="minorHAnsi"/>
                <w:sz w:val="20"/>
                <w:szCs w:val="20"/>
              </w:rPr>
              <w:t>Izborni kolegij</w:t>
            </w:r>
          </w:p>
        </w:tc>
      </w:tr>
      <w:tr w:rsidR="008F5D9B" w:rsidRPr="009643C4" w14:paraId="7D81436B" w14:textId="77777777" w:rsidTr="001F0022">
        <w:trPr>
          <w:trHeight w:val="405"/>
        </w:trPr>
        <w:tc>
          <w:tcPr>
            <w:tcW w:w="1668" w:type="pct"/>
            <w:vAlign w:val="center"/>
          </w:tcPr>
          <w:p w14:paraId="1C14698F" w14:textId="77777777" w:rsidR="008F5D9B" w:rsidRPr="009643C4" w:rsidRDefault="008F5D9B" w:rsidP="001F0022">
            <w:pPr>
              <w:rPr>
                <w:rFonts w:cstheme="minorHAnsi"/>
                <w:sz w:val="20"/>
                <w:szCs w:val="20"/>
              </w:rPr>
            </w:pPr>
            <w:r w:rsidRPr="009643C4">
              <w:rPr>
                <w:rFonts w:cstheme="minorHAnsi"/>
                <w:sz w:val="20"/>
                <w:szCs w:val="20"/>
              </w:rPr>
              <w:t>Godina</w:t>
            </w:r>
          </w:p>
        </w:tc>
        <w:tc>
          <w:tcPr>
            <w:tcW w:w="3332" w:type="pct"/>
            <w:gridSpan w:val="2"/>
            <w:vAlign w:val="center"/>
          </w:tcPr>
          <w:p w14:paraId="562250C4" w14:textId="77777777" w:rsidR="008F5D9B" w:rsidRPr="009643C4" w:rsidRDefault="008F5D9B" w:rsidP="001F0022">
            <w:pPr>
              <w:rPr>
                <w:rFonts w:cstheme="minorHAnsi"/>
                <w:sz w:val="20"/>
                <w:szCs w:val="20"/>
              </w:rPr>
            </w:pPr>
            <w:r w:rsidRPr="009643C4">
              <w:rPr>
                <w:rFonts w:cstheme="minorHAnsi"/>
                <w:sz w:val="20"/>
                <w:szCs w:val="20"/>
              </w:rPr>
              <w:t>Prema izvedbenom programu</w:t>
            </w:r>
          </w:p>
        </w:tc>
      </w:tr>
      <w:tr w:rsidR="008F5D9B" w:rsidRPr="009643C4" w14:paraId="474BAEE5" w14:textId="77777777" w:rsidTr="001F0022">
        <w:trPr>
          <w:trHeight w:val="255"/>
        </w:trPr>
        <w:tc>
          <w:tcPr>
            <w:tcW w:w="1668" w:type="pct"/>
            <w:vMerge w:val="restart"/>
            <w:vAlign w:val="center"/>
          </w:tcPr>
          <w:p w14:paraId="6304665E" w14:textId="77777777" w:rsidR="008F5D9B" w:rsidRPr="009643C4" w:rsidRDefault="008F5D9B" w:rsidP="001F0022">
            <w:pPr>
              <w:rPr>
                <w:rFonts w:cstheme="minorHAnsi"/>
                <w:sz w:val="20"/>
                <w:szCs w:val="20"/>
              </w:rPr>
            </w:pPr>
            <w:r w:rsidRPr="009643C4">
              <w:rPr>
                <w:rFonts w:cstheme="minorHAnsi"/>
                <w:sz w:val="20"/>
                <w:szCs w:val="20"/>
              </w:rPr>
              <w:t>Bodovna vrijednost i način izvođenja nastave</w:t>
            </w:r>
          </w:p>
        </w:tc>
        <w:tc>
          <w:tcPr>
            <w:tcW w:w="1884" w:type="pct"/>
            <w:vAlign w:val="center"/>
          </w:tcPr>
          <w:p w14:paraId="3AD7FFC9" w14:textId="77777777" w:rsidR="008F5D9B" w:rsidRPr="009643C4" w:rsidRDefault="008F5D9B" w:rsidP="001F0022">
            <w:pPr>
              <w:rPr>
                <w:rFonts w:cstheme="minorHAnsi"/>
                <w:sz w:val="20"/>
                <w:szCs w:val="20"/>
              </w:rPr>
            </w:pPr>
            <w:r w:rsidRPr="009643C4">
              <w:rPr>
                <w:rFonts w:cstheme="minorHAnsi"/>
                <w:sz w:val="20"/>
                <w:szCs w:val="20"/>
              </w:rPr>
              <w:t>ECTS koeficijent opterećenja studenata</w:t>
            </w:r>
          </w:p>
        </w:tc>
        <w:tc>
          <w:tcPr>
            <w:tcW w:w="1449" w:type="pct"/>
            <w:vAlign w:val="center"/>
          </w:tcPr>
          <w:p w14:paraId="0B7CA17B" w14:textId="77777777" w:rsidR="008F5D9B" w:rsidRPr="009643C4" w:rsidRDefault="008F5D9B" w:rsidP="001F0022">
            <w:pPr>
              <w:jc w:val="center"/>
              <w:rPr>
                <w:rFonts w:cstheme="minorHAnsi"/>
                <w:sz w:val="20"/>
                <w:szCs w:val="20"/>
              </w:rPr>
            </w:pPr>
            <w:r w:rsidRPr="009643C4">
              <w:rPr>
                <w:rFonts w:cstheme="minorHAnsi"/>
                <w:sz w:val="20"/>
                <w:szCs w:val="20"/>
              </w:rPr>
              <w:t>3</w:t>
            </w:r>
          </w:p>
        </w:tc>
      </w:tr>
      <w:tr w:rsidR="008F5D9B" w:rsidRPr="009643C4" w14:paraId="03AB69AA" w14:textId="77777777" w:rsidTr="001F0022">
        <w:trPr>
          <w:trHeight w:val="255"/>
        </w:trPr>
        <w:tc>
          <w:tcPr>
            <w:tcW w:w="1668" w:type="pct"/>
            <w:vMerge/>
            <w:vAlign w:val="center"/>
          </w:tcPr>
          <w:p w14:paraId="3D815E69" w14:textId="77777777" w:rsidR="008F5D9B" w:rsidRPr="009643C4" w:rsidRDefault="008F5D9B" w:rsidP="001F0022">
            <w:pPr>
              <w:rPr>
                <w:rFonts w:cstheme="minorHAnsi"/>
                <w:sz w:val="20"/>
                <w:szCs w:val="20"/>
              </w:rPr>
            </w:pPr>
          </w:p>
        </w:tc>
        <w:tc>
          <w:tcPr>
            <w:tcW w:w="1884" w:type="pct"/>
            <w:vAlign w:val="center"/>
          </w:tcPr>
          <w:p w14:paraId="270FA61B" w14:textId="77777777" w:rsidR="008F5D9B" w:rsidRPr="009643C4" w:rsidRDefault="008F5D9B" w:rsidP="001F0022">
            <w:pPr>
              <w:rPr>
                <w:rFonts w:cstheme="minorHAnsi"/>
                <w:sz w:val="20"/>
                <w:szCs w:val="20"/>
              </w:rPr>
            </w:pPr>
            <w:r w:rsidRPr="009643C4">
              <w:rPr>
                <w:rFonts w:cstheme="minorHAnsi"/>
                <w:sz w:val="20"/>
                <w:szCs w:val="20"/>
              </w:rPr>
              <w:t>Broj sati (P+V+S)</w:t>
            </w:r>
          </w:p>
        </w:tc>
        <w:tc>
          <w:tcPr>
            <w:tcW w:w="1449" w:type="pct"/>
            <w:vAlign w:val="center"/>
          </w:tcPr>
          <w:p w14:paraId="1E6429FC" w14:textId="77777777" w:rsidR="008F5D9B" w:rsidRPr="009643C4" w:rsidRDefault="008F5D9B" w:rsidP="001F0022">
            <w:pPr>
              <w:jc w:val="center"/>
              <w:rPr>
                <w:rFonts w:cstheme="minorHAnsi"/>
                <w:sz w:val="20"/>
                <w:szCs w:val="20"/>
              </w:rPr>
            </w:pPr>
            <w:r w:rsidRPr="009643C4">
              <w:rPr>
                <w:rFonts w:cstheme="minorHAnsi"/>
                <w:sz w:val="20"/>
                <w:szCs w:val="20"/>
              </w:rPr>
              <w:t>45 (30+0+15)</w:t>
            </w:r>
          </w:p>
        </w:tc>
      </w:tr>
    </w:tbl>
    <w:p w14:paraId="62014C50" w14:textId="77777777" w:rsidR="008F5D9B" w:rsidRPr="009643C4" w:rsidRDefault="008F5D9B" w:rsidP="008F5D9B">
      <w:pPr>
        <w:rPr>
          <w:rFonts w:cstheme="minorHAnsi"/>
          <w:sz w:val="20"/>
          <w:szCs w:val="20"/>
        </w:rPr>
      </w:pPr>
    </w:p>
    <w:tbl>
      <w:tblPr>
        <w:tblW w:w="510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7"/>
        <w:gridCol w:w="539"/>
        <w:gridCol w:w="1296"/>
        <w:gridCol w:w="138"/>
        <w:gridCol w:w="661"/>
        <w:gridCol w:w="1316"/>
        <w:gridCol w:w="267"/>
        <w:gridCol w:w="593"/>
        <w:gridCol w:w="1645"/>
        <w:gridCol w:w="1311"/>
      </w:tblGrid>
      <w:tr w:rsidR="008F5D9B" w:rsidRPr="009643C4" w14:paraId="5B59F6C1" w14:textId="77777777" w:rsidTr="001F0022">
        <w:trPr>
          <w:trHeight w:hRule="exact" w:val="288"/>
        </w:trPr>
        <w:tc>
          <w:tcPr>
            <w:tcW w:w="5000" w:type="pct"/>
            <w:gridSpan w:val="10"/>
            <w:shd w:val="clear" w:color="auto" w:fill="auto"/>
            <w:vAlign w:val="center"/>
          </w:tcPr>
          <w:p w14:paraId="66D983AF" w14:textId="77777777" w:rsidR="008F5D9B" w:rsidRPr="009643C4" w:rsidRDefault="008F5D9B" w:rsidP="001F0022">
            <w:pPr>
              <w:rPr>
                <w:rFonts w:cstheme="minorHAnsi"/>
                <w:sz w:val="20"/>
                <w:szCs w:val="20"/>
              </w:rPr>
            </w:pPr>
            <w:r w:rsidRPr="009643C4">
              <w:rPr>
                <w:rFonts w:cstheme="minorHAnsi"/>
                <w:sz w:val="20"/>
                <w:szCs w:val="20"/>
              </w:rPr>
              <w:t>1. OPIS PREDMETA</w:t>
            </w:r>
          </w:p>
          <w:p w14:paraId="419DBC9F" w14:textId="77777777" w:rsidR="008F5D9B" w:rsidRPr="009643C4" w:rsidRDefault="008F5D9B" w:rsidP="001F0022">
            <w:pPr>
              <w:pStyle w:val="Heading3"/>
              <w:rPr>
                <w:rFonts w:asciiTheme="minorHAnsi" w:hAnsiTheme="minorHAnsi" w:cstheme="minorHAnsi"/>
                <w:b w:val="0"/>
                <w:szCs w:val="20"/>
                <w:lang w:val="hr-HR"/>
              </w:rPr>
            </w:pPr>
          </w:p>
        </w:tc>
      </w:tr>
      <w:tr w:rsidR="008F5D9B" w:rsidRPr="009643C4" w14:paraId="5A3280F1" w14:textId="77777777" w:rsidTr="001F0022">
        <w:trPr>
          <w:trHeight w:hRule="exact" w:val="288"/>
        </w:trPr>
        <w:tc>
          <w:tcPr>
            <w:tcW w:w="5000" w:type="pct"/>
            <w:gridSpan w:val="10"/>
            <w:shd w:val="clear" w:color="auto" w:fill="auto"/>
            <w:vAlign w:val="center"/>
          </w:tcPr>
          <w:p w14:paraId="255C1F89" w14:textId="77777777" w:rsidR="008F5D9B" w:rsidRPr="009643C4" w:rsidRDefault="008F5D9B" w:rsidP="00A95BB1">
            <w:pPr>
              <w:pStyle w:val="BodyText"/>
              <w:numPr>
                <w:ilvl w:val="1"/>
                <w:numId w:val="92"/>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Ciljevi predmeta</w:t>
            </w:r>
          </w:p>
        </w:tc>
      </w:tr>
      <w:tr w:rsidR="008F5D9B" w:rsidRPr="009643C4" w14:paraId="5C961367" w14:textId="77777777" w:rsidTr="001F0022">
        <w:trPr>
          <w:trHeight w:val="432"/>
        </w:trPr>
        <w:tc>
          <w:tcPr>
            <w:tcW w:w="5000" w:type="pct"/>
            <w:gridSpan w:val="10"/>
            <w:vAlign w:val="center"/>
          </w:tcPr>
          <w:p w14:paraId="5E8983E7"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Upoznavanje s osnovnim pojmovima i istaknutim osobama hrvatske publicistike i društvenim kontekstom. Prepoznavanje hrvatske publicistike u širem kontekstu.</w:t>
            </w:r>
          </w:p>
        </w:tc>
      </w:tr>
      <w:tr w:rsidR="008F5D9B" w:rsidRPr="009643C4" w14:paraId="5257026A" w14:textId="77777777" w:rsidTr="001F0022">
        <w:trPr>
          <w:trHeight w:val="432"/>
        </w:trPr>
        <w:tc>
          <w:tcPr>
            <w:tcW w:w="5000" w:type="pct"/>
            <w:gridSpan w:val="10"/>
            <w:vAlign w:val="center"/>
          </w:tcPr>
          <w:p w14:paraId="04733222" w14:textId="77777777" w:rsidR="008F5D9B" w:rsidRPr="009643C4" w:rsidRDefault="008F5D9B" w:rsidP="00A95BB1">
            <w:pPr>
              <w:pStyle w:val="BodyText"/>
              <w:numPr>
                <w:ilvl w:val="1"/>
                <w:numId w:val="9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Uvjeti za upis predmeta</w:t>
            </w:r>
          </w:p>
        </w:tc>
      </w:tr>
      <w:tr w:rsidR="008F5D9B" w:rsidRPr="009643C4" w14:paraId="1AFA91F6" w14:textId="77777777" w:rsidTr="001F0022">
        <w:trPr>
          <w:trHeight w:val="188"/>
        </w:trPr>
        <w:tc>
          <w:tcPr>
            <w:tcW w:w="5000" w:type="pct"/>
            <w:gridSpan w:val="10"/>
            <w:vAlign w:val="center"/>
          </w:tcPr>
          <w:p w14:paraId="6F0481F5" w14:textId="77777777" w:rsidR="008F5D9B" w:rsidRPr="009643C4" w:rsidRDefault="008F5D9B" w:rsidP="001F0022">
            <w:pPr>
              <w:pStyle w:val="FieldText"/>
              <w:ind w:left="720"/>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344B82A4" w14:textId="77777777" w:rsidTr="001F0022">
        <w:trPr>
          <w:trHeight w:val="432"/>
        </w:trPr>
        <w:tc>
          <w:tcPr>
            <w:tcW w:w="5000" w:type="pct"/>
            <w:gridSpan w:val="10"/>
            <w:vAlign w:val="center"/>
          </w:tcPr>
          <w:p w14:paraId="19BE4AE2" w14:textId="77777777" w:rsidR="008F5D9B" w:rsidRPr="009643C4" w:rsidRDefault="008F5D9B" w:rsidP="00A95BB1">
            <w:pPr>
              <w:pStyle w:val="BodyText"/>
              <w:numPr>
                <w:ilvl w:val="1"/>
                <w:numId w:val="9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Očekivani ishodi učenja za predmet </w:t>
            </w:r>
          </w:p>
        </w:tc>
      </w:tr>
      <w:tr w:rsidR="008F5D9B" w:rsidRPr="009643C4" w14:paraId="2AF92D37" w14:textId="77777777" w:rsidTr="001F0022">
        <w:trPr>
          <w:trHeight w:val="432"/>
        </w:trPr>
        <w:tc>
          <w:tcPr>
            <w:tcW w:w="5000" w:type="pct"/>
            <w:gridSpan w:val="10"/>
            <w:vAlign w:val="center"/>
          </w:tcPr>
          <w:p w14:paraId="4FDF8C71"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Nakon položenog kolegija student će moći:</w:t>
            </w:r>
          </w:p>
          <w:p w14:paraId="4E1BB41A" w14:textId="77777777" w:rsidR="008F5D9B" w:rsidRPr="009643C4" w:rsidRDefault="008F5D9B" w:rsidP="00A95BB1">
            <w:pPr>
              <w:pStyle w:val="FieldText"/>
              <w:numPr>
                <w:ilvl w:val="0"/>
                <w:numId w:val="9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Usvajanje osnovnih pojmova publicistike. </w:t>
            </w:r>
          </w:p>
          <w:p w14:paraId="17D91640" w14:textId="77777777" w:rsidR="008F5D9B" w:rsidRPr="009643C4" w:rsidRDefault="008F5D9B" w:rsidP="00A95BB1">
            <w:pPr>
              <w:pStyle w:val="FieldText"/>
              <w:numPr>
                <w:ilvl w:val="0"/>
                <w:numId w:val="9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Interdisciplinaran pristup analizi publicistike.</w:t>
            </w:r>
          </w:p>
          <w:p w14:paraId="7E374FB1" w14:textId="77777777" w:rsidR="008F5D9B" w:rsidRPr="009643C4" w:rsidRDefault="008F5D9B" w:rsidP="00A95BB1">
            <w:pPr>
              <w:pStyle w:val="FieldText"/>
              <w:numPr>
                <w:ilvl w:val="0"/>
                <w:numId w:val="9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Usvojiti sposobnost razlikovanja publicistike od "intimistike" u kontekstu narcisističke kulture ispovijedanja</w:t>
            </w:r>
          </w:p>
        </w:tc>
      </w:tr>
      <w:tr w:rsidR="008F5D9B" w:rsidRPr="009643C4" w14:paraId="5A1CF9F6" w14:textId="77777777" w:rsidTr="001F0022">
        <w:trPr>
          <w:trHeight w:val="323"/>
        </w:trPr>
        <w:tc>
          <w:tcPr>
            <w:tcW w:w="5000" w:type="pct"/>
            <w:gridSpan w:val="10"/>
            <w:vAlign w:val="center"/>
          </w:tcPr>
          <w:p w14:paraId="344870D2" w14:textId="77777777" w:rsidR="008F5D9B" w:rsidRPr="009643C4" w:rsidRDefault="008F5D9B" w:rsidP="00A95BB1">
            <w:pPr>
              <w:pStyle w:val="BodyText"/>
              <w:numPr>
                <w:ilvl w:val="1"/>
                <w:numId w:val="92"/>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Sadržaj predmeta</w:t>
            </w:r>
          </w:p>
        </w:tc>
      </w:tr>
      <w:tr w:rsidR="008F5D9B" w:rsidRPr="009643C4" w14:paraId="2F6D372C" w14:textId="77777777" w:rsidTr="001F0022">
        <w:trPr>
          <w:trHeight w:val="432"/>
        </w:trPr>
        <w:tc>
          <w:tcPr>
            <w:tcW w:w="5000" w:type="pct"/>
            <w:gridSpan w:val="10"/>
            <w:vAlign w:val="center"/>
          </w:tcPr>
          <w:p w14:paraId="24AE2BC2"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 xml:space="preserve">Osnovni pojmovi publicistike. </w:t>
            </w:r>
          </w:p>
          <w:p w14:paraId="48D17FB4"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 xml:space="preserve">Hrvatski publicisti. </w:t>
            </w:r>
          </w:p>
          <w:p w14:paraId="281CE825"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 xml:space="preserve">Znanstvena publicistika. </w:t>
            </w:r>
          </w:p>
          <w:p w14:paraId="78029F6A"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 xml:space="preserve">Popularna publicistika. </w:t>
            </w:r>
          </w:p>
          <w:p w14:paraId="17AAACC2"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Beletristika i publicistika.</w:t>
            </w:r>
          </w:p>
          <w:p w14:paraId="09B23CB6"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 xml:space="preserve">Društveno-povijesni kontekst. </w:t>
            </w:r>
          </w:p>
          <w:p w14:paraId="15CFC85E"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 xml:space="preserve">Povijesni razvoj. </w:t>
            </w:r>
          </w:p>
          <w:p w14:paraId="5F46851B"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Suvremeni kontekst publicistike.</w:t>
            </w:r>
          </w:p>
        </w:tc>
      </w:tr>
      <w:tr w:rsidR="008F5D9B" w:rsidRPr="009643C4" w14:paraId="2C6F7F37" w14:textId="77777777" w:rsidTr="001F0022">
        <w:trPr>
          <w:trHeight w:val="432"/>
        </w:trPr>
        <w:tc>
          <w:tcPr>
            <w:tcW w:w="1778" w:type="pct"/>
            <w:gridSpan w:val="3"/>
            <w:vAlign w:val="center"/>
          </w:tcPr>
          <w:p w14:paraId="0BEA6F13" w14:textId="77777777" w:rsidR="008F5D9B" w:rsidRPr="009643C4" w:rsidRDefault="008F5D9B" w:rsidP="00A95BB1">
            <w:pPr>
              <w:pStyle w:val="BodyText"/>
              <w:numPr>
                <w:ilvl w:val="1"/>
                <w:numId w:val="9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Vrste izvođenja nastave </w:t>
            </w:r>
          </w:p>
        </w:tc>
        <w:tc>
          <w:tcPr>
            <w:tcW w:w="1294" w:type="pct"/>
            <w:gridSpan w:val="4"/>
            <w:vAlign w:val="center"/>
          </w:tcPr>
          <w:p w14:paraId="3BB3E872"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predavanja</w:t>
            </w:r>
          </w:p>
          <w:p w14:paraId="7FE92E42"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seminari i radionice  </w:t>
            </w:r>
          </w:p>
          <w:p w14:paraId="2FA099CE"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vježbe  </w:t>
            </w:r>
          </w:p>
          <w:p w14:paraId="3F39492E"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obrazovanje na daljinu</w:t>
            </w:r>
          </w:p>
          <w:p w14:paraId="13B93F48"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terenska nastava</w:t>
            </w:r>
          </w:p>
        </w:tc>
        <w:tc>
          <w:tcPr>
            <w:tcW w:w="1927" w:type="pct"/>
            <w:gridSpan w:val="3"/>
            <w:vAlign w:val="center"/>
          </w:tcPr>
          <w:p w14:paraId="44BD7144"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samostalni zadaci  </w:t>
            </w:r>
          </w:p>
          <w:p w14:paraId="32AF1BD0"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multimedija i mreža  </w:t>
            </w:r>
          </w:p>
          <w:p w14:paraId="02CAD9CD"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laboratorij</w:t>
            </w:r>
          </w:p>
          <w:p w14:paraId="3B123BC7"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mentorski rad</w:t>
            </w:r>
          </w:p>
          <w:p w14:paraId="458C24E0"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ostalo konzultacije</w:t>
            </w:r>
          </w:p>
        </w:tc>
      </w:tr>
      <w:tr w:rsidR="008F5D9B" w:rsidRPr="009643C4" w14:paraId="3E12AFAD" w14:textId="77777777" w:rsidTr="001F0022">
        <w:trPr>
          <w:trHeight w:val="432"/>
        </w:trPr>
        <w:tc>
          <w:tcPr>
            <w:tcW w:w="1778" w:type="pct"/>
            <w:gridSpan w:val="3"/>
            <w:vAlign w:val="center"/>
          </w:tcPr>
          <w:p w14:paraId="4C7032A7" w14:textId="77777777" w:rsidR="008F5D9B" w:rsidRPr="009643C4" w:rsidRDefault="008F5D9B" w:rsidP="00A95BB1">
            <w:pPr>
              <w:pStyle w:val="BodyText"/>
              <w:numPr>
                <w:ilvl w:val="1"/>
                <w:numId w:val="9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Komentari</w:t>
            </w:r>
          </w:p>
        </w:tc>
        <w:tc>
          <w:tcPr>
            <w:tcW w:w="3222" w:type="pct"/>
            <w:gridSpan w:val="7"/>
            <w:vAlign w:val="center"/>
          </w:tcPr>
          <w:p w14:paraId="07540A10"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50631EEC" w14:textId="77777777" w:rsidTr="001F0022">
        <w:trPr>
          <w:trHeight w:val="432"/>
        </w:trPr>
        <w:tc>
          <w:tcPr>
            <w:tcW w:w="5000" w:type="pct"/>
            <w:gridSpan w:val="10"/>
            <w:vAlign w:val="center"/>
          </w:tcPr>
          <w:p w14:paraId="6DEA4B99" w14:textId="77777777" w:rsidR="008F5D9B" w:rsidRPr="009643C4" w:rsidRDefault="008F5D9B" w:rsidP="00A95BB1">
            <w:pPr>
              <w:pStyle w:val="BodyText"/>
              <w:numPr>
                <w:ilvl w:val="1"/>
                <w:numId w:val="94"/>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Obveze studenata</w:t>
            </w:r>
          </w:p>
        </w:tc>
      </w:tr>
      <w:tr w:rsidR="008F5D9B" w:rsidRPr="009643C4" w14:paraId="51DD55A8" w14:textId="77777777" w:rsidTr="001F0022">
        <w:trPr>
          <w:trHeight w:val="432"/>
        </w:trPr>
        <w:tc>
          <w:tcPr>
            <w:tcW w:w="5000" w:type="pct"/>
            <w:gridSpan w:val="10"/>
            <w:vAlign w:val="center"/>
          </w:tcPr>
          <w:p w14:paraId="05A624C5" w14:textId="77777777" w:rsidR="008F5D9B" w:rsidRPr="009643C4" w:rsidRDefault="008F5D9B" w:rsidP="001F0022">
            <w:pPr>
              <w:pStyle w:val="BodyText"/>
              <w:ind w:left="360"/>
              <w:jc w:val="both"/>
              <w:rPr>
                <w:rFonts w:asciiTheme="minorHAnsi" w:hAnsiTheme="minorHAnsi" w:cstheme="minorHAnsi"/>
                <w:b w:val="0"/>
                <w:sz w:val="20"/>
                <w:szCs w:val="20"/>
                <w:lang w:val="hr-HR"/>
              </w:rPr>
            </w:pPr>
            <w:r w:rsidRPr="009643C4">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9643C4">
              <w:rPr>
                <w:rFonts w:asciiTheme="minorHAnsi" w:hAnsiTheme="minorHAnsi" w:cstheme="minorHAnsi"/>
                <w:b w:val="0"/>
                <w:sz w:val="20"/>
                <w:szCs w:val="20"/>
                <w:lang w:val="hr-HR"/>
              </w:rPr>
              <w:t>u kojim će prikazati i primijeniti stečena znanja iz kolegija te i</w:t>
            </w:r>
            <w:r w:rsidRPr="009643C4">
              <w:rPr>
                <w:rFonts w:asciiTheme="minorHAnsi" w:hAnsiTheme="minorHAnsi" w:cstheme="minorHAnsi"/>
                <w:b w:val="0"/>
                <w:noProof/>
                <w:sz w:val="20"/>
                <w:szCs w:val="20"/>
                <w:lang w:val="hr-HR"/>
              </w:rPr>
              <w:t xml:space="preserve">spunjenje ostalih zadataka definiranih u okviru kolegija. </w:t>
            </w:r>
          </w:p>
        </w:tc>
      </w:tr>
      <w:tr w:rsidR="008F5D9B" w:rsidRPr="009643C4" w14:paraId="3A4DBAF0" w14:textId="77777777" w:rsidTr="001F0022">
        <w:trPr>
          <w:trHeight w:val="432"/>
        </w:trPr>
        <w:tc>
          <w:tcPr>
            <w:tcW w:w="5000" w:type="pct"/>
            <w:gridSpan w:val="10"/>
            <w:vAlign w:val="center"/>
          </w:tcPr>
          <w:p w14:paraId="332C01CC" w14:textId="77777777" w:rsidR="008F5D9B" w:rsidRPr="009643C4" w:rsidRDefault="008F5D9B" w:rsidP="00A95BB1">
            <w:pPr>
              <w:pStyle w:val="BodyText"/>
              <w:numPr>
                <w:ilvl w:val="1"/>
                <w:numId w:val="94"/>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Praćenje rada studenata</w:t>
            </w:r>
          </w:p>
        </w:tc>
      </w:tr>
      <w:tr w:rsidR="008F5D9B" w:rsidRPr="009643C4" w14:paraId="178C5E6E" w14:textId="77777777" w:rsidTr="001F0022">
        <w:trPr>
          <w:trHeight w:val="111"/>
        </w:trPr>
        <w:tc>
          <w:tcPr>
            <w:tcW w:w="781" w:type="pct"/>
            <w:vAlign w:val="center"/>
          </w:tcPr>
          <w:p w14:paraId="53095C22"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Pohađanje nastave</w:t>
            </w:r>
          </w:p>
        </w:tc>
        <w:tc>
          <w:tcPr>
            <w:tcW w:w="293" w:type="pct"/>
            <w:vAlign w:val="center"/>
          </w:tcPr>
          <w:p w14:paraId="2920611D"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0,15</w:t>
            </w:r>
          </w:p>
        </w:tc>
        <w:tc>
          <w:tcPr>
            <w:tcW w:w="779" w:type="pct"/>
            <w:gridSpan w:val="2"/>
            <w:vAlign w:val="center"/>
          </w:tcPr>
          <w:p w14:paraId="5A3A6A6D"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Aktivnost u nastavi</w:t>
            </w:r>
          </w:p>
        </w:tc>
        <w:tc>
          <w:tcPr>
            <w:tcW w:w="359" w:type="pct"/>
            <w:vAlign w:val="center"/>
          </w:tcPr>
          <w:p w14:paraId="0E11D016"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0,15</w:t>
            </w:r>
          </w:p>
        </w:tc>
        <w:tc>
          <w:tcPr>
            <w:tcW w:w="715" w:type="pct"/>
            <w:vAlign w:val="center"/>
          </w:tcPr>
          <w:p w14:paraId="5C689277"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Seminarski rad</w:t>
            </w:r>
          </w:p>
        </w:tc>
        <w:tc>
          <w:tcPr>
            <w:tcW w:w="467" w:type="pct"/>
            <w:gridSpan w:val="2"/>
            <w:vAlign w:val="center"/>
          </w:tcPr>
          <w:p w14:paraId="32C7BB18"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0,6</w:t>
            </w:r>
          </w:p>
        </w:tc>
        <w:tc>
          <w:tcPr>
            <w:tcW w:w="894" w:type="pct"/>
            <w:vAlign w:val="center"/>
          </w:tcPr>
          <w:p w14:paraId="336155B8"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Eksperimentalni rad</w:t>
            </w:r>
          </w:p>
        </w:tc>
        <w:tc>
          <w:tcPr>
            <w:tcW w:w="713" w:type="pct"/>
            <w:vAlign w:val="center"/>
          </w:tcPr>
          <w:p w14:paraId="3822510E"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Text3"/>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0DC1FA40" w14:textId="77777777" w:rsidTr="001F0022">
        <w:trPr>
          <w:trHeight w:val="108"/>
        </w:trPr>
        <w:tc>
          <w:tcPr>
            <w:tcW w:w="781" w:type="pct"/>
            <w:vAlign w:val="center"/>
          </w:tcPr>
          <w:p w14:paraId="7F0F5B5A"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t>Pismeni ispit</w:t>
            </w:r>
          </w:p>
        </w:tc>
        <w:tc>
          <w:tcPr>
            <w:tcW w:w="293" w:type="pct"/>
            <w:vAlign w:val="center"/>
          </w:tcPr>
          <w:p w14:paraId="0B309125"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1,5*</w:t>
            </w:r>
          </w:p>
        </w:tc>
        <w:tc>
          <w:tcPr>
            <w:tcW w:w="779" w:type="pct"/>
            <w:gridSpan w:val="2"/>
            <w:vAlign w:val="center"/>
          </w:tcPr>
          <w:p w14:paraId="613CFF3F"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Usmeni ispit</w:t>
            </w:r>
          </w:p>
        </w:tc>
        <w:tc>
          <w:tcPr>
            <w:tcW w:w="359" w:type="pct"/>
            <w:vAlign w:val="center"/>
          </w:tcPr>
          <w:p w14:paraId="7C1906AC"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0,6</w:t>
            </w:r>
          </w:p>
        </w:tc>
        <w:tc>
          <w:tcPr>
            <w:tcW w:w="715" w:type="pct"/>
            <w:vAlign w:val="center"/>
          </w:tcPr>
          <w:p w14:paraId="6721FF2D"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Esej</w:t>
            </w:r>
          </w:p>
        </w:tc>
        <w:tc>
          <w:tcPr>
            <w:tcW w:w="467" w:type="pct"/>
            <w:gridSpan w:val="2"/>
            <w:vAlign w:val="center"/>
          </w:tcPr>
          <w:p w14:paraId="1E474395"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94" w:type="pct"/>
            <w:vAlign w:val="center"/>
          </w:tcPr>
          <w:p w14:paraId="2EF863A0"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Istraživanje</w:t>
            </w:r>
          </w:p>
        </w:tc>
        <w:tc>
          <w:tcPr>
            <w:tcW w:w="713" w:type="pct"/>
            <w:vAlign w:val="center"/>
          </w:tcPr>
          <w:p w14:paraId="0A12C952"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0D8BA938" w14:textId="77777777" w:rsidTr="001F0022">
        <w:trPr>
          <w:trHeight w:val="108"/>
        </w:trPr>
        <w:tc>
          <w:tcPr>
            <w:tcW w:w="781" w:type="pct"/>
            <w:vAlign w:val="center"/>
          </w:tcPr>
          <w:p w14:paraId="65AA2A36"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Projekt</w:t>
            </w:r>
          </w:p>
        </w:tc>
        <w:tc>
          <w:tcPr>
            <w:tcW w:w="293" w:type="pct"/>
            <w:vAlign w:val="center"/>
          </w:tcPr>
          <w:p w14:paraId="4C2245F7"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79" w:type="pct"/>
            <w:gridSpan w:val="2"/>
            <w:vAlign w:val="center"/>
          </w:tcPr>
          <w:p w14:paraId="59E2E13B"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Kontinuirana provjera znanja</w:t>
            </w:r>
          </w:p>
        </w:tc>
        <w:tc>
          <w:tcPr>
            <w:tcW w:w="359" w:type="pct"/>
            <w:vAlign w:val="center"/>
          </w:tcPr>
          <w:p w14:paraId="6FE77FBA"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1,5*</w:t>
            </w:r>
          </w:p>
        </w:tc>
        <w:tc>
          <w:tcPr>
            <w:tcW w:w="715" w:type="pct"/>
            <w:vAlign w:val="center"/>
          </w:tcPr>
          <w:p w14:paraId="1F1C06F9"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Referat</w:t>
            </w:r>
          </w:p>
        </w:tc>
        <w:tc>
          <w:tcPr>
            <w:tcW w:w="467" w:type="pct"/>
            <w:gridSpan w:val="2"/>
            <w:vAlign w:val="center"/>
          </w:tcPr>
          <w:p w14:paraId="11443070"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94" w:type="pct"/>
            <w:vAlign w:val="center"/>
          </w:tcPr>
          <w:p w14:paraId="0002F216"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Praktični rad</w:t>
            </w:r>
          </w:p>
        </w:tc>
        <w:tc>
          <w:tcPr>
            <w:tcW w:w="713" w:type="pct"/>
            <w:vAlign w:val="center"/>
          </w:tcPr>
          <w:p w14:paraId="0C0DEEB7"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5ADC9071" w14:textId="77777777" w:rsidTr="001F0022">
        <w:trPr>
          <w:trHeight w:val="108"/>
        </w:trPr>
        <w:tc>
          <w:tcPr>
            <w:tcW w:w="781" w:type="pct"/>
            <w:vAlign w:val="center"/>
          </w:tcPr>
          <w:p w14:paraId="41E77646"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Portfolio</w:t>
            </w:r>
          </w:p>
        </w:tc>
        <w:tc>
          <w:tcPr>
            <w:tcW w:w="293" w:type="pct"/>
            <w:vAlign w:val="center"/>
          </w:tcPr>
          <w:p w14:paraId="67B12D40"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79" w:type="pct"/>
            <w:gridSpan w:val="2"/>
            <w:vAlign w:val="center"/>
          </w:tcPr>
          <w:p w14:paraId="1321D794" w14:textId="77777777" w:rsidR="008F5D9B" w:rsidRPr="009643C4" w:rsidRDefault="008F5D9B" w:rsidP="001F0022">
            <w:pPr>
              <w:pStyle w:val="BodyText"/>
              <w:rPr>
                <w:rFonts w:asciiTheme="minorHAnsi" w:hAnsiTheme="minorHAnsi" w:cstheme="minorHAnsi"/>
                <w:b w:val="0"/>
                <w:sz w:val="20"/>
                <w:szCs w:val="20"/>
                <w:lang w:val="hr-HR"/>
              </w:rPr>
            </w:pPr>
          </w:p>
        </w:tc>
        <w:tc>
          <w:tcPr>
            <w:tcW w:w="359" w:type="pct"/>
            <w:vAlign w:val="center"/>
          </w:tcPr>
          <w:p w14:paraId="14580EC0"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15" w:type="pct"/>
            <w:vAlign w:val="center"/>
          </w:tcPr>
          <w:p w14:paraId="113AA841" w14:textId="77777777" w:rsidR="008F5D9B" w:rsidRPr="009643C4" w:rsidRDefault="008F5D9B" w:rsidP="001F0022">
            <w:pPr>
              <w:pStyle w:val="BodyText"/>
              <w:rPr>
                <w:rFonts w:asciiTheme="minorHAnsi" w:hAnsiTheme="minorHAnsi" w:cstheme="minorHAnsi"/>
                <w:b w:val="0"/>
                <w:sz w:val="20"/>
                <w:szCs w:val="20"/>
                <w:lang w:val="hr-HR"/>
              </w:rPr>
            </w:pPr>
          </w:p>
        </w:tc>
        <w:tc>
          <w:tcPr>
            <w:tcW w:w="467" w:type="pct"/>
            <w:gridSpan w:val="2"/>
            <w:vAlign w:val="center"/>
          </w:tcPr>
          <w:p w14:paraId="12558A8D"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94" w:type="pct"/>
            <w:vAlign w:val="center"/>
          </w:tcPr>
          <w:p w14:paraId="76B0FAE4" w14:textId="77777777" w:rsidR="008F5D9B" w:rsidRPr="009643C4" w:rsidRDefault="008F5D9B" w:rsidP="001F0022">
            <w:pPr>
              <w:pStyle w:val="BodyText"/>
              <w:rPr>
                <w:rFonts w:asciiTheme="minorHAnsi" w:hAnsiTheme="minorHAnsi" w:cstheme="minorHAnsi"/>
                <w:b w:val="0"/>
                <w:sz w:val="20"/>
                <w:szCs w:val="20"/>
                <w:lang w:val="hr-HR"/>
              </w:rPr>
            </w:pPr>
          </w:p>
        </w:tc>
        <w:tc>
          <w:tcPr>
            <w:tcW w:w="713" w:type="pct"/>
            <w:vAlign w:val="center"/>
          </w:tcPr>
          <w:p w14:paraId="7E95FB74"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01AE8C28" w14:textId="77777777" w:rsidTr="001F0022">
        <w:trPr>
          <w:trHeight w:val="432"/>
        </w:trPr>
        <w:tc>
          <w:tcPr>
            <w:tcW w:w="5000" w:type="pct"/>
            <w:gridSpan w:val="10"/>
            <w:vAlign w:val="center"/>
          </w:tcPr>
          <w:p w14:paraId="5A9E3044"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8F5D9B" w:rsidRPr="009643C4" w14:paraId="57A39751" w14:textId="77777777" w:rsidTr="001F0022">
        <w:trPr>
          <w:trHeight w:val="432"/>
        </w:trPr>
        <w:tc>
          <w:tcPr>
            <w:tcW w:w="5000" w:type="pct"/>
            <w:gridSpan w:val="10"/>
            <w:vAlign w:val="center"/>
          </w:tcPr>
          <w:p w14:paraId="204379C7" w14:textId="77777777" w:rsidR="008F5D9B" w:rsidRPr="009643C4" w:rsidRDefault="008F5D9B" w:rsidP="00A95BB1">
            <w:pPr>
              <w:pStyle w:val="BodyText"/>
              <w:numPr>
                <w:ilvl w:val="1"/>
                <w:numId w:val="94"/>
              </w:numPr>
              <w:jc w:val="both"/>
              <w:rPr>
                <w:rFonts w:asciiTheme="minorHAnsi" w:hAnsiTheme="minorHAnsi" w:cstheme="minorHAnsi"/>
                <w:b w:val="0"/>
                <w:sz w:val="20"/>
                <w:szCs w:val="20"/>
                <w:lang w:val="hr-HR"/>
              </w:rPr>
            </w:pPr>
            <w:r w:rsidRPr="009643C4">
              <w:rPr>
                <w:rFonts w:asciiTheme="minorHAnsi" w:eastAsia="Calibri" w:hAnsiTheme="minorHAnsi" w:cstheme="minorHAnsi"/>
                <w:b w:val="0"/>
                <w:sz w:val="20"/>
                <w:szCs w:val="20"/>
                <w:lang w:val="hr-HR"/>
              </w:rPr>
              <w:t>Povezivanje ishoda učenja, nastavnih metoda i ocjenjivanja</w:t>
            </w:r>
          </w:p>
        </w:tc>
      </w:tr>
      <w:tr w:rsidR="008F5D9B" w:rsidRPr="009643C4" w14:paraId="33FCF71A" w14:textId="77777777" w:rsidTr="001F0022">
        <w:trPr>
          <w:trHeight w:val="432"/>
        </w:trPr>
        <w:tc>
          <w:tcPr>
            <w:tcW w:w="5000" w:type="pct"/>
            <w:gridSpan w:val="10"/>
            <w:vAlign w:val="center"/>
          </w:tcPr>
          <w:p w14:paraId="39F0EEF8" w14:textId="77777777" w:rsidR="008F5D9B" w:rsidRPr="009643C4" w:rsidRDefault="008F5D9B" w:rsidP="001F0022">
            <w:pPr>
              <w:jc w:val="both"/>
              <w:rPr>
                <w:rFonts w:cstheme="minorHAnsi"/>
                <w:sz w:val="20"/>
                <w:szCs w:val="20"/>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2"/>
              <w:gridCol w:w="709"/>
              <w:gridCol w:w="901"/>
              <w:gridCol w:w="2187"/>
              <w:gridCol w:w="2440"/>
              <w:gridCol w:w="567"/>
              <w:gridCol w:w="567"/>
            </w:tblGrid>
            <w:tr w:rsidR="008F5D9B" w:rsidRPr="009643C4" w14:paraId="5D2CC456" w14:textId="77777777" w:rsidTr="001F0022">
              <w:trPr>
                <w:trHeight w:val="279"/>
              </w:trPr>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0C7330" w14:textId="77777777" w:rsidR="008F5D9B" w:rsidRPr="009643C4" w:rsidRDefault="008F5D9B" w:rsidP="001F0022">
                  <w:pPr>
                    <w:rPr>
                      <w:rFonts w:cstheme="minorHAnsi"/>
                      <w:bCs/>
                      <w:sz w:val="20"/>
                      <w:szCs w:val="20"/>
                    </w:rPr>
                  </w:pPr>
                  <w:r w:rsidRPr="009643C4">
                    <w:rPr>
                      <w:rFonts w:cstheme="minorHAnsi"/>
                      <w:bCs/>
                      <w:sz w:val="20"/>
                      <w:szCs w:val="20"/>
                    </w:rPr>
                    <w:t>NASTAVNA METODA/</w:t>
                  </w:r>
                </w:p>
                <w:p w14:paraId="57ABE322" w14:textId="77777777" w:rsidR="008F5D9B" w:rsidRPr="009643C4" w:rsidRDefault="008F5D9B" w:rsidP="001F0022">
                  <w:pPr>
                    <w:rPr>
                      <w:rFonts w:cstheme="minorHAnsi"/>
                      <w:bCs/>
                      <w:sz w:val="20"/>
                      <w:szCs w:val="20"/>
                    </w:rPr>
                  </w:pPr>
                  <w:r w:rsidRPr="009643C4">
                    <w:rPr>
                      <w:rFonts w:cstheme="minorHAnsi"/>
                      <w:bCs/>
                      <w:sz w:val="20"/>
                      <w:szCs w:val="20"/>
                    </w:rPr>
                    <w:t>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35825D" w14:textId="77777777" w:rsidR="008F5D9B" w:rsidRPr="009643C4" w:rsidRDefault="008F5D9B" w:rsidP="001F0022">
                  <w:pPr>
                    <w:jc w:val="center"/>
                    <w:rPr>
                      <w:rFonts w:cstheme="minorHAnsi"/>
                      <w:bCs/>
                      <w:sz w:val="20"/>
                      <w:szCs w:val="20"/>
                    </w:rPr>
                  </w:pPr>
                  <w:r w:rsidRPr="009643C4">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D72305" w14:textId="77777777" w:rsidR="008F5D9B" w:rsidRPr="009643C4" w:rsidRDefault="008F5D9B" w:rsidP="001F0022">
                  <w:pPr>
                    <w:jc w:val="center"/>
                    <w:rPr>
                      <w:rFonts w:cstheme="minorHAnsi"/>
                      <w:bCs/>
                      <w:sz w:val="20"/>
                      <w:szCs w:val="20"/>
                    </w:rPr>
                  </w:pPr>
                  <w:r w:rsidRPr="009643C4">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674CC2" w14:textId="77777777" w:rsidR="008F5D9B" w:rsidRPr="009643C4" w:rsidRDefault="008F5D9B" w:rsidP="001F0022">
                  <w:pPr>
                    <w:jc w:val="center"/>
                    <w:rPr>
                      <w:rFonts w:cstheme="minorHAnsi"/>
                      <w:bCs/>
                      <w:sz w:val="20"/>
                      <w:szCs w:val="20"/>
                    </w:rPr>
                  </w:pPr>
                  <w:r w:rsidRPr="009643C4">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F8956E" w14:textId="77777777" w:rsidR="008F5D9B" w:rsidRPr="009643C4" w:rsidRDefault="008F5D9B" w:rsidP="001F0022">
                  <w:pPr>
                    <w:jc w:val="center"/>
                    <w:rPr>
                      <w:rFonts w:cstheme="minorHAnsi"/>
                      <w:bCs/>
                      <w:sz w:val="20"/>
                      <w:szCs w:val="20"/>
                    </w:rPr>
                  </w:pPr>
                  <w:r w:rsidRPr="009643C4">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96678" w14:textId="77777777" w:rsidR="008F5D9B" w:rsidRPr="009643C4" w:rsidRDefault="008F5D9B" w:rsidP="001F0022">
                  <w:pPr>
                    <w:jc w:val="center"/>
                    <w:rPr>
                      <w:rFonts w:cstheme="minorHAnsi"/>
                      <w:bCs/>
                      <w:sz w:val="20"/>
                      <w:szCs w:val="20"/>
                    </w:rPr>
                  </w:pPr>
                  <w:r w:rsidRPr="009643C4">
                    <w:rPr>
                      <w:rFonts w:cstheme="minorHAnsi"/>
                      <w:bCs/>
                      <w:sz w:val="20"/>
                      <w:szCs w:val="20"/>
                    </w:rPr>
                    <w:t>BODOVI</w:t>
                  </w:r>
                </w:p>
              </w:tc>
            </w:tr>
            <w:tr w:rsidR="008F5D9B" w:rsidRPr="009643C4" w14:paraId="6B2FAEDF" w14:textId="77777777" w:rsidTr="001F0022">
              <w:trPr>
                <w:trHeight w:val="213"/>
              </w:trPr>
              <w:tc>
                <w:tcPr>
                  <w:tcW w:w="1872"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97500AB" w14:textId="77777777" w:rsidR="008F5D9B" w:rsidRPr="009643C4"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8A76967" w14:textId="77777777" w:rsidR="008F5D9B" w:rsidRPr="009643C4"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98360A0" w14:textId="77777777" w:rsidR="008F5D9B" w:rsidRPr="009643C4"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01E8330" w14:textId="77777777" w:rsidR="008F5D9B" w:rsidRPr="009643C4"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D9B9097" w14:textId="77777777" w:rsidR="008F5D9B" w:rsidRPr="009643C4"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06EDFC" w14:textId="77777777" w:rsidR="008F5D9B" w:rsidRPr="009643C4" w:rsidRDefault="008F5D9B" w:rsidP="001F0022">
                  <w:pPr>
                    <w:jc w:val="center"/>
                    <w:rPr>
                      <w:rFonts w:cstheme="minorHAnsi"/>
                      <w:bCs/>
                      <w:sz w:val="20"/>
                      <w:szCs w:val="20"/>
                    </w:rPr>
                  </w:pPr>
                  <w:r w:rsidRPr="009643C4">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E4C393" w14:textId="77777777" w:rsidR="008F5D9B" w:rsidRPr="009643C4" w:rsidRDefault="008F5D9B" w:rsidP="001F0022">
                  <w:pPr>
                    <w:jc w:val="center"/>
                    <w:rPr>
                      <w:rFonts w:cstheme="minorHAnsi"/>
                      <w:bCs/>
                      <w:sz w:val="20"/>
                      <w:szCs w:val="20"/>
                    </w:rPr>
                  </w:pPr>
                  <w:r w:rsidRPr="009643C4">
                    <w:rPr>
                      <w:rFonts w:cstheme="minorHAnsi"/>
                      <w:bCs/>
                      <w:sz w:val="20"/>
                      <w:szCs w:val="20"/>
                    </w:rPr>
                    <w:t>max</w:t>
                  </w:r>
                </w:p>
              </w:tc>
            </w:tr>
            <w:tr w:rsidR="008F5D9B" w:rsidRPr="009643C4" w14:paraId="1C5552C7" w14:textId="77777777" w:rsidTr="001F0022">
              <w:tc>
                <w:tcPr>
                  <w:tcW w:w="1872" w:type="dxa"/>
                  <w:tcBorders>
                    <w:top w:val="single" w:sz="4" w:space="0" w:color="auto"/>
                    <w:left w:val="single" w:sz="4" w:space="0" w:color="auto"/>
                    <w:bottom w:val="single" w:sz="4" w:space="0" w:color="auto"/>
                    <w:right w:val="single" w:sz="4" w:space="0" w:color="auto"/>
                  </w:tcBorders>
                </w:tcPr>
                <w:p w14:paraId="1F54A45D" w14:textId="77777777" w:rsidR="008F5D9B" w:rsidRPr="009643C4"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0D32474D" w14:textId="77777777" w:rsidR="008F5D9B" w:rsidRPr="009643C4"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5CE5FB56" w14:textId="77777777" w:rsidR="008F5D9B" w:rsidRPr="009643C4"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7DE7EC14"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4558B34D"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6E36A82"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D79FFC1" w14:textId="77777777" w:rsidR="008F5D9B" w:rsidRPr="009643C4" w:rsidRDefault="008F5D9B" w:rsidP="001F0022">
                  <w:pPr>
                    <w:rPr>
                      <w:rFonts w:cstheme="minorHAnsi"/>
                      <w:sz w:val="20"/>
                      <w:szCs w:val="20"/>
                    </w:rPr>
                  </w:pPr>
                </w:p>
              </w:tc>
            </w:tr>
            <w:tr w:rsidR="008F5D9B" w:rsidRPr="009643C4" w14:paraId="0A46C5A8" w14:textId="77777777" w:rsidTr="001F0022">
              <w:tc>
                <w:tcPr>
                  <w:tcW w:w="1872" w:type="dxa"/>
                  <w:tcBorders>
                    <w:top w:val="single" w:sz="4" w:space="0" w:color="auto"/>
                    <w:left w:val="single" w:sz="4" w:space="0" w:color="auto"/>
                    <w:bottom w:val="single" w:sz="4" w:space="0" w:color="auto"/>
                    <w:right w:val="single" w:sz="4" w:space="0" w:color="auto"/>
                  </w:tcBorders>
                </w:tcPr>
                <w:p w14:paraId="10555099" w14:textId="77777777" w:rsidR="008F5D9B" w:rsidRPr="009643C4" w:rsidRDefault="008F5D9B" w:rsidP="001F0022">
                  <w:pPr>
                    <w:rPr>
                      <w:rFonts w:cstheme="minorHAnsi"/>
                      <w:sz w:val="20"/>
                      <w:szCs w:val="20"/>
                    </w:rPr>
                  </w:pPr>
                  <w:r w:rsidRPr="009643C4">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3401A8D1" w14:textId="77777777" w:rsidR="008F5D9B" w:rsidRPr="009643C4" w:rsidRDefault="008F5D9B" w:rsidP="001F0022">
                  <w:pPr>
                    <w:jc w:val="center"/>
                    <w:rPr>
                      <w:rFonts w:cstheme="minorHAnsi"/>
                      <w:sz w:val="20"/>
                      <w:szCs w:val="20"/>
                    </w:rPr>
                  </w:pPr>
                  <w:r w:rsidRPr="009643C4">
                    <w:rPr>
                      <w:rFonts w:cstheme="minorHAnsi"/>
                      <w:sz w:val="20"/>
                      <w:szCs w:val="20"/>
                    </w:rPr>
                    <w:t>0,15</w:t>
                  </w:r>
                </w:p>
              </w:tc>
              <w:tc>
                <w:tcPr>
                  <w:tcW w:w="901" w:type="dxa"/>
                  <w:tcBorders>
                    <w:top w:val="single" w:sz="4" w:space="0" w:color="auto"/>
                    <w:left w:val="single" w:sz="4" w:space="0" w:color="auto"/>
                    <w:bottom w:val="single" w:sz="4" w:space="0" w:color="auto"/>
                    <w:right w:val="single" w:sz="4" w:space="0" w:color="auto"/>
                  </w:tcBorders>
                </w:tcPr>
                <w:p w14:paraId="3EB62C59" w14:textId="77777777" w:rsidR="008F5D9B" w:rsidRPr="009643C4" w:rsidRDefault="008F5D9B" w:rsidP="001F0022">
                  <w:pPr>
                    <w:jc w:val="center"/>
                    <w:rPr>
                      <w:rFonts w:cstheme="minorHAnsi"/>
                      <w:sz w:val="20"/>
                      <w:szCs w:val="20"/>
                    </w:rPr>
                  </w:pPr>
                  <w:r w:rsidRPr="009643C4">
                    <w:rPr>
                      <w:rFonts w:cstheme="minorHAnsi"/>
                      <w:sz w:val="20"/>
                      <w:szCs w:val="20"/>
                    </w:rPr>
                    <w:t>1-3</w:t>
                  </w:r>
                </w:p>
              </w:tc>
              <w:tc>
                <w:tcPr>
                  <w:tcW w:w="2187" w:type="dxa"/>
                  <w:tcBorders>
                    <w:top w:val="single" w:sz="4" w:space="0" w:color="auto"/>
                    <w:left w:val="single" w:sz="4" w:space="0" w:color="auto"/>
                    <w:bottom w:val="single" w:sz="4" w:space="0" w:color="auto"/>
                    <w:right w:val="single" w:sz="4" w:space="0" w:color="auto"/>
                  </w:tcBorders>
                </w:tcPr>
                <w:p w14:paraId="6DD024AD" w14:textId="77777777" w:rsidR="008F5D9B" w:rsidRPr="009643C4" w:rsidRDefault="008F5D9B" w:rsidP="001F0022">
                  <w:pPr>
                    <w:rPr>
                      <w:rFonts w:cstheme="minorHAnsi"/>
                      <w:sz w:val="20"/>
                      <w:szCs w:val="20"/>
                    </w:rPr>
                  </w:pPr>
                  <w:r w:rsidRPr="009643C4">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651BF296" w14:textId="77777777" w:rsidR="008F5D9B" w:rsidRPr="009643C4" w:rsidRDefault="008F5D9B" w:rsidP="001F0022">
                  <w:pPr>
                    <w:rPr>
                      <w:rFonts w:cstheme="minorHAnsi"/>
                      <w:sz w:val="20"/>
                      <w:szCs w:val="20"/>
                    </w:rPr>
                  </w:pPr>
                  <w:r w:rsidRPr="009643C4">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7C365A80" w14:textId="77777777" w:rsidR="008F5D9B" w:rsidRPr="009643C4" w:rsidRDefault="008F5D9B" w:rsidP="001F0022">
                  <w:pPr>
                    <w:jc w:val="center"/>
                    <w:rPr>
                      <w:rFonts w:cstheme="minorHAnsi"/>
                      <w:sz w:val="20"/>
                      <w:szCs w:val="20"/>
                    </w:rPr>
                  </w:pPr>
                  <w:r w:rsidRPr="009643C4">
                    <w:rPr>
                      <w:rFonts w:cstheme="minorHAns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4C3AE3EC" w14:textId="77777777" w:rsidR="008F5D9B" w:rsidRPr="009643C4" w:rsidRDefault="008F5D9B" w:rsidP="001F0022">
                  <w:pPr>
                    <w:jc w:val="center"/>
                    <w:rPr>
                      <w:rFonts w:cstheme="minorHAnsi"/>
                      <w:sz w:val="20"/>
                      <w:szCs w:val="20"/>
                    </w:rPr>
                  </w:pPr>
                  <w:r w:rsidRPr="009643C4">
                    <w:rPr>
                      <w:rFonts w:cstheme="minorHAnsi"/>
                      <w:sz w:val="20"/>
                      <w:szCs w:val="20"/>
                    </w:rPr>
                    <w:t>5</w:t>
                  </w:r>
                </w:p>
              </w:tc>
            </w:tr>
            <w:tr w:rsidR="008F5D9B" w:rsidRPr="009643C4" w14:paraId="07863B7B" w14:textId="77777777" w:rsidTr="001F0022">
              <w:tc>
                <w:tcPr>
                  <w:tcW w:w="1872" w:type="dxa"/>
                  <w:tcBorders>
                    <w:top w:val="single" w:sz="4" w:space="0" w:color="auto"/>
                    <w:left w:val="single" w:sz="4" w:space="0" w:color="auto"/>
                    <w:bottom w:val="single" w:sz="4" w:space="0" w:color="auto"/>
                    <w:right w:val="single" w:sz="4" w:space="0" w:color="auto"/>
                  </w:tcBorders>
                </w:tcPr>
                <w:p w14:paraId="5819673E" w14:textId="77777777" w:rsidR="008F5D9B" w:rsidRPr="009643C4" w:rsidRDefault="008F5D9B" w:rsidP="001F0022">
                  <w:pPr>
                    <w:rPr>
                      <w:rFonts w:cstheme="minorHAnsi"/>
                      <w:sz w:val="20"/>
                      <w:szCs w:val="20"/>
                    </w:rPr>
                  </w:pPr>
                </w:p>
                <w:p w14:paraId="619A8B9D" w14:textId="77777777" w:rsidR="008F5D9B" w:rsidRPr="009643C4" w:rsidRDefault="008F5D9B" w:rsidP="001F0022">
                  <w:pPr>
                    <w:rPr>
                      <w:rFonts w:cstheme="minorHAnsi"/>
                      <w:sz w:val="20"/>
                      <w:szCs w:val="20"/>
                    </w:rPr>
                  </w:pPr>
                  <w:r w:rsidRPr="009643C4">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00EAFAED" w14:textId="77777777" w:rsidR="008F5D9B" w:rsidRPr="009643C4" w:rsidRDefault="008F5D9B" w:rsidP="001F0022">
                  <w:pPr>
                    <w:jc w:val="center"/>
                    <w:rPr>
                      <w:rFonts w:cstheme="minorHAnsi"/>
                      <w:sz w:val="20"/>
                      <w:szCs w:val="20"/>
                    </w:rPr>
                  </w:pPr>
                  <w:r w:rsidRPr="009643C4">
                    <w:rPr>
                      <w:rFonts w:cstheme="minorHAnsi"/>
                      <w:sz w:val="20"/>
                      <w:szCs w:val="20"/>
                    </w:rPr>
                    <w:t>0,15</w:t>
                  </w:r>
                </w:p>
                <w:p w14:paraId="51A9175C" w14:textId="77777777" w:rsidR="008F5D9B" w:rsidRPr="009643C4" w:rsidRDefault="008F5D9B" w:rsidP="001F0022">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5EF20647" w14:textId="77777777" w:rsidR="008F5D9B" w:rsidRPr="009643C4" w:rsidRDefault="008F5D9B" w:rsidP="001F0022">
                  <w:pPr>
                    <w:jc w:val="center"/>
                    <w:rPr>
                      <w:rFonts w:cstheme="minorHAnsi"/>
                      <w:sz w:val="20"/>
                      <w:szCs w:val="20"/>
                    </w:rPr>
                  </w:pPr>
                  <w:r w:rsidRPr="009643C4">
                    <w:rPr>
                      <w:rFonts w:cstheme="minorHAnsi"/>
                      <w:sz w:val="20"/>
                      <w:szCs w:val="20"/>
                    </w:rPr>
                    <w:t>1-3</w:t>
                  </w:r>
                </w:p>
              </w:tc>
              <w:tc>
                <w:tcPr>
                  <w:tcW w:w="2187" w:type="dxa"/>
                  <w:tcBorders>
                    <w:top w:val="single" w:sz="4" w:space="0" w:color="auto"/>
                    <w:left w:val="single" w:sz="4" w:space="0" w:color="auto"/>
                    <w:bottom w:val="single" w:sz="4" w:space="0" w:color="auto"/>
                    <w:right w:val="single" w:sz="4" w:space="0" w:color="auto"/>
                  </w:tcBorders>
                </w:tcPr>
                <w:p w14:paraId="05E7BFA4" w14:textId="77777777" w:rsidR="008F5D9B" w:rsidRPr="009643C4" w:rsidRDefault="008F5D9B" w:rsidP="001F0022">
                  <w:pPr>
                    <w:rPr>
                      <w:rFonts w:cstheme="minorHAnsi"/>
                      <w:sz w:val="20"/>
                      <w:szCs w:val="20"/>
                    </w:rPr>
                  </w:pPr>
                  <w:r w:rsidRPr="009643C4">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26AFB4FF" w14:textId="77777777" w:rsidR="008F5D9B" w:rsidRPr="009643C4" w:rsidRDefault="008F5D9B" w:rsidP="001F0022">
                  <w:pPr>
                    <w:rPr>
                      <w:rFonts w:cstheme="minorHAnsi"/>
                      <w:sz w:val="20"/>
                      <w:szCs w:val="20"/>
                    </w:rPr>
                  </w:pPr>
                  <w:r w:rsidRPr="009643C4">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3DBF59E0"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70E7CBE6" w14:textId="77777777" w:rsidR="008F5D9B" w:rsidRPr="009643C4" w:rsidRDefault="008F5D9B" w:rsidP="001F0022">
                  <w:pPr>
                    <w:jc w:val="center"/>
                    <w:rPr>
                      <w:rFonts w:cstheme="minorHAnsi"/>
                      <w:sz w:val="20"/>
                      <w:szCs w:val="20"/>
                    </w:rPr>
                  </w:pPr>
                  <w:r w:rsidRPr="009643C4">
                    <w:rPr>
                      <w:rFonts w:cstheme="minorHAnsi"/>
                      <w:sz w:val="20"/>
                      <w:szCs w:val="20"/>
                    </w:rPr>
                    <w:t>5</w:t>
                  </w:r>
                </w:p>
              </w:tc>
            </w:tr>
            <w:tr w:rsidR="008F5D9B" w:rsidRPr="009643C4" w14:paraId="2CD15EF3" w14:textId="77777777" w:rsidTr="001F0022">
              <w:tc>
                <w:tcPr>
                  <w:tcW w:w="1872" w:type="dxa"/>
                  <w:tcBorders>
                    <w:top w:val="single" w:sz="4" w:space="0" w:color="auto"/>
                    <w:left w:val="single" w:sz="4" w:space="0" w:color="auto"/>
                    <w:bottom w:val="single" w:sz="4" w:space="0" w:color="auto"/>
                    <w:right w:val="single" w:sz="4" w:space="0" w:color="auto"/>
                  </w:tcBorders>
                </w:tcPr>
                <w:p w14:paraId="43A49A27" w14:textId="77777777" w:rsidR="008F5D9B" w:rsidRPr="009643C4" w:rsidRDefault="008F5D9B" w:rsidP="001F0022">
                  <w:pPr>
                    <w:rPr>
                      <w:rFonts w:cstheme="minorHAnsi"/>
                      <w:sz w:val="20"/>
                      <w:szCs w:val="20"/>
                    </w:rPr>
                  </w:pPr>
                </w:p>
                <w:p w14:paraId="1CBA940D" w14:textId="77777777" w:rsidR="008F5D9B" w:rsidRPr="009643C4" w:rsidRDefault="008F5D9B" w:rsidP="001F0022">
                  <w:pPr>
                    <w:rPr>
                      <w:rFonts w:cstheme="minorHAnsi"/>
                      <w:sz w:val="20"/>
                      <w:szCs w:val="20"/>
                    </w:rPr>
                  </w:pPr>
                  <w:r w:rsidRPr="009643C4">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3CCE6DF2" w14:textId="77777777" w:rsidR="008F5D9B" w:rsidRPr="009643C4" w:rsidRDefault="008F5D9B" w:rsidP="001F0022">
                  <w:pPr>
                    <w:jc w:val="center"/>
                    <w:rPr>
                      <w:rFonts w:cstheme="minorHAnsi"/>
                      <w:sz w:val="20"/>
                      <w:szCs w:val="20"/>
                    </w:rPr>
                  </w:pPr>
                  <w:r w:rsidRPr="009643C4">
                    <w:rPr>
                      <w:rFonts w:cstheme="minorHAnsi"/>
                      <w:sz w:val="20"/>
                      <w:szCs w:val="20"/>
                    </w:rPr>
                    <w:t>0,6</w:t>
                  </w:r>
                </w:p>
              </w:tc>
              <w:tc>
                <w:tcPr>
                  <w:tcW w:w="901" w:type="dxa"/>
                  <w:tcBorders>
                    <w:top w:val="single" w:sz="4" w:space="0" w:color="auto"/>
                    <w:left w:val="single" w:sz="4" w:space="0" w:color="auto"/>
                    <w:bottom w:val="single" w:sz="4" w:space="0" w:color="auto"/>
                    <w:right w:val="single" w:sz="4" w:space="0" w:color="auto"/>
                  </w:tcBorders>
                </w:tcPr>
                <w:p w14:paraId="565CB1BB" w14:textId="77777777" w:rsidR="008F5D9B" w:rsidRPr="009643C4" w:rsidRDefault="008F5D9B" w:rsidP="001F0022">
                  <w:pPr>
                    <w:jc w:val="center"/>
                    <w:rPr>
                      <w:rFonts w:cstheme="minorHAnsi"/>
                      <w:sz w:val="20"/>
                      <w:szCs w:val="20"/>
                    </w:rPr>
                  </w:pPr>
                  <w:r w:rsidRPr="009643C4">
                    <w:rPr>
                      <w:rFonts w:cstheme="minorHAnsi"/>
                      <w:sz w:val="20"/>
                      <w:szCs w:val="20"/>
                    </w:rPr>
                    <w:t>1-3</w:t>
                  </w:r>
                </w:p>
              </w:tc>
              <w:tc>
                <w:tcPr>
                  <w:tcW w:w="2187" w:type="dxa"/>
                  <w:tcBorders>
                    <w:top w:val="single" w:sz="4" w:space="0" w:color="auto"/>
                    <w:left w:val="single" w:sz="4" w:space="0" w:color="auto"/>
                    <w:bottom w:val="single" w:sz="4" w:space="0" w:color="auto"/>
                    <w:right w:val="single" w:sz="4" w:space="0" w:color="auto"/>
                  </w:tcBorders>
                </w:tcPr>
                <w:p w14:paraId="3D1B4473" w14:textId="77777777" w:rsidR="008F5D9B" w:rsidRPr="009643C4" w:rsidRDefault="008F5D9B" w:rsidP="001F0022">
                  <w:pPr>
                    <w:rPr>
                      <w:rFonts w:cstheme="minorHAnsi"/>
                      <w:sz w:val="20"/>
                      <w:szCs w:val="20"/>
                    </w:rPr>
                  </w:pPr>
                  <w:r w:rsidRPr="009643C4">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5A1DD0BC" w14:textId="77777777" w:rsidR="008F5D9B" w:rsidRPr="009643C4" w:rsidRDefault="008F5D9B" w:rsidP="001F0022">
                  <w:pPr>
                    <w:rPr>
                      <w:rFonts w:cstheme="minorHAnsi"/>
                      <w:sz w:val="20"/>
                      <w:szCs w:val="20"/>
                    </w:rPr>
                  </w:pPr>
                  <w:r w:rsidRPr="009643C4">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44DD97C9" w14:textId="77777777" w:rsidR="008F5D9B" w:rsidRPr="009643C4" w:rsidRDefault="008F5D9B" w:rsidP="001F0022">
                  <w:pPr>
                    <w:jc w:val="center"/>
                    <w:rPr>
                      <w:rFonts w:cstheme="minorHAnsi"/>
                      <w:sz w:val="20"/>
                      <w:szCs w:val="20"/>
                    </w:rPr>
                  </w:pPr>
                  <w:r w:rsidRPr="009643C4">
                    <w:rPr>
                      <w:rFonts w:cstheme="minorHAnsi"/>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14:paraId="0414CB8C" w14:textId="77777777" w:rsidR="008F5D9B" w:rsidRPr="009643C4" w:rsidRDefault="008F5D9B" w:rsidP="001F0022">
                  <w:pPr>
                    <w:jc w:val="center"/>
                    <w:rPr>
                      <w:rFonts w:cstheme="minorHAnsi"/>
                      <w:sz w:val="20"/>
                      <w:szCs w:val="20"/>
                    </w:rPr>
                  </w:pPr>
                  <w:r w:rsidRPr="009643C4">
                    <w:rPr>
                      <w:rFonts w:cstheme="minorHAnsi"/>
                      <w:sz w:val="20"/>
                      <w:szCs w:val="20"/>
                    </w:rPr>
                    <w:t>20</w:t>
                  </w:r>
                </w:p>
              </w:tc>
            </w:tr>
            <w:tr w:rsidR="008F5D9B" w:rsidRPr="009643C4" w14:paraId="76762BFB" w14:textId="77777777" w:rsidTr="001F0022">
              <w:tc>
                <w:tcPr>
                  <w:tcW w:w="1872" w:type="dxa"/>
                  <w:tcBorders>
                    <w:top w:val="single" w:sz="4" w:space="0" w:color="auto"/>
                    <w:left w:val="single" w:sz="4" w:space="0" w:color="auto"/>
                    <w:bottom w:val="single" w:sz="4" w:space="0" w:color="auto"/>
                    <w:right w:val="single" w:sz="4" w:space="0" w:color="auto"/>
                  </w:tcBorders>
                </w:tcPr>
                <w:p w14:paraId="773466BE" w14:textId="77777777" w:rsidR="008F5D9B" w:rsidRPr="009643C4" w:rsidRDefault="008F5D9B" w:rsidP="001F0022">
                  <w:pPr>
                    <w:rPr>
                      <w:rFonts w:cstheme="minorHAnsi"/>
                      <w:sz w:val="20"/>
                      <w:szCs w:val="20"/>
                    </w:rPr>
                  </w:pPr>
                  <w:r w:rsidRPr="009643C4">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30567864"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0055676E" w14:textId="77777777" w:rsidR="008F5D9B" w:rsidRPr="009643C4" w:rsidRDefault="008F5D9B" w:rsidP="001F0022">
                  <w:pPr>
                    <w:jc w:val="center"/>
                    <w:rPr>
                      <w:rFonts w:cstheme="minorHAnsi"/>
                      <w:sz w:val="20"/>
                      <w:szCs w:val="20"/>
                    </w:rPr>
                  </w:pPr>
                  <w:r w:rsidRPr="009643C4">
                    <w:rPr>
                      <w:rFonts w:cstheme="minorHAnsi"/>
                      <w:sz w:val="20"/>
                      <w:szCs w:val="20"/>
                    </w:rPr>
                    <w:t>1-3</w:t>
                  </w:r>
                </w:p>
              </w:tc>
              <w:tc>
                <w:tcPr>
                  <w:tcW w:w="2187" w:type="dxa"/>
                  <w:tcBorders>
                    <w:top w:val="single" w:sz="4" w:space="0" w:color="auto"/>
                    <w:left w:val="single" w:sz="4" w:space="0" w:color="auto"/>
                    <w:bottom w:val="single" w:sz="4" w:space="0" w:color="auto"/>
                    <w:right w:val="single" w:sz="4" w:space="0" w:color="auto"/>
                  </w:tcBorders>
                </w:tcPr>
                <w:p w14:paraId="676D84EE" w14:textId="77777777" w:rsidR="008F5D9B" w:rsidRPr="009643C4" w:rsidRDefault="008F5D9B" w:rsidP="001F0022">
                  <w:pPr>
                    <w:rPr>
                      <w:rFonts w:cstheme="minorHAnsi"/>
                      <w:sz w:val="20"/>
                      <w:szCs w:val="20"/>
                    </w:rPr>
                  </w:pPr>
                  <w:r w:rsidRPr="009643C4">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6F91917A" w14:textId="77777777" w:rsidR="008F5D9B" w:rsidRPr="009643C4" w:rsidRDefault="008F5D9B" w:rsidP="001F0022">
                  <w:pPr>
                    <w:rPr>
                      <w:rFonts w:cstheme="minorHAnsi"/>
                      <w:sz w:val="20"/>
                      <w:szCs w:val="20"/>
                    </w:rPr>
                  </w:pPr>
                  <w:r w:rsidRPr="009643C4">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3E86D694" w14:textId="77777777" w:rsidR="008F5D9B" w:rsidRPr="009643C4" w:rsidRDefault="008F5D9B" w:rsidP="001F0022">
                  <w:pPr>
                    <w:jc w:val="center"/>
                    <w:rPr>
                      <w:rFonts w:cstheme="minorHAnsi"/>
                      <w:sz w:val="20"/>
                      <w:szCs w:val="20"/>
                    </w:rPr>
                  </w:pPr>
                  <w:r w:rsidRPr="009643C4">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55E2BCE9" w14:textId="77777777" w:rsidR="008F5D9B" w:rsidRPr="009643C4" w:rsidRDefault="008F5D9B" w:rsidP="001F0022">
                  <w:pPr>
                    <w:jc w:val="center"/>
                    <w:rPr>
                      <w:rFonts w:cstheme="minorHAnsi"/>
                      <w:sz w:val="20"/>
                      <w:szCs w:val="20"/>
                    </w:rPr>
                  </w:pPr>
                  <w:r w:rsidRPr="009643C4">
                    <w:rPr>
                      <w:rFonts w:cstheme="minorHAnsi"/>
                      <w:sz w:val="20"/>
                      <w:szCs w:val="20"/>
                    </w:rPr>
                    <w:t>50</w:t>
                  </w:r>
                </w:p>
              </w:tc>
            </w:tr>
            <w:tr w:rsidR="008F5D9B" w:rsidRPr="009643C4" w14:paraId="3391F25E" w14:textId="77777777" w:rsidTr="001F0022">
              <w:tc>
                <w:tcPr>
                  <w:tcW w:w="1872" w:type="dxa"/>
                  <w:tcBorders>
                    <w:top w:val="single" w:sz="4" w:space="0" w:color="auto"/>
                    <w:left w:val="single" w:sz="4" w:space="0" w:color="auto"/>
                    <w:bottom w:val="single" w:sz="4" w:space="0" w:color="auto"/>
                    <w:right w:val="single" w:sz="4" w:space="0" w:color="auto"/>
                  </w:tcBorders>
                </w:tcPr>
                <w:p w14:paraId="2E822742" w14:textId="77777777" w:rsidR="008F5D9B" w:rsidRPr="009643C4" w:rsidRDefault="008F5D9B" w:rsidP="001F0022">
                  <w:pPr>
                    <w:rPr>
                      <w:rFonts w:cstheme="minorHAnsi"/>
                      <w:sz w:val="20"/>
                      <w:szCs w:val="20"/>
                    </w:rPr>
                  </w:pPr>
                  <w:r w:rsidRPr="009643C4">
                    <w:rPr>
                      <w:rFonts w:cstheme="minorHAnsi"/>
                      <w:sz w:val="20"/>
                      <w:szCs w:val="20"/>
                    </w:rPr>
                    <w:t>Usmeni ispit</w:t>
                  </w:r>
                </w:p>
              </w:tc>
              <w:tc>
                <w:tcPr>
                  <w:tcW w:w="709" w:type="dxa"/>
                  <w:tcBorders>
                    <w:top w:val="single" w:sz="4" w:space="0" w:color="auto"/>
                    <w:left w:val="single" w:sz="4" w:space="0" w:color="auto"/>
                    <w:bottom w:val="single" w:sz="4" w:space="0" w:color="auto"/>
                    <w:right w:val="single" w:sz="4" w:space="0" w:color="auto"/>
                  </w:tcBorders>
                </w:tcPr>
                <w:p w14:paraId="5228D82E" w14:textId="77777777" w:rsidR="008F5D9B" w:rsidRPr="009643C4" w:rsidRDefault="008F5D9B" w:rsidP="001F0022">
                  <w:pPr>
                    <w:jc w:val="center"/>
                    <w:rPr>
                      <w:rFonts w:cstheme="minorHAnsi"/>
                      <w:sz w:val="20"/>
                      <w:szCs w:val="20"/>
                    </w:rPr>
                  </w:pPr>
                  <w:r w:rsidRPr="009643C4">
                    <w:rPr>
                      <w:rFonts w:cstheme="minorHAnsi"/>
                      <w:sz w:val="20"/>
                      <w:szCs w:val="20"/>
                    </w:rPr>
                    <w:t>0,6</w:t>
                  </w:r>
                </w:p>
              </w:tc>
              <w:tc>
                <w:tcPr>
                  <w:tcW w:w="901" w:type="dxa"/>
                  <w:tcBorders>
                    <w:top w:val="single" w:sz="4" w:space="0" w:color="auto"/>
                    <w:left w:val="single" w:sz="4" w:space="0" w:color="auto"/>
                    <w:bottom w:val="single" w:sz="4" w:space="0" w:color="auto"/>
                    <w:right w:val="single" w:sz="4" w:space="0" w:color="auto"/>
                  </w:tcBorders>
                </w:tcPr>
                <w:p w14:paraId="03FA4850" w14:textId="77777777" w:rsidR="008F5D9B" w:rsidRPr="009643C4" w:rsidRDefault="008F5D9B" w:rsidP="001F0022">
                  <w:pPr>
                    <w:jc w:val="center"/>
                    <w:rPr>
                      <w:rFonts w:cstheme="minorHAnsi"/>
                      <w:sz w:val="20"/>
                      <w:szCs w:val="20"/>
                    </w:rPr>
                  </w:pPr>
                  <w:r w:rsidRPr="009643C4">
                    <w:rPr>
                      <w:rFonts w:cstheme="minorHAnsi"/>
                      <w:sz w:val="20"/>
                      <w:szCs w:val="20"/>
                    </w:rPr>
                    <w:t>1-3</w:t>
                  </w:r>
                </w:p>
              </w:tc>
              <w:tc>
                <w:tcPr>
                  <w:tcW w:w="2187" w:type="dxa"/>
                  <w:tcBorders>
                    <w:top w:val="single" w:sz="4" w:space="0" w:color="auto"/>
                    <w:left w:val="single" w:sz="4" w:space="0" w:color="auto"/>
                    <w:bottom w:val="single" w:sz="4" w:space="0" w:color="auto"/>
                    <w:right w:val="single" w:sz="4" w:space="0" w:color="auto"/>
                  </w:tcBorders>
                </w:tcPr>
                <w:p w14:paraId="33B4D23F" w14:textId="77777777" w:rsidR="008F5D9B" w:rsidRPr="009643C4" w:rsidRDefault="008F5D9B" w:rsidP="001F0022">
                  <w:pPr>
                    <w:rPr>
                      <w:rFonts w:cstheme="minorHAnsi"/>
                      <w:sz w:val="20"/>
                      <w:szCs w:val="20"/>
                    </w:rPr>
                  </w:pPr>
                  <w:r w:rsidRPr="009643C4">
                    <w:rPr>
                      <w:rFonts w:cstheme="minorHAnsi"/>
                      <w:sz w:val="20"/>
                      <w:szCs w:val="20"/>
                    </w:rPr>
                    <w:t>Priprema za provjeru znanja, usmena provjera</w:t>
                  </w:r>
                </w:p>
              </w:tc>
              <w:tc>
                <w:tcPr>
                  <w:tcW w:w="2440" w:type="dxa"/>
                  <w:tcBorders>
                    <w:top w:val="single" w:sz="4" w:space="0" w:color="auto"/>
                    <w:left w:val="single" w:sz="4" w:space="0" w:color="auto"/>
                    <w:bottom w:val="single" w:sz="4" w:space="0" w:color="auto"/>
                    <w:right w:val="single" w:sz="4" w:space="0" w:color="auto"/>
                  </w:tcBorders>
                </w:tcPr>
                <w:p w14:paraId="3AF282AB" w14:textId="77777777" w:rsidR="008F5D9B" w:rsidRPr="009643C4" w:rsidRDefault="008F5D9B" w:rsidP="001F0022">
                  <w:pPr>
                    <w:rPr>
                      <w:rFonts w:cstheme="minorHAnsi"/>
                      <w:sz w:val="20"/>
                      <w:szCs w:val="20"/>
                    </w:rPr>
                  </w:pPr>
                  <w:r w:rsidRPr="009643C4">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048BB46A" w14:textId="77777777" w:rsidR="008F5D9B" w:rsidRPr="009643C4" w:rsidRDefault="008F5D9B" w:rsidP="001F0022">
                  <w:pPr>
                    <w:jc w:val="center"/>
                    <w:rPr>
                      <w:rFonts w:cstheme="minorHAnsi"/>
                      <w:sz w:val="20"/>
                      <w:szCs w:val="20"/>
                    </w:rPr>
                  </w:pPr>
                  <w:r w:rsidRPr="009643C4">
                    <w:rPr>
                      <w:rFonts w:cstheme="minorHAnsi"/>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14:paraId="7E94F542" w14:textId="77777777" w:rsidR="008F5D9B" w:rsidRPr="009643C4" w:rsidRDefault="008F5D9B" w:rsidP="001F0022">
                  <w:pPr>
                    <w:jc w:val="center"/>
                    <w:rPr>
                      <w:rFonts w:cstheme="minorHAnsi"/>
                      <w:sz w:val="20"/>
                      <w:szCs w:val="20"/>
                    </w:rPr>
                  </w:pPr>
                  <w:r w:rsidRPr="009643C4">
                    <w:rPr>
                      <w:rFonts w:cstheme="minorHAnsi"/>
                      <w:sz w:val="20"/>
                      <w:szCs w:val="20"/>
                    </w:rPr>
                    <w:t>20</w:t>
                  </w:r>
                </w:p>
              </w:tc>
            </w:tr>
            <w:tr w:rsidR="008F5D9B" w:rsidRPr="009643C4" w14:paraId="7C37CE81" w14:textId="77777777" w:rsidTr="001F0022">
              <w:tc>
                <w:tcPr>
                  <w:tcW w:w="1872" w:type="dxa"/>
                  <w:tcBorders>
                    <w:top w:val="single" w:sz="4" w:space="0" w:color="auto"/>
                    <w:left w:val="single" w:sz="4" w:space="0" w:color="auto"/>
                    <w:bottom w:val="single" w:sz="4" w:space="0" w:color="auto"/>
                    <w:right w:val="single" w:sz="4" w:space="0" w:color="auto"/>
                  </w:tcBorders>
                </w:tcPr>
                <w:p w14:paraId="010BD0B3" w14:textId="77777777" w:rsidR="008F5D9B" w:rsidRPr="009643C4" w:rsidRDefault="008F5D9B" w:rsidP="001F0022">
                  <w:pPr>
                    <w:rPr>
                      <w:rFonts w:cstheme="minorHAnsi"/>
                      <w:sz w:val="20"/>
                      <w:szCs w:val="20"/>
                    </w:rPr>
                  </w:pPr>
                </w:p>
                <w:p w14:paraId="3D52209E" w14:textId="77777777" w:rsidR="008F5D9B" w:rsidRPr="009643C4" w:rsidRDefault="008F5D9B" w:rsidP="001F0022">
                  <w:pPr>
                    <w:rPr>
                      <w:rFonts w:cstheme="minorHAnsi"/>
                      <w:sz w:val="20"/>
                      <w:szCs w:val="20"/>
                    </w:rPr>
                  </w:pPr>
                  <w:r w:rsidRPr="009643C4">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12BA3315" w14:textId="77777777" w:rsidR="008F5D9B" w:rsidRPr="009643C4" w:rsidRDefault="008F5D9B" w:rsidP="001F0022">
                  <w:pPr>
                    <w:jc w:val="center"/>
                    <w:rPr>
                      <w:rFonts w:cstheme="minorHAnsi"/>
                      <w:sz w:val="20"/>
                      <w:szCs w:val="20"/>
                    </w:rPr>
                  </w:pPr>
                  <w:r w:rsidRPr="009643C4">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0C4657DE" w14:textId="77777777" w:rsidR="008F5D9B" w:rsidRPr="009643C4"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01A58BB6"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46ED711A"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E18BDD4" w14:textId="77777777" w:rsidR="008F5D9B" w:rsidRPr="009643C4"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637229E" w14:textId="77777777" w:rsidR="008F5D9B" w:rsidRPr="009643C4" w:rsidRDefault="008F5D9B" w:rsidP="001F0022">
                  <w:pPr>
                    <w:jc w:val="center"/>
                    <w:rPr>
                      <w:rFonts w:cstheme="minorHAnsi"/>
                      <w:sz w:val="20"/>
                      <w:szCs w:val="20"/>
                    </w:rPr>
                  </w:pPr>
                  <w:r w:rsidRPr="009643C4">
                    <w:rPr>
                      <w:rFonts w:cstheme="minorHAnsi"/>
                      <w:sz w:val="20"/>
                      <w:szCs w:val="20"/>
                    </w:rPr>
                    <w:t>100</w:t>
                  </w:r>
                </w:p>
              </w:tc>
            </w:tr>
          </w:tbl>
          <w:p w14:paraId="03FA132B" w14:textId="77777777" w:rsidR="008F5D9B" w:rsidRPr="009643C4" w:rsidRDefault="008F5D9B" w:rsidP="001F0022">
            <w:pPr>
              <w:jc w:val="both"/>
              <w:rPr>
                <w:rFonts w:cstheme="minorHAnsi"/>
                <w:sz w:val="20"/>
                <w:szCs w:val="20"/>
              </w:rPr>
            </w:pPr>
            <w:r w:rsidRPr="009643C4">
              <w:rPr>
                <w:rFonts w:cstheme="minorHAnsi"/>
                <w:sz w:val="20"/>
                <w:szCs w:val="20"/>
              </w:rPr>
              <w:t>*za prolazak pisanog dijela ispita je potrebno minimalno ostvariti 60% mogućih bodova svakog kolokvija ili pisanog dijela ispita</w:t>
            </w:r>
          </w:p>
          <w:p w14:paraId="2BBE061B" w14:textId="77777777" w:rsidR="008F5D9B" w:rsidRPr="009643C4" w:rsidRDefault="008F5D9B" w:rsidP="001F0022">
            <w:pPr>
              <w:pStyle w:val="Default"/>
              <w:jc w:val="both"/>
              <w:rPr>
                <w:rFonts w:asciiTheme="minorHAnsi" w:hAnsiTheme="minorHAnsi" w:cstheme="minorHAnsi"/>
                <w:color w:val="auto"/>
                <w:sz w:val="20"/>
                <w:szCs w:val="20"/>
              </w:rPr>
            </w:pPr>
          </w:p>
        </w:tc>
      </w:tr>
      <w:tr w:rsidR="008F5D9B" w:rsidRPr="009643C4" w14:paraId="4718EFDE" w14:textId="77777777" w:rsidTr="001F0022">
        <w:trPr>
          <w:trHeight w:val="432"/>
        </w:trPr>
        <w:tc>
          <w:tcPr>
            <w:tcW w:w="5000" w:type="pct"/>
            <w:gridSpan w:val="10"/>
            <w:vAlign w:val="center"/>
          </w:tcPr>
          <w:p w14:paraId="0AA06A41"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1.10. Obvezatna literatura (u trenutku prijave prijedloga studijskog programa)</w:t>
            </w:r>
          </w:p>
        </w:tc>
      </w:tr>
      <w:tr w:rsidR="008F5D9B" w:rsidRPr="009643C4" w14:paraId="2EDCD89C" w14:textId="77777777" w:rsidTr="001F0022">
        <w:trPr>
          <w:trHeight w:val="1425"/>
        </w:trPr>
        <w:tc>
          <w:tcPr>
            <w:tcW w:w="5000" w:type="pct"/>
            <w:gridSpan w:val="10"/>
            <w:vAlign w:val="center"/>
          </w:tcPr>
          <w:p w14:paraId="22B6F097" w14:textId="77777777" w:rsidR="008F5D9B" w:rsidRPr="009643C4" w:rsidRDefault="008F5D9B" w:rsidP="00A95BB1">
            <w:pPr>
              <w:pStyle w:val="Default"/>
              <w:numPr>
                <w:ilvl w:val="0"/>
                <w:numId w:val="95"/>
              </w:numPr>
              <w:rPr>
                <w:rFonts w:asciiTheme="minorHAnsi" w:hAnsiTheme="minorHAnsi" w:cstheme="minorHAnsi"/>
                <w:color w:val="auto"/>
                <w:sz w:val="20"/>
                <w:szCs w:val="20"/>
              </w:rPr>
            </w:pPr>
            <w:r w:rsidRPr="009643C4">
              <w:rPr>
                <w:rFonts w:asciiTheme="minorHAnsi" w:hAnsiTheme="minorHAnsi" w:cstheme="minorHAnsi"/>
                <w:color w:val="auto"/>
                <w:sz w:val="20"/>
                <w:szCs w:val="20"/>
              </w:rPr>
              <w:t>Lipovčan, Srećko, Mediji - druga zbilja?: rasprave, ogledi i interpretacije, Zagreb, 2006.</w:t>
            </w:r>
          </w:p>
          <w:p w14:paraId="5F389BA2" w14:textId="77777777" w:rsidR="008F5D9B" w:rsidRPr="009643C4" w:rsidRDefault="008F5D9B" w:rsidP="00A95BB1">
            <w:pPr>
              <w:pStyle w:val="Default"/>
              <w:numPr>
                <w:ilvl w:val="0"/>
                <w:numId w:val="95"/>
              </w:numPr>
              <w:rPr>
                <w:rFonts w:asciiTheme="minorHAnsi" w:hAnsiTheme="minorHAnsi" w:cstheme="minorHAnsi"/>
                <w:color w:val="auto"/>
                <w:sz w:val="20"/>
                <w:szCs w:val="20"/>
              </w:rPr>
            </w:pPr>
            <w:r w:rsidRPr="009643C4">
              <w:rPr>
                <w:rFonts w:asciiTheme="minorHAnsi" w:hAnsiTheme="minorHAnsi" w:cstheme="minorHAnsi"/>
                <w:color w:val="auto"/>
                <w:sz w:val="20"/>
                <w:szCs w:val="20"/>
              </w:rPr>
              <w:t>Početci hrvatskoga novinstva i publicistike, Zagreb, 2006..</w:t>
            </w:r>
          </w:p>
          <w:p w14:paraId="19B77A55" w14:textId="77777777" w:rsidR="008F5D9B" w:rsidRPr="009643C4" w:rsidRDefault="008F5D9B" w:rsidP="001F0022">
            <w:pPr>
              <w:pStyle w:val="Default"/>
              <w:rPr>
                <w:rFonts w:asciiTheme="minorHAnsi" w:hAnsiTheme="minorHAnsi" w:cstheme="minorHAnsi"/>
                <w:color w:val="auto"/>
                <w:sz w:val="20"/>
                <w:szCs w:val="20"/>
              </w:rPr>
            </w:pPr>
            <w:r w:rsidRPr="009643C4">
              <w:rPr>
                <w:rFonts w:asciiTheme="minorHAnsi" w:hAnsiTheme="minorHAnsi" w:cstheme="minorHAnsi"/>
                <w:color w:val="auto"/>
                <w:sz w:val="20"/>
                <w:szCs w:val="20"/>
              </w:rPr>
              <w:t>Cjelokupni nastavni materijali potrebni za svladavanje predmeta i polaganje ispita biti će izloženi tijekom predavanja i seminara te objavljeni u okviru e-kolegija na portalu Loomen.</w:t>
            </w:r>
          </w:p>
        </w:tc>
      </w:tr>
      <w:tr w:rsidR="008F5D9B" w:rsidRPr="009643C4" w14:paraId="553C2ED9" w14:textId="77777777" w:rsidTr="001F0022">
        <w:trPr>
          <w:trHeight w:val="432"/>
        </w:trPr>
        <w:tc>
          <w:tcPr>
            <w:tcW w:w="5000" w:type="pct"/>
            <w:gridSpan w:val="10"/>
            <w:vAlign w:val="center"/>
          </w:tcPr>
          <w:p w14:paraId="696EA852"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1.11.Dopunska literatura (u trenutku prijave prijedloga studijskog programa)</w:t>
            </w:r>
          </w:p>
        </w:tc>
      </w:tr>
      <w:tr w:rsidR="008F5D9B" w:rsidRPr="009643C4" w14:paraId="11F45678" w14:textId="77777777" w:rsidTr="001F0022">
        <w:trPr>
          <w:trHeight w:val="432"/>
        </w:trPr>
        <w:tc>
          <w:tcPr>
            <w:tcW w:w="5000" w:type="pct"/>
            <w:gridSpan w:val="10"/>
            <w:vAlign w:val="center"/>
          </w:tcPr>
          <w:p w14:paraId="00DE2B9A" w14:textId="77777777" w:rsidR="008F5D9B" w:rsidRPr="009643C4" w:rsidRDefault="008F5D9B" w:rsidP="00A95BB1">
            <w:pPr>
              <w:pStyle w:val="ListParagraph"/>
              <w:numPr>
                <w:ilvl w:val="0"/>
                <w:numId w:val="96"/>
              </w:numPr>
              <w:contextualSpacing w:val="0"/>
              <w:rPr>
                <w:rFonts w:cstheme="minorHAnsi"/>
                <w:sz w:val="20"/>
                <w:szCs w:val="20"/>
                <w:lang w:val="hr-HR"/>
              </w:rPr>
            </w:pPr>
            <w:r w:rsidRPr="009643C4">
              <w:rPr>
                <w:rFonts w:cstheme="minorHAnsi"/>
                <w:sz w:val="20"/>
                <w:szCs w:val="20"/>
                <w:lang w:val="hr-HR"/>
              </w:rPr>
              <w:t>Leksikon povijesti novinarstva i publicistike / Petar Požar, Split, 2001.</w:t>
            </w:r>
          </w:p>
          <w:p w14:paraId="663B7495" w14:textId="77777777" w:rsidR="008F5D9B" w:rsidRPr="009643C4" w:rsidRDefault="008F5D9B" w:rsidP="00A95BB1">
            <w:pPr>
              <w:pStyle w:val="ListParagraph"/>
              <w:numPr>
                <w:ilvl w:val="0"/>
                <w:numId w:val="96"/>
              </w:numPr>
              <w:contextualSpacing w:val="0"/>
              <w:rPr>
                <w:rFonts w:cstheme="minorHAnsi"/>
                <w:sz w:val="20"/>
                <w:szCs w:val="20"/>
                <w:lang w:val="hr-HR"/>
              </w:rPr>
            </w:pPr>
            <w:r w:rsidRPr="009643C4">
              <w:rPr>
                <w:rFonts w:cstheme="minorHAnsi"/>
                <w:sz w:val="20"/>
                <w:szCs w:val="20"/>
                <w:lang w:val="hr-HR"/>
              </w:rPr>
              <w:t>Stilinović, Marijan, Bune i otpori, Zagreb, 1969.</w:t>
            </w:r>
          </w:p>
        </w:tc>
      </w:tr>
      <w:tr w:rsidR="008F5D9B" w:rsidRPr="009643C4" w14:paraId="296D9E3F" w14:textId="77777777" w:rsidTr="001F0022">
        <w:trPr>
          <w:trHeight w:val="432"/>
        </w:trPr>
        <w:tc>
          <w:tcPr>
            <w:tcW w:w="5000" w:type="pct"/>
            <w:gridSpan w:val="10"/>
            <w:vAlign w:val="center"/>
          </w:tcPr>
          <w:p w14:paraId="65A5EC78"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1.12. Načini praćenja kvalitete koji osiguravaju stjecanje izlaznih znanja, vještina i kompetencija</w:t>
            </w:r>
          </w:p>
        </w:tc>
      </w:tr>
      <w:tr w:rsidR="008F5D9B" w:rsidRPr="009643C4" w14:paraId="1359CDC5" w14:textId="77777777" w:rsidTr="001F0022">
        <w:trPr>
          <w:trHeight w:val="432"/>
        </w:trPr>
        <w:tc>
          <w:tcPr>
            <w:tcW w:w="5000" w:type="pct"/>
            <w:gridSpan w:val="10"/>
            <w:vAlign w:val="center"/>
          </w:tcPr>
          <w:p w14:paraId="6D5CAAE1" w14:textId="77777777" w:rsidR="008F5D9B" w:rsidRPr="009643C4" w:rsidRDefault="008F5D9B" w:rsidP="00A95BB1">
            <w:pPr>
              <w:pStyle w:val="FieldText"/>
              <w:numPr>
                <w:ilvl w:val="0"/>
                <w:numId w:val="97"/>
              </w:numPr>
              <w:ind w:left="318" w:hanging="318"/>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Interna evaluacija na razini Sveučilišta J. J. Strossmayera u Osijeku.</w:t>
            </w:r>
          </w:p>
          <w:p w14:paraId="17146B55" w14:textId="77777777" w:rsidR="008F5D9B" w:rsidRPr="009643C4" w:rsidRDefault="008F5D9B" w:rsidP="00A95BB1">
            <w:pPr>
              <w:pStyle w:val="FieldText"/>
              <w:numPr>
                <w:ilvl w:val="0"/>
                <w:numId w:val="97"/>
              </w:numPr>
              <w:ind w:left="318" w:hanging="318"/>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05665D72" w14:textId="77777777" w:rsidR="008F5D9B" w:rsidRPr="009643C4" w:rsidRDefault="008F5D9B" w:rsidP="00A95BB1">
            <w:pPr>
              <w:pStyle w:val="FieldText"/>
              <w:numPr>
                <w:ilvl w:val="0"/>
                <w:numId w:val="97"/>
              </w:numPr>
              <w:ind w:left="318" w:hanging="318"/>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Primjena stečenog znanja u okviru ovog kolegija, kroz izradu i prezentaciju seminarskog zadatka</w:t>
            </w:r>
          </w:p>
          <w:p w14:paraId="431B8F6B" w14:textId="77777777" w:rsidR="008F5D9B" w:rsidRPr="009643C4" w:rsidRDefault="008F5D9B" w:rsidP="001F0022">
            <w:pPr>
              <w:pStyle w:val="FieldText"/>
              <w:rPr>
                <w:rFonts w:asciiTheme="minorHAnsi" w:hAnsiTheme="minorHAnsi" w:cstheme="minorHAnsi"/>
                <w:b w:val="0"/>
                <w:sz w:val="20"/>
                <w:szCs w:val="20"/>
                <w:lang w:val="hr-HR"/>
              </w:rPr>
            </w:pPr>
          </w:p>
        </w:tc>
      </w:tr>
    </w:tbl>
    <w:p w14:paraId="7737C67F" w14:textId="77777777" w:rsidR="008F5D9B" w:rsidRPr="009643C4" w:rsidRDefault="008F5D9B" w:rsidP="008F5D9B">
      <w:pPr>
        <w:rPr>
          <w:rFonts w:cstheme="minorHAnsi"/>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9643C4" w14:paraId="354D62BD" w14:textId="77777777" w:rsidTr="001F0022">
        <w:trPr>
          <w:trHeight w:hRule="exact" w:val="405"/>
        </w:trPr>
        <w:tc>
          <w:tcPr>
            <w:tcW w:w="5000" w:type="pct"/>
            <w:gridSpan w:val="3"/>
            <w:shd w:val="clear" w:color="auto" w:fill="auto"/>
            <w:vAlign w:val="center"/>
          </w:tcPr>
          <w:p w14:paraId="31C6DE5D" w14:textId="77777777" w:rsidR="008F5D9B" w:rsidRPr="009643C4" w:rsidRDefault="008F5D9B" w:rsidP="001F0022">
            <w:pPr>
              <w:rPr>
                <w:rFonts w:cstheme="minorHAnsi"/>
                <w:sz w:val="20"/>
                <w:szCs w:val="20"/>
              </w:rPr>
            </w:pPr>
            <w:r w:rsidRPr="009643C4">
              <w:rPr>
                <w:rFonts w:cstheme="minorHAnsi"/>
                <w:sz w:val="20"/>
                <w:szCs w:val="20"/>
              </w:rPr>
              <w:t>Opće informacije</w:t>
            </w:r>
          </w:p>
        </w:tc>
      </w:tr>
      <w:tr w:rsidR="008F5D9B" w:rsidRPr="009643C4" w14:paraId="297F86ED" w14:textId="77777777" w:rsidTr="001F0022">
        <w:trPr>
          <w:trHeight w:val="405"/>
        </w:trPr>
        <w:tc>
          <w:tcPr>
            <w:tcW w:w="1715" w:type="pct"/>
            <w:vAlign w:val="center"/>
          </w:tcPr>
          <w:p w14:paraId="74D1B50A" w14:textId="77777777" w:rsidR="008F5D9B" w:rsidRPr="009643C4" w:rsidRDefault="008F5D9B" w:rsidP="001F0022">
            <w:pPr>
              <w:rPr>
                <w:rFonts w:cstheme="minorHAnsi"/>
                <w:sz w:val="20"/>
                <w:szCs w:val="20"/>
              </w:rPr>
            </w:pPr>
            <w:r w:rsidRPr="009643C4">
              <w:rPr>
                <w:rFonts w:cstheme="minorHAnsi"/>
                <w:sz w:val="20"/>
                <w:szCs w:val="20"/>
              </w:rPr>
              <w:t>Naziv predmeta</w:t>
            </w:r>
          </w:p>
        </w:tc>
        <w:tc>
          <w:tcPr>
            <w:tcW w:w="3285" w:type="pct"/>
            <w:gridSpan w:val="2"/>
            <w:vAlign w:val="center"/>
          </w:tcPr>
          <w:p w14:paraId="2C1B2C4E" w14:textId="77777777" w:rsidR="008F5D9B" w:rsidRPr="009643C4" w:rsidRDefault="008F5D9B" w:rsidP="001F0022">
            <w:pPr>
              <w:tabs>
                <w:tab w:val="left" w:pos="4731"/>
              </w:tabs>
              <w:rPr>
                <w:rFonts w:cstheme="minorHAnsi"/>
                <w:sz w:val="20"/>
                <w:szCs w:val="20"/>
              </w:rPr>
            </w:pPr>
            <w:r w:rsidRPr="009643C4">
              <w:rPr>
                <w:rFonts w:cstheme="minorHAnsi"/>
                <w:sz w:val="20"/>
                <w:szCs w:val="20"/>
              </w:rPr>
              <w:t>Društveno odgovorno poslovanje</w:t>
            </w:r>
          </w:p>
        </w:tc>
      </w:tr>
      <w:tr w:rsidR="008F5D9B" w:rsidRPr="009643C4" w14:paraId="1A902482" w14:textId="77777777" w:rsidTr="001F0022">
        <w:trPr>
          <w:trHeight w:val="259"/>
        </w:trPr>
        <w:tc>
          <w:tcPr>
            <w:tcW w:w="1715" w:type="pct"/>
            <w:shd w:val="clear" w:color="auto" w:fill="auto"/>
            <w:vAlign w:val="center"/>
          </w:tcPr>
          <w:p w14:paraId="1C67FCBB" w14:textId="77777777" w:rsidR="008F5D9B" w:rsidRPr="009643C4" w:rsidRDefault="008F5D9B" w:rsidP="001F0022">
            <w:pPr>
              <w:rPr>
                <w:rFonts w:cstheme="minorHAnsi"/>
                <w:sz w:val="20"/>
                <w:szCs w:val="20"/>
              </w:rPr>
            </w:pPr>
            <w:r w:rsidRPr="009643C4">
              <w:rPr>
                <w:rFonts w:cstheme="minorHAnsi"/>
                <w:sz w:val="20"/>
                <w:szCs w:val="20"/>
              </w:rPr>
              <w:t>Nositelj predmeta</w:t>
            </w:r>
          </w:p>
        </w:tc>
        <w:tc>
          <w:tcPr>
            <w:tcW w:w="3285" w:type="pct"/>
            <w:gridSpan w:val="2"/>
            <w:shd w:val="clear" w:color="auto" w:fill="auto"/>
            <w:vAlign w:val="center"/>
          </w:tcPr>
          <w:p w14:paraId="5C57421C" w14:textId="77777777" w:rsidR="008F5D9B" w:rsidRPr="009643C4" w:rsidRDefault="008F5D9B" w:rsidP="001F0022">
            <w:pPr>
              <w:rPr>
                <w:rFonts w:cstheme="minorHAnsi"/>
                <w:sz w:val="20"/>
                <w:szCs w:val="20"/>
              </w:rPr>
            </w:pPr>
            <w:r w:rsidRPr="009643C4">
              <w:rPr>
                <w:rFonts w:cstheme="minorHAnsi"/>
                <w:sz w:val="20"/>
                <w:szCs w:val="20"/>
              </w:rPr>
              <w:t>Doc. dr. sc. Marija Šain</w:t>
            </w:r>
          </w:p>
        </w:tc>
      </w:tr>
      <w:tr w:rsidR="008F5D9B" w:rsidRPr="009643C4" w14:paraId="367C3430" w14:textId="77777777" w:rsidTr="001F0022">
        <w:trPr>
          <w:trHeight w:val="405"/>
        </w:trPr>
        <w:tc>
          <w:tcPr>
            <w:tcW w:w="1715" w:type="pct"/>
            <w:vAlign w:val="center"/>
          </w:tcPr>
          <w:p w14:paraId="26D55E21" w14:textId="77777777" w:rsidR="008F5D9B" w:rsidRPr="009643C4" w:rsidRDefault="008F5D9B" w:rsidP="001F0022">
            <w:pPr>
              <w:rPr>
                <w:rFonts w:cstheme="minorHAnsi"/>
                <w:sz w:val="20"/>
                <w:szCs w:val="20"/>
              </w:rPr>
            </w:pPr>
            <w:r w:rsidRPr="009643C4">
              <w:rPr>
                <w:rFonts w:cstheme="minorHAnsi"/>
                <w:sz w:val="20"/>
                <w:szCs w:val="20"/>
              </w:rPr>
              <w:t>Suradnik na predmetu</w:t>
            </w:r>
          </w:p>
        </w:tc>
        <w:tc>
          <w:tcPr>
            <w:tcW w:w="3285" w:type="pct"/>
            <w:gridSpan w:val="2"/>
            <w:vAlign w:val="center"/>
          </w:tcPr>
          <w:p w14:paraId="6288D5BA" w14:textId="77777777" w:rsidR="008F5D9B" w:rsidRPr="009643C4" w:rsidRDefault="008F5D9B" w:rsidP="001F0022">
            <w:pPr>
              <w:rPr>
                <w:rFonts w:cstheme="minorHAnsi"/>
                <w:sz w:val="20"/>
                <w:szCs w:val="20"/>
              </w:rPr>
            </w:pPr>
            <w:r w:rsidRPr="009643C4">
              <w:rPr>
                <w:rFonts w:cstheme="minorHAnsi"/>
                <w:sz w:val="20"/>
                <w:szCs w:val="20"/>
              </w:rPr>
              <w:t>Tomislav Nedić, asistent</w:t>
            </w:r>
          </w:p>
        </w:tc>
      </w:tr>
      <w:tr w:rsidR="008F5D9B" w:rsidRPr="009643C4" w14:paraId="4C07845B" w14:textId="77777777" w:rsidTr="001F0022">
        <w:trPr>
          <w:trHeight w:val="405"/>
        </w:trPr>
        <w:tc>
          <w:tcPr>
            <w:tcW w:w="1715" w:type="pct"/>
            <w:vAlign w:val="center"/>
          </w:tcPr>
          <w:p w14:paraId="55EAD354" w14:textId="77777777" w:rsidR="008F5D9B" w:rsidRPr="009643C4" w:rsidRDefault="008F5D9B" w:rsidP="001F0022">
            <w:pPr>
              <w:rPr>
                <w:rFonts w:cstheme="minorHAnsi"/>
                <w:sz w:val="20"/>
                <w:szCs w:val="20"/>
              </w:rPr>
            </w:pPr>
            <w:r w:rsidRPr="009643C4">
              <w:rPr>
                <w:rFonts w:cstheme="minorHAnsi"/>
                <w:sz w:val="20"/>
                <w:szCs w:val="20"/>
              </w:rPr>
              <w:t>Studijski program</w:t>
            </w:r>
          </w:p>
        </w:tc>
        <w:tc>
          <w:tcPr>
            <w:tcW w:w="3285" w:type="pct"/>
            <w:gridSpan w:val="2"/>
            <w:vAlign w:val="center"/>
          </w:tcPr>
          <w:p w14:paraId="2CBA18B4" w14:textId="77777777" w:rsidR="008F5D9B" w:rsidRPr="009643C4" w:rsidRDefault="008F5D9B" w:rsidP="001F0022">
            <w:pPr>
              <w:rPr>
                <w:rFonts w:cstheme="minorHAnsi"/>
                <w:sz w:val="20"/>
                <w:szCs w:val="20"/>
                <w:lang w:val="de-DE"/>
              </w:rPr>
            </w:pPr>
            <w:r w:rsidRPr="009643C4">
              <w:rPr>
                <w:rFonts w:cstheme="minorHAnsi"/>
                <w:sz w:val="20"/>
                <w:szCs w:val="20"/>
                <w:lang w:val="de-DE"/>
              </w:rPr>
              <w:t>Diplomski sveučilišni studij Menadžment u kulturi i kreativnim industrijama</w:t>
            </w:r>
          </w:p>
          <w:p w14:paraId="7A528D66" w14:textId="77777777" w:rsidR="008F5D9B" w:rsidRPr="009643C4" w:rsidRDefault="008F5D9B" w:rsidP="001F0022">
            <w:pPr>
              <w:rPr>
                <w:rFonts w:cstheme="minorHAnsi"/>
                <w:sz w:val="20"/>
                <w:szCs w:val="20"/>
              </w:rPr>
            </w:pPr>
            <w:r w:rsidRPr="009643C4">
              <w:rPr>
                <w:rFonts w:cstheme="minorHAnsi"/>
                <w:sz w:val="20"/>
                <w:szCs w:val="20"/>
              </w:rPr>
              <w:t>Diplomski sveučilišni studij Mediji i odnosi s javnošću</w:t>
            </w:r>
          </w:p>
        </w:tc>
      </w:tr>
      <w:tr w:rsidR="008F5D9B" w:rsidRPr="009643C4" w14:paraId="6F1B8674" w14:textId="77777777" w:rsidTr="001F0022">
        <w:trPr>
          <w:trHeight w:val="405"/>
        </w:trPr>
        <w:tc>
          <w:tcPr>
            <w:tcW w:w="1715" w:type="pct"/>
            <w:vAlign w:val="center"/>
          </w:tcPr>
          <w:p w14:paraId="576D6C1A" w14:textId="77777777" w:rsidR="008F5D9B" w:rsidRPr="009643C4" w:rsidRDefault="008F5D9B" w:rsidP="001F0022">
            <w:pPr>
              <w:rPr>
                <w:rFonts w:cstheme="minorHAnsi"/>
                <w:sz w:val="20"/>
                <w:szCs w:val="20"/>
              </w:rPr>
            </w:pPr>
            <w:r w:rsidRPr="009643C4">
              <w:rPr>
                <w:rFonts w:cstheme="minorHAnsi"/>
                <w:sz w:val="20"/>
                <w:szCs w:val="20"/>
              </w:rPr>
              <w:t>Šifra predmeta</w:t>
            </w:r>
          </w:p>
        </w:tc>
        <w:tc>
          <w:tcPr>
            <w:tcW w:w="3285" w:type="pct"/>
            <w:gridSpan w:val="2"/>
            <w:vAlign w:val="center"/>
          </w:tcPr>
          <w:p w14:paraId="1BD90182" w14:textId="77777777" w:rsidR="008F5D9B" w:rsidRPr="009643C4" w:rsidRDefault="008F5D9B" w:rsidP="001F0022">
            <w:pPr>
              <w:rPr>
                <w:rFonts w:cstheme="minorHAnsi"/>
                <w:sz w:val="20"/>
                <w:szCs w:val="20"/>
              </w:rPr>
            </w:pPr>
            <w:r w:rsidRPr="009643C4">
              <w:rPr>
                <w:rFonts w:cstheme="minorHAnsi"/>
                <w:sz w:val="20"/>
                <w:szCs w:val="20"/>
              </w:rPr>
              <w:t>MA-MM-37</w:t>
            </w:r>
          </w:p>
        </w:tc>
      </w:tr>
      <w:tr w:rsidR="008F5D9B" w:rsidRPr="009643C4" w14:paraId="3559A7EC" w14:textId="77777777" w:rsidTr="001F0022">
        <w:trPr>
          <w:trHeight w:val="405"/>
        </w:trPr>
        <w:tc>
          <w:tcPr>
            <w:tcW w:w="1715" w:type="pct"/>
            <w:vAlign w:val="center"/>
          </w:tcPr>
          <w:p w14:paraId="0E02131E" w14:textId="77777777" w:rsidR="008F5D9B" w:rsidRPr="009643C4" w:rsidRDefault="008F5D9B" w:rsidP="001F0022">
            <w:pPr>
              <w:rPr>
                <w:rFonts w:cstheme="minorHAnsi"/>
                <w:sz w:val="20"/>
                <w:szCs w:val="20"/>
              </w:rPr>
            </w:pPr>
            <w:r w:rsidRPr="009643C4">
              <w:rPr>
                <w:rFonts w:cstheme="minorHAnsi"/>
                <w:sz w:val="20"/>
                <w:szCs w:val="20"/>
              </w:rPr>
              <w:t>Status predmeta</w:t>
            </w:r>
          </w:p>
        </w:tc>
        <w:tc>
          <w:tcPr>
            <w:tcW w:w="3285" w:type="pct"/>
            <w:gridSpan w:val="2"/>
            <w:vAlign w:val="center"/>
          </w:tcPr>
          <w:p w14:paraId="00A42CDC" w14:textId="77777777" w:rsidR="008F5D9B" w:rsidRPr="009643C4" w:rsidRDefault="008F5D9B" w:rsidP="001F0022">
            <w:pPr>
              <w:rPr>
                <w:rFonts w:cstheme="minorHAnsi"/>
                <w:sz w:val="20"/>
                <w:szCs w:val="20"/>
              </w:rPr>
            </w:pPr>
            <w:r w:rsidRPr="009643C4">
              <w:rPr>
                <w:rFonts w:cstheme="minorHAnsi"/>
                <w:sz w:val="20"/>
                <w:szCs w:val="20"/>
              </w:rPr>
              <w:t>Izborni kolegij</w:t>
            </w:r>
          </w:p>
        </w:tc>
      </w:tr>
      <w:tr w:rsidR="008F5D9B" w:rsidRPr="009643C4" w14:paraId="45969E1F" w14:textId="77777777" w:rsidTr="001F0022">
        <w:trPr>
          <w:trHeight w:val="405"/>
        </w:trPr>
        <w:tc>
          <w:tcPr>
            <w:tcW w:w="1715" w:type="pct"/>
            <w:vAlign w:val="center"/>
          </w:tcPr>
          <w:p w14:paraId="4B8BE4D2" w14:textId="77777777" w:rsidR="008F5D9B" w:rsidRPr="009643C4" w:rsidRDefault="008F5D9B" w:rsidP="001F0022">
            <w:pPr>
              <w:rPr>
                <w:rFonts w:cstheme="minorHAnsi"/>
                <w:sz w:val="20"/>
                <w:szCs w:val="20"/>
              </w:rPr>
            </w:pPr>
            <w:r w:rsidRPr="009643C4">
              <w:rPr>
                <w:rFonts w:cstheme="minorHAnsi"/>
                <w:sz w:val="20"/>
                <w:szCs w:val="20"/>
              </w:rPr>
              <w:t>Godina</w:t>
            </w:r>
          </w:p>
        </w:tc>
        <w:tc>
          <w:tcPr>
            <w:tcW w:w="3285" w:type="pct"/>
            <w:gridSpan w:val="2"/>
            <w:vAlign w:val="center"/>
          </w:tcPr>
          <w:p w14:paraId="50D63AB2" w14:textId="77777777" w:rsidR="008F5D9B" w:rsidRPr="009643C4" w:rsidRDefault="008F5D9B" w:rsidP="001F0022">
            <w:pPr>
              <w:rPr>
                <w:rFonts w:cstheme="minorHAnsi"/>
                <w:sz w:val="20"/>
                <w:szCs w:val="20"/>
              </w:rPr>
            </w:pPr>
            <w:r w:rsidRPr="009643C4">
              <w:rPr>
                <w:rFonts w:cstheme="minorHAnsi"/>
                <w:sz w:val="20"/>
                <w:szCs w:val="20"/>
              </w:rPr>
              <w:t>Prema izvedbenom programu</w:t>
            </w:r>
          </w:p>
        </w:tc>
      </w:tr>
      <w:tr w:rsidR="008F5D9B" w:rsidRPr="009643C4" w14:paraId="6161CFB0" w14:textId="77777777" w:rsidTr="001F0022">
        <w:trPr>
          <w:trHeight w:val="255"/>
        </w:trPr>
        <w:tc>
          <w:tcPr>
            <w:tcW w:w="1715" w:type="pct"/>
            <w:vMerge w:val="restart"/>
            <w:vAlign w:val="center"/>
          </w:tcPr>
          <w:p w14:paraId="3E3CF4D6" w14:textId="77777777" w:rsidR="008F5D9B" w:rsidRPr="009643C4" w:rsidRDefault="008F5D9B" w:rsidP="001F0022">
            <w:pPr>
              <w:rPr>
                <w:rFonts w:cstheme="minorHAnsi"/>
                <w:sz w:val="20"/>
                <w:szCs w:val="20"/>
              </w:rPr>
            </w:pPr>
            <w:r w:rsidRPr="009643C4">
              <w:rPr>
                <w:rFonts w:cstheme="minorHAnsi"/>
                <w:sz w:val="20"/>
                <w:szCs w:val="20"/>
              </w:rPr>
              <w:t>Bodovna vrijednost i način izvođenja nastave</w:t>
            </w:r>
          </w:p>
        </w:tc>
        <w:tc>
          <w:tcPr>
            <w:tcW w:w="1857" w:type="pct"/>
            <w:vAlign w:val="center"/>
          </w:tcPr>
          <w:p w14:paraId="43898CF5" w14:textId="77777777" w:rsidR="008F5D9B" w:rsidRPr="009643C4" w:rsidRDefault="008F5D9B" w:rsidP="001F0022">
            <w:pPr>
              <w:rPr>
                <w:rFonts w:cstheme="minorHAnsi"/>
                <w:sz w:val="20"/>
                <w:szCs w:val="20"/>
              </w:rPr>
            </w:pPr>
            <w:r w:rsidRPr="009643C4">
              <w:rPr>
                <w:rFonts w:cstheme="minorHAnsi"/>
                <w:sz w:val="20"/>
                <w:szCs w:val="20"/>
              </w:rPr>
              <w:t>ECTS koeficijent opterećenja studenata</w:t>
            </w:r>
          </w:p>
        </w:tc>
        <w:tc>
          <w:tcPr>
            <w:tcW w:w="1428" w:type="pct"/>
            <w:vAlign w:val="center"/>
          </w:tcPr>
          <w:p w14:paraId="0EF17D55" w14:textId="77777777" w:rsidR="008F5D9B" w:rsidRPr="009643C4" w:rsidRDefault="008F5D9B" w:rsidP="001F0022">
            <w:pPr>
              <w:jc w:val="center"/>
              <w:rPr>
                <w:rFonts w:cstheme="minorHAnsi"/>
                <w:sz w:val="20"/>
                <w:szCs w:val="20"/>
              </w:rPr>
            </w:pPr>
            <w:r w:rsidRPr="009643C4">
              <w:rPr>
                <w:rFonts w:cstheme="minorHAnsi"/>
                <w:sz w:val="20"/>
                <w:szCs w:val="20"/>
              </w:rPr>
              <w:t>3</w:t>
            </w:r>
          </w:p>
        </w:tc>
      </w:tr>
      <w:tr w:rsidR="008F5D9B" w:rsidRPr="009643C4" w14:paraId="097DE6C8" w14:textId="77777777" w:rsidTr="001F0022">
        <w:trPr>
          <w:trHeight w:val="255"/>
        </w:trPr>
        <w:tc>
          <w:tcPr>
            <w:tcW w:w="1715" w:type="pct"/>
            <w:vMerge/>
            <w:vAlign w:val="center"/>
          </w:tcPr>
          <w:p w14:paraId="00697A6B" w14:textId="77777777" w:rsidR="008F5D9B" w:rsidRPr="009643C4" w:rsidRDefault="008F5D9B" w:rsidP="001F0022">
            <w:pPr>
              <w:rPr>
                <w:rFonts w:cstheme="minorHAnsi"/>
                <w:sz w:val="20"/>
                <w:szCs w:val="20"/>
              </w:rPr>
            </w:pPr>
          </w:p>
        </w:tc>
        <w:tc>
          <w:tcPr>
            <w:tcW w:w="1857" w:type="pct"/>
            <w:vAlign w:val="center"/>
          </w:tcPr>
          <w:p w14:paraId="698A086D" w14:textId="77777777" w:rsidR="008F5D9B" w:rsidRPr="009643C4" w:rsidRDefault="008F5D9B" w:rsidP="001F0022">
            <w:pPr>
              <w:rPr>
                <w:rFonts w:cstheme="minorHAnsi"/>
                <w:sz w:val="20"/>
                <w:szCs w:val="20"/>
              </w:rPr>
            </w:pPr>
            <w:r w:rsidRPr="009643C4">
              <w:rPr>
                <w:rFonts w:cstheme="minorHAnsi"/>
                <w:sz w:val="20"/>
                <w:szCs w:val="20"/>
              </w:rPr>
              <w:t>Broj sati (P+V+S)</w:t>
            </w:r>
          </w:p>
        </w:tc>
        <w:tc>
          <w:tcPr>
            <w:tcW w:w="1428" w:type="pct"/>
            <w:vAlign w:val="center"/>
          </w:tcPr>
          <w:p w14:paraId="6F722838" w14:textId="77777777" w:rsidR="008F5D9B" w:rsidRPr="009643C4" w:rsidRDefault="008F5D9B" w:rsidP="001F0022">
            <w:pPr>
              <w:jc w:val="center"/>
              <w:rPr>
                <w:rFonts w:cstheme="minorHAnsi"/>
                <w:sz w:val="20"/>
                <w:szCs w:val="20"/>
              </w:rPr>
            </w:pPr>
            <w:r w:rsidRPr="009643C4">
              <w:rPr>
                <w:rFonts w:cstheme="minorHAnsi"/>
                <w:sz w:val="20"/>
                <w:szCs w:val="20"/>
              </w:rPr>
              <w:t>45 (30+0+15)</w:t>
            </w:r>
          </w:p>
        </w:tc>
      </w:tr>
    </w:tbl>
    <w:p w14:paraId="3E0B32A4" w14:textId="77777777" w:rsidR="008F5D9B" w:rsidRPr="009643C4" w:rsidRDefault="008F5D9B" w:rsidP="008F5D9B">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9"/>
        <w:gridCol w:w="540"/>
        <w:gridCol w:w="1298"/>
        <w:gridCol w:w="136"/>
        <w:gridCol w:w="661"/>
        <w:gridCol w:w="1315"/>
        <w:gridCol w:w="271"/>
        <w:gridCol w:w="588"/>
        <w:gridCol w:w="1645"/>
        <w:gridCol w:w="1313"/>
      </w:tblGrid>
      <w:tr w:rsidR="008F5D9B" w:rsidRPr="009643C4" w14:paraId="0A0699FE" w14:textId="77777777" w:rsidTr="001F0022">
        <w:trPr>
          <w:trHeight w:hRule="exact" w:val="288"/>
        </w:trPr>
        <w:tc>
          <w:tcPr>
            <w:tcW w:w="5000" w:type="pct"/>
            <w:gridSpan w:val="10"/>
            <w:shd w:val="clear" w:color="auto" w:fill="auto"/>
            <w:vAlign w:val="center"/>
          </w:tcPr>
          <w:p w14:paraId="4EA288F5" w14:textId="77777777" w:rsidR="008F5D9B" w:rsidRPr="009643C4" w:rsidRDefault="008F5D9B" w:rsidP="001F0022">
            <w:pPr>
              <w:rPr>
                <w:rFonts w:cstheme="minorHAnsi"/>
                <w:sz w:val="20"/>
                <w:szCs w:val="20"/>
              </w:rPr>
            </w:pPr>
            <w:r w:rsidRPr="009643C4">
              <w:rPr>
                <w:rFonts w:cstheme="minorHAnsi"/>
                <w:sz w:val="20"/>
                <w:szCs w:val="20"/>
              </w:rPr>
              <w:t>1. OPIS PREDMETA</w:t>
            </w:r>
          </w:p>
          <w:p w14:paraId="4C6CEE81" w14:textId="77777777" w:rsidR="008F5D9B" w:rsidRPr="009643C4" w:rsidRDefault="008F5D9B" w:rsidP="001F0022">
            <w:pPr>
              <w:pStyle w:val="Heading3"/>
              <w:rPr>
                <w:rFonts w:asciiTheme="minorHAnsi" w:hAnsiTheme="minorHAnsi" w:cstheme="minorHAnsi"/>
                <w:b w:val="0"/>
                <w:szCs w:val="20"/>
                <w:lang w:val="hr-HR"/>
              </w:rPr>
            </w:pPr>
          </w:p>
        </w:tc>
      </w:tr>
      <w:tr w:rsidR="008F5D9B" w:rsidRPr="009643C4" w14:paraId="699B9BD6" w14:textId="77777777" w:rsidTr="001F0022">
        <w:trPr>
          <w:trHeight w:hRule="exact" w:val="288"/>
        </w:trPr>
        <w:tc>
          <w:tcPr>
            <w:tcW w:w="5000" w:type="pct"/>
            <w:gridSpan w:val="10"/>
            <w:shd w:val="clear" w:color="auto" w:fill="auto"/>
            <w:vAlign w:val="center"/>
          </w:tcPr>
          <w:p w14:paraId="3A4E518F" w14:textId="77777777" w:rsidR="008F5D9B" w:rsidRPr="009643C4" w:rsidRDefault="008F5D9B" w:rsidP="00A95BB1">
            <w:pPr>
              <w:pStyle w:val="BodyText"/>
              <w:numPr>
                <w:ilvl w:val="1"/>
                <w:numId w:val="98"/>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Ciljevi predmeta</w:t>
            </w:r>
          </w:p>
        </w:tc>
      </w:tr>
      <w:tr w:rsidR="008F5D9B" w:rsidRPr="009643C4" w14:paraId="18ACE3E3" w14:textId="77777777" w:rsidTr="001F0022">
        <w:trPr>
          <w:trHeight w:val="432"/>
        </w:trPr>
        <w:tc>
          <w:tcPr>
            <w:tcW w:w="5000" w:type="pct"/>
            <w:gridSpan w:val="10"/>
            <w:vAlign w:val="center"/>
          </w:tcPr>
          <w:p w14:paraId="11B64620"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Cilj predmeta je usvojiti važnost primjene društveno odgovornog poslovanja u suvremenom organizaciji. Na temelju teorijskih postavki i prikaza društveno odgovornih poslovnih praksi, cilj je povećati svijest o ovakvom konceptu poslovanja čiji se temelji baziraju na etičnosti. </w:t>
            </w:r>
          </w:p>
        </w:tc>
      </w:tr>
      <w:tr w:rsidR="008F5D9B" w:rsidRPr="009643C4" w14:paraId="4D3807BC" w14:textId="77777777" w:rsidTr="001F0022">
        <w:trPr>
          <w:trHeight w:val="432"/>
        </w:trPr>
        <w:tc>
          <w:tcPr>
            <w:tcW w:w="5000" w:type="pct"/>
            <w:gridSpan w:val="10"/>
            <w:vAlign w:val="center"/>
          </w:tcPr>
          <w:p w14:paraId="3BAF4006" w14:textId="77777777" w:rsidR="008F5D9B" w:rsidRPr="009643C4" w:rsidRDefault="008F5D9B" w:rsidP="00A95BB1">
            <w:pPr>
              <w:pStyle w:val="BodyText"/>
              <w:numPr>
                <w:ilvl w:val="1"/>
                <w:numId w:val="98"/>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Uvjeti za upis predmeta</w:t>
            </w:r>
          </w:p>
        </w:tc>
      </w:tr>
      <w:tr w:rsidR="008F5D9B" w:rsidRPr="009643C4" w14:paraId="49DFDC8A" w14:textId="77777777" w:rsidTr="001F0022">
        <w:trPr>
          <w:trHeight w:val="188"/>
        </w:trPr>
        <w:tc>
          <w:tcPr>
            <w:tcW w:w="5000" w:type="pct"/>
            <w:gridSpan w:val="10"/>
            <w:vAlign w:val="center"/>
          </w:tcPr>
          <w:p w14:paraId="798DA42A" w14:textId="77777777" w:rsidR="008F5D9B" w:rsidRPr="009643C4" w:rsidRDefault="008F5D9B" w:rsidP="001F0022">
            <w:pPr>
              <w:pStyle w:val="FieldText"/>
              <w:ind w:left="720"/>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58E4FCC9" w14:textId="77777777" w:rsidTr="001F0022">
        <w:trPr>
          <w:trHeight w:val="432"/>
        </w:trPr>
        <w:tc>
          <w:tcPr>
            <w:tcW w:w="5000" w:type="pct"/>
            <w:gridSpan w:val="10"/>
            <w:vAlign w:val="center"/>
          </w:tcPr>
          <w:p w14:paraId="2C1C6896" w14:textId="77777777" w:rsidR="008F5D9B" w:rsidRPr="009643C4" w:rsidRDefault="008F5D9B" w:rsidP="00A95BB1">
            <w:pPr>
              <w:pStyle w:val="BodyText"/>
              <w:numPr>
                <w:ilvl w:val="1"/>
                <w:numId w:val="98"/>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Očekivani ishodi učenja za predmet </w:t>
            </w:r>
          </w:p>
        </w:tc>
      </w:tr>
      <w:tr w:rsidR="008F5D9B" w:rsidRPr="009643C4" w14:paraId="0C469B44" w14:textId="77777777" w:rsidTr="001F0022">
        <w:trPr>
          <w:trHeight w:val="432"/>
        </w:trPr>
        <w:tc>
          <w:tcPr>
            <w:tcW w:w="5000" w:type="pct"/>
            <w:gridSpan w:val="10"/>
            <w:vAlign w:val="center"/>
          </w:tcPr>
          <w:p w14:paraId="63C290FF" w14:textId="77777777" w:rsidR="008F5D9B" w:rsidRPr="009643C4" w:rsidRDefault="008F5D9B" w:rsidP="00A95BB1">
            <w:pPr>
              <w:pStyle w:val="FieldText"/>
              <w:numPr>
                <w:ilvl w:val="0"/>
                <w:numId w:val="101"/>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Definirati društveno odgovorno poslovanje</w:t>
            </w:r>
          </w:p>
          <w:p w14:paraId="3A4168A5" w14:textId="77777777" w:rsidR="008F5D9B" w:rsidRPr="009643C4" w:rsidRDefault="008F5D9B" w:rsidP="00A95BB1">
            <w:pPr>
              <w:pStyle w:val="FieldText"/>
              <w:numPr>
                <w:ilvl w:val="0"/>
                <w:numId w:val="101"/>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Identificirati društveno odgovorno ponašanje</w:t>
            </w:r>
          </w:p>
          <w:p w14:paraId="7A584BE4" w14:textId="77777777" w:rsidR="008F5D9B" w:rsidRPr="009643C4" w:rsidRDefault="008F5D9B" w:rsidP="00A95BB1">
            <w:pPr>
              <w:pStyle w:val="FieldText"/>
              <w:numPr>
                <w:ilvl w:val="0"/>
                <w:numId w:val="101"/>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Objasniti Carollovu piramidu društvene odgovornosti</w:t>
            </w:r>
          </w:p>
          <w:p w14:paraId="286474BF" w14:textId="77777777" w:rsidR="008F5D9B" w:rsidRPr="009643C4" w:rsidRDefault="008F5D9B" w:rsidP="00A95BB1">
            <w:pPr>
              <w:pStyle w:val="FieldText"/>
              <w:numPr>
                <w:ilvl w:val="0"/>
                <w:numId w:val="101"/>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Analizirati načine provođenja korporativne filantropije</w:t>
            </w:r>
          </w:p>
          <w:p w14:paraId="30DF943C" w14:textId="77777777" w:rsidR="008F5D9B" w:rsidRPr="009643C4" w:rsidRDefault="008F5D9B" w:rsidP="00A95BB1">
            <w:pPr>
              <w:pStyle w:val="FieldText"/>
              <w:numPr>
                <w:ilvl w:val="0"/>
                <w:numId w:val="101"/>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Istražiti, obraditi i prezentirati stečena znanja iz područja društveno odgovornog poslovanja</w:t>
            </w:r>
          </w:p>
        </w:tc>
      </w:tr>
      <w:tr w:rsidR="008F5D9B" w:rsidRPr="009643C4" w14:paraId="40690567" w14:textId="77777777" w:rsidTr="001F0022">
        <w:trPr>
          <w:trHeight w:val="323"/>
        </w:trPr>
        <w:tc>
          <w:tcPr>
            <w:tcW w:w="5000" w:type="pct"/>
            <w:gridSpan w:val="10"/>
            <w:vAlign w:val="center"/>
          </w:tcPr>
          <w:p w14:paraId="0BBF2E89" w14:textId="77777777" w:rsidR="008F5D9B" w:rsidRPr="009643C4" w:rsidRDefault="008F5D9B" w:rsidP="00A95BB1">
            <w:pPr>
              <w:pStyle w:val="BodyText"/>
              <w:numPr>
                <w:ilvl w:val="1"/>
                <w:numId w:val="98"/>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Sadržaj predmeta</w:t>
            </w:r>
          </w:p>
        </w:tc>
      </w:tr>
      <w:tr w:rsidR="008F5D9B" w:rsidRPr="009643C4" w14:paraId="1E436D18" w14:textId="77777777" w:rsidTr="001F0022">
        <w:trPr>
          <w:trHeight w:val="432"/>
        </w:trPr>
        <w:tc>
          <w:tcPr>
            <w:tcW w:w="5000" w:type="pct"/>
            <w:gridSpan w:val="10"/>
            <w:vAlign w:val="center"/>
          </w:tcPr>
          <w:p w14:paraId="18010CC6" w14:textId="77777777" w:rsidR="008F5D9B" w:rsidRPr="009643C4" w:rsidRDefault="008F5D9B" w:rsidP="00A95BB1">
            <w:pPr>
              <w:pStyle w:val="Default"/>
              <w:numPr>
                <w:ilvl w:val="0"/>
                <w:numId w:val="27"/>
              </w:numPr>
              <w:rPr>
                <w:rFonts w:asciiTheme="minorHAnsi" w:hAnsiTheme="minorHAnsi" w:cstheme="minorHAnsi"/>
                <w:color w:val="auto"/>
                <w:sz w:val="20"/>
                <w:szCs w:val="20"/>
                <w:lang w:val="en-GB"/>
              </w:rPr>
            </w:pPr>
            <w:r w:rsidRPr="009643C4">
              <w:rPr>
                <w:rFonts w:asciiTheme="minorHAnsi" w:hAnsiTheme="minorHAnsi" w:cstheme="minorHAnsi"/>
                <w:color w:val="auto"/>
                <w:sz w:val="20"/>
                <w:szCs w:val="20"/>
              </w:rPr>
              <w:t>Pojam i razvoj društveno odgovornog poslovanja</w:t>
            </w:r>
          </w:p>
          <w:p w14:paraId="7B53BEEC" w14:textId="77777777" w:rsidR="008F5D9B" w:rsidRPr="009643C4" w:rsidRDefault="008F5D9B" w:rsidP="00A95BB1">
            <w:pPr>
              <w:pStyle w:val="Default"/>
              <w:numPr>
                <w:ilvl w:val="0"/>
                <w:numId w:val="27"/>
              </w:numPr>
              <w:rPr>
                <w:rFonts w:asciiTheme="minorHAnsi" w:hAnsiTheme="minorHAnsi" w:cstheme="minorHAnsi"/>
                <w:color w:val="auto"/>
                <w:sz w:val="20"/>
                <w:szCs w:val="20"/>
                <w:lang w:val="en-GB"/>
              </w:rPr>
            </w:pPr>
            <w:r w:rsidRPr="009643C4">
              <w:rPr>
                <w:rFonts w:asciiTheme="minorHAnsi" w:hAnsiTheme="minorHAnsi" w:cstheme="minorHAnsi"/>
                <w:color w:val="auto"/>
                <w:sz w:val="20"/>
                <w:szCs w:val="20"/>
              </w:rPr>
              <w:t>Društveno odgovorno ponašanje</w:t>
            </w:r>
          </w:p>
          <w:p w14:paraId="56D07060" w14:textId="77777777" w:rsidR="008F5D9B" w:rsidRPr="009643C4" w:rsidRDefault="008F5D9B" w:rsidP="00A95BB1">
            <w:pPr>
              <w:pStyle w:val="Default"/>
              <w:numPr>
                <w:ilvl w:val="0"/>
                <w:numId w:val="27"/>
              </w:numPr>
              <w:rPr>
                <w:rFonts w:asciiTheme="minorHAnsi" w:hAnsiTheme="minorHAnsi" w:cstheme="minorHAnsi"/>
                <w:color w:val="auto"/>
                <w:sz w:val="20"/>
                <w:szCs w:val="20"/>
                <w:lang w:val="en-GB"/>
              </w:rPr>
            </w:pPr>
            <w:r w:rsidRPr="009643C4">
              <w:rPr>
                <w:rFonts w:asciiTheme="minorHAnsi" w:hAnsiTheme="minorHAnsi" w:cstheme="minorHAnsi"/>
                <w:color w:val="auto"/>
                <w:sz w:val="20"/>
                <w:szCs w:val="20"/>
              </w:rPr>
              <w:t>Carollova piramida društveno odgovornog poslovanja</w:t>
            </w:r>
          </w:p>
          <w:p w14:paraId="1573EA78" w14:textId="77777777" w:rsidR="008F5D9B" w:rsidRPr="009643C4" w:rsidRDefault="008F5D9B" w:rsidP="00A95BB1">
            <w:pPr>
              <w:pStyle w:val="Default"/>
              <w:numPr>
                <w:ilvl w:val="0"/>
                <w:numId w:val="27"/>
              </w:numPr>
              <w:rPr>
                <w:rFonts w:asciiTheme="minorHAnsi" w:hAnsiTheme="minorHAnsi" w:cstheme="minorHAnsi"/>
                <w:color w:val="auto"/>
                <w:sz w:val="20"/>
                <w:szCs w:val="20"/>
                <w:lang w:val="en-GB"/>
              </w:rPr>
            </w:pPr>
            <w:r w:rsidRPr="009643C4">
              <w:rPr>
                <w:rFonts w:asciiTheme="minorHAnsi" w:hAnsiTheme="minorHAnsi" w:cstheme="minorHAnsi"/>
                <w:color w:val="auto"/>
                <w:sz w:val="20"/>
                <w:szCs w:val="20"/>
              </w:rPr>
              <w:t>Poslovna etika</w:t>
            </w:r>
          </w:p>
          <w:p w14:paraId="1AF6BE09" w14:textId="77777777" w:rsidR="008F5D9B" w:rsidRPr="009643C4" w:rsidRDefault="008F5D9B" w:rsidP="00A95BB1">
            <w:pPr>
              <w:pStyle w:val="Default"/>
              <w:numPr>
                <w:ilvl w:val="0"/>
                <w:numId w:val="27"/>
              </w:numPr>
              <w:rPr>
                <w:rFonts w:asciiTheme="minorHAnsi" w:hAnsiTheme="minorHAnsi" w:cstheme="minorHAnsi"/>
                <w:color w:val="auto"/>
                <w:sz w:val="20"/>
                <w:szCs w:val="20"/>
                <w:lang w:val="en-GB"/>
              </w:rPr>
            </w:pPr>
            <w:r w:rsidRPr="009643C4">
              <w:rPr>
                <w:rFonts w:asciiTheme="minorHAnsi" w:hAnsiTheme="minorHAnsi" w:cstheme="minorHAnsi"/>
                <w:color w:val="auto"/>
                <w:sz w:val="20"/>
                <w:szCs w:val="20"/>
              </w:rPr>
              <w:t>Korporativna filantropija</w:t>
            </w:r>
          </w:p>
          <w:p w14:paraId="06E51AD7" w14:textId="77777777" w:rsidR="008F5D9B" w:rsidRPr="009643C4" w:rsidRDefault="008F5D9B" w:rsidP="00A95BB1">
            <w:pPr>
              <w:pStyle w:val="Default"/>
              <w:numPr>
                <w:ilvl w:val="0"/>
                <w:numId w:val="27"/>
              </w:numPr>
              <w:rPr>
                <w:rFonts w:asciiTheme="minorHAnsi" w:hAnsiTheme="minorHAnsi" w:cstheme="minorHAnsi"/>
                <w:color w:val="auto"/>
                <w:sz w:val="20"/>
                <w:szCs w:val="20"/>
                <w:lang w:val="en-GB"/>
              </w:rPr>
            </w:pPr>
            <w:r w:rsidRPr="009643C4">
              <w:rPr>
                <w:rFonts w:asciiTheme="minorHAnsi" w:hAnsiTheme="minorHAnsi" w:cstheme="minorHAnsi"/>
                <w:color w:val="auto"/>
                <w:sz w:val="20"/>
                <w:szCs w:val="20"/>
                <w:lang w:val="en-GB"/>
              </w:rPr>
              <w:t>Društveno odgovorne poslovne prakse</w:t>
            </w:r>
          </w:p>
        </w:tc>
      </w:tr>
      <w:tr w:rsidR="008F5D9B" w:rsidRPr="009643C4" w14:paraId="5B328EE0" w14:textId="77777777" w:rsidTr="001F0022">
        <w:trPr>
          <w:trHeight w:val="432"/>
        </w:trPr>
        <w:tc>
          <w:tcPr>
            <w:tcW w:w="1825" w:type="pct"/>
            <w:gridSpan w:val="3"/>
            <w:vAlign w:val="center"/>
          </w:tcPr>
          <w:p w14:paraId="1BBCF408" w14:textId="77777777" w:rsidR="008F5D9B" w:rsidRPr="009643C4" w:rsidRDefault="008F5D9B" w:rsidP="00A95BB1">
            <w:pPr>
              <w:pStyle w:val="BodyText"/>
              <w:numPr>
                <w:ilvl w:val="1"/>
                <w:numId w:val="98"/>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Vrste izvođenja nastave </w:t>
            </w:r>
          </w:p>
        </w:tc>
        <w:tc>
          <w:tcPr>
            <w:tcW w:w="1276" w:type="pct"/>
            <w:gridSpan w:val="4"/>
            <w:vAlign w:val="center"/>
          </w:tcPr>
          <w:p w14:paraId="3AEAA73B"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predavanja</w:t>
            </w:r>
          </w:p>
          <w:p w14:paraId="571E517B"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seminari i radionice  </w:t>
            </w:r>
          </w:p>
          <w:p w14:paraId="4128CDBA"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vježbe  </w:t>
            </w:r>
          </w:p>
          <w:p w14:paraId="55691D94"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obrazovanje na daljinu</w:t>
            </w:r>
          </w:p>
          <w:p w14:paraId="3CA09BC5"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terenska nastava</w:t>
            </w:r>
          </w:p>
        </w:tc>
        <w:tc>
          <w:tcPr>
            <w:tcW w:w="1900" w:type="pct"/>
            <w:gridSpan w:val="3"/>
            <w:vAlign w:val="center"/>
          </w:tcPr>
          <w:p w14:paraId="7884A8B5"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5"/>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samostalni zadaci  </w:t>
            </w:r>
          </w:p>
          <w:p w14:paraId="14492749"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multimedija i mreža  </w:t>
            </w:r>
          </w:p>
          <w:p w14:paraId="5574D4FD"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laboratorij</w:t>
            </w:r>
          </w:p>
          <w:p w14:paraId="7E1BD3F6"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8"/>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mentorski rad</w:t>
            </w:r>
          </w:p>
          <w:p w14:paraId="0C9F6D58"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ostalo konzultacije</w:t>
            </w:r>
          </w:p>
        </w:tc>
      </w:tr>
      <w:tr w:rsidR="008F5D9B" w:rsidRPr="009643C4" w14:paraId="24ADCBB6" w14:textId="77777777" w:rsidTr="001F0022">
        <w:trPr>
          <w:trHeight w:val="432"/>
        </w:trPr>
        <w:tc>
          <w:tcPr>
            <w:tcW w:w="1825" w:type="pct"/>
            <w:gridSpan w:val="3"/>
            <w:vAlign w:val="center"/>
          </w:tcPr>
          <w:p w14:paraId="3DA01346" w14:textId="77777777" w:rsidR="008F5D9B" w:rsidRPr="009643C4" w:rsidRDefault="008F5D9B" w:rsidP="00A95BB1">
            <w:pPr>
              <w:pStyle w:val="BodyText"/>
              <w:numPr>
                <w:ilvl w:val="1"/>
                <w:numId w:val="98"/>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Komentari</w:t>
            </w:r>
          </w:p>
        </w:tc>
        <w:tc>
          <w:tcPr>
            <w:tcW w:w="3175" w:type="pct"/>
            <w:gridSpan w:val="7"/>
            <w:vAlign w:val="center"/>
          </w:tcPr>
          <w:p w14:paraId="41102D7C"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783D2D86" w14:textId="77777777" w:rsidTr="001F0022">
        <w:trPr>
          <w:trHeight w:val="432"/>
        </w:trPr>
        <w:tc>
          <w:tcPr>
            <w:tcW w:w="5000" w:type="pct"/>
            <w:gridSpan w:val="10"/>
            <w:vAlign w:val="center"/>
          </w:tcPr>
          <w:p w14:paraId="3A6CBA8B" w14:textId="77777777" w:rsidR="008F5D9B" w:rsidRPr="009643C4" w:rsidRDefault="008F5D9B" w:rsidP="00A95BB1">
            <w:pPr>
              <w:pStyle w:val="BodyText"/>
              <w:numPr>
                <w:ilvl w:val="1"/>
                <w:numId w:val="99"/>
              </w:numPr>
              <w:ind w:firstLine="0"/>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Obveze studenata</w:t>
            </w:r>
          </w:p>
        </w:tc>
      </w:tr>
      <w:tr w:rsidR="008F5D9B" w:rsidRPr="009643C4" w14:paraId="058BBBEB" w14:textId="77777777" w:rsidTr="001F0022">
        <w:trPr>
          <w:trHeight w:val="432"/>
        </w:trPr>
        <w:tc>
          <w:tcPr>
            <w:tcW w:w="5000" w:type="pct"/>
            <w:gridSpan w:val="10"/>
            <w:vAlign w:val="center"/>
          </w:tcPr>
          <w:p w14:paraId="5E087560" w14:textId="77777777" w:rsidR="008F5D9B" w:rsidRPr="009643C4" w:rsidRDefault="008F5D9B" w:rsidP="001F0022">
            <w:pPr>
              <w:pStyle w:val="BodyText"/>
              <w:ind w:left="360"/>
              <w:jc w:val="both"/>
              <w:rPr>
                <w:rFonts w:asciiTheme="minorHAnsi" w:hAnsiTheme="minorHAnsi" w:cstheme="minorHAnsi"/>
                <w:b w:val="0"/>
                <w:sz w:val="20"/>
                <w:szCs w:val="20"/>
                <w:lang w:val="hr-HR"/>
              </w:rPr>
            </w:pPr>
            <w:r w:rsidRPr="009643C4">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9643C4">
              <w:rPr>
                <w:rFonts w:asciiTheme="minorHAnsi" w:hAnsiTheme="minorHAnsi" w:cstheme="minorHAnsi"/>
                <w:b w:val="0"/>
                <w:sz w:val="20"/>
                <w:szCs w:val="20"/>
                <w:lang w:val="hr-HR"/>
              </w:rPr>
              <w:t>u kojim će prikazati i primijeniti stečena znanja iz kolegija te i</w:t>
            </w:r>
            <w:r w:rsidRPr="009643C4">
              <w:rPr>
                <w:rFonts w:asciiTheme="minorHAnsi" w:hAnsiTheme="minorHAnsi" w:cstheme="minorHAnsi"/>
                <w:b w:val="0"/>
                <w:noProof/>
                <w:sz w:val="20"/>
                <w:szCs w:val="20"/>
                <w:lang w:val="hr-HR"/>
              </w:rPr>
              <w:t xml:space="preserve">spunjenje ostalih zadataka definiranih u okviru kolegija. </w:t>
            </w:r>
          </w:p>
        </w:tc>
      </w:tr>
      <w:tr w:rsidR="008F5D9B" w:rsidRPr="009643C4" w14:paraId="238BAF2F" w14:textId="77777777" w:rsidTr="001F0022">
        <w:trPr>
          <w:trHeight w:val="432"/>
        </w:trPr>
        <w:tc>
          <w:tcPr>
            <w:tcW w:w="5000" w:type="pct"/>
            <w:gridSpan w:val="10"/>
            <w:vAlign w:val="center"/>
          </w:tcPr>
          <w:p w14:paraId="5CB4EA41" w14:textId="77777777" w:rsidR="008F5D9B" w:rsidRPr="009643C4" w:rsidRDefault="008F5D9B" w:rsidP="00A95BB1">
            <w:pPr>
              <w:pStyle w:val="BodyText"/>
              <w:numPr>
                <w:ilvl w:val="1"/>
                <w:numId w:val="99"/>
              </w:numPr>
              <w:ind w:firstLine="0"/>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Praćenje rada studenata</w:t>
            </w:r>
          </w:p>
        </w:tc>
      </w:tr>
      <w:tr w:rsidR="008F5D9B" w:rsidRPr="009643C4" w14:paraId="1F2B4A00" w14:textId="77777777" w:rsidTr="001F0022">
        <w:trPr>
          <w:trHeight w:val="111"/>
        </w:trPr>
        <w:tc>
          <w:tcPr>
            <w:tcW w:w="841" w:type="pct"/>
            <w:vAlign w:val="center"/>
          </w:tcPr>
          <w:p w14:paraId="40CC634F"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Pohađanje nastave</w:t>
            </w:r>
          </w:p>
        </w:tc>
        <w:tc>
          <w:tcPr>
            <w:tcW w:w="289" w:type="pct"/>
            <w:vAlign w:val="center"/>
          </w:tcPr>
          <w:p w14:paraId="7C0AA13E"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0,3</w:t>
            </w:r>
          </w:p>
        </w:tc>
        <w:tc>
          <w:tcPr>
            <w:tcW w:w="768" w:type="pct"/>
            <w:gridSpan w:val="2"/>
            <w:vAlign w:val="center"/>
          </w:tcPr>
          <w:p w14:paraId="3ED8B5AB"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Aktivnost u nastavi</w:t>
            </w:r>
          </w:p>
        </w:tc>
        <w:tc>
          <w:tcPr>
            <w:tcW w:w="354" w:type="pct"/>
            <w:vAlign w:val="center"/>
          </w:tcPr>
          <w:p w14:paraId="1ABE3B90"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0,45</w:t>
            </w:r>
          </w:p>
        </w:tc>
        <w:tc>
          <w:tcPr>
            <w:tcW w:w="704" w:type="pct"/>
            <w:vAlign w:val="center"/>
          </w:tcPr>
          <w:p w14:paraId="0EFFC002"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Seminarski rad</w:t>
            </w:r>
          </w:p>
        </w:tc>
        <w:tc>
          <w:tcPr>
            <w:tcW w:w="460" w:type="pct"/>
            <w:gridSpan w:val="2"/>
            <w:vAlign w:val="center"/>
          </w:tcPr>
          <w:p w14:paraId="0475C527"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0,75</w:t>
            </w:r>
          </w:p>
        </w:tc>
        <w:tc>
          <w:tcPr>
            <w:tcW w:w="881" w:type="pct"/>
            <w:vAlign w:val="center"/>
          </w:tcPr>
          <w:p w14:paraId="35191407"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Eksperimentalni rad</w:t>
            </w:r>
          </w:p>
        </w:tc>
        <w:tc>
          <w:tcPr>
            <w:tcW w:w="702" w:type="pct"/>
            <w:vAlign w:val="center"/>
          </w:tcPr>
          <w:p w14:paraId="1E22267D"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Text3"/>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1F532B62" w14:textId="77777777" w:rsidTr="001F0022">
        <w:trPr>
          <w:trHeight w:val="108"/>
        </w:trPr>
        <w:tc>
          <w:tcPr>
            <w:tcW w:w="841" w:type="pct"/>
            <w:vAlign w:val="center"/>
          </w:tcPr>
          <w:p w14:paraId="5AC2AB81"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t>Pismeni ispit</w:t>
            </w:r>
          </w:p>
        </w:tc>
        <w:tc>
          <w:tcPr>
            <w:tcW w:w="289" w:type="pct"/>
            <w:vAlign w:val="center"/>
          </w:tcPr>
          <w:p w14:paraId="793A54F8"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*1,5</w:t>
            </w:r>
          </w:p>
        </w:tc>
        <w:tc>
          <w:tcPr>
            <w:tcW w:w="768" w:type="pct"/>
            <w:gridSpan w:val="2"/>
            <w:vAlign w:val="center"/>
          </w:tcPr>
          <w:p w14:paraId="4DDA9784"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Usmeni ispit</w:t>
            </w:r>
          </w:p>
        </w:tc>
        <w:tc>
          <w:tcPr>
            <w:tcW w:w="354" w:type="pct"/>
            <w:vAlign w:val="center"/>
          </w:tcPr>
          <w:p w14:paraId="55F392AC" w14:textId="77777777" w:rsidR="008F5D9B" w:rsidRPr="009643C4" w:rsidRDefault="008F5D9B" w:rsidP="001F0022">
            <w:pPr>
              <w:pStyle w:val="BodyText"/>
              <w:jc w:val="center"/>
              <w:rPr>
                <w:rFonts w:asciiTheme="minorHAnsi" w:hAnsiTheme="minorHAnsi" w:cstheme="minorHAnsi"/>
                <w:b w:val="0"/>
                <w:sz w:val="20"/>
                <w:szCs w:val="20"/>
                <w:lang w:val="hr-HR"/>
              </w:rPr>
            </w:pPr>
          </w:p>
        </w:tc>
        <w:tc>
          <w:tcPr>
            <w:tcW w:w="704" w:type="pct"/>
            <w:vAlign w:val="center"/>
          </w:tcPr>
          <w:p w14:paraId="7C4EA3A7"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Esej</w:t>
            </w:r>
          </w:p>
        </w:tc>
        <w:tc>
          <w:tcPr>
            <w:tcW w:w="460" w:type="pct"/>
            <w:gridSpan w:val="2"/>
            <w:vAlign w:val="center"/>
          </w:tcPr>
          <w:p w14:paraId="6FE92F55"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81" w:type="pct"/>
            <w:vAlign w:val="center"/>
          </w:tcPr>
          <w:p w14:paraId="5FC9BED9"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Istraživanje</w:t>
            </w:r>
          </w:p>
        </w:tc>
        <w:tc>
          <w:tcPr>
            <w:tcW w:w="702" w:type="pct"/>
            <w:vAlign w:val="center"/>
          </w:tcPr>
          <w:p w14:paraId="59AB651F"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565FC333" w14:textId="77777777" w:rsidTr="001F0022">
        <w:trPr>
          <w:trHeight w:val="108"/>
        </w:trPr>
        <w:tc>
          <w:tcPr>
            <w:tcW w:w="841" w:type="pct"/>
            <w:vAlign w:val="center"/>
          </w:tcPr>
          <w:p w14:paraId="54B40F44"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Projekt</w:t>
            </w:r>
          </w:p>
        </w:tc>
        <w:tc>
          <w:tcPr>
            <w:tcW w:w="289" w:type="pct"/>
            <w:vAlign w:val="center"/>
          </w:tcPr>
          <w:p w14:paraId="1ABA742E"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68" w:type="pct"/>
            <w:gridSpan w:val="2"/>
            <w:vAlign w:val="center"/>
          </w:tcPr>
          <w:p w14:paraId="7E07BF55"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Kontinuirana provjera znanja</w:t>
            </w:r>
          </w:p>
        </w:tc>
        <w:tc>
          <w:tcPr>
            <w:tcW w:w="354" w:type="pct"/>
            <w:vAlign w:val="center"/>
          </w:tcPr>
          <w:p w14:paraId="0A4409AE"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*1,5</w:t>
            </w:r>
          </w:p>
        </w:tc>
        <w:tc>
          <w:tcPr>
            <w:tcW w:w="704" w:type="pct"/>
            <w:vAlign w:val="center"/>
          </w:tcPr>
          <w:p w14:paraId="6F341DF7"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Referat</w:t>
            </w:r>
          </w:p>
        </w:tc>
        <w:tc>
          <w:tcPr>
            <w:tcW w:w="460" w:type="pct"/>
            <w:gridSpan w:val="2"/>
            <w:vAlign w:val="center"/>
          </w:tcPr>
          <w:p w14:paraId="3D6E910E"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81" w:type="pct"/>
            <w:vAlign w:val="center"/>
          </w:tcPr>
          <w:p w14:paraId="55BF9788"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Praktični rad</w:t>
            </w:r>
          </w:p>
        </w:tc>
        <w:tc>
          <w:tcPr>
            <w:tcW w:w="702" w:type="pct"/>
            <w:vAlign w:val="center"/>
          </w:tcPr>
          <w:p w14:paraId="32252741"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5AB21F1C" w14:textId="77777777" w:rsidTr="001F0022">
        <w:trPr>
          <w:trHeight w:val="108"/>
        </w:trPr>
        <w:tc>
          <w:tcPr>
            <w:tcW w:w="841" w:type="pct"/>
            <w:vAlign w:val="center"/>
          </w:tcPr>
          <w:p w14:paraId="32D06C85"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Portfolio</w:t>
            </w:r>
          </w:p>
        </w:tc>
        <w:tc>
          <w:tcPr>
            <w:tcW w:w="289" w:type="pct"/>
            <w:vAlign w:val="center"/>
          </w:tcPr>
          <w:p w14:paraId="00E000DD"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68" w:type="pct"/>
            <w:gridSpan w:val="2"/>
            <w:vAlign w:val="center"/>
          </w:tcPr>
          <w:p w14:paraId="2C8DC9E5" w14:textId="77777777" w:rsidR="008F5D9B" w:rsidRPr="009643C4" w:rsidRDefault="008F5D9B" w:rsidP="001F0022">
            <w:pPr>
              <w:pStyle w:val="BodyText"/>
              <w:rPr>
                <w:rFonts w:asciiTheme="minorHAnsi" w:hAnsiTheme="minorHAnsi" w:cstheme="minorHAnsi"/>
                <w:b w:val="0"/>
                <w:sz w:val="20"/>
                <w:szCs w:val="20"/>
                <w:lang w:val="hr-HR"/>
              </w:rPr>
            </w:pPr>
          </w:p>
        </w:tc>
        <w:tc>
          <w:tcPr>
            <w:tcW w:w="354" w:type="pct"/>
            <w:vAlign w:val="center"/>
          </w:tcPr>
          <w:p w14:paraId="56872517"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04" w:type="pct"/>
            <w:vAlign w:val="center"/>
          </w:tcPr>
          <w:p w14:paraId="19A6D2F7" w14:textId="77777777" w:rsidR="008F5D9B" w:rsidRPr="009643C4" w:rsidRDefault="008F5D9B" w:rsidP="001F0022">
            <w:pPr>
              <w:pStyle w:val="BodyText"/>
              <w:rPr>
                <w:rFonts w:asciiTheme="minorHAnsi" w:hAnsiTheme="minorHAnsi" w:cstheme="minorHAnsi"/>
                <w:b w:val="0"/>
                <w:sz w:val="20"/>
                <w:szCs w:val="20"/>
                <w:lang w:val="hr-HR"/>
              </w:rPr>
            </w:pPr>
          </w:p>
        </w:tc>
        <w:tc>
          <w:tcPr>
            <w:tcW w:w="460" w:type="pct"/>
            <w:gridSpan w:val="2"/>
            <w:vAlign w:val="center"/>
          </w:tcPr>
          <w:p w14:paraId="2FF8033B"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81" w:type="pct"/>
            <w:vAlign w:val="center"/>
          </w:tcPr>
          <w:p w14:paraId="58A0BC6F" w14:textId="77777777" w:rsidR="008F5D9B" w:rsidRPr="009643C4" w:rsidRDefault="008F5D9B" w:rsidP="001F0022">
            <w:pPr>
              <w:pStyle w:val="BodyText"/>
              <w:rPr>
                <w:rFonts w:asciiTheme="minorHAnsi" w:hAnsiTheme="minorHAnsi" w:cstheme="minorHAnsi"/>
                <w:b w:val="0"/>
                <w:sz w:val="20"/>
                <w:szCs w:val="20"/>
                <w:lang w:val="hr-HR"/>
              </w:rPr>
            </w:pPr>
          </w:p>
        </w:tc>
        <w:tc>
          <w:tcPr>
            <w:tcW w:w="702" w:type="pct"/>
            <w:vAlign w:val="center"/>
          </w:tcPr>
          <w:p w14:paraId="2969CB89"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50A70D8B" w14:textId="77777777" w:rsidTr="001F0022">
        <w:trPr>
          <w:trHeight w:val="432"/>
        </w:trPr>
        <w:tc>
          <w:tcPr>
            <w:tcW w:w="5000" w:type="pct"/>
            <w:gridSpan w:val="10"/>
            <w:vAlign w:val="center"/>
          </w:tcPr>
          <w:p w14:paraId="7E6054ED"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8F5D9B" w:rsidRPr="009643C4" w14:paraId="53D1BE8C" w14:textId="77777777" w:rsidTr="001F0022">
        <w:trPr>
          <w:trHeight w:val="432"/>
        </w:trPr>
        <w:tc>
          <w:tcPr>
            <w:tcW w:w="5000" w:type="pct"/>
            <w:gridSpan w:val="10"/>
            <w:vAlign w:val="center"/>
          </w:tcPr>
          <w:p w14:paraId="33BF7AAB" w14:textId="77777777" w:rsidR="008F5D9B" w:rsidRPr="009643C4" w:rsidRDefault="008F5D9B" w:rsidP="00A95BB1">
            <w:pPr>
              <w:pStyle w:val="BodyText"/>
              <w:numPr>
                <w:ilvl w:val="1"/>
                <w:numId w:val="99"/>
              </w:numPr>
              <w:ind w:firstLine="0"/>
              <w:jc w:val="both"/>
              <w:rPr>
                <w:rFonts w:asciiTheme="minorHAnsi" w:hAnsiTheme="minorHAnsi" w:cstheme="minorHAnsi"/>
                <w:b w:val="0"/>
                <w:sz w:val="20"/>
                <w:szCs w:val="20"/>
                <w:lang w:val="hr-HR"/>
              </w:rPr>
            </w:pPr>
            <w:r w:rsidRPr="009643C4">
              <w:rPr>
                <w:rFonts w:asciiTheme="minorHAnsi" w:eastAsia="Calibri" w:hAnsiTheme="minorHAnsi" w:cstheme="minorHAnsi"/>
                <w:b w:val="0"/>
                <w:sz w:val="20"/>
                <w:szCs w:val="20"/>
                <w:lang w:val="hr-HR"/>
              </w:rPr>
              <w:t>Povezivanje ishoda učenja, nastavnih metoda i ocjenjivanja</w:t>
            </w:r>
          </w:p>
        </w:tc>
      </w:tr>
      <w:tr w:rsidR="008F5D9B" w:rsidRPr="009643C4" w14:paraId="7948BB26" w14:textId="77777777" w:rsidTr="001F0022">
        <w:trPr>
          <w:trHeight w:val="432"/>
        </w:trPr>
        <w:tc>
          <w:tcPr>
            <w:tcW w:w="5000" w:type="pct"/>
            <w:gridSpan w:val="10"/>
            <w:vAlign w:val="center"/>
          </w:tcPr>
          <w:p w14:paraId="3087E531" w14:textId="77777777" w:rsidR="008F5D9B" w:rsidRPr="009643C4" w:rsidRDefault="008F5D9B" w:rsidP="001F0022">
            <w:pPr>
              <w:jc w:val="both"/>
              <w:rPr>
                <w:rFonts w:cstheme="minorHAnsi"/>
                <w:sz w:val="20"/>
                <w:szCs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2"/>
              <w:gridCol w:w="657"/>
              <w:gridCol w:w="901"/>
              <w:gridCol w:w="2553"/>
              <w:gridCol w:w="2268"/>
              <w:gridCol w:w="567"/>
              <w:gridCol w:w="708"/>
            </w:tblGrid>
            <w:tr w:rsidR="008F5D9B" w:rsidRPr="009643C4" w14:paraId="52A4F9F6" w14:textId="77777777" w:rsidTr="001F0022">
              <w:trPr>
                <w:trHeight w:val="279"/>
              </w:trPr>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704497" w14:textId="77777777" w:rsidR="008F5D9B" w:rsidRPr="009643C4" w:rsidRDefault="008F5D9B" w:rsidP="001F0022">
                  <w:pPr>
                    <w:rPr>
                      <w:rFonts w:cstheme="minorHAnsi"/>
                      <w:bCs/>
                      <w:sz w:val="20"/>
                      <w:szCs w:val="20"/>
                    </w:rPr>
                  </w:pPr>
                  <w:r w:rsidRPr="009643C4">
                    <w:rPr>
                      <w:rFonts w:cstheme="minorHAnsi"/>
                      <w:bCs/>
                      <w:sz w:val="20"/>
                      <w:szCs w:val="20"/>
                    </w:rPr>
                    <w:t>NASTAVNA METODA/AKTIVNOST</w:t>
                  </w:r>
                </w:p>
              </w:tc>
              <w:tc>
                <w:tcPr>
                  <w:tcW w:w="6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04531C" w14:textId="77777777" w:rsidR="008F5D9B" w:rsidRPr="009643C4" w:rsidRDefault="008F5D9B" w:rsidP="001F0022">
                  <w:pPr>
                    <w:jc w:val="center"/>
                    <w:rPr>
                      <w:rFonts w:cstheme="minorHAnsi"/>
                      <w:bCs/>
                      <w:sz w:val="20"/>
                      <w:szCs w:val="20"/>
                    </w:rPr>
                  </w:pPr>
                  <w:r w:rsidRPr="009643C4">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F5357B" w14:textId="77777777" w:rsidR="008F5D9B" w:rsidRPr="009643C4" w:rsidRDefault="008F5D9B" w:rsidP="001F0022">
                  <w:pPr>
                    <w:jc w:val="center"/>
                    <w:rPr>
                      <w:rFonts w:cstheme="minorHAnsi"/>
                      <w:bCs/>
                      <w:sz w:val="20"/>
                      <w:szCs w:val="20"/>
                    </w:rPr>
                  </w:pPr>
                  <w:r w:rsidRPr="009643C4">
                    <w:rPr>
                      <w:rFonts w:cstheme="minorHAnsi"/>
                      <w:bCs/>
                      <w:sz w:val="20"/>
                      <w:szCs w:val="20"/>
                    </w:rPr>
                    <w:t>ISHOD UČENJA</w:t>
                  </w:r>
                </w:p>
              </w:tc>
              <w:tc>
                <w:tcPr>
                  <w:tcW w:w="2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11A780" w14:textId="77777777" w:rsidR="008F5D9B" w:rsidRPr="009643C4" w:rsidRDefault="008F5D9B" w:rsidP="001F0022">
                  <w:pPr>
                    <w:jc w:val="center"/>
                    <w:rPr>
                      <w:rFonts w:cstheme="minorHAnsi"/>
                      <w:bCs/>
                      <w:sz w:val="20"/>
                      <w:szCs w:val="20"/>
                    </w:rPr>
                  </w:pPr>
                  <w:r w:rsidRPr="009643C4">
                    <w:rPr>
                      <w:rFonts w:cstheme="minorHAnsi"/>
                      <w:bCs/>
                      <w:sz w:val="20"/>
                      <w:szCs w:val="20"/>
                    </w:rPr>
                    <w:t>AKTIVNOST STUDENTA</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53779F" w14:textId="77777777" w:rsidR="008F5D9B" w:rsidRPr="009643C4" w:rsidRDefault="008F5D9B" w:rsidP="001F0022">
                  <w:pPr>
                    <w:jc w:val="center"/>
                    <w:rPr>
                      <w:rFonts w:cstheme="minorHAnsi"/>
                      <w:bCs/>
                      <w:sz w:val="20"/>
                      <w:szCs w:val="20"/>
                    </w:rPr>
                  </w:pPr>
                  <w:r w:rsidRPr="009643C4">
                    <w:rPr>
                      <w:rFonts w:cstheme="minorHAnsi"/>
                      <w:bCs/>
                      <w:sz w:val="20"/>
                      <w:szCs w:val="20"/>
                    </w:rPr>
                    <w:t>METODA PROCJENE</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0E95A" w14:textId="77777777" w:rsidR="008F5D9B" w:rsidRPr="009643C4" w:rsidRDefault="008F5D9B" w:rsidP="001F0022">
                  <w:pPr>
                    <w:jc w:val="center"/>
                    <w:rPr>
                      <w:rFonts w:cstheme="minorHAnsi"/>
                      <w:bCs/>
                      <w:sz w:val="20"/>
                      <w:szCs w:val="20"/>
                    </w:rPr>
                  </w:pPr>
                  <w:r w:rsidRPr="009643C4">
                    <w:rPr>
                      <w:rFonts w:cstheme="minorHAnsi"/>
                      <w:bCs/>
                      <w:sz w:val="20"/>
                      <w:szCs w:val="20"/>
                    </w:rPr>
                    <w:t>BODOVI</w:t>
                  </w:r>
                </w:p>
              </w:tc>
            </w:tr>
            <w:tr w:rsidR="008F5D9B" w:rsidRPr="009643C4" w14:paraId="14511DB9" w14:textId="77777777" w:rsidTr="001F0022">
              <w:trPr>
                <w:trHeight w:val="213"/>
              </w:trPr>
              <w:tc>
                <w:tcPr>
                  <w:tcW w:w="1872"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E162B29" w14:textId="77777777" w:rsidR="008F5D9B" w:rsidRPr="009643C4" w:rsidRDefault="008F5D9B" w:rsidP="001F0022">
                  <w:pPr>
                    <w:jc w:val="center"/>
                    <w:rPr>
                      <w:rFonts w:cstheme="minorHAnsi"/>
                      <w:bCs/>
                      <w:sz w:val="20"/>
                      <w:szCs w:val="20"/>
                    </w:rPr>
                  </w:pPr>
                </w:p>
              </w:tc>
              <w:tc>
                <w:tcPr>
                  <w:tcW w:w="65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38280BC" w14:textId="77777777" w:rsidR="008F5D9B" w:rsidRPr="009643C4"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0919904" w14:textId="77777777" w:rsidR="008F5D9B" w:rsidRPr="009643C4" w:rsidRDefault="008F5D9B" w:rsidP="001F0022">
                  <w:pPr>
                    <w:jc w:val="center"/>
                    <w:rPr>
                      <w:rFonts w:cstheme="minorHAnsi"/>
                      <w:bCs/>
                      <w:sz w:val="20"/>
                      <w:szCs w:val="20"/>
                    </w:rPr>
                  </w:pPr>
                </w:p>
              </w:tc>
              <w:tc>
                <w:tcPr>
                  <w:tcW w:w="2553"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CA81DCB" w14:textId="77777777" w:rsidR="008F5D9B" w:rsidRPr="009643C4" w:rsidRDefault="008F5D9B" w:rsidP="001F0022">
                  <w:pPr>
                    <w:jc w:val="center"/>
                    <w:rPr>
                      <w:rFonts w:cstheme="minorHAnsi"/>
                      <w:bCs/>
                      <w:sz w:val="20"/>
                      <w:szCs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88BF1CD" w14:textId="77777777" w:rsidR="008F5D9B" w:rsidRPr="009643C4"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C82576" w14:textId="77777777" w:rsidR="008F5D9B" w:rsidRPr="009643C4" w:rsidRDefault="008F5D9B" w:rsidP="001F0022">
                  <w:pPr>
                    <w:jc w:val="center"/>
                    <w:rPr>
                      <w:rFonts w:cstheme="minorHAnsi"/>
                      <w:bCs/>
                      <w:sz w:val="20"/>
                      <w:szCs w:val="20"/>
                    </w:rPr>
                  </w:pPr>
                  <w:r w:rsidRPr="009643C4">
                    <w:rPr>
                      <w:rFonts w:cstheme="minorHAnsi"/>
                      <w:bCs/>
                      <w:sz w:val="20"/>
                      <w:szCs w:val="20"/>
                    </w:rPr>
                    <w:t>min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51C722" w14:textId="77777777" w:rsidR="008F5D9B" w:rsidRPr="009643C4" w:rsidRDefault="008F5D9B" w:rsidP="001F0022">
                  <w:pPr>
                    <w:jc w:val="center"/>
                    <w:rPr>
                      <w:rFonts w:cstheme="minorHAnsi"/>
                      <w:bCs/>
                      <w:sz w:val="20"/>
                      <w:szCs w:val="20"/>
                    </w:rPr>
                  </w:pPr>
                  <w:r w:rsidRPr="009643C4">
                    <w:rPr>
                      <w:rFonts w:cstheme="minorHAnsi"/>
                      <w:bCs/>
                      <w:sz w:val="20"/>
                      <w:szCs w:val="20"/>
                    </w:rPr>
                    <w:t>max</w:t>
                  </w:r>
                </w:p>
              </w:tc>
            </w:tr>
            <w:tr w:rsidR="008F5D9B" w:rsidRPr="009643C4" w14:paraId="7D639526" w14:textId="77777777" w:rsidTr="001F0022">
              <w:tc>
                <w:tcPr>
                  <w:tcW w:w="1872" w:type="dxa"/>
                  <w:tcBorders>
                    <w:top w:val="single" w:sz="4" w:space="0" w:color="auto"/>
                    <w:left w:val="single" w:sz="4" w:space="0" w:color="auto"/>
                    <w:bottom w:val="single" w:sz="4" w:space="0" w:color="auto"/>
                    <w:right w:val="single" w:sz="4" w:space="0" w:color="auto"/>
                  </w:tcBorders>
                </w:tcPr>
                <w:p w14:paraId="06EE08CB" w14:textId="77777777" w:rsidR="008F5D9B" w:rsidRPr="009643C4" w:rsidRDefault="008F5D9B" w:rsidP="001F0022">
                  <w:pPr>
                    <w:rPr>
                      <w:rFonts w:cstheme="minorHAnsi"/>
                      <w:sz w:val="20"/>
                      <w:szCs w:val="20"/>
                    </w:rPr>
                  </w:pPr>
                </w:p>
              </w:tc>
              <w:tc>
                <w:tcPr>
                  <w:tcW w:w="657" w:type="dxa"/>
                  <w:tcBorders>
                    <w:top w:val="single" w:sz="4" w:space="0" w:color="auto"/>
                    <w:left w:val="single" w:sz="4" w:space="0" w:color="auto"/>
                    <w:bottom w:val="single" w:sz="4" w:space="0" w:color="auto"/>
                    <w:right w:val="single" w:sz="4" w:space="0" w:color="auto"/>
                  </w:tcBorders>
                </w:tcPr>
                <w:p w14:paraId="74D40B44" w14:textId="77777777" w:rsidR="008F5D9B" w:rsidRPr="009643C4"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05C12066" w14:textId="77777777" w:rsidR="008F5D9B" w:rsidRPr="009643C4" w:rsidRDefault="008F5D9B" w:rsidP="001F0022">
                  <w:pPr>
                    <w:rPr>
                      <w:rFonts w:cstheme="minorHAnsi"/>
                      <w:sz w:val="20"/>
                      <w:szCs w:val="20"/>
                    </w:rPr>
                  </w:pPr>
                </w:p>
              </w:tc>
              <w:tc>
                <w:tcPr>
                  <w:tcW w:w="2553" w:type="dxa"/>
                  <w:tcBorders>
                    <w:top w:val="single" w:sz="4" w:space="0" w:color="auto"/>
                    <w:left w:val="single" w:sz="4" w:space="0" w:color="auto"/>
                    <w:bottom w:val="single" w:sz="4" w:space="0" w:color="auto"/>
                    <w:right w:val="single" w:sz="4" w:space="0" w:color="auto"/>
                  </w:tcBorders>
                </w:tcPr>
                <w:p w14:paraId="5D04A3B9" w14:textId="77777777" w:rsidR="008F5D9B" w:rsidRPr="009643C4" w:rsidRDefault="008F5D9B" w:rsidP="001F0022">
                  <w:pPr>
                    <w:rPr>
                      <w:rFonts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609D2AA"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1E39129" w14:textId="77777777" w:rsidR="008F5D9B" w:rsidRPr="009643C4" w:rsidRDefault="008F5D9B" w:rsidP="001F0022">
                  <w:pPr>
                    <w:rPr>
                      <w:rFonts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62449DB8" w14:textId="77777777" w:rsidR="008F5D9B" w:rsidRPr="009643C4" w:rsidRDefault="008F5D9B" w:rsidP="001F0022">
                  <w:pPr>
                    <w:rPr>
                      <w:rFonts w:cstheme="minorHAnsi"/>
                      <w:sz w:val="20"/>
                      <w:szCs w:val="20"/>
                    </w:rPr>
                  </w:pPr>
                </w:p>
              </w:tc>
            </w:tr>
            <w:tr w:rsidR="008F5D9B" w:rsidRPr="009643C4" w14:paraId="242344F3" w14:textId="77777777" w:rsidTr="001F0022">
              <w:tc>
                <w:tcPr>
                  <w:tcW w:w="1872" w:type="dxa"/>
                  <w:tcBorders>
                    <w:top w:val="single" w:sz="4" w:space="0" w:color="auto"/>
                    <w:left w:val="single" w:sz="4" w:space="0" w:color="auto"/>
                    <w:bottom w:val="single" w:sz="4" w:space="0" w:color="auto"/>
                    <w:right w:val="single" w:sz="4" w:space="0" w:color="auto"/>
                  </w:tcBorders>
                </w:tcPr>
                <w:p w14:paraId="705DD5ED" w14:textId="77777777" w:rsidR="008F5D9B" w:rsidRPr="009643C4" w:rsidRDefault="008F5D9B" w:rsidP="001F0022">
                  <w:pPr>
                    <w:rPr>
                      <w:rFonts w:cstheme="minorHAnsi"/>
                      <w:sz w:val="20"/>
                      <w:szCs w:val="20"/>
                    </w:rPr>
                  </w:pPr>
                  <w:r w:rsidRPr="009643C4">
                    <w:rPr>
                      <w:rFonts w:cstheme="minorHAnsi"/>
                      <w:sz w:val="20"/>
                      <w:szCs w:val="20"/>
                    </w:rPr>
                    <w:t>Pohađanje nastave</w:t>
                  </w:r>
                </w:p>
                <w:p w14:paraId="5AE4E081" w14:textId="77777777" w:rsidR="008F5D9B" w:rsidRPr="009643C4" w:rsidRDefault="008F5D9B" w:rsidP="001F0022">
                  <w:pPr>
                    <w:rPr>
                      <w:rFonts w:cstheme="minorHAnsi"/>
                      <w:sz w:val="20"/>
                      <w:szCs w:val="20"/>
                    </w:rPr>
                  </w:pPr>
                </w:p>
              </w:tc>
              <w:tc>
                <w:tcPr>
                  <w:tcW w:w="657" w:type="dxa"/>
                  <w:tcBorders>
                    <w:top w:val="single" w:sz="4" w:space="0" w:color="auto"/>
                    <w:left w:val="single" w:sz="4" w:space="0" w:color="auto"/>
                    <w:bottom w:val="single" w:sz="4" w:space="0" w:color="auto"/>
                    <w:right w:val="single" w:sz="4" w:space="0" w:color="auto"/>
                  </w:tcBorders>
                </w:tcPr>
                <w:p w14:paraId="19859500" w14:textId="77777777" w:rsidR="008F5D9B" w:rsidRPr="009643C4" w:rsidRDefault="008F5D9B" w:rsidP="001F0022">
                  <w:pPr>
                    <w:jc w:val="center"/>
                    <w:rPr>
                      <w:rFonts w:cstheme="minorHAnsi"/>
                      <w:sz w:val="20"/>
                      <w:szCs w:val="20"/>
                    </w:rPr>
                  </w:pPr>
                  <w:r w:rsidRPr="009643C4">
                    <w:rPr>
                      <w:rFonts w:cstheme="minorHAnsi"/>
                      <w:sz w:val="20"/>
                      <w:szCs w:val="20"/>
                    </w:rPr>
                    <w:t>0,30</w:t>
                  </w:r>
                </w:p>
              </w:tc>
              <w:tc>
                <w:tcPr>
                  <w:tcW w:w="901" w:type="dxa"/>
                  <w:tcBorders>
                    <w:top w:val="single" w:sz="4" w:space="0" w:color="auto"/>
                    <w:left w:val="single" w:sz="4" w:space="0" w:color="auto"/>
                    <w:bottom w:val="single" w:sz="4" w:space="0" w:color="auto"/>
                    <w:right w:val="single" w:sz="4" w:space="0" w:color="auto"/>
                  </w:tcBorders>
                </w:tcPr>
                <w:p w14:paraId="34B1D633"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2553" w:type="dxa"/>
                  <w:tcBorders>
                    <w:top w:val="single" w:sz="4" w:space="0" w:color="auto"/>
                    <w:left w:val="single" w:sz="4" w:space="0" w:color="auto"/>
                    <w:bottom w:val="single" w:sz="4" w:space="0" w:color="auto"/>
                    <w:right w:val="single" w:sz="4" w:space="0" w:color="auto"/>
                  </w:tcBorders>
                </w:tcPr>
                <w:p w14:paraId="25733B05" w14:textId="77777777" w:rsidR="008F5D9B" w:rsidRPr="009643C4" w:rsidRDefault="008F5D9B" w:rsidP="001F0022">
                  <w:pPr>
                    <w:rPr>
                      <w:rFonts w:cstheme="minorHAnsi"/>
                      <w:sz w:val="20"/>
                      <w:szCs w:val="20"/>
                    </w:rPr>
                  </w:pPr>
                  <w:r w:rsidRPr="009643C4">
                    <w:rPr>
                      <w:rFonts w:cstheme="minorHAnsi"/>
                      <w:sz w:val="20"/>
                      <w:szCs w:val="20"/>
                    </w:rPr>
                    <w:t>Prisutnost na nastavi</w:t>
                  </w:r>
                </w:p>
              </w:tc>
              <w:tc>
                <w:tcPr>
                  <w:tcW w:w="2268" w:type="dxa"/>
                  <w:tcBorders>
                    <w:top w:val="single" w:sz="4" w:space="0" w:color="auto"/>
                    <w:left w:val="single" w:sz="4" w:space="0" w:color="auto"/>
                    <w:bottom w:val="single" w:sz="4" w:space="0" w:color="auto"/>
                    <w:right w:val="single" w:sz="4" w:space="0" w:color="auto"/>
                  </w:tcBorders>
                </w:tcPr>
                <w:p w14:paraId="50ABF626" w14:textId="77777777" w:rsidR="008F5D9B" w:rsidRPr="009643C4" w:rsidRDefault="008F5D9B" w:rsidP="001F0022">
                  <w:pPr>
                    <w:rPr>
                      <w:rFonts w:cstheme="minorHAnsi"/>
                      <w:sz w:val="20"/>
                      <w:szCs w:val="20"/>
                    </w:rPr>
                  </w:pPr>
                  <w:r w:rsidRPr="009643C4">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700EE6A5" w14:textId="77777777" w:rsidR="008F5D9B" w:rsidRPr="009643C4" w:rsidRDefault="008F5D9B" w:rsidP="001F0022">
                  <w:pPr>
                    <w:jc w:val="center"/>
                    <w:rPr>
                      <w:rFonts w:cstheme="minorHAnsi"/>
                      <w:sz w:val="20"/>
                      <w:szCs w:val="20"/>
                    </w:rPr>
                  </w:pPr>
                  <w:r w:rsidRPr="009643C4">
                    <w:rPr>
                      <w:rFonts w:cstheme="minorHAnsi"/>
                      <w:sz w:val="20"/>
                      <w:szCs w:val="20"/>
                    </w:rPr>
                    <w:t>5</w:t>
                  </w:r>
                </w:p>
              </w:tc>
              <w:tc>
                <w:tcPr>
                  <w:tcW w:w="708" w:type="dxa"/>
                  <w:tcBorders>
                    <w:top w:val="single" w:sz="4" w:space="0" w:color="auto"/>
                    <w:left w:val="single" w:sz="4" w:space="0" w:color="auto"/>
                    <w:bottom w:val="single" w:sz="4" w:space="0" w:color="auto"/>
                    <w:right w:val="single" w:sz="4" w:space="0" w:color="auto"/>
                  </w:tcBorders>
                  <w:vAlign w:val="center"/>
                </w:tcPr>
                <w:p w14:paraId="06B335CA"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78CE763A" w14:textId="77777777" w:rsidTr="001F0022">
              <w:tc>
                <w:tcPr>
                  <w:tcW w:w="1872" w:type="dxa"/>
                  <w:tcBorders>
                    <w:top w:val="single" w:sz="4" w:space="0" w:color="auto"/>
                    <w:left w:val="single" w:sz="4" w:space="0" w:color="auto"/>
                    <w:bottom w:val="single" w:sz="4" w:space="0" w:color="auto"/>
                    <w:right w:val="single" w:sz="4" w:space="0" w:color="auto"/>
                  </w:tcBorders>
                </w:tcPr>
                <w:p w14:paraId="7818EB73" w14:textId="77777777" w:rsidR="008F5D9B" w:rsidRPr="009643C4" w:rsidRDefault="008F5D9B" w:rsidP="001F0022">
                  <w:pPr>
                    <w:rPr>
                      <w:rFonts w:cstheme="minorHAnsi"/>
                      <w:sz w:val="20"/>
                      <w:szCs w:val="20"/>
                    </w:rPr>
                  </w:pPr>
                  <w:r w:rsidRPr="009643C4">
                    <w:rPr>
                      <w:rFonts w:cstheme="minorHAnsi"/>
                      <w:sz w:val="20"/>
                      <w:szCs w:val="20"/>
                    </w:rPr>
                    <w:t xml:space="preserve">Aktivnost u nastavi </w:t>
                  </w:r>
                </w:p>
              </w:tc>
              <w:tc>
                <w:tcPr>
                  <w:tcW w:w="657" w:type="dxa"/>
                  <w:tcBorders>
                    <w:top w:val="single" w:sz="4" w:space="0" w:color="auto"/>
                    <w:left w:val="single" w:sz="4" w:space="0" w:color="auto"/>
                    <w:bottom w:val="single" w:sz="4" w:space="0" w:color="auto"/>
                    <w:right w:val="single" w:sz="4" w:space="0" w:color="auto"/>
                  </w:tcBorders>
                </w:tcPr>
                <w:p w14:paraId="6F0D9E6C" w14:textId="77777777" w:rsidR="008F5D9B" w:rsidRPr="009643C4" w:rsidRDefault="008F5D9B" w:rsidP="001F0022">
                  <w:pPr>
                    <w:jc w:val="center"/>
                    <w:rPr>
                      <w:rFonts w:cstheme="minorHAnsi"/>
                      <w:sz w:val="20"/>
                      <w:szCs w:val="20"/>
                    </w:rPr>
                  </w:pPr>
                  <w:r w:rsidRPr="009643C4">
                    <w:rPr>
                      <w:rFonts w:cstheme="minorHAnsi"/>
                      <w:sz w:val="20"/>
                      <w:szCs w:val="20"/>
                    </w:rPr>
                    <w:t>0,45</w:t>
                  </w:r>
                </w:p>
              </w:tc>
              <w:tc>
                <w:tcPr>
                  <w:tcW w:w="901" w:type="dxa"/>
                  <w:tcBorders>
                    <w:top w:val="single" w:sz="4" w:space="0" w:color="auto"/>
                    <w:left w:val="single" w:sz="4" w:space="0" w:color="auto"/>
                    <w:bottom w:val="single" w:sz="4" w:space="0" w:color="auto"/>
                    <w:right w:val="single" w:sz="4" w:space="0" w:color="auto"/>
                  </w:tcBorders>
                </w:tcPr>
                <w:p w14:paraId="78839AFA"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2553" w:type="dxa"/>
                  <w:tcBorders>
                    <w:top w:val="single" w:sz="4" w:space="0" w:color="auto"/>
                    <w:left w:val="single" w:sz="4" w:space="0" w:color="auto"/>
                    <w:bottom w:val="single" w:sz="4" w:space="0" w:color="auto"/>
                    <w:right w:val="single" w:sz="4" w:space="0" w:color="auto"/>
                  </w:tcBorders>
                </w:tcPr>
                <w:p w14:paraId="6BDD71DD" w14:textId="77777777" w:rsidR="008F5D9B" w:rsidRPr="009643C4" w:rsidRDefault="008F5D9B" w:rsidP="001F0022">
                  <w:pPr>
                    <w:rPr>
                      <w:rFonts w:cstheme="minorHAnsi"/>
                      <w:sz w:val="20"/>
                      <w:szCs w:val="20"/>
                    </w:rPr>
                  </w:pPr>
                  <w:r w:rsidRPr="009643C4">
                    <w:rPr>
                      <w:rFonts w:cstheme="minorHAnsi"/>
                      <w:sz w:val="20"/>
                      <w:szCs w:val="20"/>
                    </w:rPr>
                    <w:t>Sudjelovanje u nastavnom procesu (uključivanje u raspravu, rješavanje problemskih zadataka)</w:t>
                  </w:r>
                </w:p>
              </w:tc>
              <w:tc>
                <w:tcPr>
                  <w:tcW w:w="2268" w:type="dxa"/>
                  <w:tcBorders>
                    <w:top w:val="single" w:sz="4" w:space="0" w:color="auto"/>
                    <w:left w:val="single" w:sz="4" w:space="0" w:color="auto"/>
                    <w:bottom w:val="single" w:sz="4" w:space="0" w:color="auto"/>
                    <w:right w:val="single" w:sz="4" w:space="0" w:color="auto"/>
                  </w:tcBorders>
                </w:tcPr>
                <w:p w14:paraId="29660DAB" w14:textId="77777777" w:rsidR="008F5D9B" w:rsidRPr="009643C4" w:rsidRDefault="008F5D9B" w:rsidP="001F0022">
                  <w:pPr>
                    <w:rPr>
                      <w:rFonts w:cstheme="minorHAnsi"/>
                      <w:sz w:val="20"/>
                      <w:szCs w:val="20"/>
                    </w:rPr>
                  </w:pPr>
                  <w:r w:rsidRPr="009643C4">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4B271FA1"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14:paraId="36F53A68" w14:textId="77777777" w:rsidR="008F5D9B" w:rsidRPr="009643C4" w:rsidRDefault="008F5D9B" w:rsidP="001F0022">
                  <w:pPr>
                    <w:jc w:val="center"/>
                    <w:rPr>
                      <w:rFonts w:cstheme="minorHAnsi"/>
                      <w:sz w:val="20"/>
                      <w:szCs w:val="20"/>
                    </w:rPr>
                  </w:pPr>
                  <w:r w:rsidRPr="009643C4">
                    <w:rPr>
                      <w:rFonts w:cstheme="minorHAnsi"/>
                      <w:sz w:val="20"/>
                      <w:szCs w:val="20"/>
                    </w:rPr>
                    <w:t>15</w:t>
                  </w:r>
                </w:p>
              </w:tc>
            </w:tr>
            <w:tr w:rsidR="008F5D9B" w:rsidRPr="009643C4" w14:paraId="02D22F34" w14:textId="77777777" w:rsidTr="001F0022">
              <w:tc>
                <w:tcPr>
                  <w:tcW w:w="1872" w:type="dxa"/>
                  <w:tcBorders>
                    <w:top w:val="single" w:sz="4" w:space="0" w:color="auto"/>
                    <w:left w:val="single" w:sz="4" w:space="0" w:color="auto"/>
                    <w:bottom w:val="single" w:sz="4" w:space="0" w:color="auto"/>
                    <w:right w:val="single" w:sz="4" w:space="0" w:color="auto"/>
                  </w:tcBorders>
                </w:tcPr>
                <w:p w14:paraId="239A9618" w14:textId="77777777" w:rsidR="008F5D9B" w:rsidRPr="009643C4" w:rsidRDefault="008F5D9B" w:rsidP="001F0022">
                  <w:pPr>
                    <w:rPr>
                      <w:rFonts w:cstheme="minorHAnsi"/>
                      <w:sz w:val="20"/>
                      <w:szCs w:val="20"/>
                    </w:rPr>
                  </w:pPr>
                  <w:r w:rsidRPr="009643C4">
                    <w:rPr>
                      <w:rFonts w:cstheme="minorHAnsi"/>
                      <w:sz w:val="20"/>
                      <w:szCs w:val="20"/>
                    </w:rPr>
                    <w:t>Seminarski rad</w:t>
                  </w:r>
                </w:p>
              </w:tc>
              <w:tc>
                <w:tcPr>
                  <w:tcW w:w="657" w:type="dxa"/>
                  <w:tcBorders>
                    <w:top w:val="single" w:sz="4" w:space="0" w:color="auto"/>
                    <w:left w:val="single" w:sz="4" w:space="0" w:color="auto"/>
                    <w:bottom w:val="single" w:sz="4" w:space="0" w:color="auto"/>
                    <w:right w:val="single" w:sz="4" w:space="0" w:color="auto"/>
                  </w:tcBorders>
                </w:tcPr>
                <w:p w14:paraId="7C7CD67B" w14:textId="77777777" w:rsidR="008F5D9B" w:rsidRPr="009643C4" w:rsidRDefault="008F5D9B" w:rsidP="001F0022">
                  <w:pPr>
                    <w:jc w:val="center"/>
                    <w:rPr>
                      <w:rFonts w:cstheme="minorHAnsi"/>
                      <w:sz w:val="20"/>
                      <w:szCs w:val="20"/>
                    </w:rPr>
                  </w:pPr>
                  <w:r w:rsidRPr="009643C4">
                    <w:rPr>
                      <w:rFonts w:cstheme="minorHAnsi"/>
                      <w:sz w:val="20"/>
                      <w:szCs w:val="20"/>
                    </w:rPr>
                    <w:t>0,75</w:t>
                  </w:r>
                </w:p>
              </w:tc>
              <w:tc>
                <w:tcPr>
                  <w:tcW w:w="901" w:type="dxa"/>
                  <w:tcBorders>
                    <w:top w:val="single" w:sz="4" w:space="0" w:color="auto"/>
                    <w:left w:val="single" w:sz="4" w:space="0" w:color="auto"/>
                    <w:bottom w:val="single" w:sz="4" w:space="0" w:color="auto"/>
                    <w:right w:val="single" w:sz="4" w:space="0" w:color="auto"/>
                  </w:tcBorders>
                </w:tcPr>
                <w:p w14:paraId="5C3D1CA0"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2553" w:type="dxa"/>
                  <w:tcBorders>
                    <w:top w:val="single" w:sz="4" w:space="0" w:color="auto"/>
                    <w:left w:val="single" w:sz="4" w:space="0" w:color="auto"/>
                    <w:bottom w:val="single" w:sz="4" w:space="0" w:color="auto"/>
                    <w:right w:val="single" w:sz="4" w:space="0" w:color="auto"/>
                  </w:tcBorders>
                </w:tcPr>
                <w:p w14:paraId="2F800E5A" w14:textId="77777777" w:rsidR="008F5D9B" w:rsidRPr="009643C4" w:rsidRDefault="008F5D9B" w:rsidP="001F0022">
                  <w:pPr>
                    <w:rPr>
                      <w:rFonts w:cstheme="minorHAnsi"/>
                      <w:sz w:val="20"/>
                      <w:szCs w:val="20"/>
                    </w:rPr>
                  </w:pPr>
                  <w:r w:rsidRPr="009643C4">
                    <w:rPr>
                      <w:rFonts w:cstheme="minorHAnsi"/>
                      <w:sz w:val="20"/>
                      <w:szCs w:val="20"/>
                    </w:rPr>
                    <w:t>Istraživanje, sistematizacija i analiza podataka, izrada seminarskog zadatka.</w:t>
                  </w:r>
                </w:p>
              </w:tc>
              <w:tc>
                <w:tcPr>
                  <w:tcW w:w="2268" w:type="dxa"/>
                  <w:tcBorders>
                    <w:top w:val="single" w:sz="4" w:space="0" w:color="auto"/>
                    <w:left w:val="single" w:sz="4" w:space="0" w:color="auto"/>
                    <w:bottom w:val="single" w:sz="4" w:space="0" w:color="auto"/>
                    <w:right w:val="single" w:sz="4" w:space="0" w:color="auto"/>
                  </w:tcBorders>
                </w:tcPr>
                <w:p w14:paraId="5EB35F92" w14:textId="77777777" w:rsidR="008F5D9B" w:rsidRPr="009643C4" w:rsidRDefault="008F5D9B" w:rsidP="001F0022">
                  <w:pPr>
                    <w:rPr>
                      <w:rFonts w:cstheme="minorHAnsi"/>
                      <w:sz w:val="20"/>
                      <w:szCs w:val="20"/>
                    </w:rPr>
                  </w:pPr>
                  <w:r w:rsidRPr="009643C4">
                    <w:rPr>
                      <w:rFonts w:cstheme="minorHAnsi"/>
                      <w:sz w:val="20"/>
                      <w:szCs w:val="20"/>
                    </w:rPr>
                    <w:t>Evaluacija kvalitete seminarskog zadatka, prezentacijei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22664BD1"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708" w:type="dxa"/>
                  <w:tcBorders>
                    <w:top w:val="single" w:sz="4" w:space="0" w:color="auto"/>
                    <w:left w:val="single" w:sz="4" w:space="0" w:color="auto"/>
                    <w:bottom w:val="single" w:sz="4" w:space="0" w:color="auto"/>
                    <w:right w:val="single" w:sz="4" w:space="0" w:color="auto"/>
                  </w:tcBorders>
                  <w:vAlign w:val="center"/>
                </w:tcPr>
                <w:p w14:paraId="49775A5B" w14:textId="77777777" w:rsidR="008F5D9B" w:rsidRPr="009643C4" w:rsidRDefault="008F5D9B" w:rsidP="001F0022">
                  <w:pPr>
                    <w:jc w:val="center"/>
                    <w:rPr>
                      <w:rFonts w:cstheme="minorHAnsi"/>
                      <w:sz w:val="20"/>
                      <w:szCs w:val="20"/>
                    </w:rPr>
                  </w:pPr>
                  <w:r w:rsidRPr="009643C4">
                    <w:rPr>
                      <w:rFonts w:cstheme="minorHAnsi"/>
                      <w:sz w:val="20"/>
                      <w:szCs w:val="20"/>
                    </w:rPr>
                    <w:t>25</w:t>
                  </w:r>
                </w:p>
              </w:tc>
            </w:tr>
            <w:tr w:rsidR="008F5D9B" w:rsidRPr="009643C4" w14:paraId="4B08B190" w14:textId="77777777" w:rsidTr="001F0022">
              <w:tc>
                <w:tcPr>
                  <w:tcW w:w="1872" w:type="dxa"/>
                  <w:tcBorders>
                    <w:top w:val="single" w:sz="4" w:space="0" w:color="auto"/>
                    <w:left w:val="single" w:sz="4" w:space="0" w:color="auto"/>
                    <w:bottom w:val="single" w:sz="4" w:space="0" w:color="auto"/>
                    <w:right w:val="single" w:sz="4" w:space="0" w:color="auto"/>
                  </w:tcBorders>
                </w:tcPr>
                <w:p w14:paraId="54697EB5" w14:textId="77777777" w:rsidR="008F5D9B" w:rsidRPr="009643C4" w:rsidRDefault="008F5D9B" w:rsidP="001F0022">
                  <w:pPr>
                    <w:rPr>
                      <w:rFonts w:cstheme="minorHAnsi"/>
                      <w:sz w:val="20"/>
                      <w:szCs w:val="20"/>
                    </w:rPr>
                  </w:pPr>
                  <w:r w:rsidRPr="009643C4">
                    <w:rPr>
                      <w:rFonts w:cstheme="minorHAnsi"/>
                      <w:sz w:val="20"/>
                      <w:szCs w:val="20"/>
                    </w:rPr>
                    <w:t>Pismeni ispit ili kontinuirana provjera znanja</w:t>
                  </w:r>
                </w:p>
              </w:tc>
              <w:tc>
                <w:tcPr>
                  <w:tcW w:w="657" w:type="dxa"/>
                  <w:tcBorders>
                    <w:top w:val="single" w:sz="4" w:space="0" w:color="auto"/>
                    <w:left w:val="single" w:sz="4" w:space="0" w:color="auto"/>
                    <w:bottom w:val="single" w:sz="4" w:space="0" w:color="auto"/>
                    <w:right w:val="single" w:sz="4" w:space="0" w:color="auto"/>
                  </w:tcBorders>
                </w:tcPr>
                <w:p w14:paraId="6E2ED506"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15AF2DE9"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2553" w:type="dxa"/>
                  <w:tcBorders>
                    <w:top w:val="single" w:sz="4" w:space="0" w:color="auto"/>
                    <w:left w:val="single" w:sz="4" w:space="0" w:color="auto"/>
                    <w:bottom w:val="single" w:sz="4" w:space="0" w:color="auto"/>
                    <w:right w:val="single" w:sz="4" w:space="0" w:color="auto"/>
                  </w:tcBorders>
                </w:tcPr>
                <w:p w14:paraId="7C80F851" w14:textId="77777777" w:rsidR="008F5D9B" w:rsidRPr="009643C4" w:rsidRDefault="008F5D9B" w:rsidP="001F0022">
                  <w:pPr>
                    <w:rPr>
                      <w:rFonts w:cstheme="minorHAnsi"/>
                      <w:sz w:val="20"/>
                      <w:szCs w:val="20"/>
                    </w:rPr>
                  </w:pPr>
                  <w:r w:rsidRPr="009643C4">
                    <w:rPr>
                      <w:rFonts w:cstheme="minorHAnsi"/>
                      <w:sz w:val="20"/>
                      <w:szCs w:val="20"/>
                    </w:rPr>
                    <w:t>Priprema za provjeru znanja, pisana provjera</w:t>
                  </w:r>
                </w:p>
              </w:tc>
              <w:tc>
                <w:tcPr>
                  <w:tcW w:w="2268" w:type="dxa"/>
                  <w:tcBorders>
                    <w:top w:val="single" w:sz="4" w:space="0" w:color="auto"/>
                    <w:left w:val="single" w:sz="4" w:space="0" w:color="auto"/>
                    <w:bottom w:val="single" w:sz="4" w:space="0" w:color="auto"/>
                    <w:right w:val="single" w:sz="4" w:space="0" w:color="auto"/>
                  </w:tcBorders>
                </w:tcPr>
                <w:p w14:paraId="7AC32FDC" w14:textId="77777777" w:rsidR="008F5D9B" w:rsidRPr="009643C4" w:rsidRDefault="008F5D9B" w:rsidP="001F0022">
                  <w:pPr>
                    <w:rPr>
                      <w:rFonts w:cstheme="minorHAnsi"/>
                      <w:sz w:val="20"/>
                      <w:szCs w:val="20"/>
                    </w:rPr>
                  </w:pPr>
                  <w:r w:rsidRPr="009643C4">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2D10159E" w14:textId="77777777" w:rsidR="008F5D9B" w:rsidRPr="009643C4" w:rsidRDefault="008F5D9B" w:rsidP="001F0022">
                  <w:pPr>
                    <w:jc w:val="center"/>
                    <w:rPr>
                      <w:rFonts w:cstheme="minorHAnsi"/>
                      <w:sz w:val="20"/>
                      <w:szCs w:val="20"/>
                    </w:rPr>
                  </w:pPr>
                  <w:r w:rsidRPr="009643C4">
                    <w:rPr>
                      <w:rFonts w:cstheme="minorHAnsi"/>
                      <w:sz w:val="20"/>
                      <w:szCs w:val="20"/>
                    </w:rPr>
                    <w:t>30*</w:t>
                  </w:r>
                </w:p>
              </w:tc>
              <w:tc>
                <w:tcPr>
                  <w:tcW w:w="708" w:type="dxa"/>
                  <w:tcBorders>
                    <w:top w:val="single" w:sz="4" w:space="0" w:color="auto"/>
                    <w:left w:val="single" w:sz="4" w:space="0" w:color="auto"/>
                    <w:bottom w:val="single" w:sz="4" w:space="0" w:color="auto"/>
                    <w:right w:val="single" w:sz="4" w:space="0" w:color="auto"/>
                  </w:tcBorders>
                  <w:vAlign w:val="center"/>
                </w:tcPr>
                <w:p w14:paraId="5D1A0A44" w14:textId="77777777" w:rsidR="008F5D9B" w:rsidRPr="009643C4" w:rsidRDefault="008F5D9B" w:rsidP="001F0022">
                  <w:pPr>
                    <w:jc w:val="center"/>
                    <w:rPr>
                      <w:rFonts w:cstheme="minorHAnsi"/>
                      <w:sz w:val="20"/>
                      <w:szCs w:val="20"/>
                    </w:rPr>
                  </w:pPr>
                  <w:r w:rsidRPr="009643C4">
                    <w:rPr>
                      <w:rFonts w:cstheme="minorHAnsi"/>
                      <w:sz w:val="20"/>
                      <w:szCs w:val="20"/>
                    </w:rPr>
                    <w:t>50</w:t>
                  </w:r>
                </w:p>
              </w:tc>
            </w:tr>
            <w:tr w:rsidR="008F5D9B" w:rsidRPr="009643C4" w14:paraId="04E55F73" w14:textId="77777777" w:rsidTr="001F0022">
              <w:tc>
                <w:tcPr>
                  <w:tcW w:w="1872" w:type="dxa"/>
                  <w:tcBorders>
                    <w:top w:val="single" w:sz="4" w:space="0" w:color="auto"/>
                    <w:left w:val="single" w:sz="4" w:space="0" w:color="auto"/>
                    <w:bottom w:val="single" w:sz="4" w:space="0" w:color="auto"/>
                    <w:right w:val="single" w:sz="4" w:space="0" w:color="auto"/>
                  </w:tcBorders>
                </w:tcPr>
                <w:p w14:paraId="2790B981" w14:textId="77777777" w:rsidR="008F5D9B" w:rsidRPr="009643C4" w:rsidRDefault="008F5D9B" w:rsidP="001F0022">
                  <w:pPr>
                    <w:rPr>
                      <w:rFonts w:cstheme="minorHAnsi"/>
                      <w:sz w:val="20"/>
                      <w:szCs w:val="20"/>
                    </w:rPr>
                  </w:pPr>
                  <w:r w:rsidRPr="009643C4">
                    <w:rPr>
                      <w:rFonts w:cstheme="minorHAnsi"/>
                      <w:sz w:val="20"/>
                      <w:szCs w:val="20"/>
                    </w:rPr>
                    <w:t>Ukupno</w:t>
                  </w:r>
                </w:p>
              </w:tc>
              <w:tc>
                <w:tcPr>
                  <w:tcW w:w="657" w:type="dxa"/>
                  <w:tcBorders>
                    <w:top w:val="single" w:sz="4" w:space="0" w:color="auto"/>
                    <w:left w:val="single" w:sz="4" w:space="0" w:color="auto"/>
                    <w:bottom w:val="single" w:sz="4" w:space="0" w:color="auto"/>
                    <w:right w:val="single" w:sz="4" w:space="0" w:color="auto"/>
                  </w:tcBorders>
                </w:tcPr>
                <w:p w14:paraId="76295BAF" w14:textId="77777777" w:rsidR="008F5D9B" w:rsidRPr="009643C4" w:rsidRDefault="008F5D9B" w:rsidP="001F0022">
                  <w:pPr>
                    <w:jc w:val="center"/>
                    <w:rPr>
                      <w:rFonts w:cstheme="minorHAnsi"/>
                      <w:sz w:val="20"/>
                      <w:szCs w:val="20"/>
                    </w:rPr>
                  </w:pPr>
                  <w:r w:rsidRPr="009643C4">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2BAF2FE7" w14:textId="77777777" w:rsidR="008F5D9B" w:rsidRPr="009643C4" w:rsidRDefault="008F5D9B" w:rsidP="001F0022">
                  <w:pPr>
                    <w:rPr>
                      <w:rFonts w:cstheme="minorHAnsi"/>
                      <w:sz w:val="20"/>
                      <w:szCs w:val="20"/>
                    </w:rPr>
                  </w:pPr>
                </w:p>
              </w:tc>
              <w:tc>
                <w:tcPr>
                  <w:tcW w:w="2553" w:type="dxa"/>
                  <w:tcBorders>
                    <w:top w:val="single" w:sz="4" w:space="0" w:color="auto"/>
                    <w:left w:val="single" w:sz="4" w:space="0" w:color="auto"/>
                    <w:bottom w:val="single" w:sz="4" w:space="0" w:color="auto"/>
                    <w:right w:val="single" w:sz="4" w:space="0" w:color="auto"/>
                  </w:tcBorders>
                </w:tcPr>
                <w:p w14:paraId="7ACD76F9" w14:textId="77777777" w:rsidR="008F5D9B" w:rsidRPr="009643C4" w:rsidRDefault="008F5D9B" w:rsidP="001F0022">
                  <w:pPr>
                    <w:rPr>
                      <w:rFonts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5A284B"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8C88636" w14:textId="77777777" w:rsidR="008F5D9B" w:rsidRPr="009643C4" w:rsidRDefault="008F5D9B" w:rsidP="001F0022">
                  <w:pPr>
                    <w:jc w:val="center"/>
                    <w:rPr>
                      <w:rFonts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5FD18B99" w14:textId="77777777" w:rsidR="008F5D9B" w:rsidRPr="009643C4" w:rsidRDefault="008F5D9B" w:rsidP="001F0022">
                  <w:pPr>
                    <w:jc w:val="center"/>
                    <w:rPr>
                      <w:rFonts w:cstheme="minorHAnsi"/>
                      <w:sz w:val="20"/>
                      <w:szCs w:val="20"/>
                    </w:rPr>
                  </w:pPr>
                  <w:r w:rsidRPr="009643C4">
                    <w:rPr>
                      <w:rFonts w:cstheme="minorHAnsi"/>
                      <w:sz w:val="20"/>
                      <w:szCs w:val="20"/>
                    </w:rPr>
                    <w:t>100</w:t>
                  </w:r>
                </w:p>
              </w:tc>
            </w:tr>
          </w:tbl>
          <w:p w14:paraId="6E8B83B5" w14:textId="77777777" w:rsidR="008F5D9B" w:rsidRPr="009643C4" w:rsidRDefault="008F5D9B" w:rsidP="001F0022">
            <w:pPr>
              <w:jc w:val="both"/>
              <w:rPr>
                <w:rFonts w:cstheme="minorHAnsi"/>
                <w:sz w:val="20"/>
                <w:szCs w:val="20"/>
              </w:rPr>
            </w:pPr>
            <w:r w:rsidRPr="009643C4">
              <w:rPr>
                <w:rFonts w:cstheme="minorHAnsi"/>
                <w:sz w:val="20"/>
                <w:szCs w:val="20"/>
              </w:rPr>
              <w:t>*za prolazak pisanog dijela ispita je potrebno minimalno ostvariti 60% mogućih bodova svakog kolokvija ili pisanog dijela ispita</w:t>
            </w:r>
          </w:p>
        </w:tc>
      </w:tr>
      <w:tr w:rsidR="008F5D9B" w:rsidRPr="009643C4" w14:paraId="28341E10" w14:textId="77777777" w:rsidTr="001F0022">
        <w:trPr>
          <w:trHeight w:val="432"/>
        </w:trPr>
        <w:tc>
          <w:tcPr>
            <w:tcW w:w="5000" w:type="pct"/>
            <w:gridSpan w:val="10"/>
            <w:vAlign w:val="center"/>
          </w:tcPr>
          <w:p w14:paraId="76409F81"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1.10. Obvezatna literatura (u trenutku prijave prijedloga studijskog programa)</w:t>
            </w:r>
          </w:p>
        </w:tc>
      </w:tr>
      <w:tr w:rsidR="008F5D9B" w:rsidRPr="009643C4" w14:paraId="20C0290B" w14:textId="77777777" w:rsidTr="001F0022">
        <w:trPr>
          <w:trHeight w:val="1169"/>
        </w:trPr>
        <w:tc>
          <w:tcPr>
            <w:tcW w:w="5000" w:type="pct"/>
            <w:gridSpan w:val="10"/>
            <w:vAlign w:val="center"/>
          </w:tcPr>
          <w:p w14:paraId="72720B93" w14:textId="77777777" w:rsidR="008F5D9B" w:rsidRPr="009643C4" w:rsidRDefault="008F5D9B" w:rsidP="00A95BB1">
            <w:pPr>
              <w:pStyle w:val="Default"/>
              <w:numPr>
                <w:ilvl w:val="0"/>
                <w:numId w:val="41"/>
              </w:numPr>
              <w:rPr>
                <w:rFonts w:asciiTheme="minorHAnsi" w:hAnsiTheme="minorHAnsi" w:cstheme="minorHAnsi"/>
                <w:color w:val="auto"/>
                <w:sz w:val="20"/>
                <w:szCs w:val="20"/>
              </w:rPr>
            </w:pPr>
            <w:r w:rsidRPr="009643C4">
              <w:rPr>
                <w:rFonts w:asciiTheme="minorHAnsi" w:hAnsiTheme="minorHAnsi" w:cstheme="minorHAnsi"/>
                <w:color w:val="auto"/>
                <w:sz w:val="20"/>
                <w:szCs w:val="20"/>
              </w:rPr>
              <w:t>Kotler, Philp; Lee, Nancy: Društveno odgovorno poslovanje: suvremena teorija i najbolja praksa, M.E.P., Zagreb, 2009.</w:t>
            </w:r>
          </w:p>
          <w:p w14:paraId="1C32F659" w14:textId="77777777" w:rsidR="008F5D9B" w:rsidRPr="009643C4" w:rsidRDefault="008F5D9B" w:rsidP="00A95BB1">
            <w:pPr>
              <w:pStyle w:val="Default"/>
              <w:numPr>
                <w:ilvl w:val="0"/>
                <w:numId w:val="41"/>
              </w:numPr>
              <w:rPr>
                <w:rFonts w:asciiTheme="minorHAnsi" w:hAnsiTheme="minorHAnsi" w:cstheme="minorHAnsi"/>
                <w:color w:val="auto"/>
                <w:sz w:val="20"/>
                <w:szCs w:val="20"/>
              </w:rPr>
            </w:pPr>
            <w:r w:rsidRPr="009643C4">
              <w:rPr>
                <w:rFonts w:asciiTheme="minorHAnsi" w:hAnsiTheme="minorHAnsi" w:cstheme="minorHAnsi"/>
                <w:color w:val="auto"/>
                <w:sz w:val="20"/>
                <w:szCs w:val="20"/>
              </w:rPr>
              <w:t>Krkač, Kristijan. Uvod u poslovnu etiku i korporacijsku društvenu odgovornost, MATE – ZŠEM, Zagreb, 2007.</w:t>
            </w:r>
          </w:p>
          <w:p w14:paraId="6A217631" w14:textId="77777777" w:rsidR="008F5D9B" w:rsidRPr="009643C4" w:rsidRDefault="008F5D9B" w:rsidP="00A95BB1">
            <w:pPr>
              <w:pStyle w:val="Default"/>
              <w:numPr>
                <w:ilvl w:val="0"/>
                <w:numId w:val="41"/>
              </w:numPr>
              <w:rPr>
                <w:rFonts w:asciiTheme="minorHAnsi" w:hAnsiTheme="minorHAnsi" w:cstheme="minorHAnsi"/>
                <w:color w:val="auto"/>
                <w:sz w:val="20"/>
                <w:szCs w:val="20"/>
              </w:rPr>
            </w:pPr>
            <w:r w:rsidRPr="009643C4">
              <w:rPr>
                <w:rFonts w:asciiTheme="minorHAnsi" w:hAnsiTheme="minorHAnsi" w:cstheme="minorHAnsi"/>
                <w:color w:val="auto"/>
                <w:sz w:val="20"/>
                <w:szCs w:val="20"/>
                <w:shd w:val="clear" w:color="auto" w:fill="FFFFFF"/>
              </w:rPr>
              <w:t>Alfirević,Nikša,  Čižmek Vujnović, Ondina, Pavičić, Jurica, Vlašić, Goran. Društveno odgovorno poslovanje, Školska knjiga, Zagreb, 2015.</w:t>
            </w:r>
          </w:p>
        </w:tc>
      </w:tr>
      <w:tr w:rsidR="008F5D9B" w:rsidRPr="009643C4" w14:paraId="3EC72193" w14:textId="77777777" w:rsidTr="001F0022">
        <w:trPr>
          <w:trHeight w:val="432"/>
        </w:trPr>
        <w:tc>
          <w:tcPr>
            <w:tcW w:w="5000" w:type="pct"/>
            <w:gridSpan w:val="10"/>
            <w:vAlign w:val="center"/>
          </w:tcPr>
          <w:p w14:paraId="06F34C6A"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1.11.Dopunska literatura (u trenutku prijave prijedloga studijskog programa)</w:t>
            </w:r>
          </w:p>
        </w:tc>
      </w:tr>
      <w:tr w:rsidR="008F5D9B" w:rsidRPr="009643C4" w14:paraId="37FE035D" w14:textId="77777777" w:rsidTr="001F0022">
        <w:trPr>
          <w:trHeight w:val="1391"/>
        </w:trPr>
        <w:tc>
          <w:tcPr>
            <w:tcW w:w="5000" w:type="pct"/>
            <w:gridSpan w:val="10"/>
            <w:vAlign w:val="center"/>
          </w:tcPr>
          <w:p w14:paraId="785FDE8A" w14:textId="77777777" w:rsidR="008F5D9B" w:rsidRPr="009643C4" w:rsidRDefault="008F5D9B" w:rsidP="00A95BB1">
            <w:pPr>
              <w:pStyle w:val="ListParagraph"/>
              <w:numPr>
                <w:ilvl w:val="0"/>
                <w:numId w:val="42"/>
              </w:numPr>
              <w:shd w:val="clear" w:color="auto" w:fill="FFFFFF"/>
              <w:ind w:left="714" w:hanging="357"/>
              <w:contextualSpacing w:val="0"/>
              <w:jc w:val="both"/>
              <w:rPr>
                <w:rFonts w:cstheme="minorHAnsi"/>
                <w:sz w:val="20"/>
                <w:szCs w:val="20"/>
                <w:lang w:val="de-DE"/>
              </w:rPr>
            </w:pPr>
            <w:r w:rsidRPr="009643C4">
              <w:rPr>
                <w:rFonts w:cstheme="minorHAnsi"/>
                <w:sz w:val="20"/>
                <w:szCs w:val="20"/>
                <w:lang w:val="de-DE"/>
              </w:rPr>
              <w:t>Matešić, Mirjana, Pavlović, Damir, Bartoluci, Dino. Društveno odgovorno poslovanje, Zagreb, VPŠ Liberta, 2015.</w:t>
            </w:r>
          </w:p>
          <w:p w14:paraId="10E941AE" w14:textId="77777777" w:rsidR="008F5D9B" w:rsidRPr="009643C4" w:rsidRDefault="008F5D9B" w:rsidP="00A95BB1">
            <w:pPr>
              <w:pStyle w:val="ListParagraph"/>
              <w:numPr>
                <w:ilvl w:val="0"/>
                <w:numId w:val="42"/>
              </w:numPr>
              <w:shd w:val="clear" w:color="auto" w:fill="FFFFFF"/>
              <w:ind w:left="714" w:hanging="357"/>
              <w:contextualSpacing w:val="0"/>
              <w:jc w:val="both"/>
              <w:rPr>
                <w:rFonts w:cstheme="minorHAnsi"/>
                <w:sz w:val="20"/>
                <w:szCs w:val="20"/>
              </w:rPr>
            </w:pPr>
            <w:r w:rsidRPr="009643C4">
              <w:rPr>
                <w:rFonts w:cstheme="minorHAnsi"/>
                <w:sz w:val="20"/>
                <w:szCs w:val="20"/>
                <w:lang w:val="de-DE"/>
              </w:rPr>
              <w:t xml:space="preserve">Jalšenjak, Borna, Krkač, Kristijan. Poslovna etika, korporacijska društvena odgovornost i održivost 2. </w:t>
            </w:r>
            <w:r w:rsidRPr="009643C4">
              <w:rPr>
                <w:rFonts w:cstheme="minorHAnsi"/>
                <w:sz w:val="20"/>
                <w:szCs w:val="20"/>
              </w:rPr>
              <w:t>Prepravljeno I proširenoizd. Zagreb, Mate, 2016.</w:t>
            </w:r>
          </w:p>
          <w:p w14:paraId="5F897944" w14:textId="77777777" w:rsidR="008F5D9B" w:rsidRPr="009643C4" w:rsidRDefault="008F5D9B" w:rsidP="00A95BB1">
            <w:pPr>
              <w:pStyle w:val="ListParagraph"/>
              <w:numPr>
                <w:ilvl w:val="0"/>
                <w:numId w:val="42"/>
              </w:numPr>
              <w:shd w:val="clear" w:color="auto" w:fill="FFFFFF"/>
              <w:ind w:left="714" w:hanging="357"/>
              <w:contextualSpacing w:val="0"/>
              <w:jc w:val="both"/>
              <w:rPr>
                <w:rFonts w:cstheme="minorHAnsi"/>
                <w:sz w:val="20"/>
                <w:szCs w:val="20"/>
              </w:rPr>
            </w:pPr>
            <w:r w:rsidRPr="009643C4">
              <w:rPr>
                <w:rFonts w:cstheme="minorHAnsi"/>
                <w:sz w:val="20"/>
                <w:szCs w:val="20"/>
              </w:rPr>
              <w:t>Palmer,Daniel E. Handbook of research on business ethics and corporate responsibilities, Hershey: Business Science Reference, 2015.</w:t>
            </w:r>
          </w:p>
        </w:tc>
      </w:tr>
      <w:tr w:rsidR="008F5D9B" w:rsidRPr="009643C4" w14:paraId="29A7E870" w14:textId="77777777" w:rsidTr="001F0022">
        <w:trPr>
          <w:trHeight w:val="432"/>
        </w:trPr>
        <w:tc>
          <w:tcPr>
            <w:tcW w:w="5000" w:type="pct"/>
            <w:gridSpan w:val="10"/>
            <w:vAlign w:val="center"/>
          </w:tcPr>
          <w:p w14:paraId="26D3E293"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1.12. Načini praćenja kvalitete koji osiguravaju stjecanje izlaznih znanja, vještina i kompetencija</w:t>
            </w:r>
          </w:p>
        </w:tc>
      </w:tr>
      <w:tr w:rsidR="008F5D9B" w:rsidRPr="009643C4" w14:paraId="0F9B34B3" w14:textId="77777777" w:rsidTr="001F0022">
        <w:trPr>
          <w:trHeight w:val="432"/>
        </w:trPr>
        <w:tc>
          <w:tcPr>
            <w:tcW w:w="5000" w:type="pct"/>
            <w:gridSpan w:val="10"/>
            <w:vAlign w:val="center"/>
          </w:tcPr>
          <w:p w14:paraId="298CCBA8" w14:textId="77777777" w:rsidR="008F5D9B" w:rsidRPr="009643C4" w:rsidRDefault="008F5D9B" w:rsidP="00A95BB1">
            <w:pPr>
              <w:pStyle w:val="FieldText"/>
              <w:numPr>
                <w:ilvl w:val="0"/>
                <w:numId w:val="100"/>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Interna evaluacija na razini Sveučilišta J. J. Strossmayera u Osijeku.</w:t>
            </w:r>
          </w:p>
          <w:p w14:paraId="196DC400" w14:textId="77777777" w:rsidR="008F5D9B" w:rsidRPr="009643C4" w:rsidRDefault="008F5D9B" w:rsidP="00A95BB1">
            <w:pPr>
              <w:pStyle w:val="FieldText"/>
              <w:numPr>
                <w:ilvl w:val="0"/>
                <w:numId w:val="100"/>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2304F0EB" w14:textId="77777777" w:rsidR="008F5D9B" w:rsidRPr="009643C4" w:rsidRDefault="008F5D9B" w:rsidP="00A95BB1">
            <w:pPr>
              <w:pStyle w:val="FieldText"/>
              <w:numPr>
                <w:ilvl w:val="0"/>
                <w:numId w:val="100"/>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Primjena stečenog znanja u okviru ovog kolegija, kroz izradu i prezentaciju seminarskog zadatka</w:t>
            </w:r>
          </w:p>
        </w:tc>
      </w:tr>
    </w:tbl>
    <w:p w14:paraId="50417BE3" w14:textId="77777777" w:rsidR="008F5D9B" w:rsidRPr="009643C4" w:rsidRDefault="008F5D9B" w:rsidP="008F5D9B">
      <w:pPr>
        <w:rPr>
          <w:rFonts w:cstheme="minorHAnsi"/>
          <w:sz w:val="20"/>
          <w:szCs w:val="20"/>
          <w:lang w:val="hr-HR"/>
        </w:rPr>
      </w:pPr>
      <w:r w:rsidRPr="009643C4">
        <w:rPr>
          <w:rFonts w:cstheme="minorHAnsi"/>
          <w:sz w:val="20"/>
          <w:szCs w:val="20"/>
          <w:lang w:val="hr-HR"/>
        </w:rPr>
        <w:br w:type="page"/>
      </w:r>
    </w:p>
    <w:p w14:paraId="7B3A8A87" w14:textId="77777777" w:rsidR="008F5D9B" w:rsidRPr="009643C4" w:rsidRDefault="008F5D9B" w:rsidP="008F5D9B">
      <w:pPr>
        <w:rPr>
          <w:rFonts w:cstheme="minorHAnsi"/>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9643C4" w14:paraId="5424C73C" w14:textId="77777777" w:rsidTr="001F0022">
        <w:trPr>
          <w:trHeight w:hRule="exact" w:val="405"/>
        </w:trPr>
        <w:tc>
          <w:tcPr>
            <w:tcW w:w="5000" w:type="pct"/>
            <w:gridSpan w:val="3"/>
            <w:shd w:val="clear" w:color="auto" w:fill="auto"/>
            <w:vAlign w:val="center"/>
          </w:tcPr>
          <w:p w14:paraId="0FE15FCC" w14:textId="77777777" w:rsidR="008F5D9B" w:rsidRPr="009643C4" w:rsidRDefault="008F5D9B" w:rsidP="001F0022">
            <w:pPr>
              <w:rPr>
                <w:rFonts w:cstheme="minorHAnsi"/>
                <w:sz w:val="20"/>
                <w:szCs w:val="20"/>
              </w:rPr>
            </w:pPr>
            <w:r w:rsidRPr="009643C4">
              <w:rPr>
                <w:rFonts w:cstheme="minorHAnsi"/>
                <w:sz w:val="20"/>
                <w:szCs w:val="20"/>
              </w:rPr>
              <w:t>Opće informacije</w:t>
            </w:r>
          </w:p>
        </w:tc>
      </w:tr>
      <w:tr w:rsidR="008F5D9B" w:rsidRPr="009643C4" w14:paraId="57DEB2E1" w14:textId="77777777" w:rsidTr="001F0022">
        <w:trPr>
          <w:trHeight w:val="405"/>
        </w:trPr>
        <w:tc>
          <w:tcPr>
            <w:tcW w:w="1715" w:type="pct"/>
            <w:vAlign w:val="center"/>
          </w:tcPr>
          <w:p w14:paraId="21FC367E" w14:textId="77777777" w:rsidR="008F5D9B" w:rsidRPr="009643C4" w:rsidRDefault="008F5D9B" w:rsidP="001F0022">
            <w:pPr>
              <w:rPr>
                <w:rFonts w:cstheme="minorHAnsi"/>
                <w:sz w:val="20"/>
                <w:szCs w:val="20"/>
              </w:rPr>
            </w:pPr>
            <w:r w:rsidRPr="009643C4">
              <w:rPr>
                <w:rFonts w:cstheme="minorHAnsi"/>
                <w:sz w:val="20"/>
                <w:szCs w:val="20"/>
              </w:rPr>
              <w:t>Naziv predmeta</w:t>
            </w:r>
          </w:p>
        </w:tc>
        <w:tc>
          <w:tcPr>
            <w:tcW w:w="3285" w:type="pct"/>
            <w:gridSpan w:val="2"/>
            <w:vAlign w:val="center"/>
          </w:tcPr>
          <w:p w14:paraId="63C3569D" w14:textId="77777777" w:rsidR="008F5D9B" w:rsidRPr="009643C4" w:rsidRDefault="008F5D9B" w:rsidP="001F0022">
            <w:pPr>
              <w:tabs>
                <w:tab w:val="left" w:pos="4731"/>
              </w:tabs>
              <w:rPr>
                <w:rFonts w:cstheme="minorHAnsi"/>
                <w:sz w:val="20"/>
                <w:szCs w:val="20"/>
              </w:rPr>
            </w:pPr>
            <w:r w:rsidRPr="009643C4">
              <w:rPr>
                <w:rFonts w:cstheme="minorHAnsi"/>
                <w:sz w:val="20"/>
                <w:szCs w:val="20"/>
              </w:rPr>
              <w:t xml:space="preserve">Umijeće komuniciranja i nastup pred kamerom </w:t>
            </w:r>
          </w:p>
        </w:tc>
      </w:tr>
      <w:tr w:rsidR="008F5D9B" w:rsidRPr="009643C4" w14:paraId="5CDCFC1D" w14:textId="77777777" w:rsidTr="001F0022">
        <w:trPr>
          <w:trHeight w:val="259"/>
        </w:trPr>
        <w:tc>
          <w:tcPr>
            <w:tcW w:w="1715" w:type="pct"/>
            <w:shd w:val="clear" w:color="auto" w:fill="auto"/>
            <w:vAlign w:val="center"/>
          </w:tcPr>
          <w:p w14:paraId="15814685" w14:textId="77777777" w:rsidR="008F5D9B" w:rsidRPr="009643C4" w:rsidRDefault="008F5D9B" w:rsidP="001F0022">
            <w:pPr>
              <w:rPr>
                <w:rFonts w:cstheme="minorHAnsi"/>
                <w:sz w:val="20"/>
                <w:szCs w:val="20"/>
              </w:rPr>
            </w:pPr>
            <w:r w:rsidRPr="009643C4">
              <w:rPr>
                <w:rFonts w:cstheme="minorHAnsi"/>
                <w:sz w:val="20"/>
                <w:szCs w:val="20"/>
              </w:rPr>
              <w:t>Nositelj predmeta</w:t>
            </w:r>
          </w:p>
        </w:tc>
        <w:tc>
          <w:tcPr>
            <w:tcW w:w="3285" w:type="pct"/>
            <w:gridSpan w:val="2"/>
            <w:shd w:val="clear" w:color="auto" w:fill="auto"/>
            <w:vAlign w:val="center"/>
          </w:tcPr>
          <w:p w14:paraId="1B7B1B8F" w14:textId="77777777" w:rsidR="008F5D9B" w:rsidRPr="009643C4" w:rsidRDefault="008F5D9B" w:rsidP="001F0022">
            <w:pPr>
              <w:rPr>
                <w:rFonts w:cstheme="minorHAnsi"/>
                <w:sz w:val="20"/>
                <w:szCs w:val="20"/>
              </w:rPr>
            </w:pPr>
            <w:r w:rsidRPr="009643C4">
              <w:rPr>
                <w:rFonts w:cstheme="minorHAnsi"/>
                <w:sz w:val="20"/>
                <w:szCs w:val="20"/>
              </w:rPr>
              <w:t xml:space="preserve">Doc. art. Branko Čegec </w:t>
            </w:r>
          </w:p>
        </w:tc>
      </w:tr>
      <w:tr w:rsidR="008F5D9B" w:rsidRPr="009643C4" w14:paraId="0AAAF55D" w14:textId="77777777" w:rsidTr="001F0022">
        <w:trPr>
          <w:trHeight w:val="405"/>
        </w:trPr>
        <w:tc>
          <w:tcPr>
            <w:tcW w:w="1715" w:type="pct"/>
            <w:vAlign w:val="center"/>
          </w:tcPr>
          <w:p w14:paraId="24C0C319" w14:textId="77777777" w:rsidR="008F5D9B" w:rsidRPr="009643C4" w:rsidRDefault="008F5D9B" w:rsidP="001F0022">
            <w:pPr>
              <w:rPr>
                <w:rFonts w:cstheme="minorHAnsi"/>
                <w:sz w:val="20"/>
                <w:szCs w:val="20"/>
              </w:rPr>
            </w:pPr>
            <w:r w:rsidRPr="009643C4">
              <w:rPr>
                <w:rFonts w:cstheme="minorHAnsi"/>
                <w:sz w:val="20"/>
                <w:szCs w:val="20"/>
              </w:rPr>
              <w:t>Suradnik na predmetu</w:t>
            </w:r>
          </w:p>
        </w:tc>
        <w:tc>
          <w:tcPr>
            <w:tcW w:w="3285" w:type="pct"/>
            <w:gridSpan w:val="2"/>
            <w:vAlign w:val="center"/>
          </w:tcPr>
          <w:p w14:paraId="12095267" w14:textId="77777777" w:rsidR="008F5D9B" w:rsidRPr="009643C4" w:rsidRDefault="008F5D9B" w:rsidP="001F0022">
            <w:pPr>
              <w:rPr>
                <w:rFonts w:cstheme="minorHAnsi"/>
                <w:sz w:val="20"/>
                <w:szCs w:val="20"/>
              </w:rPr>
            </w:pPr>
            <w:r w:rsidRPr="009643C4">
              <w:rPr>
                <w:rFonts w:cstheme="minorHAnsi"/>
                <w:sz w:val="20"/>
                <w:szCs w:val="20"/>
              </w:rPr>
              <w:t xml:space="preserve">Tomislav Levak, asistent </w:t>
            </w:r>
          </w:p>
        </w:tc>
      </w:tr>
      <w:tr w:rsidR="008F5D9B" w:rsidRPr="009643C4" w14:paraId="0F4EE95B" w14:textId="77777777" w:rsidTr="001F0022">
        <w:trPr>
          <w:trHeight w:val="405"/>
        </w:trPr>
        <w:tc>
          <w:tcPr>
            <w:tcW w:w="1715" w:type="pct"/>
            <w:vAlign w:val="center"/>
          </w:tcPr>
          <w:p w14:paraId="5B93B040" w14:textId="77777777" w:rsidR="008F5D9B" w:rsidRPr="009643C4" w:rsidRDefault="008F5D9B" w:rsidP="001F0022">
            <w:pPr>
              <w:rPr>
                <w:rFonts w:cstheme="minorHAnsi"/>
                <w:sz w:val="20"/>
                <w:szCs w:val="20"/>
              </w:rPr>
            </w:pPr>
            <w:r w:rsidRPr="009643C4">
              <w:rPr>
                <w:rFonts w:cstheme="minorHAnsi"/>
                <w:sz w:val="20"/>
                <w:szCs w:val="20"/>
              </w:rPr>
              <w:t>Studijski program</w:t>
            </w:r>
          </w:p>
        </w:tc>
        <w:tc>
          <w:tcPr>
            <w:tcW w:w="3285" w:type="pct"/>
            <w:gridSpan w:val="2"/>
            <w:vAlign w:val="center"/>
          </w:tcPr>
          <w:p w14:paraId="4BDD5B52" w14:textId="77777777" w:rsidR="008F5D9B" w:rsidRPr="009643C4" w:rsidRDefault="008F5D9B" w:rsidP="001F0022">
            <w:pPr>
              <w:rPr>
                <w:rFonts w:cstheme="minorHAnsi"/>
                <w:sz w:val="20"/>
                <w:szCs w:val="20"/>
              </w:rPr>
            </w:pPr>
            <w:r w:rsidRPr="009643C4">
              <w:rPr>
                <w:rFonts w:cstheme="minorHAnsi"/>
                <w:sz w:val="20"/>
                <w:szCs w:val="20"/>
              </w:rPr>
              <w:t xml:space="preserve">Diplomski sveučilišni studij Mediji i odnosi s javnošću </w:t>
            </w:r>
          </w:p>
          <w:p w14:paraId="06052AFD" w14:textId="77777777" w:rsidR="008F5D9B" w:rsidRPr="009643C4" w:rsidRDefault="008F5D9B" w:rsidP="001F0022">
            <w:pPr>
              <w:rPr>
                <w:rFonts w:cstheme="minorHAnsi"/>
                <w:sz w:val="20"/>
                <w:szCs w:val="20"/>
                <w:lang w:val="de-DE"/>
              </w:rPr>
            </w:pPr>
            <w:r w:rsidRPr="009643C4">
              <w:rPr>
                <w:rFonts w:cstheme="minorHAnsi"/>
                <w:sz w:val="20"/>
                <w:szCs w:val="20"/>
                <w:lang w:val="de-DE"/>
              </w:rPr>
              <w:t xml:space="preserve">Diplomski sveučilišni studij Menadžment u kulturi i kreativnim industrijama </w:t>
            </w:r>
          </w:p>
        </w:tc>
      </w:tr>
      <w:tr w:rsidR="008F5D9B" w:rsidRPr="009643C4" w14:paraId="3A7B9B81" w14:textId="77777777" w:rsidTr="001F0022">
        <w:trPr>
          <w:trHeight w:val="405"/>
        </w:trPr>
        <w:tc>
          <w:tcPr>
            <w:tcW w:w="1715" w:type="pct"/>
            <w:vAlign w:val="center"/>
          </w:tcPr>
          <w:p w14:paraId="615AF96F" w14:textId="77777777" w:rsidR="008F5D9B" w:rsidRPr="009643C4" w:rsidRDefault="008F5D9B" w:rsidP="001F0022">
            <w:pPr>
              <w:rPr>
                <w:rFonts w:cstheme="minorHAnsi"/>
                <w:sz w:val="20"/>
                <w:szCs w:val="20"/>
              </w:rPr>
            </w:pPr>
            <w:r w:rsidRPr="009643C4">
              <w:rPr>
                <w:rFonts w:cstheme="minorHAnsi"/>
                <w:sz w:val="20"/>
                <w:szCs w:val="20"/>
              </w:rPr>
              <w:t>Šifra predmeta</w:t>
            </w:r>
          </w:p>
        </w:tc>
        <w:tc>
          <w:tcPr>
            <w:tcW w:w="3285" w:type="pct"/>
            <w:gridSpan w:val="2"/>
            <w:vAlign w:val="center"/>
          </w:tcPr>
          <w:p w14:paraId="7A200C0F" w14:textId="77777777" w:rsidR="008F5D9B" w:rsidRPr="009643C4" w:rsidRDefault="008F5D9B" w:rsidP="001F0022">
            <w:pPr>
              <w:rPr>
                <w:rFonts w:cstheme="minorHAnsi"/>
                <w:sz w:val="20"/>
                <w:szCs w:val="20"/>
              </w:rPr>
            </w:pPr>
            <w:r w:rsidRPr="009643C4">
              <w:rPr>
                <w:rFonts w:cstheme="minorHAnsi"/>
                <w:sz w:val="20"/>
                <w:szCs w:val="20"/>
              </w:rPr>
              <w:t>MA-MM-29</w:t>
            </w:r>
          </w:p>
        </w:tc>
      </w:tr>
      <w:tr w:rsidR="008F5D9B" w:rsidRPr="009643C4" w14:paraId="1284875A" w14:textId="77777777" w:rsidTr="001F0022">
        <w:trPr>
          <w:trHeight w:val="405"/>
        </w:trPr>
        <w:tc>
          <w:tcPr>
            <w:tcW w:w="1715" w:type="pct"/>
            <w:vAlign w:val="center"/>
          </w:tcPr>
          <w:p w14:paraId="330967AD" w14:textId="77777777" w:rsidR="008F5D9B" w:rsidRPr="009643C4" w:rsidRDefault="008F5D9B" w:rsidP="001F0022">
            <w:pPr>
              <w:rPr>
                <w:rFonts w:cstheme="minorHAnsi"/>
                <w:sz w:val="20"/>
                <w:szCs w:val="20"/>
              </w:rPr>
            </w:pPr>
            <w:r w:rsidRPr="009643C4">
              <w:rPr>
                <w:rFonts w:cstheme="minorHAnsi"/>
                <w:sz w:val="20"/>
                <w:szCs w:val="20"/>
              </w:rPr>
              <w:t>Status predmeta</w:t>
            </w:r>
          </w:p>
        </w:tc>
        <w:tc>
          <w:tcPr>
            <w:tcW w:w="3285" w:type="pct"/>
            <w:gridSpan w:val="2"/>
            <w:vAlign w:val="center"/>
          </w:tcPr>
          <w:p w14:paraId="0ADB1A16" w14:textId="77777777" w:rsidR="008F5D9B" w:rsidRPr="009643C4" w:rsidRDefault="008F5D9B" w:rsidP="001F0022">
            <w:pPr>
              <w:rPr>
                <w:rFonts w:cstheme="minorHAnsi"/>
                <w:sz w:val="20"/>
                <w:szCs w:val="20"/>
              </w:rPr>
            </w:pPr>
            <w:r w:rsidRPr="009643C4">
              <w:rPr>
                <w:rFonts w:cstheme="minorHAnsi"/>
                <w:sz w:val="20"/>
                <w:szCs w:val="20"/>
              </w:rPr>
              <w:t xml:space="preserve">Izborni kolegij </w:t>
            </w:r>
          </w:p>
        </w:tc>
      </w:tr>
      <w:tr w:rsidR="008F5D9B" w:rsidRPr="009643C4" w14:paraId="145CAE28" w14:textId="77777777" w:rsidTr="001F0022">
        <w:trPr>
          <w:trHeight w:val="405"/>
        </w:trPr>
        <w:tc>
          <w:tcPr>
            <w:tcW w:w="1715" w:type="pct"/>
            <w:vAlign w:val="center"/>
          </w:tcPr>
          <w:p w14:paraId="01493482" w14:textId="77777777" w:rsidR="008F5D9B" w:rsidRPr="009643C4" w:rsidRDefault="008F5D9B" w:rsidP="001F0022">
            <w:pPr>
              <w:rPr>
                <w:rFonts w:cstheme="minorHAnsi"/>
                <w:sz w:val="20"/>
                <w:szCs w:val="20"/>
              </w:rPr>
            </w:pPr>
            <w:r w:rsidRPr="009643C4">
              <w:rPr>
                <w:rFonts w:cstheme="minorHAnsi"/>
                <w:sz w:val="20"/>
                <w:szCs w:val="20"/>
              </w:rPr>
              <w:t>Godina</w:t>
            </w:r>
          </w:p>
        </w:tc>
        <w:tc>
          <w:tcPr>
            <w:tcW w:w="3285" w:type="pct"/>
            <w:gridSpan w:val="2"/>
            <w:vAlign w:val="center"/>
          </w:tcPr>
          <w:p w14:paraId="7070042A" w14:textId="77777777" w:rsidR="008F5D9B" w:rsidRPr="009643C4" w:rsidRDefault="008F5D9B" w:rsidP="001F0022">
            <w:pPr>
              <w:rPr>
                <w:rFonts w:cstheme="minorHAnsi"/>
                <w:sz w:val="20"/>
                <w:szCs w:val="20"/>
              </w:rPr>
            </w:pPr>
            <w:r w:rsidRPr="009643C4">
              <w:rPr>
                <w:rFonts w:cstheme="minorHAnsi"/>
                <w:sz w:val="20"/>
                <w:szCs w:val="20"/>
              </w:rPr>
              <w:t>Prema izvedbenom programu</w:t>
            </w:r>
          </w:p>
        </w:tc>
      </w:tr>
      <w:tr w:rsidR="008F5D9B" w:rsidRPr="009643C4" w14:paraId="4B9B0119" w14:textId="77777777" w:rsidTr="001F0022">
        <w:trPr>
          <w:trHeight w:val="255"/>
        </w:trPr>
        <w:tc>
          <w:tcPr>
            <w:tcW w:w="1715" w:type="pct"/>
            <w:vMerge w:val="restart"/>
            <w:vAlign w:val="center"/>
          </w:tcPr>
          <w:p w14:paraId="4291ECF4" w14:textId="77777777" w:rsidR="008F5D9B" w:rsidRPr="009643C4" w:rsidRDefault="008F5D9B" w:rsidP="001F0022">
            <w:pPr>
              <w:rPr>
                <w:rFonts w:cstheme="minorHAnsi"/>
                <w:sz w:val="20"/>
                <w:szCs w:val="20"/>
              </w:rPr>
            </w:pPr>
            <w:r w:rsidRPr="009643C4">
              <w:rPr>
                <w:rFonts w:cstheme="minorHAnsi"/>
                <w:sz w:val="20"/>
                <w:szCs w:val="20"/>
              </w:rPr>
              <w:t>Bodovna vrijednost i način izvođenja nastave</w:t>
            </w:r>
          </w:p>
        </w:tc>
        <w:tc>
          <w:tcPr>
            <w:tcW w:w="1857" w:type="pct"/>
            <w:vAlign w:val="center"/>
          </w:tcPr>
          <w:p w14:paraId="733C1DDC" w14:textId="77777777" w:rsidR="008F5D9B" w:rsidRPr="009643C4" w:rsidRDefault="008F5D9B" w:rsidP="001F0022">
            <w:pPr>
              <w:rPr>
                <w:rFonts w:cstheme="minorHAnsi"/>
                <w:sz w:val="20"/>
                <w:szCs w:val="20"/>
              </w:rPr>
            </w:pPr>
            <w:r w:rsidRPr="009643C4">
              <w:rPr>
                <w:rFonts w:cstheme="minorHAnsi"/>
                <w:sz w:val="20"/>
                <w:szCs w:val="20"/>
              </w:rPr>
              <w:t>ECTS koeficijent opterećenja studenata</w:t>
            </w:r>
          </w:p>
        </w:tc>
        <w:tc>
          <w:tcPr>
            <w:tcW w:w="1428" w:type="pct"/>
            <w:vAlign w:val="center"/>
          </w:tcPr>
          <w:p w14:paraId="64527D3A" w14:textId="77777777" w:rsidR="008F5D9B" w:rsidRPr="009643C4" w:rsidRDefault="008F5D9B" w:rsidP="001F0022">
            <w:pPr>
              <w:jc w:val="center"/>
              <w:rPr>
                <w:rFonts w:cstheme="minorHAnsi"/>
                <w:sz w:val="20"/>
                <w:szCs w:val="20"/>
              </w:rPr>
            </w:pPr>
            <w:r w:rsidRPr="009643C4">
              <w:rPr>
                <w:rFonts w:cstheme="minorHAnsi"/>
                <w:sz w:val="20"/>
                <w:szCs w:val="20"/>
              </w:rPr>
              <w:t>3</w:t>
            </w:r>
          </w:p>
        </w:tc>
      </w:tr>
      <w:tr w:rsidR="008F5D9B" w:rsidRPr="009643C4" w14:paraId="0A2C3FDE" w14:textId="77777777" w:rsidTr="001F0022">
        <w:trPr>
          <w:trHeight w:val="255"/>
        </w:trPr>
        <w:tc>
          <w:tcPr>
            <w:tcW w:w="1715" w:type="pct"/>
            <w:vMerge/>
            <w:vAlign w:val="center"/>
          </w:tcPr>
          <w:p w14:paraId="1485EC8F" w14:textId="77777777" w:rsidR="008F5D9B" w:rsidRPr="009643C4" w:rsidRDefault="008F5D9B" w:rsidP="001F0022">
            <w:pPr>
              <w:rPr>
                <w:rFonts w:cstheme="minorHAnsi"/>
                <w:sz w:val="20"/>
                <w:szCs w:val="20"/>
              </w:rPr>
            </w:pPr>
          </w:p>
        </w:tc>
        <w:tc>
          <w:tcPr>
            <w:tcW w:w="1857" w:type="pct"/>
            <w:vAlign w:val="center"/>
          </w:tcPr>
          <w:p w14:paraId="70D0E092" w14:textId="77777777" w:rsidR="008F5D9B" w:rsidRPr="009643C4" w:rsidRDefault="008F5D9B" w:rsidP="001F0022">
            <w:pPr>
              <w:rPr>
                <w:rFonts w:cstheme="minorHAnsi"/>
                <w:sz w:val="20"/>
                <w:szCs w:val="20"/>
              </w:rPr>
            </w:pPr>
            <w:r w:rsidRPr="009643C4">
              <w:rPr>
                <w:rFonts w:cstheme="minorHAnsi"/>
                <w:sz w:val="20"/>
                <w:szCs w:val="20"/>
              </w:rPr>
              <w:t>Broj sati (P+V+S)</w:t>
            </w:r>
          </w:p>
        </w:tc>
        <w:tc>
          <w:tcPr>
            <w:tcW w:w="1428" w:type="pct"/>
            <w:vAlign w:val="center"/>
          </w:tcPr>
          <w:p w14:paraId="18442AD7" w14:textId="77777777" w:rsidR="008F5D9B" w:rsidRPr="009643C4" w:rsidRDefault="008F5D9B" w:rsidP="001F0022">
            <w:pPr>
              <w:jc w:val="center"/>
              <w:rPr>
                <w:rFonts w:cstheme="minorHAnsi"/>
                <w:sz w:val="20"/>
                <w:szCs w:val="20"/>
              </w:rPr>
            </w:pPr>
            <w:r w:rsidRPr="009643C4">
              <w:rPr>
                <w:rFonts w:cstheme="minorHAnsi"/>
                <w:sz w:val="20"/>
                <w:szCs w:val="20"/>
              </w:rPr>
              <w:t>60 (15+45+0)</w:t>
            </w:r>
          </w:p>
        </w:tc>
      </w:tr>
    </w:tbl>
    <w:p w14:paraId="5E9ADF3E" w14:textId="77777777" w:rsidR="008F5D9B" w:rsidRPr="009643C4" w:rsidRDefault="008F5D9B" w:rsidP="008F5D9B">
      <w:pPr>
        <w:rPr>
          <w:rFonts w:cstheme="minorHAnsi"/>
          <w:sz w:val="20"/>
          <w:szCs w:val="20"/>
        </w:rPr>
      </w:pPr>
    </w:p>
    <w:tbl>
      <w:tblPr>
        <w:tblW w:w="5196"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4"/>
        <w:gridCol w:w="640"/>
        <w:gridCol w:w="1296"/>
        <w:gridCol w:w="137"/>
        <w:gridCol w:w="661"/>
        <w:gridCol w:w="1315"/>
        <w:gridCol w:w="270"/>
        <w:gridCol w:w="590"/>
        <w:gridCol w:w="1644"/>
        <w:gridCol w:w="1316"/>
      </w:tblGrid>
      <w:tr w:rsidR="008F5D9B" w:rsidRPr="009643C4" w14:paraId="7B29BE60" w14:textId="77777777" w:rsidTr="001F0022">
        <w:trPr>
          <w:trHeight w:hRule="exact" w:val="288"/>
        </w:trPr>
        <w:tc>
          <w:tcPr>
            <w:tcW w:w="5000" w:type="pct"/>
            <w:gridSpan w:val="10"/>
            <w:shd w:val="clear" w:color="auto" w:fill="auto"/>
            <w:vAlign w:val="center"/>
          </w:tcPr>
          <w:p w14:paraId="7673452E" w14:textId="77777777" w:rsidR="008F5D9B" w:rsidRPr="009643C4" w:rsidRDefault="008F5D9B" w:rsidP="001F0022">
            <w:pPr>
              <w:rPr>
                <w:rFonts w:cstheme="minorHAnsi"/>
                <w:sz w:val="20"/>
                <w:szCs w:val="20"/>
              </w:rPr>
            </w:pPr>
            <w:r w:rsidRPr="009643C4">
              <w:rPr>
                <w:rFonts w:cstheme="minorHAnsi"/>
                <w:sz w:val="20"/>
                <w:szCs w:val="20"/>
              </w:rPr>
              <w:t>1. OPIS PREDMETA</w:t>
            </w:r>
          </w:p>
          <w:p w14:paraId="3F31F8FC" w14:textId="77777777" w:rsidR="008F5D9B" w:rsidRPr="009643C4" w:rsidRDefault="008F5D9B" w:rsidP="001F0022">
            <w:pPr>
              <w:pStyle w:val="Heading3"/>
              <w:rPr>
                <w:rFonts w:asciiTheme="minorHAnsi" w:hAnsiTheme="minorHAnsi" w:cstheme="minorHAnsi"/>
                <w:b w:val="0"/>
                <w:szCs w:val="20"/>
                <w:lang w:val="hr-HR"/>
              </w:rPr>
            </w:pPr>
          </w:p>
        </w:tc>
      </w:tr>
      <w:tr w:rsidR="008F5D9B" w:rsidRPr="009643C4" w14:paraId="495CB1A2" w14:textId="77777777" w:rsidTr="001F0022">
        <w:trPr>
          <w:trHeight w:hRule="exact" w:val="288"/>
        </w:trPr>
        <w:tc>
          <w:tcPr>
            <w:tcW w:w="5000" w:type="pct"/>
            <w:gridSpan w:val="10"/>
            <w:shd w:val="clear" w:color="auto" w:fill="auto"/>
            <w:vAlign w:val="center"/>
          </w:tcPr>
          <w:p w14:paraId="0B79591F" w14:textId="77777777" w:rsidR="008F5D9B" w:rsidRPr="009643C4" w:rsidRDefault="008F5D9B" w:rsidP="00A95BB1">
            <w:pPr>
              <w:pStyle w:val="BodyText"/>
              <w:numPr>
                <w:ilvl w:val="1"/>
                <w:numId w:val="104"/>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Ciljevi predmeta</w:t>
            </w:r>
          </w:p>
        </w:tc>
      </w:tr>
      <w:tr w:rsidR="008F5D9B" w:rsidRPr="009643C4" w14:paraId="132E0196" w14:textId="77777777" w:rsidTr="001F0022">
        <w:trPr>
          <w:trHeight w:val="432"/>
        </w:trPr>
        <w:tc>
          <w:tcPr>
            <w:tcW w:w="5000" w:type="pct"/>
            <w:gridSpan w:val="10"/>
            <w:vAlign w:val="center"/>
          </w:tcPr>
          <w:p w14:paraId="0417769C"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 okviru ovoga kolegija osnovni ciljevi su: razvijanje studentskih vještina korištenja glumačkih tehnika i alata prezentacije u ostvarivanju učinkovite komunikacije u medijskim nastupima, zatim postizanje zadovoljavajuće razine norme javnoga nastupa svakoga studenta pred kamerom i mikrofonom te usvajanje praktičnih vještina pred kamerom i mikrofonom. Također, cilj je da studenti usvoje osnovna teoretska znanja iz područja promotivnoga komuniciranja te da ih se potakne na razvoj komunikacijskih vještina s naglaskom na ključne segmente promocije I tržišnoga komuniciranja. Uz to,cilj je studentima pružiti korisne spoznaje o promotivnoj komunikaciji te osposobiti studente za  rad  u različitim područjima promotivnoga komuniciranja, rad u promotivnim agencijama ili drugim srodnim područjima kao i razvijanje kritičkoga promišljanja i komunikacijske prakse.</w:t>
            </w:r>
          </w:p>
        </w:tc>
      </w:tr>
      <w:tr w:rsidR="008F5D9B" w:rsidRPr="009643C4" w14:paraId="75B0F02F" w14:textId="77777777" w:rsidTr="001F0022">
        <w:trPr>
          <w:trHeight w:val="432"/>
        </w:trPr>
        <w:tc>
          <w:tcPr>
            <w:tcW w:w="5000" w:type="pct"/>
            <w:gridSpan w:val="10"/>
            <w:vAlign w:val="center"/>
          </w:tcPr>
          <w:p w14:paraId="66FF92D5" w14:textId="77777777" w:rsidR="008F5D9B" w:rsidRPr="009643C4" w:rsidRDefault="008F5D9B" w:rsidP="00A95BB1">
            <w:pPr>
              <w:pStyle w:val="BodyText"/>
              <w:numPr>
                <w:ilvl w:val="1"/>
                <w:numId w:val="104"/>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Uvjeti za upis predmeta</w:t>
            </w:r>
          </w:p>
        </w:tc>
      </w:tr>
      <w:tr w:rsidR="008F5D9B" w:rsidRPr="009643C4" w14:paraId="027197E3" w14:textId="77777777" w:rsidTr="001F0022">
        <w:trPr>
          <w:trHeight w:val="188"/>
        </w:trPr>
        <w:tc>
          <w:tcPr>
            <w:tcW w:w="5000" w:type="pct"/>
            <w:gridSpan w:val="10"/>
            <w:vAlign w:val="center"/>
          </w:tcPr>
          <w:p w14:paraId="1FFB301D" w14:textId="77777777" w:rsidR="008F5D9B" w:rsidRPr="009643C4" w:rsidRDefault="008F5D9B" w:rsidP="001F0022">
            <w:pPr>
              <w:pStyle w:val="FieldText"/>
              <w:ind w:left="720"/>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5D0C018F" w14:textId="77777777" w:rsidTr="001F0022">
        <w:trPr>
          <w:trHeight w:val="432"/>
        </w:trPr>
        <w:tc>
          <w:tcPr>
            <w:tcW w:w="5000" w:type="pct"/>
            <w:gridSpan w:val="10"/>
            <w:vAlign w:val="center"/>
          </w:tcPr>
          <w:p w14:paraId="5ADCA0A7" w14:textId="77777777" w:rsidR="008F5D9B" w:rsidRPr="009643C4" w:rsidRDefault="008F5D9B" w:rsidP="00A95BB1">
            <w:pPr>
              <w:pStyle w:val="BodyText"/>
              <w:numPr>
                <w:ilvl w:val="1"/>
                <w:numId w:val="104"/>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Očekivani ishodi učenja za predmet </w:t>
            </w:r>
          </w:p>
        </w:tc>
      </w:tr>
      <w:tr w:rsidR="008F5D9B" w:rsidRPr="009643C4" w14:paraId="44E0D58F" w14:textId="77777777" w:rsidTr="001F0022">
        <w:trPr>
          <w:trHeight w:val="432"/>
        </w:trPr>
        <w:tc>
          <w:tcPr>
            <w:tcW w:w="5000" w:type="pct"/>
            <w:gridSpan w:val="10"/>
            <w:vAlign w:val="center"/>
          </w:tcPr>
          <w:p w14:paraId="30A4A218"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Nakon odslušanog kolegija i položenog ispita studenti će moći: </w:t>
            </w:r>
          </w:p>
          <w:p w14:paraId="36EB2FB6" w14:textId="77777777" w:rsidR="008F5D9B" w:rsidRPr="009643C4" w:rsidRDefault="008F5D9B" w:rsidP="001F0022">
            <w:pPr>
              <w:pStyle w:val="BodyText"/>
              <w:rPr>
                <w:rFonts w:asciiTheme="minorHAnsi" w:hAnsiTheme="minorHAnsi" w:cstheme="minorHAnsi"/>
                <w:b w:val="0"/>
                <w:sz w:val="20"/>
                <w:szCs w:val="20"/>
                <w:lang w:val="hr-HR"/>
              </w:rPr>
            </w:pPr>
          </w:p>
          <w:p w14:paraId="77922D69" w14:textId="77777777" w:rsidR="008F5D9B" w:rsidRPr="009643C4" w:rsidRDefault="008F5D9B" w:rsidP="00A95BB1">
            <w:pPr>
              <w:pStyle w:val="BodyText"/>
              <w:numPr>
                <w:ilvl w:val="0"/>
                <w:numId w:val="10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Samostalno i uvjerljivo izvesti individualni i grupni javni nastup te obaviti glasnogovorničku dužnost, osobito u području odnosa s javnošću i medijima, pred auditorijem te kamerama, fotoparatima i drugim tehnikama snimanja</w:t>
            </w:r>
          </w:p>
          <w:p w14:paraId="3DE4FC3F" w14:textId="77777777" w:rsidR="008F5D9B" w:rsidRPr="009643C4" w:rsidRDefault="008F5D9B" w:rsidP="00A95BB1">
            <w:pPr>
              <w:pStyle w:val="BodyText"/>
              <w:numPr>
                <w:ilvl w:val="0"/>
                <w:numId w:val="10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Samostalno i uvjerljivo primijeniti glumačke tehnike tzv. prirodnoga ponašanja pred kamerom i artikuliranje osobnih namjera u realizaciji specifičnog sadržaja ili forme</w:t>
            </w:r>
          </w:p>
          <w:p w14:paraId="14ADD455" w14:textId="77777777" w:rsidR="008F5D9B" w:rsidRPr="009643C4" w:rsidRDefault="008F5D9B" w:rsidP="00A95BB1">
            <w:pPr>
              <w:pStyle w:val="BodyText"/>
              <w:numPr>
                <w:ilvl w:val="0"/>
                <w:numId w:val="10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Prepoznati ključne elemente osobnog pristupa kameri i mikrofonu</w:t>
            </w:r>
          </w:p>
          <w:p w14:paraId="6BB77361" w14:textId="77777777" w:rsidR="008F5D9B" w:rsidRPr="009643C4" w:rsidRDefault="008F5D9B" w:rsidP="00A95BB1">
            <w:pPr>
              <w:pStyle w:val="BodyText"/>
              <w:numPr>
                <w:ilvl w:val="0"/>
                <w:numId w:val="10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Primjereno osobno ovladati danim medijima s antropološkog aspekta naturalizacije kao nužnog standarda današnjih medijskih nastupa</w:t>
            </w:r>
          </w:p>
          <w:p w14:paraId="77D23A69" w14:textId="77777777" w:rsidR="008F5D9B" w:rsidRPr="009643C4" w:rsidRDefault="008F5D9B" w:rsidP="00A95BB1">
            <w:pPr>
              <w:pStyle w:val="BodyText"/>
              <w:numPr>
                <w:ilvl w:val="0"/>
                <w:numId w:val="10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Prihvatiti svoj habitus u medijima izgradnjom samopouzdanja i sigurnosti pred mikrofonom i kamerom</w:t>
            </w:r>
          </w:p>
          <w:p w14:paraId="5717B6D1" w14:textId="77777777" w:rsidR="008F5D9B" w:rsidRPr="009643C4" w:rsidRDefault="008F5D9B" w:rsidP="00A95BB1">
            <w:pPr>
              <w:pStyle w:val="FieldText"/>
              <w:numPr>
                <w:ilvl w:val="0"/>
                <w:numId w:val="10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Pravilno primijeniti opće i specifične kompetencije, znanja i vještina iz područja komuniciranja i javnoga nastupa  </w:t>
            </w:r>
          </w:p>
          <w:p w14:paraId="43CD66B0" w14:textId="77777777" w:rsidR="008F5D9B" w:rsidRPr="009643C4" w:rsidRDefault="008F5D9B" w:rsidP="00A95BB1">
            <w:pPr>
              <w:pStyle w:val="FieldText"/>
              <w:numPr>
                <w:ilvl w:val="0"/>
                <w:numId w:val="10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Kvalitetno primijeniti stečena znanja i iskustva u različitim područjima promotivne komunikacije, poput rada u oglasnim agencijama ili drugim srodnim područjima</w:t>
            </w:r>
          </w:p>
          <w:p w14:paraId="39E943F5" w14:textId="77777777" w:rsidR="008F5D9B" w:rsidRPr="009643C4" w:rsidRDefault="008F5D9B" w:rsidP="001F0022">
            <w:pPr>
              <w:pStyle w:val="FieldText"/>
              <w:ind w:left="720"/>
              <w:rPr>
                <w:rFonts w:asciiTheme="minorHAnsi" w:hAnsiTheme="minorHAnsi" w:cstheme="minorHAnsi"/>
                <w:b w:val="0"/>
                <w:sz w:val="20"/>
                <w:szCs w:val="20"/>
                <w:lang w:val="hr-HR"/>
              </w:rPr>
            </w:pPr>
          </w:p>
        </w:tc>
      </w:tr>
      <w:tr w:rsidR="008F5D9B" w:rsidRPr="009643C4" w14:paraId="0CA02026" w14:textId="77777777" w:rsidTr="001F0022">
        <w:trPr>
          <w:trHeight w:val="323"/>
        </w:trPr>
        <w:tc>
          <w:tcPr>
            <w:tcW w:w="5000" w:type="pct"/>
            <w:gridSpan w:val="10"/>
            <w:vAlign w:val="center"/>
          </w:tcPr>
          <w:p w14:paraId="006DBAB3" w14:textId="77777777" w:rsidR="008F5D9B" w:rsidRPr="009643C4" w:rsidRDefault="008F5D9B" w:rsidP="00A95BB1">
            <w:pPr>
              <w:pStyle w:val="BodyText"/>
              <w:numPr>
                <w:ilvl w:val="1"/>
                <w:numId w:val="104"/>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Sadržaj predmeta</w:t>
            </w:r>
          </w:p>
        </w:tc>
      </w:tr>
      <w:tr w:rsidR="008F5D9B" w:rsidRPr="009643C4" w14:paraId="047B8E0F" w14:textId="77777777" w:rsidTr="001F0022">
        <w:trPr>
          <w:trHeight w:val="432"/>
        </w:trPr>
        <w:tc>
          <w:tcPr>
            <w:tcW w:w="5000" w:type="pct"/>
            <w:gridSpan w:val="10"/>
            <w:vAlign w:val="center"/>
          </w:tcPr>
          <w:p w14:paraId="75FE1158" w14:textId="77777777" w:rsidR="008F5D9B" w:rsidRPr="009643C4" w:rsidRDefault="008F5D9B" w:rsidP="001F0022">
            <w:pPr>
              <w:pStyle w:val="BodyText"/>
              <w:ind w:left="792"/>
              <w:jc w:val="both"/>
              <w:rPr>
                <w:rFonts w:asciiTheme="minorHAnsi" w:hAnsiTheme="minorHAnsi" w:cstheme="minorHAnsi"/>
                <w:b w:val="0"/>
                <w:sz w:val="20"/>
                <w:szCs w:val="20"/>
                <w:lang w:val="hr-HR"/>
              </w:rPr>
            </w:pPr>
          </w:p>
          <w:p w14:paraId="2EEC4382" w14:textId="77777777" w:rsidR="008F5D9B" w:rsidRPr="009643C4" w:rsidRDefault="008F5D9B" w:rsidP="00A95BB1">
            <w:pPr>
              <w:numPr>
                <w:ilvl w:val="0"/>
                <w:numId w:val="27"/>
              </w:numPr>
              <w:jc w:val="both"/>
              <w:rPr>
                <w:rFonts w:cstheme="minorHAnsi"/>
                <w:sz w:val="20"/>
                <w:szCs w:val="20"/>
                <w:lang w:val="hr-HR"/>
              </w:rPr>
            </w:pPr>
            <w:r w:rsidRPr="009643C4">
              <w:rPr>
                <w:rFonts w:cstheme="minorHAnsi"/>
                <w:sz w:val="20"/>
                <w:szCs w:val="20"/>
                <w:lang w:val="hr-HR"/>
              </w:rPr>
              <w:t xml:space="preserve">Rukovođenje, timska suradnja, ŽREP, metode olakšanja rada u skupini </w:t>
            </w:r>
          </w:p>
          <w:p w14:paraId="38E6AF10" w14:textId="77777777" w:rsidR="008F5D9B" w:rsidRPr="009643C4" w:rsidRDefault="008F5D9B" w:rsidP="00A95BB1">
            <w:pPr>
              <w:numPr>
                <w:ilvl w:val="0"/>
                <w:numId w:val="27"/>
              </w:numPr>
              <w:jc w:val="both"/>
              <w:rPr>
                <w:rFonts w:cstheme="minorHAnsi"/>
                <w:sz w:val="20"/>
                <w:szCs w:val="20"/>
                <w:lang w:val="hr-HR"/>
              </w:rPr>
            </w:pPr>
            <w:r w:rsidRPr="009643C4">
              <w:rPr>
                <w:rFonts w:cstheme="minorHAnsi"/>
                <w:sz w:val="20"/>
                <w:szCs w:val="20"/>
                <w:lang w:val="hr-HR"/>
              </w:rPr>
              <w:t xml:space="preserve">Poslovna komunikacija, mreža odnosa, metode olakšanja rada </w:t>
            </w:r>
          </w:p>
          <w:p w14:paraId="04D6D4AE" w14:textId="77777777" w:rsidR="008F5D9B" w:rsidRPr="009643C4" w:rsidRDefault="008F5D9B" w:rsidP="00A95BB1">
            <w:pPr>
              <w:numPr>
                <w:ilvl w:val="0"/>
                <w:numId w:val="27"/>
              </w:numPr>
              <w:jc w:val="both"/>
              <w:rPr>
                <w:rFonts w:cstheme="minorHAnsi"/>
                <w:sz w:val="20"/>
                <w:szCs w:val="20"/>
              </w:rPr>
            </w:pPr>
            <w:r w:rsidRPr="009643C4">
              <w:rPr>
                <w:rFonts w:cstheme="minorHAnsi"/>
                <w:sz w:val="20"/>
                <w:szCs w:val="20"/>
              </w:rPr>
              <w:t>Poimanje komunikacije</w:t>
            </w:r>
          </w:p>
          <w:p w14:paraId="40A9BED9" w14:textId="77777777" w:rsidR="008F5D9B" w:rsidRPr="009643C4" w:rsidRDefault="008F5D9B" w:rsidP="00A95BB1">
            <w:pPr>
              <w:numPr>
                <w:ilvl w:val="0"/>
                <w:numId w:val="27"/>
              </w:numPr>
              <w:jc w:val="both"/>
              <w:rPr>
                <w:rFonts w:cstheme="minorHAnsi"/>
                <w:sz w:val="20"/>
                <w:szCs w:val="20"/>
              </w:rPr>
            </w:pPr>
            <w:r w:rsidRPr="009643C4">
              <w:rPr>
                <w:rFonts w:cstheme="minorHAnsi"/>
                <w:sz w:val="20"/>
                <w:szCs w:val="20"/>
              </w:rPr>
              <w:lastRenderedPageBreak/>
              <w:t>Elementi i proces promotivne komunikacije</w:t>
            </w:r>
          </w:p>
          <w:p w14:paraId="4B0B680B" w14:textId="77777777" w:rsidR="008F5D9B" w:rsidRPr="009643C4" w:rsidRDefault="008F5D9B" w:rsidP="00A95BB1">
            <w:pPr>
              <w:numPr>
                <w:ilvl w:val="0"/>
                <w:numId w:val="27"/>
              </w:numPr>
              <w:jc w:val="both"/>
              <w:rPr>
                <w:rFonts w:cstheme="minorHAnsi"/>
                <w:sz w:val="20"/>
                <w:szCs w:val="20"/>
              </w:rPr>
            </w:pPr>
            <w:r w:rsidRPr="009643C4">
              <w:rPr>
                <w:rFonts w:cstheme="minorHAnsi"/>
                <w:sz w:val="20"/>
                <w:szCs w:val="20"/>
              </w:rPr>
              <w:t>Komunikacijski proces kao temelj ponašanja građana</w:t>
            </w:r>
          </w:p>
          <w:p w14:paraId="0FA34657" w14:textId="77777777" w:rsidR="008F5D9B" w:rsidRPr="009643C4" w:rsidRDefault="008F5D9B" w:rsidP="00A95BB1">
            <w:pPr>
              <w:numPr>
                <w:ilvl w:val="0"/>
                <w:numId w:val="27"/>
              </w:numPr>
              <w:jc w:val="both"/>
              <w:rPr>
                <w:rFonts w:cstheme="minorHAnsi"/>
                <w:sz w:val="20"/>
                <w:szCs w:val="20"/>
              </w:rPr>
            </w:pPr>
            <w:r w:rsidRPr="009643C4">
              <w:rPr>
                <w:rFonts w:cstheme="minorHAnsi"/>
                <w:sz w:val="20"/>
                <w:szCs w:val="20"/>
              </w:rPr>
              <w:t>Uvjeravanje elementima poruke</w:t>
            </w:r>
          </w:p>
          <w:p w14:paraId="05CE3101" w14:textId="77777777" w:rsidR="008F5D9B" w:rsidRPr="009643C4" w:rsidRDefault="008F5D9B" w:rsidP="00A95BB1">
            <w:pPr>
              <w:numPr>
                <w:ilvl w:val="0"/>
                <w:numId w:val="27"/>
              </w:numPr>
              <w:jc w:val="both"/>
              <w:rPr>
                <w:rFonts w:cstheme="minorHAnsi"/>
                <w:sz w:val="20"/>
                <w:szCs w:val="20"/>
              </w:rPr>
            </w:pPr>
            <w:r w:rsidRPr="009643C4">
              <w:rPr>
                <w:rFonts w:cstheme="minorHAnsi"/>
                <w:sz w:val="20"/>
                <w:szCs w:val="20"/>
              </w:rPr>
              <w:t>Analiza masovnih medija</w:t>
            </w:r>
          </w:p>
          <w:p w14:paraId="523AAC15" w14:textId="77777777" w:rsidR="008F5D9B" w:rsidRPr="009643C4" w:rsidRDefault="008F5D9B" w:rsidP="00A95BB1">
            <w:pPr>
              <w:numPr>
                <w:ilvl w:val="0"/>
                <w:numId w:val="27"/>
              </w:numPr>
              <w:jc w:val="both"/>
              <w:rPr>
                <w:rFonts w:cstheme="minorHAnsi"/>
                <w:sz w:val="20"/>
                <w:szCs w:val="20"/>
                <w:lang w:val="de-DE"/>
              </w:rPr>
            </w:pPr>
            <w:r w:rsidRPr="009643C4">
              <w:rPr>
                <w:rFonts w:cstheme="minorHAnsi"/>
                <w:sz w:val="20"/>
                <w:szCs w:val="20"/>
                <w:lang w:val="de-DE"/>
              </w:rPr>
              <w:t>Internet i ostali oblici promotivne komunikacije</w:t>
            </w:r>
          </w:p>
          <w:p w14:paraId="2FE88EBA" w14:textId="77777777" w:rsidR="008F5D9B" w:rsidRPr="009643C4" w:rsidRDefault="008F5D9B" w:rsidP="00A95BB1">
            <w:pPr>
              <w:numPr>
                <w:ilvl w:val="0"/>
                <w:numId w:val="27"/>
              </w:numPr>
              <w:jc w:val="both"/>
              <w:rPr>
                <w:rFonts w:cstheme="minorHAnsi"/>
                <w:sz w:val="20"/>
                <w:szCs w:val="20"/>
                <w:lang w:val="de-DE"/>
              </w:rPr>
            </w:pPr>
            <w:r w:rsidRPr="009643C4">
              <w:rPr>
                <w:rFonts w:cstheme="minorHAnsi"/>
                <w:sz w:val="20"/>
                <w:szCs w:val="20"/>
                <w:lang w:val="de-DE"/>
              </w:rPr>
              <w:t>Javna komunikacija, odnosi sa javnošću, politička komunikacija, psihokonzalting</w:t>
            </w:r>
          </w:p>
          <w:p w14:paraId="07B83B08" w14:textId="77777777" w:rsidR="008F5D9B" w:rsidRPr="009643C4" w:rsidRDefault="008F5D9B" w:rsidP="00A95BB1">
            <w:pPr>
              <w:numPr>
                <w:ilvl w:val="0"/>
                <w:numId w:val="27"/>
              </w:numPr>
              <w:jc w:val="both"/>
              <w:rPr>
                <w:rFonts w:cstheme="minorHAnsi"/>
                <w:sz w:val="20"/>
                <w:szCs w:val="20"/>
              </w:rPr>
            </w:pPr>
            <w:r w:rsidRPr="009643C4">
              <w:rPr>
                <w:rFonts w:cstheme="minorHAnsi"/>
                <w:sz w:val="20"/>
                <w:szCs w:val="20"/>
              </w:rPr>
              <w:t>Analiza svih razina javne komunikacije</w:t>
            </w:r>
          </w:p>
          <w:p w14:paraId="41BD63FE" w14:textId="77777777" w:rsidR="008F5D9B" w:rsidRPr="009643C4" w:rsidRDefault="008F5D9B" w:rsidP="00A95BB1">
            <w:pPr>
              <w:numPr>
                <w:ilvl w:val="0"/>
                <w:numId w:val="27"/>
              </w:numPr>
              <w:jc w:val="both"/>
              <w:rPr>
                <w:rFonts w:cstheme="minorHAnsi"/>
                <w:sz w:val="20"/>
                <w:szCs w:val="20"/>
              </w:rPr>
            </w:pPr>
            <w:r w:rsidRPr="009643C4">
              <w:rPr>
                <w:rFonts w:cstheme="minorHAnsi"/>
                <w:sz w:val="20"/>
                <w:szCs w:val="20"/>
              </w:rPr>
              <w:t>Analiza specifičnosti glasnogovorničkih poslova i poslova odnosa s javnošću i medijima</w:t>
            </w:r>
          </w:p>
          <w:p w14:paraId="19B1E90F" w14:textId="77777777" w:rsidR="008F5D9B" w:rsidRPr="009643C4" w:rsidRDefault="008F5D9B" w:rsidP="00A95BB1">
            <w:pPr>
              <w:numPr>
                <w:ilvl w:val="0"/>
                <w:numId w:val="27"/>
              </w:numPr>
              <w:jc w:val="both"/>
              <w:rPr>
                <w:rFonts w:cstheme="minorHAnsi"/>
                <w:sz w:val="20"/>
                <w:szCs w:val="20"/>
              </w:rPr>
            </w:pPr>
            <w:r w:rsidRPr="009643C4">
              <w:rPr>
                <w:rFonts w:cstheme="minorHAnsi"/>
                <w:sz w:val="20"/>
                <w:szCs w:val="20"/>
              </w:rPr>
              <w:t xml:space="preserve">Upoznavanje specifičnosti javnog nastupa pred kamerama, fotoaparatima i drugim sredstvima snimanja i prenošenja javnoga nastupa </w:t>
            </w:r>
          </w:p>
          <w:p w14:paraId="5946997F" w14:textId="77777777" w:rsidR="008F5D9B" w:rsidRPr="009643C4" w:rsidRDefault="008F5D9B" w:rsidP="001F0022">
            <w:pPr>
              <w:ind w:left="1080"/>
              <w:jc w:val="both"/>
              <w:rPr>
                <w:rFonts w:cstheme="minorHAnsi"/>
                <w:sz w:val="20"/>
                <w:szCs w:val="20"/>
              </w:rPr>
            </w:pPr>
          </w:p>
        </w:tc>
      </w:tr>
      <w:tr w:rsidR="008F5D9B" w:rsidRPr="009643C4" w14:paraId="4019A024" w14:textId="77777777" w:rsidTr="001F0022">
        <w:trPr>
          <w:trHeight w:val="432"/>
        </w:trPr>
        <w:tc>
          <w:tcPr>
            <w:tcW w:w="1832" w:type="pct"/>
            <w:gridSpan w:val="3"/>
            <w:vAlign w:val="center"/>
          </w:tcPr>
          <w:p w14:paraId="13057EAA" w14:textId="77777777" w:rsidR="008F5D9B" w:rsidRPr="009643C4" w:rsidRDefault="008F5D9B" w:rsidP="00A95BB1">
            <w:pPr>
              <w:pStyle w:val="BodyText"/>
              <w:numPr>
                <w:ilvl w:val="1"/>
                <w:numId w:val="104"/>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Vrste izvođenja nastave </w:t>
            </w:r>
          </w:p>
        </w:tc>
        <w:tc>
          <w:tcPr>
            <w:tcW w:w="1272" w:type="pct"/>
            <w:gridSpan w:val="4"/>
            <w:vAlign w:val="center"/>
          </w:tcPr>
          <w:p w14:paraId="54D8EF7C"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predavanja</w:t>
            </w:r>
          </w:p>
          <w:p w14:paraId="21685CF0"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seminari i radionice  </w:t>
            </w:r>
          </w:p>
          <w:p w14:paraId="3BC22473"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3"/>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vježbe  </w:t>
            </w:r>
          </w:p>
          <w:p w14:paraId="21FD31A3"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obrazovanje na daljinu</w:t>
            </w:r>
          </w:p>
          <w:p w14:paraId="0965F63C"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terenska nastava</w:t>
            </w:r>
          </w:p>
        </w:tc>
        <w:tc>
          <w:tcPr>
            <w:tcW w:w="1896" w:type="pct"/>
            <w:gridSpan w:val="3"/>
            <w:vAlign w:val="center"/>
          </w:tcPr>
          <w:p w14:paraId="27A4223B"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samostalni zadaci  </w:t>
            </w:r>
          </w:p>
          <w:p w14:paraId="5EC20161"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6"/>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multimedija i mreža  </w:t>
            </w:r>
          </w:p>
          <w:p w14:paraId="53BBDF2C"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laboratorij</w:t>
            </w:r>
          </w:p>
          <w:p w14:paraId="696D7B44"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mentorski rad</w:t>
            </w:r>
          </w:p>
          <w:p w14:paraId="281EC934"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ostalo konzultacije</w:t>
            </w:r>
          </w:p>
        </w:tc>
      </w:tr>
      <w:tr w:rsidR="008F5D9B" w:rsidRPr="009643C4" w14:paraId="26408A4D" w14:textId="77777777" w:rsidTr="001F0022">
        <w:trPr>
          <w:trHeight w:val="432"/>
        </w:trPr>
        <w:tc>
          <w:tcPr>
            <w:tcW w:w="1832" w:type="pct"/>
            <w:gridSpan w:val="3"/>
            <w:vAlign w:val="center"/>
          </w:tcPr>
          <w:p w14:paraId="32214D29" w14:textId="77777777" w:rsidR="008F5D9B" w:rsidRPr="009643C4" w:rsidRDefault="008F5D9B" w:rsidP="00A95BB1">
            <w:pPr>
              <w:pStyle w:val="BodyText"/>
              <w:numPr>
                <w:ilvl w:val="1"/>
                <w:numId w:val="104"/>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Komentari</w:t>
            </w:r>
          </w:p>
        </w:tc>
        <w:tc>
          <w:tcPr>
            <w:tcW w:w="3168" w:type="pct"/>
            <w:gridSpan w:val="7"/>
            <w:vAlign w:val="center"/>
          </w:tcPr>
          <w:p w14:paraId="4299EDB1"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32BBF71A" w14:textId="77777777" w:rsidTr="001F0022">
        <w:trPr>
          <w:trHeight w:val="432"/>
        </w:trPr>
        <w:tc>
          <w:tcPr>
            <w:tcW w:w="5000" w:type="pct"/>
            <w:gridSpan w:val="10"/>
            <w:vAlign w:val="center"/>
          </w:tcPr>
          <w:p w14:paraId="15066E23" w14:textId="77777777" w:rsidR="008F5D9B" w:rsidRPr="009643C4" w:rsidRDefault="008F5D9B" w:rsidP="00A95BB1">
            <w:pPr>
              <w:pStyle w:val="BodyText"/>
              <w:numPr>
                <w:ilvl w:val="1"/>
                <w:numId w:val="103"/>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Obveze studenata</w:t>
            </w:r>
          </w:p>
        </w:tc>
      </w:tr>
      <w:tr w:rsidR="008F5D9B" w:rsidRPr="009643C4" w14:paraId="03D00023" w14:textId="77777777" w:rsidTr="001F0022">
        <w:trPr>
          <w:trHeight w:val="432"/>
        </w:trPr>
        <w:tc>
          <w:tcPr>
            <w:tcW w:w="5000" w:type="pct"/>
            <w:gridSpan w:val="10"/>
            <w:vAlign w:val="center"/>
          </w:tcPr>
          <w:p w14:paraId="700377BC" w14:textId="77777777" w:rsidR="008F5D9B" w:rsidRPr="009643C4" w:rsidRDefault="008F5D9B" w:rsidP="001F0022">
            <w:pPr>
              <w:pStyle w:val="Default"/>
              <w:jc w:val="both"/>
              <w:rPr>
                <w:rFonts w:asciiTheme="minorHAnsi" w:hAnsiTheme="minorHAnsi" w:cstheme="minorHAnsi"/>
                <w:noProof/>
                <w:color w:val="auto"/>
                <w:sz w:val="20"/>
                <w:szCs w:val="20"/>
              </w:rPr>
            </w:pPr>
            <w:r w:rsidRPr="009643C4">
              <w:rPr>
                <w:rFonts w:asciiTheme="minorHAnsi" w:hAnsiTheme="minorHAnsi" w:cstheme="minorHAnsi"/>
                <w:noProof/>
                <w:color w:val="auto"/>
                <w:sz w:val="20"/>
                <w:szCs w:val="20"/>
              </w:rPr>
              <w:t xml:space="preserve">        Obveze studenata u okviru ovoga kolegija odnose se na redovito pohađanje nastave i vježbi koje je određeno prema Pravilniku o studiranju te na aktivno sudjelovanje u nastavi. Redovito pohađanje predavanja i vježbi te aktivan pristup nastavi omogućuju polaganje kolegija putem jednoga praktičnoga kolokvija pred kamerom i glavnoga praktičnoga dijela ispita pred publikom i kamerom u kojima trebaju na konkretnom primjeru, odnosno na dva javna nastupa na zadane teme, pokazati jesu li i u kojoj mjeri usvojili nastavni sadržaj iz ovoga kolegija, vezan uz javno komuniciranje i nastup pred kamerom. </w:t>
            </w:r>
          </w:p>
          <w:p w14:paraId="50155896"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       Nakon izvršavanja svih prethodnih obveza student može pristupiti glavnom, praktičnom dijelu ispita. Za njegovo uspješno polaganje student treba realizirati praktični rad u dogovoru s nastavnikom. </w:t>
            </w:r>
            <w:r w:rsidRPr="009643C4">
              <w:rPr>
                <w:rFonts w:asciiTheme="minorHAnsi" w:hAnsiTheme="minorHAnsi" w:cstheme="minorHAnsi"/>
                <w:b w:val="0"/>
                <w:noProof/>
                <w:sz w:val="20"/>
                <w:szCs w:val="20"/>
                <w:lang w:val="hr-HR"/>
              </w:rPr>
              <w:t>Studenti koji prethodno ne polože praktični kolokvij pred kamerom i ne pokažu usvojeno teorijsko znanje, ne mogu  pristupiti glavnom, praktičnom dijelu ispita iz ovoga kolegija.</w:t>
            </w:r>
          </w:p>
          <w:p w14:paraId="5DF464E8" w14:textId="77777777" w:rsidR="008F5D9B" w:rsidRPr="009643C4" w:rsidRDefault="008F5D9B" w:rsidP="001F0022">
            <w:pPr>
              <w:pStyle w:val="BodyText"/>
              <w:ind w:left="360"/>
              <w:jc w:val="both"/>
              <w:rPr>
                <w:rFonts w:asciiTheme="minorHAnsi" w:hAnsiTheme="minorHAnsi" w:cstheme="minorHAnsi"/>
                <w:b w:val="0"/>
                <w:sz w:val="20"/>
                <w:szCs w:val="20"/>
                <w:lang w:val="hr-HR"/>
              </w:rPr>
            </w:pPr>
          </w:p>
        </w:tc>
      </w:tr>
      <w:tr w:rsidR="008F5D9B" w:rsidRPr="009643C4" w14:paraId="276AE3C5" w14:textId="77777777" w:rsidTr="001F0022">
        <w:trPr>
          <w:trHeight w:val="432"/>
        </w:trPr>
        <w:tc>
          <w:tcPr>
            <w:tcW w:w="5000" w:type="pct"/>
            <w:gridSpan w:val="10"/>
            <w:vAlign w:val="center"/>
          </w:tcPr>
          <w:p w14:paraId="5DA1E8C0" w14:textId="77777777" w:rsidR="008F5D9B" w:rsidRPr="009643C4" w:rsidRDefault="008F5D9B" w:rsidP="00A95BB1">
            <w:pPr>
              <w:pStyle w:val="BodyText"/>
              <w:numPr>
                <w:ilvl w:val="1"/>
                <w:numId w:val="103"/>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Praćenje rada studenata</w:t>
            </w:r>
          </w:p>
        </w:tc>
      </w:tr>
      <w:tr w:rsidR="008F5D9B" w:rsidRPr="009643C4" w14:paraId="54D04F4E" w14:textId="77777777" w:rsidTr="001F0022">
        <w:trPr>
          <w:trHeight w:val="111"/>
        </w:trPr>
        <w:tc>
          <w:tcPr>
            <w:tcW w:w="798" w:type="pct"/>
            <w:vAlign w:val="center"/>
          </w:tcPr>
          <w:p w14:paraId="4AB0C41F"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Pohađanje nastave</w:t>
            </w:r>
          </w:p>
        </w:tc>
        <w:tc>
          <w:tcPr>
            <w:tcW w:w="342" w:type="pct"/>
            <w:vAlign w:val="center"/>
          </w:tcPr>
          <w:p w14:paraId="7A60C501"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0,45</w:t>
            </w:r>
          </w:p>
        </w:tc>
        <w:tc>
          <w:tcPr>
            <w:tcW w:w="765" w:type="pct"/>
            <w:gridSpan w:val="2"/>
            <w:vAlign w:val="center"/>
          </w:tcPr>
          <w:p w14:paraId="6D72BF35"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Aktivnost u nastavi</w:t>
            </w:r>
          </w:p>
        </w:tc>
        <w:tc>
          <w:tcPr>
            <w:tcW w:w="353" w:type="pct"/>
            <w:vAlign w:val="center"/>
          </w:tcPr>
          <w:p w14:paraId="661E3A3B"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0,45</w:t>
            </w:r>
          </w:p>
        </w:tc>
        <w:tc>
          <w:tcPr>
            <w:tcW w:w="702" w:type="pct"/>
            <w:vAlign w:val="center"/>
          </w:tcPr>
          <w:p w14:paraId="30ACCB84"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Seminarski rad</w:t>
            </w:r>
          </w:p>
        </w:tc>
        <w:tc>
          <w:tcPr>
            <w:tcW w:w="459" w:type="pct"/>
            <w:gridSpan w:val="2"/>
            <w:vAlign w:val="center"/>
          </w:tcPr>
          <w:p w14:paraId="700857E0" w14:textId="77777777" w:rsidR="008F5D9B" w:rsidRPr="009643C4" w:rsidRDefault="008F5D9B" w:rsidP="001F0022">
            <w:pPr>
              <w:pStyle w:val="BodyText"/>
              <w:rPr>
                <w:rFonts w:asciiTheme="minorHAnsi" w:hAnsiTheme="minorHAnsi" w:cstheme="minorHAnsi"/>
                <w:b w:val="0"/>
                <w:sz w:val="20"/>
                <w:szCs w:val="20"/>
                <w:lang w:val="hr-HR"/>
              </w:rPr>
            </w:pPr>
          </w:p>
        </w:tc>
        <w:tc>
          <w:tcPr>
            <w:tcW w:w="878" w:type="pct"/>
            <w:vAlign w:val="center"/>
          </w:tcPr>
          <w:p w14:paraId="0B200CD0"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Eksperimentalni rad</w:t>
            </w:r>
          </w:p>
        </w:tc>
        <w:tc>
          <w:tcPr>
            <w:tcW w:w="702" w:type="pct"/>
            <w:vAlign w:val="center"/>
          </w:tcPr>
          <w:p w14:paraId="67983258"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Text3"/>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19C88E8A" w14:textId="77777777" w:rsidTr="001F0022">
        <w:trPr>
          <w:trHeight w:val="108"/>
        </w:trPr>
        <w:tc>
          <w:tcPr>
            <w:tcW w:w="798" w:type="pct"/>
            <w:vAlign w:val="center"/>
          </w:tcPr>
          <w:p w14:paraId="567F4E68"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Pisani ispit</w:t>
            </w:r>
          </w:p>
        </w:tc>
        <w:tc>
          <w:tcPr>
            <w:tcW w:w="342" w:type="pct"/>
            <w:vAlign w:val="center"/>
          </w:tcPr>
          <w:p w14:paraId="6CEFDB46" w14:textId="77777777" w:rsidR="008F5D9B" w:rsidRPr="009643C4" w:rsidRDefault="008F5D9B" w:rsidP="001F0022">
            <w:pPr>
              <w:pStyle w:val="BodyText"/>
              <w:rPr>
                <w:rFonts w:asciiTheme="minorHAnsi" w:hAnsiTheme="minorHAnsi" w:cstheme="minorHAnsi"/>
                <w:b w:val="0"/>
                <w:sz w:val="20"/>
                <w:szCs w:val="20"/>
                <w:lang w:val="hr-HR"/>
              </w:rPr>
            </w:pPr>
          </w:p>
        </w:tc>
        <w:tc>
          <w:tcPr>
            <w:tcW w:w="765" w:type="pct"/>
            <w:gridSpan w:val="2"/>
            <w:vAlign w:val="center"/>
          </w:tcPr>
          <w:p w14:paraId="48BBF10F"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Usmeni ispit</w:t>
            </w:r>
          </w:p>
        </w:tc>
        <w:tc>
          <w:tcPr>
            <w:tcW w:w="353" w:type="pct"/>
            <w:vAlign w:val="center"/>
          </w:tcPr>
          <w:p w14:paraId="6D1BA430"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02" w:type="pct"/>
            <w:vAlign w:val="center"/>
          </w:tcPr>
          <w:p w14:paraId="5876BA2D"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Esej</w:t>
            </w:r>
          </w:p>
        </w:tc>
        <w:tc>
          <w:tcPr>
            <w:tcW w:w="459" w:type="pct"/>
            <w:gridSpan w:val="2"/>
            <w:vAlign w:val="center"/>
          </w:tcPr>
          <w:p w14:paraId="5DD12A2F"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78" w:type="pct"/>
            <w:vAlign w:val="center"/>
          </w:tcPr>
          <w:p w14:paraId="3C4C451C"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Istraživanje</w:t>
            </w:r>
          </w:p>
        </w:tc>
        <w:tc>
          <w:tcPr>
            <w:tcW w:w="702" w:type="pct"/>
            <w:vAlign w:val="center"/>
          </w:tcPr>
          <w:p w14:paraId="55041C8F"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1670F408" w14:textId="77777777" w:rsidTr="001F0022">
        <w:trPr>
          <w:trHeight w:val="108"/>
        </w:trPr>
        <w:tc>
          <w:tcPr>
            <w:tcW w:w="798" w:type="pct"/>
            <w:vAlign w:val="center"/>
          </w:tcPr>
          <w:p w14:paraId="3E110FE3"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Projekt</w:t>
            </w:r>
          </w:p>
        </w:tc>
        <w:tc>
          <w:tcPr>
            <w:tcW w:w="342" w:type="pct"/>
            <w:vAlign w:val="center"/>
          </w:tcPr>
          <w:p w14:paraId="2F9B4372"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65" w:type="pct"/>
            <w:gridSpan w:val="2"/>
            <w:vAlign w:val="center"/>
          </w:tcPr>
          <w:p w14:paraId="727726EE"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Kontinuirana provjera znanja</w:t>
            </w:r>
          </w:p>
        </w:tc>
        <w:tc>
          <w:tcPr>
            <w:tcW w:w="353" w:type="pct"/>
            <w:vAlign w:val="center"/>
          </w:tcPr>
          <w:p w14:paraId="601D7357"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0,6</w:t>
            </w:r>
          </w:p>
        </w:tc>
        <w:tc>
          <w:tcPr>
            <w:tcW w:w="702" w:type="pct"/>
            <w:vAlign w:val="center"/>
          </w:tcPr>
          <w:p w14:paraId="64DECC9C"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Referat</w:t>
            </w:r>
          </w:p>
        </w:tc>
        <w:tc>
          <w:tcPr>
            <w:tcW w:w="459" w:type="pct"/>
            <w:gridSpan w:val="2"/>
            <w:vAlign w:val="center"/>
          </w:tcPr>
          <w:p w14:paraId="525C6E1D"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78" w:type="pct"/>
            <w:vAlign w:val="center"/>
          </w:tcPr>
          <w:p w14:paraId="3EF92886"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Praktični rad</w:t>
            </w:r>
          </w:p>
        </w:tc>
        <w:tc>
          <w:tcPr>
            <w:tcW w:w="702" w:type="pct"/>
            <w:vAlign w:val="center"/>
          </w:tcPr>
          <w:p w14:paraId="77947C49"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1,5</w:t>
            </w:r>
          </w:p>
        </w:tc>
      </w:tr>
      <w:tr w:rsidR="008F5D9B" w:rsidRPr="009643C4" w14:paraId="29CED1A9" w14:textId="77777777" w:rsidTr="001F0022">
        <w:trPr>
          <w:trHeight w:val="108"/>
        </w:trPr>
        <w:tc>
          <w:tcPr>
            <w:tcW w:w="798" w:type="pct"/>
            <w:vAlign w:val="center"/>
          </w:tcPr>
          <w:p w14:paraId="064EA5F6"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Portfolio</w:t>
            </w:r>
          </w:p>
        </w:tc>
        <w:tc>
          <w:tcPr>
            <w:tcW w:w="342" w:type="pct"/>
            <w:vAlign w:val="center"/>
          </w:tcPr>
          <w:p w14:paraId="124173AF"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65" w:type="pct"/>
            <w:gridSpan w:val="2"/>
            <w:vAlign w:val="center"/>
          </w:tcPr>
          <w:p w14:paraId="73FFC595" w14:textId="77777777" w:rsidR="008F5D9B" w:rsidRPr="009643C4" w:rsidRDefault="008F5D9B" w:rsidP="001F0022">
            <w:pPr>
              <w:pStyle w:val="BodyText"/>
              <w:rPr>
                <w:rFonts w:asciiTheme="minorHAnsi" w:hAnsiTheme="minorHAnsi" w:cstheme="minorHAnsi"/>
                <w:b w:val="0"/>
                <w:sz w:val="20"/>
                <w:szCs w:val="20"/>
                <w:lang w:val="hr-HR"/>
              </w:rPr>
            </w:pPr>
          </w:p>
        </w:tc>
        <w:tc>
          <w:tcPr>
            <w:tcW w:w="353" w:type="pct"/>
            <w:vAlign w:val="center"/>
          </w:tcPr>
          <w:p w14:paraId="364BCA22"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02" w:type="pct"/>
            <w:vAlign w:val="center"/>
          </w:tcPr>
          <w:p w14:paraId="14964E80" w14:textId="77777777" w:rsidR="008F5D9B" w:rsidRPr="009643C4" w:rsidRDefault="008F5D9B" w:rsidP="001F0022">
            <w:pPr>
              <w:pStyle w:val="BodyText"/>
              <w:rPr>
                <w:rFonts w:asciiTheme="minorHAnsi" w:hAnsiTheme="minorHAnsi" w:cstheme="minorHAnsi"/>
                <w:b w:val="0"/>
                <w:sz w:val="20"/>
                <w:szCs w:val="20"/>
                <w:lang w:val="hr-HR"/>
              </w:rPr>
            </w:pPr>
          </w:p>
        </w:tc>
        <w:tc>
          <w:tcPr>
            <w:tcW w:w="459" w:type="pct"/>
            <w:gridSpan w:val="2"/>
            <w:vAlign w:val="center"/>
          </w:tcPr>
          <w:p w14:paraId="654E374D"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78" w:type="pct"/>
            <w:vAlign w:val="center"/>
          </w:tcPr>
          <w:p w14:paraId="04AC64A9" w14:textId="77777777" w:rsidR="008F5D9B" w:rsidRPr="009643C4" w:rsidRDefault="008F5D9B" w:rsidP="001F0022">
            <w:pPr>
              <w:pStyle w:val="BodyText"/>
              <w:rPr>
                <w:rFonts w:asciiTheme="minorHAnsi" w:hAnsiTheme="minorHAnsi" w:cstheme="minorHAnsi"/>
                <w:b w:val="0"/>
                <w:sz w:val="20"/>
                <w:szCs w:val="20"/>
                <w:lang w:val="hr-HR"/>
              </w:rPr>
            </w:pPr>
          </w:p>
        </w:tc>
        <w:tc>
          <w:tcPr>
            <w:tcW w:w="702" w:type="pct"/>
            <w:vAlign w:val="center"/>
          </w:tcPr>
          <w:p w14:paraId="649E5925"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1235054C" w14:textId="77777777" w:rsidTr="001F0022">
        <w:trPr>
          <w:trHeight w:val="432"/>
        </w:trPr>
        <w:tc>
          <w:tcPr>
            <w:tcW w:w="5000" w:type="pct"/>
            <w:gridSpan w:val="10"/>
            <w:vAlign w:val="center"/>
          </w:tcPr>
          <w:p w14:paraId="7E4E057A" w14:textId="77777777" w:rsidR="008F5D9B" w:rsidRPr="009643C4" w:rsidRDefault="008F5D9B" w:rsidP="001F0022">
            <w:pPr>
              <w:pStyle w:val="BodyText"/>
              <w:rPr>
                <w:rFonts w:asciiTheme="minorHAnsi" w:hAnsiTheme="minorHAnsi" w:cstheme="minorHAnsi"/>
                <w:b w:val="0"/>
                <w:sz w:val="20"/>
                <w:szCs w:val="20"/>
                <w:lang w:val="hr-HR"/>
              </w:rPr>
            </w:pPr>
          </w:p>
        </w:tc>
      </w:tr>
      <w:tr w:rsidR="008F5D9B" w:rsidRPr="009643C4" w14:paraId="3016B67A" w14:textId="77777777" w:rsidTr="001F0022">
        <w:trPr>
          <w:trHeight w:val="432"/>
        </w:trPr>
        <w:tc>
          <w:tcPr>
            <w:tcW w:w="5000" w:type="pct"/>
            <w:gridSpan w:val="10"/>
            <w:vAlign w:val="center"/>
          </w:tcPr>
          <w:p w14:paraId="1718DE59" w14:textId="77777777" w:rsidR="008F5D9B" w:rsidRPr="009643C4" w:rsidRDefault="008F5D9B" w:rsidP="00A95BB1">
            <w:pPr>
              <w:pStyle w:val="BodyText"/>
              <w:numPr>
                <w:ilvl w:val="1"/>
                <w:numId w:val="103"/>
              </w:numPr>
              <w:jc w:val="both"/>
              <w:rPr>
                <w:rFonts w:asciiTheme="minorHAnsi" w:hAnsiTheme="minorHAnsi" w:cstheme="minorHAnsi"/>
                <w:b w:val="0"/>
                <w:sz w:val="20"/>
                <w:szCs w:val="20"/>
                <w:lang w:val="hr-HR"/>
              </w:rPr>
            </w:pPr>
            <w:r w:rsidRPr="009643C4">
              <w:rPr>
                <w:rFonts w:asciiTheme="minorHAnsi" w:eastAsia="Calibri" w:hAnsiTheme="minorHAnsi" w:cstheme="minorHAnsi"/>
                <w:b w:val="0"/>
                <w:sz w:val="20"/>
                <w:szCs w:val="20"/>
                <w:lang w:val="hr-HR"/>
              </w:rPr>
              <w:t>Povezivanje ishoda učenja, nastavnih metoda i ocjenjivanja</w:t>
            </w:r>
          </w:p>
        </w:tc>
      </w:tr>
      <w:tr w:rsidR="008F5D9B" w:rsidRPr="009643C4" w14:paraId="4D0CC84A" w14:textId="77777777" w:rsidTr="001F0022">
        <w:trPr>
          <w:trHeight w:val="432"/>
        </w:trPr>
        <w:tc>
          <w:tcPr>
            <w:tcW w:w="5000" w:type="pct"/>
            <w:gridSpan w:val="10"/>
            <w:vAlign w:val="center"/>
          </w:tcPr>
          <w:p w14:paraId="72633E5C" w14:textId="77777777" w:rsidR="008F5D9B" w:rsidRPr="009643C4" w:rsidRDefault="008F5D9B"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9643C4" w14:paraId="09B5676E"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5C39AB" w14:textId="77777777" w:rsidR="008F5D9B" w:rsidRPr="009643C4" w:rsidRDefault="008F5D9B" w:rsidP="001F0022">
                  <w:pPr>
                    <w:rPr>
                      <w:rFonts w:cstheme="minorHAnsi"/>
                      <w:bCs/>
                      <w:sz w:val="20"/>
                      <w:szCs w:val="20"/>
                    </w:rPr>
                  </w:pPr>
                  <w:r w:rsidRPr="009643C4">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1D44D7" w14:textId="77777777" w:rsidR="008F5D9B" w:rsidRPr="009643C4" w:rsidRDefault="008F5D9B" w:rsidP="001F0022">
                  <w:pPr>
                    <w:jc w:val="center"/>
                    <w:rPr>
                      <w:rFonts w:cstheme="minorHAnsi"/>
                      <w:bCs/>
                      <w:sz w:val="20"/>
                      <w:szCs w:val="20"/>
                    </w:rPr>
                  </w:pPr>
                  <w:r w:rsidRPr="009643C4">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E6BF47" w14:textId="77777777" w:rsidR="008F5D9B" w:rsidRPr="009643C4" w:rsidRDefault="008F5D9B" w:rsidP="001F0022">
                  <w:pPr>
                    <w:jc w:val="center"/>
                    <w:rPr>
                      <w:rFonts w:cstheme="minorHAnsi"/>
                      <w:bCs/>
                      <w:sz w:val="20"/>
                      <w:szCs w:val="20"/>
                    </w:rPr>
                  </w:pPr>
                  <w:r w:rsidRPr="009643C4">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44D219" w14:textId="77777777" w:rsidR="008F5D9B" w:rsidRPr="009643C4" w:rsidRDefault="008F5D9B" w:rsidP="001F0022">
                  <w:pPr>
                    <w:jc w:val="center"/>
                    <w:rPr>
                      <w:rFonts w:cstheme="minorHAnsi"/>
                      <w:bCs/>
                      <w:sz w:val="20"/>
                      <w:szCs w:val="20"/>
                    </w:rPr>
                  </w:pPr>
                  <w:r w:rsidRPr="009643C4">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3CD19C" w14:textId="77777777" w:rsidR="008F5D9B" w:rsidRPr="009643C4" w:rsidRDefault="008F5D9B" w:rsidP="001F0022">
                  <w:pPr>
                    <w:jc w:val="center"/>
                    <w:rPr>
                      <w:rFonts w:cstheme="minorHAnsi"/>
                      <w:bCs/>
                      <w:sz w:val="20"/>
                      <w:szCs w:val="20"/>
                    </w:rPr>
                  </w:pPr>
                  <w:r w:rsidRPr="009643C4">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424749" w14:textId="77777777" w:rsidR="008F5D9B" w:rsidRPr="009643C4" w:rsidRDefault="008F5D9B" w:rsidP="001F0022">
                  <w:pPr>
                    <w:jc w:val="center"/>
                    <w:rPr>
                      <w:rFonts w:cstheme="minorHAnsi"/>
                      <w:bCs/>
                      <w:sz w:val="20"/>
                      <w:szCs w:val="20"/>
                    </w:rPr>
                  </w:pPr>
                  <w:r w:rsidRPr="009643C4">
                    <w:rPr>
                      <w:rFonts w:cstheme="minorHAnsi"/>
                      <w:bCs/>
                      <w:sz w:val="20"/>
                      <w:szCs w:val="20"/>
                    </w:rPr>
                    <w:t>BODOVI</w:t>
                  </w:r>
                </w:p>
              </w:tc>
            </w:tr>
            <w:tr w:rsidR="008F5D9B" w:rsidRPr="009643C4" w14:paraId="64B0672F"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F4DAB60" w14:textId="77777777" w:rsidR="008F5D9B" w:rsidRPr="009643C4"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1B43D82" w14:textId="77777777" w:rsidR="008F5D9B" w:rsidRPr="009643C4"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AA8854B" w14:textId="77777777" w:rsidR="008F5D9B" w:rsidRPr="009643C4"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E0E875E" w14:textId="77777777" w:rsidR="008F5D9B" w:rsidRPr="009643C4"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E6BFFB5" w14:textId="77777777" w:rsidR="008F5D9B" w:rsidRPr="009643C4"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3DA56F" w14:textId="77777777" w:rsidR="008F5D9B" w:rsidRPr="009643C4" w:rsidRDefault="008F5D9B" w:rsidP="001F0022">
                  <w:pPr>
                    <w:jc w:val="center"/>
                    <w:rPr>
                      <w:rFonts w:cstheme="minorHAnsi"/>
                      <w:bCs/>
                      <w:sz w:val="20"/>
                      <w:szCs w:val="20"/>
                    </w:rPr>
                  </w:pPr>
                  <w:r w:rsidRPr="009643C4">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0075B5" w14:textId="77777777" w:rsidR="008F5D9B" w:rsidRPr="009643C4" w:rsidRDefault="008F5D9B" w:rsidP="001F0022">
                  <w:pPr>
                    <w:jc w:val="center"/>
                    <w:rPr>
                      <w:rFonts w:cstheme="minorHAnsi"/>
                      <w:bCs/>
                      <w:sz w:val="20"/>
                      <w:szCs w:val="20"/>
                    </w:rPr>
                  </w:pPr>
                  <w:r w:rsidRPr="009643C4">
                    <w:rPr>
                      <w:rFonts w:cstheme="minorHAnsi"/>
                      <w:bCs/>
                      <w:sz w:val="20"/>
                      <w:szCs w:val="20"/>
                    </w:rPr>
                    <w:t>max</w:t>
                  </w:r>
                </w:p>
              </w:tc>
            </w:tr>
            <w:tr w:rsidR="008F5D9B" w:rsidRPr="009643C4" w14:paraId="3F80FC00" w14:textId="77777777" w:rsidTr="001F0022">
              <w:tc>
                <w:tcPr>
                  <w:tcW w:w="2104" w:type="dxa"/>
                  <w:tcBorders>
                    <w:top w:val="single" w:sz="4" w:space="0" w:color="auto"/>
                    <w:left w:val="single" w:sz="4" w:space="0" w:color="auto"/>
                    <w:bottom w:val="single" w:sz="4" w:space="0" w:color="auto"/>
                    <w:right w:val="single" w:sz="4" w:space="0" w:color="auto"/>
                  </w:tcBorders>
                </w:tcPr>
                <w:p w14:paraId="5E736C62" w14:textId="77777777" w:rsidR="008F5D9B" w:rsidRPr="009643C4"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0D11E48A" w14:textId="77777777" w:rsidR="008F5D9B" w:rsidRPr="009643C4"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02793C0E" w14:textId="77777777" w:rsidR="008F5D9B" w:rsidRPr="009643C4"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0001A83A"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5A9F62F5"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FA43015"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8D571F1" w14:textId="77777777" w:rsidR="008F5D9B" w:rsidRPr="009643C4" w:rsidRDefault="008F5D9B" w:rsidP="001F0022">
                  <w:pPr>
                    <w:rPr>
                      <w:rFonts w:cstheme="minorHAnsi"/>
                      <w:sz w:val="20"/>
                      <w:szCs w:val="20"/>
                    </w:rPr>
                  </w:pPr>
                </w:p>
              </w:tc>
            </w:tr>
            <w:tr w:rsidR="008F5D9B" w:rsidRPr="009643C4" w14:paraId="59DB6442" w14:textId="77777777" w:rsidTr="001F0022">
              <w:tc>
                <w:tcPr>
                  <w:tcW w:w="2104" w:type="dxa"/>
                  <w:tcBorders>
                    <w:top w:val="single" w:sz="4" w:space="0" w:color="auto"/>
                    <w:left w:val="single" w:sz="4" w:space="0" w:color="auto"/>
                    <w:bottom w:val="single" w:sz="4" w:space="0" w:color="auto"/>
                    <w:right w:val="single" w:sz="4" w:space="0" w:color="auto"/>
                  </w:tcBorders>
                </w:tcPr>
                <w:p w14:paraId="5250507C" w14:textId="77777777" w:rsidR="008F5D9B" w:rsidRPr="009643C4" w:rsidRDefault="008F5D9B" w:rsidP="001F0022">
                  <w:pPr>
                    <w:rPr>
                      <w:rFonts w:cstheme="minorHAnsi"/>
                      <w:sz w:val="20"/>
                      <w:szCs w:val="20"/>
                    </w:rPr>
                  </w:pPr>
                </w:p>
                <w:p w14:paraId="6E2C7FA2" w14:textId="77777777" w:rsidR="008F5D9B" w:rsidRPr="009643C4" w:rsidRDefault="008F5D9B" w:rsidP="001F0022">
                  <w:pPr>
                    <w:rPr>
                      <w:rFonts w:cstheme="minorHAnsi"/>
                      <w:sz w:val="20"/>
                      <w:szCs w:val="20"/>
                    </w:rPr>
                  </w:pPr>
                  <w:r w:rsidRPr="009643C4">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3C295AD8" w14:textId="77777777" w:rsidR="008F5D9B" w:rsidRPr="009643C4" w:rsidRDefault="008F5D9B" w:rsidP="001F0022">
                  <w:pPr>
                    <w:jc w:val="center"/>
                    <w:rPr>
                      <w:rFonts w:cstheme="minorHAnsi"/>
                      <w:sz w:val="20"/>
                      <w:szCs w:val="20"/>
                    </w:rPr>
                  </w:pPr>
                  <w:r w:rsidRPr="009643C4">
                    <w:rPr>
                      <w:rFonts w:cstheme="minorHAnsi"/>
                      <w:sz w:val="20"/>
                      <w:szCs w:val="20"/>
                    </w:rPr>
                    <w:t>0,45</w:t>
                  </w:r>
                </w:p>
              </w:tc>
              <w:tc>
                <w:tcPr>
                  <w:tcW w:w="901" w:type="dxa"/>
                  <w:tcBorders>
                    <w:top w:val="single" w:sz="4" w:space="0" w:color="auto"/>
                    <w:left w:val="single" w:sz="4" w:space="0" w:color="auto"/>
                    <w:bottom w:val="single" w:sz="4" w:space="0" w:color="auto"/>
                    <w:right w:val="single" w:sz="4" w:space="0" w:color="auto"/>
                  </w:tcBorders>
                </w:tcPr>
                <w:p w14:paraId="198EE703" w14:textId="77777777" w:rsidR="008F5D9B" w:rsidRPr="009643C4" w:rsidRDefault="008F5D9B" w:rsidP="001F0022">
                  <w:pPr>
                    <w:jc w:val="center"/>
                    <w:rPr>
                      <w:rFonts w:cstheme="minorHAnsi"/>
                      <w:sz w:val="20"/>
                      <w:szCs w:val="20"/>
                    </w:rPr>
                  </w:pPr>
                  <w:r w:rsidRPr="009643C4">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1A413010" w14:textId="77777777" w:rsidR="008F5D9B" w:rsidRPr="009643C4" w:rsidRDefault="008F5D9B" w:rsidP="001F0022">
                  <w:pPr>
                    <w:rPr>
                      <w:rFonts w:cstheme="minorHAnsi"/>
                      <w:sz w:val="20"/>
                      <w:szCs w:val="20"/>
                    </w:rPr>
                  </w:pPr>
                  <w:r w:rsidRPr="009643C4">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51DDA4B6" w14:textId="77777777" w:rsidR="008F5D9B" w:rsidRPr="009643C4" w:rsidRDefault="008F5D9B" w:rsidP="001F0022">
                  <w:pPr>
                    <w:rPr>
                      <w:rFonts w:cstheme="minorHAnsi"/>
                      <w:sz w:val="20"/>
                      <w:szCs w:val="20"/>
                    </w:rPr>
                  </w:pPr>
                  <w:r w:rsidRPr="009643C4">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3F04BE39" w14:textId="77777777" w:rsidR="008F5D9B" w:rsidRPr="009643C4" w:rsidRDefault="008F5D9B" w:rsidP="001F0022">
                  <w:pPr>
                    <w:jc w:val="center"/>
                    <w:rPr>
                      <w:rFonts w:cstheme="minorHAnsi"/>
                      <w:sz w:val="20"/>
                      <w:szCs w:val="20"/>
                    </w:rPr>
                  </w:pPr>
                  <w:r w:rsidRPr="009643C4">
                    <w:rPr>
                      <w:rFonts w:cstheme="minorHAnsi"/>
                      <w:sz w:val="20"/>
                      <w:szCs w:val="20"/>
                    </w:rPr>
                    <w:t>7,5</w:t>
                  </w:r>
                </w:p>
              </w:tc>
              <w:tc>
                <w:tcPr>
                  <w:tcW w:w="567" w:type="dxa"/>
                  <w:tcBorders>
                    <w:top w:val="single" w:sz="4" w:space="0" w:color="auto"/>
                    <w:left w:val="single" w:sz="4" w:space="0" w:color="auto"/>
                    <w:bottom w:val="single" w:sz="4" w:space="0" w:color="auto"/>
                    <w:right w:val="single" w:sz="4" w:space="0" w:color="auto"/>
                  </w:tcBorders>
                  <w:vAlign w:val="center"/>
                </w:tcPr>
                <w:p w14:paraId="34025DF6" w14:textId="77777777" w:rsidR="008F5D9B" w:rsidRPr="009643C4" w:rsidRDefault="008F5D9B" w:rsidP="001F0022">
                  <w:pPr>
                    <w:jc w:val="center"/>
                    <w:rPr>
                      <w:rFonts w:cstheme="minorHAnsi"/>
                      <w:sz w:val="20"/>
                      <w:szCs w:val="20"/>
                    </w:rPr>
                  </w:pPr>
                  <w:r w:rsidRPr="009643C4">
                    <w:rPr>
                      <w:rFonts w:cstheme="minorHAnsi"/>
                      <w:sz w:val="20"/>
                      <w:szCs w:val="20"/>
                    </w:rPr>
                    <w:t>15</w:t>
                  </w:r>
                </w:p>
              </w:tc>
            </w:tr>
            <w:tr w:rsidR="008F5D9B" w:rsidRPr="009643C4" w14:paraId="3A7F8358" w14:textId="77777777" w:rsidTr="001F0022">
              <w:tc>
                <w:tcPr>
                  <w:tcW w:w="2104" w:type="dxa"/>
                  <w:tcBorders>
                    <w:top w:val="single" w:sz="4" w:space="0" w:color="auto"/>
                    <w:left w:val="single" w:sz="4" w:space="0" w:color="auto"/>
                    <w:bottom w:val="single" w:sz="4" w:space="0" w:color="auto"/>
                    <w:right w:val="single" w:sz="4" w:space="0" w:color="auto"/>
                  </w:tcBorders>
                </w:tcPr>
                <w:p w14:paraId="50A2132A" w14:textId="77777777" w:rsidR="008F5D9B" w:rsidRPr="009643C4" w:rsidRDefault="008F5D9B" w:rsidP="001F0022">
                  <w:pPr>
                    <w:rPr>
                      <w:rFonts w:cstheme="minorHAnsi"/>
                      <w:sz w:val="20"/>
                      <w:szCs w:val="20"/>
                    </w:rPr>
                  </w:pPr>
                </w:p>
                <w:p w14:paraId="74C60E44" w14:textId="77777777" w:rsidR="008F5D9B" w:rsidRPr="009643C4" w:rsidRDefault="008F5D9B" w:rsidP="001F0022">
                  <w:pPr>
                    <w:rPr>
                      <w:rFonts w:cstheme="minorHAnsi"/>
                      <w:sz w:val="20"/>
                      <w:szCs w:val="20"/>
                    </w:rPr>
                  </w:pPr>
                  <w:r w:rsidRPr="009643C4">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6D1E4900" w14:textId="77777777" w:rsidR="008F5D9B" w:rsidRPr="009643C4" w:rsidRDefault="008F5D9B" w:rsidP="001F0022">
                  <w:pPr>
                    <w:jc w:val="center"/>
                    <w:rPr>
                      <w:rFonts w:cstheme="minorHAnsi"/>
                      <w:sz w:val="20"/>
                      <w:szCs w:val="20"/>
                    </w:rPr>
                  </w:pPr>
                  <w:r w:rsidRPr="009643C4">
                    <w:rPr>
                      <w:rFonts w:cstheme="minorHAnsi"/>
                      <w:sz w:val="20"/>
                      <w:szCs w:val="20"/>
                    </w:rPr>
                    <w:t>0,45</w:t>
                  </w:r>
                </w:p>
                <w:p w14:paraId="3DE38068" w14:textId="77777777" w:rsidR="008F5D9B" w:rsidRPr="009643C4" w:rsidRDefault="008F5D9B" w:rsidP="001F0022">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5BC1F5EA" w14:textId="77777777" w:rsidR="008F5D9B" w:rsidRPr="009643C4" w:rsidRDefault="008F5D9B" w:rsidP="001F0022">
                  <w:pPr>
                    <w:jc w:val="center"/>
                    <w:rPr>
                      <w:rFonts w:cstheme="minorHAnsi"/>
                      <w:sz w:val="20"/>
                      <w:szCs w:val="20"/>
                    </w:rPr>
                  </w:pPr>
                  <w:r w:rsidRPr="009643C4">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3B03ED92" w14:textId="77777777" w:rsidR="008F5D9B" w:rsidRPr="009643C4" w:rsidRDefault="008F5D9B" w:rsidP="001F0022">
                  <w:pPr>
                    <w:rPr>
                      <w:rFonts w:cstheme="minorHAnsi"/>
                      <w:sz w:val="20"/>
                      <w:szCs w:val="20"/>
                    </w:rPr>
                  </w:pPr>
                  <w:r w:rsidRPr="009643C4">
                    <w:rPr>
                      <w:rFonts w:cstheme="minorHAnsi"/>
                      <w:sz w:val="20"/>
                      <w:szCs w:val="20"/>
                    </w:rPr>
                    <w:t>Sudjelovanje u nastavnom procesu - uključivanje u raspravu, rješavanje postavljenih zadataka</w:t>
                  </w:r>
                </w:p>
              </w:tc>
              <w:tc>
                <w:tcPr>
                  <w:tcW w:w="2440" w:type="dxa"/>
                  <w:tcBorders>
                    <w:top w:val="single" w:sz="4" w:space="0" w:color="auto"/>
                    <w:left w:val="single" w:sz="4" w:space="0" w:color="auto"/>
                    <w:bottom w:val="single" w:sz="4" w:space="0" w:color="auto"/>
                    <w:right w:val="single" w:sz="4" w:space="0" w:color="auto"/>
                  </w:tcBorders>
                </w:tcPr>
                <w:p w14:paraId="20BDD288" w14:textId="77777777" w:rsidR="008F5D9B" w:rsidRPr="009643C4" w:rsidRDefault="008F5D9B" w:rsidP="001F0022">
                  <w:pPr>
                    <w:rPr>
                      <w:rFonts w:cstheme="minorHAnsi"/>
                      <w:sz w:val="20"/>
                      <w:szCs w:val="20"/>
                    </w:rPr>
                  </w:pPr>
                  <w:r w:rsidRPr="009643C4">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2D4272BD"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69389380" w14:textId="77777777" w:rsidR="008F5D9B" w:rsidRPr="009643C4" w:rsidRDefault="008F5D9B" w:rsidP="001F0022">
                  <w:pPr>
                    <w:jc w:val="center"/>
                    <w:rPr>
                      <w:rFonts w:cstheme="minorHAnsi"/>
                      <w:sz w:val="20"/>
                      <w:szCs w:val="20"/>
                    </w:rPr>
                  </w:pPr>
                  <w:r w:rsidRPr="009643C4">
                    <w:rPr>
                      <w:rFonts w:cstheme="minorHAnsi"/>
                      <w:sz w:val="20"/>
                      <w:szCs w:val="20"/>
                    </w:rPr>
                    <w:t>15</w:t>
                  </w:r>
                </w:p>
              </w:tc>
            </w:tr>
            <w:tr w:rsidR="008F5D9B" w:rsidRPr="009643C4" w14:paraId="6543DE3B" w14:textId="77777777" w:rsidTr="001F0022">
              <w:tc>
                <w:tcPr>
                  <w:tcW w:w="2104" w:type="dxa"/>
                  <w:tcBorders>
                    <w:top w:val="single" w:sz="4" w:space="0" w:color="auto"/>
                    <w:left w:val="single" w:sz="4" w:space="0" w:color="auto"/>
                    <w:bottom w:val="single" w:sz="4" w:space="0" w:color="auto"/>
                    <w:right w:val="single" w:sz="4" w:space="0" w:color="auto"/>
                  </w:tcBorders>
                </w:tcPr>
                <w:p w14:paraId="48DEABBF" w14:textId="77777777" w:rsidR="008F5D9B" w:rsidRPr="009643C4" w:rsidRDefault="008F5D9B" w:rsidP="001F0022">
                  <w:pPr>
                    <w:rPr>
                      <w:rFonts w:cstheme="minorHAnsi"/>
                      <w:sz w:val="20"/>
                      <w:szCs w:val="20"/>
                    </w:rPr>
                  </w:pPr>
                  <w:r w:rsidRPr="009643C4">
                    <w:rPr>
                      <w:rFonts w:cstheme="minorHAnsi"/>
                      <w:sz w:val="20"/>
                      <w:szCs w:val="20"/>
                    </w:rPr>
                    <w:lastRenderedPageBreak/>
                    <w:t xml:space="preserve">Kontinuirana provjera znanja </w:t>
                  </w:r>
                </w:p>
              </w:tc>
              <w:tc>
                <w:tcPr>
                  <w:tcW w:w="709" w:type="dxa"/>
                  <w:tcBorders>
                    <w:top w:val="single" w:sz="4" w:space="0" w:color="auto"/>
                    <w:left w:val="single" w:sz="4" w:space="0" w:color="auto"/>
                    <w:bottom w:val="single" w:sz="4" w:space="0" w:color="auto"/>
                    <w:right w:val="single" w:sz="4" w:space="0" w:color="auto"/>
                  </w:tcBorders>
                </w:tcPr>
                <w:p w14:paraId="216FA3FE" w14:textId="77777777" w:rsidR="008F5D9B" w:rsidRPr="009643C4" w:rsidRDefault="008F5D9B" w:rsidP="001F0022">
                  <w:pPr>
                    <w:jc w:val="center"/>
                    <w:rPr>
                      <w:rFonts w:cstheme="minorHAnsi"/>
                      <w:sz w:val="20"/>
                      <w:szCs w:val="20"/>
                    </w:rPr>
                  </w:pPr>
                  <w:r w:rsidRPr="009643C4">
                    <w:rPr>
                      <w:rFonts w:cstheme="minorHAnsi"/>
                      <w:sz w:val="20"/>
                      <w:szCs w:val="20"/>
                    </w:rPr>
                    <w:t>0,6</w:t>
                  </w:r>
                </w:p>
              </w:tc>
              <w:tc>
                <w:tcPr>
                  <w:tcW w:w="901" w:type="dxa"/>
                  <w:tcBorders>
                    <w:top w:val="single" w:sz="4" w:space="0" w:color="auto"/>
                    <w:left w:val="single" w:sz="4" w:space="0" w:color="auto"/>
                    <w:bottom w:val="single" w:sz="4" w:space="0" w:color="auto"/>
                    <w:right w:val="single" w:sz="4" w:space="0" w:color="auto"/>
                  </w:tcBorders>
                </w:tcPr>
                <w:p w14:paraId="52F30670" w14:textId="77777777" w:rsidR="008F5D9B" w:rsidRPr="009643C4" w:rsidRDefault="008F5D9B" w:rsidP="001F0022">
                  <w:pPr>
                    <w:jc w:val="center"/>
                    <w:rPr>
                      <w:rFonts w:cstheme="minorHAnsi"/>
                      <w:sz w:val="20"/>
                      <w:szCs w:val="20"/>
                    </w:rPr>
                  </w:pPr>
                  <w:r w:rsidRPr="009643C4">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504AD53F" w14:textId="77777777" w:rsidR="008F5D9B" w:rsidRPr="009643C4" w:rsidRDefault="008F5D9B" w:rsidP="001F0022">
                  <w:pPr>
                    <w:rPr>
                      <w:rFonts w:cstheme="minorHAnsi"/>
                      <w:sz w:val="20"/>
                      <w:szCs w:val="20"/>
                    </w:rPr>
                  </w:pPr>
                  <w:r w:rsidRPr="009643C4">
                    <w:rPr>
                      <w:rFonts w:cstheme="minorHAnsi"/>
                      <w:sz w:val="20"/>
                      <w:szCs w:val="20"/>
                    </w:rPr>
                    <w:t>Priprema za provjeru znanja</w:t>
                  </w:r>
                </w:p>
              </w:tc>
              <w:tc>
                <w:tcPr>
                  <w:tcW w:w="2440" w:type="dxa"/>
                  <w:tcBorders>
                    <w:top w:val="single" w:sz="4" w:space="0" w:color="auto"/>
                    <w:left w:val="single" w:sz="4" w:space="0" w:color="auto"/>
                    <w:bottom w:val="single" w:sz="4" w:space="0" w:color="auto"/>
                    <w:right w:val="single" w:sz="4" w:space="0" w:color="auto"/>
                  </w:tcBorders>
                </w:tcPr>
                <w:p w14:paraId="61E3B491" w14:textId="77777777" w:rsidR="008F5D9B" w:rsidRPr="009643C4" w:rsidRDefault="008F5D9B" w:rsidP="001F0022">
                  <w:pPr>
                    <w:rPr>
                      <w:rFonts w:cstheme="minorHAnsi"/>
                      <w:sz w:val="20"/>
                      <w:szCs w:val="20"/>
                    </w:rPr>
                  </w:pPr>
                  <w:r w:rsidRPr="009643C4">
                    <w:rPr>
                      <w:rFonts w:cstheme="minorHAnsi"/>
                      <w:sz w:val="20"/>
                      <w:szCs w:val="20"/>
                    </w:rPr>
                    <w:t>Praktični javni kolokvij pred kamerom  i vrednovanje razine stečenoga znanja</w:t>
                  </w:r>
                </w:p>
              </w:tc>
              <w:tc>
                <w:tcPr>
                  <w:tcW w:w="567" w:type="dxa"/>
                  <w:tcBorders>
                    <w:top w:val="single" w:sz="4" w:space="0" w:color="auto"/>
                    <w:left w:val="single" w:sz="4" w:space="0" w:color="auto"/>
                    <w:bottom w:val="single" w:sz="4" w:space="0" w:color="auto"/>
                    <w:right w:val="single" w:sz="4" w:space="0" w:color="auto"/>
                  </w:tcBorders>
                  <w:vAlign w:val="center"/>
                </w:tcPr>
                <w:p w14:paraId="779300FB"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5D998302" w14:textId="77777777" w:rsidR="008F5D9B" w:rsidRPr="009643C4" w:rsidRDefault="008F5D9B" w:rsidP="001F0022">
                  <w:pPr>
                    <w:jc w:val="center"/>
                    <w:rPr>
                      <w:rFonts w:cstheme="minorHAnsi"/>
                      <w:sz w:val="20"/>
                      <w:szCs w:val="20"/>
                    </w:rPr>
                  </w:pPr>
                  <w:r w:rsidRPr="009643C4">
                    <w:rPr>
                      <w:rFonts w:cstheme="minorHAnsi"/>
                      <w:sz w:val="20"/>
                      <w:szCs w:val="20"/>
                    </w:rPr>
                    <w:t>20</w:t>
                  </w:r>
                </w:p>
              </w:tc>
            </w:tr>
            <w:tr w:rsidR="008F5D9B" w:rsidRPr="009643C4" w14:paraId="093ECEC0" w14:textId="77777777" w:rsidTr="001F0022">
              <w:tc>
                <w:tcPr>
                  <w:tcW w:w="2104" w:type="dxa"/>
                  <w:tcBorders>
                    <w:top w:val="single" w:sz="4" w:space="0" w:color="auto"/>
                    <w:left w:val="single" w:sz="4" w:space="0" w:color="auto"/>
                    <w:bottom w:val="single" w:sz="4" w:space="0" w:color="auto"/>
                    <w:right w:val="single" w:sz="4" w:space="0" w:color="auto"/>
                  </w:tcBorders>
                </w:tcPr>
                <w:p w14:paraId="77B17CF5" w14:textId="77777777" w:rsidR="008F5D9B" w:rsidRPr="009643C4" w:rsidRDefault="008F5D9B" w:rsidP="001F0022">
                  <w:pPr>
                    <w:rPr>
                      <w:rFonts w:cstheme="minorHAnsi"/>
                      <w:sz w:val="20"/>
                      <w:szCs w:val="20"/>
                    </w:rPr>
                  </w:pPr>
                  <w:r w:rsidRPr="009643C4">
                    <w:rPr>
                      <w:rFonts w:cstheme="minorHAnsi"/>
                      <w:sz w:val="20"/>
                      <w:szCs w:val="20"/>
                    </w:rPr>
                    <w:t xml:space="preserve">Praktični rad </w:t>
                  </w:r>
                </w:p>
              </w:tc>
              <w:tc>
                <w:tcPr>
                  <w:tcW w:w="709" w:type="dxa"/>
                  <w:tcBorders>
                    <w:top w:val="single" w:sz="4" w:space="0" w:color="auto"/>
                    <w:left w:val="single" w:sz="4" w:space="0" w:color="auto"/>
                    <w:bottom w:val="single" w:sz="4" w:space="0" w:color="auto"/>
                    <w:right w:val="single" w:sz="4" w:space="0" w:color="auto"/>
                  </w:tcBorders>
                </w:tcPr>
                <w:p w14:paraId="6F13C90C" w14:textId="77777777" w:rsidR="008F5D9B" w:rsidRPr="009643C4" w:rsidRDefault="008F5D9B" w:rsidP="001F0022">
                  <w:pPr>
                    <w:rPr>
                      <w:rFonts w:cstheme="minorHAnsi"/>
                      <w:sz w:val="20"/>
                      <w:szCs w:val="20"/>
                    </w:rPr>
                  </w:pPr>
                  <w:r w:rsidRPr="009643C4">
                    <w:rPr>
                      <w:rFonts w:cstheme="minorHAnsi"/>
                      <w:sz w:val="20"/>
                      <w:szCs w:val="20"/>
                    </w:rPr>
                    <w:t xml:space="preserve">   1,5</w:t>
                  </w:r>
                </w:p>
              </w:tc>
              <w:tc>
                <w:tcPr>
                  <w:tcW w:w="901" w:type="dxa"/>
                  <w:tcBorders>
                    <w:top w:val="single" w:sz="4" w:space="0" w:color="auto"/>
                    <w:left w:val="single" w:sz="4" w:space="0" w:color="auto"/>
                    <w:bottom w:val="single" w:sz="4" w:space="0" w:color="auto"/>
                    <w:right w:val="single" w:sz="4" w:space="0" w:color="auto"/>
                  </w:tcBorders>
                </w:tcPr>
                <w:p w14:paraId="6514CFE9" w14:textId="77777777" w:rsidR="008F5D9B" w:rsidRPr="009643C4" w:rsidRDefault="008F5D9B" w:rsidP="001F0022">
                  <w:pPr>
                    <w:jc w:val="center"/>
                    <w:rPr>
                      <w:rFonts w:cstheme="minorHAnsi"/>
                      <w:sz w:val="20"/>
                      <w:szCs w:val="20"/>
                    </w:rPr>
                  </w:pPr>
                  <w:r w:rsidRPr="009643C4">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6A7915E7" w14:textId="77777777" w:rsidR="008F5D9B" w:rsidRPr="009643C4" w:rsidRDefault="008F5D9B" w:rsidP="001F0022">
                  <w:pPr>
                    <w:rPr>
                      <w:rFonts w:cstheme="minorHAnsi"/>
                      <w:sz w:val="20"/>
                      <w:szCs w:val="20"/>
                    </w:rPr>
                  </w:pPr>
                  <w:r w:rsidRPr="009643C4">
                    <w:rPr>
                      <w:rFonts w:cstheme="minorHAnsi"/>
                      <w:sz w:val="20"/>
                      <w:szCs w:val="20"/>
                    </w:rPr>
                    <w:t xml:space="preserve">Priprema za ispitni javni nastup, ispitni javni nastup </w:t>
                  </w:r>
                </w:p>
              </w:tc>
              <w:tc>
                <w:tcPr>
                  <w:tcW w:w="2440" w:type="dxa"/>
                  <w:tcBorders>
                    <w:top w:val="single" w:sz="4" w:space="0" w:color="auto"/>
                    <w:left w:val="single" w:sz="4" w:space="0" w:color="auto"/>
                    <w:bottom w:val="single" w:sz="4" w:space="0" w:color="auto"/>
                    <w:right w:val="single" w:sz="4" w:space="0" w:color="auto"/>
                  </w:tcBorders>
                </w:tcPr>
                <w:p w14:paraId="424A2D36" w14:textId="77777777" w:rsidR="008F5D9B" w:rsidRPr="009643C4" w:rsidRDefault="008F5D9B" w:rsidP="001F0022">
                  <w:pPr>
                    <w:rPr>
                      <w:rFonts w:cstheme="minorHAnsi"/>
                      <w:sz w:val="20"/>
                      <w:szCs w:val="20"/>
                    </w:rPr>
                  </w:pPr>
                  <w:r w:rsidRPr="009643C4">
                    <w:rPr>
                      <w:rFonts w:cstheme="minorHAnsi"/>
                      <w:sz w:val="20"/>
                      <w:szCs w:val="20"/>
                    </w:rPr>
                    <w:t>Praktična i javna provjera stečenoga znanja, stručna evaluacija kvalitete javnoga nastupa</w:t>
                  </w:r>
                </w:p>
              </w:tc>
              <w:tc>
                <w:tcPr>
                  <w:tcW w:w="567" w:type="dxa"/>
                  <w:tcBorders>
                    <w:top w:val="single" w:sz="4" w:space="0" w:color="auto"/>
                    <w:left w:val="single" w:sz="4" w:space="0" w:color="auto"/>
                    <w:bottom w:val="single" w:sz="4" w:space="0" w:color="auto"/>
                    <w:right w:val="single" w:sz="4" w:space="0" w:color="auto"/>
                  </w:tcBorders>
                  <w:vAlign w:val="center"/>
                </w:tcPr>
                <w:p w14:paraId="32B558D8"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721E2358" w14:textId="77777777" w:rsidR="008F5D9B" w:rsidRPr="009643C4" w:rsidRDefault="008F5D9B" w:rsidP="001F0022">
                  <w:pPr>
                    <w:jc w:val="center"/>
                    <w:rPr>
                      <w:rFonts w:cstheme="minorHAnsi"/>
                      <w:sz w:val="20"/>
                      <w:szCs w:val="20"/>
                    </w:rPr>
                  </w:pPr>
                  <w:r w:rsidRPr="009643C4">
                    <w:rPr>
                      <w:rFonts w:cstheme="minorHAnsi"/>
                      <w:sz w:val="20"/>
                      <w:szCs w:val="20"/>
                    </w:rPr>
                    <w:t>50</w:t>
                  </w:r>
                </w:p>
              </w:tc>
            </w:tr>
            <w:tr w:rsidR="008F5D9B" w:rsidRPr="009643C4" w14:paraId="6478F23F" w14:textId="77777777" w:rsidTr="001F0022">
              <w:tc>
                <w:tcPr>
                  <w:tcW w:w="2104" w:type="dxa"/>
                  <w:tcBorders>
                    <w:top w:val="single" w:sz="4" w:space="0" w:color="auto"/>
                    <w:left w:val="single" w:sz="4" w:space="0" w:color="auto"/>
                    <w:bottom w:val="single" w:sz="4" w:space="0" w:color="auto"/>
                    <w:right w:val="single" w:sz="4" w:space="0" w:color="auto"/>
                  </w:tcBorders>
                </w:tcPr>
                <w:p w14:paraId="498E3EE4" w14:textId="77777777" w:rsidR="008F5D9B" w:rsidRPr="009643C4" w:rsidRDefault="008F5D9B" w:rsidP="001F0022">
                  <w:pPr>
                    <w:rPr>
                      <w:rFonts w:cstheme="minorHAnsi"/>
                      <w:sz w:val="20"/>
                      <w:szCs w:val="20"/>
                    </w:rPr>
                  </w:pPr>
                </w:p>
                <w:p w14:paraId="710F91EF" w14:textId="77777777" w:rsidR="008F5D9B" w:rsidRPr="009643C4" w:rsidRDefault="008F5D9B" w:rsidP="001F0022">
                  <w:pPr>
                    <w:rPr>
                      <w:rFonts w:cstheme="minorHAnsi"/>
                      <w:sz w:val="20"/>
                      <w:szCs w:val="20"/>
                    </w:rPr>
                  </w:pPr>
                  <w:r w:rsidRPr="009643C4">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7D5E673F" w14:textId="77777777" w:rsidR="008F5D9B" w:rsidRPr="009643C4" w:rsidRDefault="008F5D9B" w:rsidP="001F0022">
                  <w:pPr>
                    <w:jc w:val="center"/>
                    <w:rPr>
                      <w:rFonts w:cstheme="minorHAnsi"/>
                      <w:sz w:val="20"/>
                      <w:szCs w:val="20"/>
                    </w:rPr>
                  </w:pPr>
                  <w:r w:rsidRPr="009643C4">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29ABCB9B" w14:textId="77777777" w:rsidR="008F5D9B" w:rsidRPr="009643C4"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3EAECC8E"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52EA35DB"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E20FD54" w14:textId="77777777" w:rsidR="008F5D9B" w:rsidRPr="009643C4"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2A37980" w14:textId="77777777" w:rsidR="008F5D9B" w:rsidRPr="009643C4" w:rsidRDefault="008F5D9B" w:rsidP="001F0022">
                  <w:pPr>
                    <w:jc w:val="center"/>
                    <w:rPr>
                      <w:rFonts w:cstheme="minorHAnsi"/>
                      <w:sz w:val="20"/>
                      <w:szCs w:val="20"/>
                    </w:rPr>
                  </w:pPr>
                  <w:r w:rsidRPr="009643C4">
                    <w:rPr>
                      <w:rFonts w:cstheme="minorHAnsi"/>
                      <w:sz w:val="20"/>
                      <w:szCs w:val="20"/>
                    </w:rPr>
                    <w:t>100</w:t>
                  </w:r>
                </w:p>
              </w:tc>
            </w:tr>
          </w:tbl>
          <w:p w14:paraId="0EF2576C" w14:textId="77777777" w:rsidR="008F5D9B" w:rsidRPr="009643C4" w:rsidRDefault="008F5D9B" w:rsidP="001F0022">
            <w:pPr>
              <w:jc w:val="both"/>
              <w:rPr>
                <w:rFonts w:cstheme="minorHAnsi"/>
                <w:sz w:val="20"/>
                <w:szCs w:val="20"/>
              </w:rPr>
            </w:pPr>
          </w:p>
          <w:p w14:paraId="0210795E" w14:textId="77777777" w:rsidR="008F5D9B" w:rsidRPr="009643C4" w:rsidRDefault="008F5D9B" w:rsidP="001F0022">
            <w:pPr>
              <w:pStyle w:val="Default"/>
              <w:jc w:val="both"/>
              <w:rPr>
                <w:rFonts w:asciiTheme="minorHAnsi" w:hAnsiTheme="minorHAnsi" w:cstheme="minorHAnsi"/>
                <w:color w:val="auto"/>
                <w:sz w:val="20"/>
                <w:szCs w:val="20"/>
              </w:rPr>
            </w:pPr>
          </w:p>
        </w:tc>
      </w:tr>
      <w:tr w:rsidR="008F5D9B" w:rsidRPr="009643C4" w14:paraId="286DCB66" w14:textId="77777777" w:rsidTr="001F0022">
        <w:trPr>
          <w:trHeight w:val="432"/>
        </w:trPr>
        <w:tc>
          <w:tcPr>
            <w:tcW w:w="5000" w:type="pct"/>
            <w:gridSpan w:val="10"/>
            <w:vAlign w:val="center"/>
          </w:tcPr>
          <w:p w14:paraId="7E6CA11D"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1.10. Obvezatna literatura (u trenutku prijave prijedloga studijskog programa)</w:t>
            </w:r>
          </w:p>
        </w:tc>
      </w:tr>
      <w:tr w:rsidR="008F5D9B" w:rsidRPr="009643C4" w14:paraId="273E97E0" w14:textId="77777777" w:rsidTr="001F0022">
        <w:trPr>
          <w:trHeight w:val="1692"/>
        </w:trPr>
        <w:tc>
          <w:tcPr>
            <w:tcW w:w="5000" w:type="pct"/>
            <w:gridSpan w:val="10"/>
            <w:vAlign w:val="center"/>
          </w:tcPr>
          <w:p w14:paraId="1720D742" w14:textId="77777777" w:rsidR="008F5D9B" w:rsidRPr="009643C4" w:rsidRDefault="008F5D9B" w:rsidP="00A95BB1">
            <w:pPr>
              <w:pStyle w:val="Default"/>
              <w:numPr>
                <w:ilvl w:val="0"/>
                <w:numId w:val="28"/>
              </w:numPr>
              <w:rPr>
                <w:rFonts w:asciiTheme="minorHAnsi" w:hAnsiTheme="minorHAnsi" w:cstheme="minorHAnsi"/>
                <w:color w:val="auto"/>
                <w:sz w:val="20"/>
                <w:szCs w:val="20"/>
              </w:rPr>
            </w:pPr>
            <w:r w:rsidRPr="009643C4">
              <w:rPr>
                <w:rFonts w:asciiTheme="minorHAnsi" w:hAnsiTheme="minorHAnsi" w:cstheme="minorHAnsi"/>
                <w:color w:val="auto"/>
                <w:sz w:val="20"/>
                <w:szCs w:val="20"/>
              </w:rPr>
              <w:t xml:space="preserve">Španjol Marković, Mirela (2016) Moć uvjeravanja: Govorništvo za menadžere i one koji to tek žele postati (drugo i dopunjeno izdanje). Zagreb: Profil  </w:t>
            </w:r>
          </w:p>
          <w:p w14:paraId="61EEB23A" w14:textId="77777777" w:rsidR="008F5D9B" w:rsidRPr="009643C4" w:rsidRDefault="008F5D9B" w:rsidP="00A95BB1">
            <w:pPr>
              <w:pStyle w:val="Default"/>
              <w:numPr>
                <w:ilvl w:val="0"/>
                <w:numId w:val="28"/>
              </w:numPr>
              <w:rPr>
                <w:rFonts w:asciiTheme="minorHAnsi" w:hAnsiTheme="minorHAnsi" w:cstheme="minorHAnsi"/>
                <w:color w:val="auto"/>
                <w:sz w:val="20"/>
                <w:szCs w:val="20"/>
              </w:rPr>
            </w:pPr>
            <w:r w:rsidRPr="009643C4">
              <w:rPr>
                <w:rFonts w:asciiTheme="minorHAnsi" w:hAnsiTheme="minorHAnsi" w:cstheme="minorHAnsi"/>
                <w:color w:val="auto"/>
                <w:sz w:val="20"/>
                <w:szCs w:val="20"/>
              </w:rPr>
              <w:t xml:space="preserve">Tomić, Zoran (2016) Odnosi s javnošću – teorija i praksa (II. dopunjeno i izmijenjeno izdanje). Zagreb, Sarajevo: Synopsis  </w:t>
            </w:r>
          </w:p>
          <w:p w14:paraId="1D383E34" w14:textId="77777777" w:rsidR="008F5D9B" w:rsidRPr="009643C4" w:rsidRDefault="008F5D9B" w:rsidP="00A95BB1">
            <w:pPr>
              <w:pStyle w:val="Default"/>
              <w:numPr>
                <w:ilvl w:val="0"/>
                <w:numId w:val="28"/>
              </w:numPr>
              <w:rPr>
                <w:rFonts w:asciiTheme="minorHAnsi" w:hAnsiTheme="minorHAnsi" w:cstheme="minorHAnsi"/>
                <w:color w:val="auto"/>
                <w:sz w:val="20"/>
                <w:szCs w:val="20"/>
              </w:rPr>
            </w:pPr>
            <w:r w:rsidRPr="009643C4">
              <w:rPr>
                <w:rFonts w:asciiTheme="minorHAnsi" w:hAnsiTheme="minorHAnsi" w:cstheme="minorHAnsi"/>
                <w:color w:val="auto"/>
                <w:sz w:val="20"/>
                <w:szCs w:val="20"/>
              </w:rPr>
              <w:t>Verčič, Dejan i drugi (2004) Odnosi s medijima. Zagreb: Masmedia</w:t>
            </w:r>
          </w:p>
          <w:p w14:paraId="11B71048" w14:textId="77777777" w:rsidR="008F5D9B" w:rsidRPr="009643C4" w:rsidRDefault="008F5D9B" w:rsidP="00A95BB1">
            <w:pPr>
              <w:pStyle w:val="Default"/>
              <w:numPr>
                <w:ilvl w:val="0"/>
                <w:numId w:val="28"/>
              </w:numPr>
              <w:rPr>
                <w:rFonts w:asciiTheme="minorHAnsi" w:hAnsiTheme="minorHAnsi" w:cstheme="minorHAnsi"/>
                <w:color w:val="auto"/>
                <w:sz w:val="20"/>
                <w:szCs w:val="20"/>
              </w:rPr>
            </w:pPr>
            <w:r w:rsidRPr="009643C4">
              <w:rPr>
                <w:rFonts w:asciiTheme="minorHAnsi" w:hAnsiTheme="minorHAnsi" w:cstheme="minorHAnsi"/>
                <w:color w:val="auto"/>
                <w:sz w:val="20"/>
                <w:szCs w:val="20"/>
              </w:rPr>
              <w:t xml:space="preserve">Kesić, T. (2003) Integrirana marketinška komunikacija. Zagreb: Opinio </w:t>
            </w:r>
          </w:p>
          <w:p w14:paraId="36F86742" w14:textId="77777777" w:rsidR="008F5D9B" w:rsidRPr="009643C4" w:rsidRDefault="008F5D9B" w:rsidP="00A95BB1">
            <w:pPr>
              <w:pStyle w:val="Default"/>
              <w:numPr>
                <w:ilvl w:val="0"/>
                <w:numId w:val="28"/>
              </w:numPr>
              <w:rPr>
                <w:rFonts w:asciiTheme="minorHAnsi" w:hAnsiTheme="minorHAnsi" w:cstheme="minorHAnsi"/>
                <w:color w:val="auto"/>
                <w:sz w:val="20"/>
                <w:szCs w:val="20"/>
              </w:rPr>
            </w:pPr>
            <w:r w:rsidRPr="009643C4">
              <w:rPr>
                <w:rFonts w:asciiTheme="minorHAnsi" w:hAnsiTheme="minorHAnsi" w:cstheme="minorHAnsi"/>
                <w:color w:val="auto"/>
                <w:sz w:val="20"/>
                <w:szCs w:val="20"/>
              </w:rPr>
              <w:t xml:space="preserve">Pease, Allan; Pease, Barbara (2008) Velika škola govora tijela. Zagreb: Mozaik knjiga </w:t>
            </w:r>
          </w:p>
          <w:p w14:paraId="729E254B" w14:textId="77777777" w:rsidR="008F5D9B" w:rsidRPr="009643C4" w:rsidRDefault="008F5D9B" w:rsidP="001F0022">
            <w:pPr>
              <w:pStyle w:val="Default"/>
              <w:ind w:left="360"/>
              <w:rPr>
                <w:rFonts w:asciiTheme="minorHAnsi" w:hAnsiTheme="minorHAnsi" w:cstheme="minorHAnsi"/>
                <w:color w:val="auto"/>
                <w:sz w:val="20"/>
                <w:szCs w:val="20"/>
              </w:rPr>
            </w:pPr>
          </w:p>
          <w:p w14:paraId="380991AD" w14:textId="77777777" w:rsidR="008F5D9B" w:rsidRPr="009643C4" w:rsidRDefault="008F5D9B" w:rsidP="001F0022">
            <w:pPr>
              <w:pStyle w:val="ListParagraph"/>
              <w:ind w:left="0"/>
              <w:contextualSpacing w:val="0"/>
              <w:rPr>
                <w:rFonts w:cstheme="minorHAnsi"/>
                <w:sz w:val="20"/>
                <w:szCs w:val="20"/>
              </w:rPr>
            </w:pPr>
            <w:r w:rsidRPr="009643C4">
              <w:rPr>
                <w:rFonts w:cstheme="minorHAnsi"/>
                <w:sz w:val="20"/>
                <w:szCs w:val="20"/>
              </w:rPr>
              <w:t xml:space="preserve">       (*** u dogovoru sa studentima izabrat će se pojedina poglavlja)</w:t>
            </w:r>
          </w:p>
          <w:p w14:paraId="6226752F" w14:textId="77777777" w:rsidR="008F5D9B" w:rsidRPr="009643C4" w:rsidRDefault="008F5D9B" w:rsidP="001F0022">
            <w:pPr>
              <w:pStyle w:val="Default"/>
              <w:rPr>
                <w:rFonts w:asciiTheme="minorHAnsi" w:hAnsiTheme="minorHAnsi" w:cstheme="minorHAnsi"/>
                <w:color w:val="auto"/>
                <w:sz w:val="20"/>
                <w:szCs w:val="20"/>
              </w:rPr>
            </w:pPr>
            <w:r w:rsidRPr="009643C4">
              <w:rPr>
                <w:rFonts w:asciiTheme="minorHAnsi" w:hAnsiTheme="minorHAnsi" w:cstheme="minorHAnsi"/>
                <w:color w:val="auto"/>
                <w:sz w:val="20"/>
                <w:szCs w:val="20"/>
              </w:rPr>
              <w:t>Cjelokupni nastavni materijali potrebni za svladavanje predmeta i polaganje ispita biti će izloženi tijekom predavanja i seminara te objavljeni u okviru e-kolegija na portalu Loomen.</w:t>
            </w:r>
          </w:p>
          <w:p w14:paraId="786A7605" w14:textId="77777777" w:rsidR="008F5D9B" w:rsidRPr="009643C4" w:rsidRDefault="008F5D9B" w:rsidP="001F0022">
            <w:pPr>
              <w:pStyle w:val="Default"/>
              <w:rPr>
                <w:rFonts w:asciiTheme="minorHAnsi" w:hAnsiTheme="minorHAnsi" w:cstheme="minorHAnsi"/>
                <w:color w:val="auto"/>
                <w:sz w:val="20"/>
                <w:szCs w:val="20"/>
              </w:rPr>
            </w:pPr>
          </w:p>
        </w:tc>
      </w:tr>
      <w:tr w:rsidR="008F5D9B" w:rsidRPr="009643C4" w14:paraId="6811D8F5" w14:textId="77777777" w:rsidTr="001F0022">
        <w:trPr>
          <w:trHeight w:val="432"/>
        </w:trPr>
        <w:tc>
          <w:tcPr>
            <w:tcW w:w="5000" w:type="pct"/>
            <w:gridSpan w:val="10"/>
            <w:vAlign w:val="center"/>
          </w:tcPr>
          <w:p w14:paraId="2755422B"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1.11. Dopunska literatura (u trenutku prijave prijedloga studijskog programa)</w:t>
            </w:r>
          </w:p>
          <w:p w14:paraId="0CD844A4" w14:textId="77777777" w:rsidR="008F5D9B" w:rsidRPr="009643C4" w:rsidRDefault="008F5D9B" w:rsidP="00A95BB1">
            <w:pPr>
              <w:numPr>
                <w:ilvl w:val="0"/>
                <w:numId w:val="29"/>
              </w:numPr>
              <w:rPr>
                <w:rFonts w:cstheme="minorHAnsi"/>
                <w:sz w:val="20"/>
                <w:szCs w:val="20"/>
              </w:rPr>
            </w:pPr>
            <w:r w:rsidRPr="009643C4">
              <w:rPr>
                <w:rFonts w:cstheme="minorHAnsi"/>
                <w:sz w:val="20"/>
                <w:szCs w:val="20"/>
                <w:lang w:val="hr-HR"/>
              </w:rPr>
              <w:t xml:space="preserve">Miljković, Dubravka; Rijavec, Majda (2009) Razgovori sa zrcalom. </w:t>
            </w:r>
            <w:r w:rsidRPr="009643C4">
              <w:rPr>
                <w:rFonts w:cstheme="minorHAnsi"/>
                <w:sz w:val="20"/>
                <w:szCs w:val="20"/>
              </w:rPr>
              <w:t xml:space="preserve">Zagreb: IEP </w:t>
            </w:r>
          </w:p>
          <w:p w14:paraId="5FCDF2F6" w14:textId="77777777" w:rsidR="008F5D9B" w:rsidRPr="009643C4" w:rsidRDefault="008F5D9B" w:rsidP="00A95BB1">
            <w:pPr>
              <w:numPr>
                <w:ilvl w:val="0"/>
                <w:numId w:val="29"/>
              </w:numPr>
              <w:rPr>
                <w:rFonts w:cstheme="minorHAnsi"/>
                <w:sz w:val="20"/>
                <w:szCs w:val="20"/>
              </w:rPr>
            </w:pPr>
            <w:r w:rsidRPr="009643C4">
              <w:rPr>
                <w:rFonts w:cstheme="minorHAnsi"/>
                <w:sz w:val="20"/>
                <w:szCs w:val="20"/>
              </w:rPr>
              <w:t xml:space="preserve">Skoko, Božo (2006) Priručnik za razumijevanje odnosa s javnošću. Zagreb: Millenium promocija d.o.o. </w:t>
            </w:r>
          </w:p>
          <w:p w14:paraId="7AEEA7B9" w14:textId="77777777" w:rsidR="008F5D9B" w:rsidRPr="009643C4" w:rsidRDefault="008F5D9B" w:rsidP="00A95BB1">
            <w:pPr>
              <w:numPr>
                <w:ilvl w:val="0"/>
                <w:numId w:val="29"/>
              </w:numPr>
              <w:rPr>
                <w:rFonts w:cstheme="minorHAnsi"/>
                <w:sz w:val="20"/>
                <w:szCs w:val="20"/>
              </w:rPr>
            </w:pPr>
            <w:r w:rsidRPr="009643C4">
              <w:rPr>
                <w:rFonts w:cstheme="minorHAnsi"/>
                <w:sz w:val="20"/>
                <w:szCs w:val="20"/>
              </w:rPr>
              <w:t xml:space="preserve">Tkalac Verčič, Ana (2015) Odnosi s javnošću. Zagreb: Hrvatska udruga za odnose s javnošću </w:t>
            </w:r>
          </w:p>
          <w:p w14:paraId="30A554AD" w14:textId="77777777" w:rsidR="008F5D9B" w:rsidRPr="009643C4" w:rsidRDefault="008F5D9B" w:rsidP="001F0022">
            <w:pPr>
              <w:rPr>
                <w:rFonts w:cstheme="minorHAnsi"/>
                <w:sz w:val="20"/>
                <w:szCs w:val="20"/>
              </w:rPr>
            </w:pPr>
          </w:p>
          <w:p w14:paraId="51AE3D0D" w14:textId="77777777" w:rsidR="008F5D9B" w:rsidRPr="009643C4" w:rsidRDefault="008F5D9B" w:rsidP="001F0022">
            <w:pPr>
              <w:pStyle w:val="BodyText"/>
              <w:jc w:val="both"/>
              <w:rPr>
                <w:rFonts w:asciiTheme="minorHAnsi" w:hAnsiTheme="minorHAnsi" w:cstheme="minorHAnsi"/>
                <w:b w:val="0"/>
                <w:sz w:val="20"/>
                <w:szCs w:val="20"/>
              </w:rPr>
            </w:pPr>
            <w:r w:rsidRPr="009643C4">
              <w:rPr>
                <w:rFonts w:asciiTheme="minorHAnsi" w:hAnsiTheme="minorHAnsi" w:cstheme="minorHAnsi"/>
                <w:b w:val="0"/>
                <w:sz w:val="20"/>
                <w:szCs w:val="20"/>
              </w:rPr>
              <w:t>(*** detaljnija izborna literatura polaznicima kolegija osigurat će se naknadno, na predavanjima, ovisno o interesima)</w:t>
            </w:r>
          </w:p>
          <w:p w14:paraId="2468EB26" w14:textId="77777777" w:rsidR="008F5D9B" w:rsidRPr="009643C4" w:rsidRDefault="008F5D9B" w:rsidP="001F0022">
            <w:pPr>
              <w:pStyle w:val="BodyText"/>
              <w:jc w:val="both"/>
              <w:rPr>
                <w:rFonts w:asciiTheme="minorHAnsi" w:hAnsiTheme="minorHAnsi" w:cstheme="minorHAnsi"/>
                <w:b w:val="0"/>
                <w:sz w:val="20"/>
                <w:szCs w:val="20"/>
                <w:lang w:val="hr-HR"/>
              </w:rPr>
            </w:pPr>
          </w:p>
        </w:tc>
      </w:tr>
      <w:tr w:rsidR="008F5D9B" w:rsidRPr="009643C4" w14:paraId="6752FB3A" w14:textId="77777777" w:rsidTr="001F0022">
        <w:trPr>
          <w:trHeight w:val="432"/>
        </w:trPr>
        <w:tc>
          <w:tcPr>
            <w:tcW w:w="5000" w:type="pct"/>
            <w:gridSpan w:val="10"/>
            <w:vAlign w:val="center"/>
          </w:tcPr>
          <w:p w14:paraId="0FBD2C23"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1.12. Načini praćenja kvalitete koji osiguravaju stjecanje izlaznih znanja, vještina i kompetencija</w:t>
            </w:r>
          </w:p>
        </w:tc>
      </w:tr>
      <w:tr w:rsidR="008F5D9B" w:rsidRPr="009643C4" w14:paraId="662457FA" w14:textId="77777777" w:rsidTr="001F0022">
        <w:trPr>
          <w:trHeight w:val="1457"/>
        </w:trPr>
        <w:tc>
          <w:tcPr>
            <w:tcW w:w="5000" w:type="pct"/>
            <w:gridSpan w:val="10"/>
            <w:vAlign w:val="center"/>
          </w:tcPr>
          <w:p w14:paraId="757CC8F8" w14:textId="77777777" w:rsidR="008F5D9B" w:rsidRPr="009643C4" w:rsidRDefault="008F5D9B" w:rsidP="001F0022">
            <w:pPr>
              <w:pStyle w:val="FieldText"/>
              <w:rPr>
                <w:rFonts w:asciiTheme="minorHAnsi" w:hAnsiTheme="minorHAnsi" w:cstheme="minorHAnsi"/>
                <w:b w:val="0"/>
                <w:sz w:val="20"/>
                <w:szCs w:val="20"/>
                <w:lang w:val="hr-HR"/>
              </w:rPr>
            </w:pPr>
          </w:p>
          <w:p w14:paraId="4F36B752" w14:textId="77777777" w:rsidR="008F5D9B" w:rsidRPr="009643C4" w:rsidRDefault="008F5D9B" w:rsidP="00A95BB1">
            <w:pPr>
              <w:pStyle w:val="FieldText"/>
              <w:numPr>
                <w:ilvl w:val="0"/>
                <w:numId w:val="10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Interna evaluacija na razini Sveučilišta Josipa Jurja Strossmayera u Osijeku </w:t>
            </w:r>
          </w:p>
          <w:p w14:paraId="0123ADEB" w14:textId="77777777" w:rsidR="008F5D9B" w:rsidRPr="009643C4" w:rsidRDefault="008F5D9B" w:rsidP="00A95BB1">
            <w:pPr>
              <w:pStyle w:val="FieldText"/>
              <w:numPr>
                <w:ilvl w:val="0"/>
                <w:numId w:val="10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Ažurno vođenje evidencije o studentskom pohađanju kolegijskih predavanja, izvršenim obvezama te rezultatima praktičnoga javnog kolokvija i  vježbi</w:t>
            </w:r>
          </w:p>
          <w:p w14:paraId="50D3BDC7" w14:textId="77777777" w:rsidR="008F5D9B" w:rsidRPr="009643C4" w:rsidRDefault="008F5D9B" w:rsidP="00A95BB1">
            <w:pPr>
              <w:pStyle w:val="FieldText"/>
              <w:numPr>
                <w:ilvl w:val="0"/>
                <w:numId w:val="10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Primjena stečenoga znanja u okviru ovoga kolegija, kroz definiranje, predstavljanje, praktičnu realizaciju i završnu analizu  javnoga nastupa pred kamerom i publikom </w:t>
            </w:r>
          </w:p>
        </w:tc>
      </w:tr>
    </w:tbl>
    <w:p w14:paraId="1B501193" w14:textId="77777777" w:rsidR="008F5D9B" w:rsidRPr="009643C4" w:rsidRDefault="008F5D9B" w:rsidP="008F5D9B">
      <w:pPr>
        <w:pStyle w:val="FootnoteText"/>
        <w:rPr>
          <w:rFonts w:asciiTheme="minorHAnsi" w:hAnsiTheme="minorHAnsi" w:cstheme="minorHAnsi"/>
        </w:rPr>
      </w:pPr>
    </w:p>
    <w:p w14:paraId="69BF02A0" w14:textId="77777777" w:rsidR="008F5D9B" w:rsidRPr="009643C4" w:rsidRDefault="008F5D9B" w:rsidP="008F5D9B">
      <w:pPr>
        <w:rPr>
          <w:rFonts w:cstheme="minorHAnsi"/>
          <w:sz w:val="20"/>
          <w:szCs w:val="20"/>
          <w:lang w:val="hr-HR"/>
        </w:rPr>
      </w:pPr>
      <w:r w:rsidRPr="009643C4">
        <w:rPr>
          <w:rFonts w:cstheme="minorHAnsi"/>
          <w:sz w:val="20"/>
          <w:szCs w:val="20"/>
          <w:lang w:val="hr-HR"/>
        </w:rPr>
        <w:br w:type="page"/>
      </w:r>
    </w:p>
    <w:p w14:paraId="5FD4A63D" w14:textId="77777777" w:rsidR="008F5D9B" w:rsidRPr="009643C4" w:rsidRDefault="008F5D9B" w:rsidP="008F5D9B">
      <w:pPr>
        <w:rPr>
          <w:rFonts w:cstheme="minorHAnsi"/>
          <w:sz w:val="20"/>
          <w:szCs w:val="20"/>
          <w:lang w:val="hr-HR"/>
        </w:rPr>
      </w:pPr>
    </w:p>
    <w:tbl>
      <w:tblPr>
        <w:tblW w:w="9640" w:type="dxa"/>
        <w:tblInd w:w="-34" w:type="dxa"/>
        <w:tblCellMar>
          <w:left w:w="10" w:type="dxa"/>
          <w:right w:w="10" w:type="dxa"/>
        </w:tblCellMar>
        <w:tblLook w:val="0000" w:firstRow="0" w:lastRow="0" w:firstColumn="0" w:lastColumn="0" w:noHBand="0" w:noVBand="0"/>
      </w:tblPr>
      <w:tblGrid>
        <w:gridCol w:w="2269"/>
        <w:gridCol w:w="3798"/>
        <w:gridCol w:w="3573"/>
      </w:tblGrid>
      <w:tr w:rsidR="008F5D9B" w:rsidRPr="009643C4" w14:paraId="4FEE6362" w14:textId="77777777" w:rsidTr="001F0022">
        <w:tc>
          <w:tcPr>
            <w:tcW w:w="9640" w:type="dxa"/>
            <w:gridSpan w:val="3"/>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BFA647F" w14:textId="77777777" w:rsidR="008F5D9B" w:rsidRPr="009643C4" w:rsidRDefault="008F5D9B" w:rsidP="001F0022">
            <w:pPr>
              <w:keepNext/>
              <w:rPr>
                <w:rFonts w:eastAsia="Arial" w:cstheme="minorHAnsi"/>
                <w:sz w:val="20"/>
                <w:szCs w:val="20"/>
              </w:rPr>
            </w:pPr>
            <w:r w:rsidRPr="009643C4">
              <w:rPr>
                <w:rFonts w:cstheme="minorHAnsi"/>
                <w:sz w:val="20"/>
                <w:szCs w:val="20"/>
                <w:lang w:val="hr-HR"/>
              </w:rPr>
              <w:br w:type="page"/>
            </w:r>
            <w:r w:rsidRPr="009643C4">
              <w:rPr>
                <w:rFonts w:eastAsia="Arial" w:cstheme="minorHAnsi"/>
                <w:sz w:val="20"/>
                <w:szCs w:val="20"/>
              </w:rPr>
              <w:t>Opće informacije</w:t>
            </w:r>
          </w:p>
        </w:tc>
      </w:tr>
      <w:tr w:rsidR="008F5D9B" w:rsidRPr="009643C4" w14:paraId="71F9DE3F" w14:textId="77777777" w:rsidTr="001F0022">
        <w:trPr>
          <w:trHeight w:val="459"/>
        </w:trPr>
        <w:tc>
          <w:tcPr>
            <w:tcW w:w="226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7677B33" w14:textId="77777777" w:rsidR="008F5D9B" w:rsidRPr="009643C4" w:rsidRDefault="008F5D9B" w:rsidP="001F0022">
            <w:pPr>
              <w:keepNext/>
              <w:rPr>
                <w:rFonts w:eastAsia="Arial" w:cstheme="minorHAnsi"/>
                <w:sz w:val="20"/>
                <w:szCs w:val="20"/>
              </w:rPr>
            </w:pPr>
            <w:r w:rsidRPr="009643C4">
              <w:rPr>
                <w:rFonts w:eastAsia="Arial" w:cstheme="minorHAnsi"/>
                <w:sz w:val="20"/>
                <w:szCs w:val="20"/>
              </w:rPr>
              <w:t>Naziv predmeta</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7EE09C7" w14:textId="77777777" w:rsidR="008F5D9B" w:rsidRPr="009643C4" w:rsidRDefault="008F5D9B" w:rsidP="001F0022">
            <w:pPr>
              <w:keepNext/>
              <w:rPr>
                <w:rFonts w:eastAsia="Arial" w:cstheme="minorHAnsi"/>
                <w:sz w:val="20"/>
                <w:szCs w:val="20"/>
              </w:rPr>
            </w:pPr>
            <w:r w:rsidRPr="009643C4">
              <w:rPr>
                <w:rFonts w:eastAsia="Arial" w:cstheme="minorHAnsi"/>
                <w:sz w:val="20"/>
                <w:szCs w:val="20"/>
              </w:rPr>
              <w:t>Namjenski film 2</w:t>
            </w:r>
          </w:p>
        </w:tc>
      </w:tr>
      <w:tr w:rsidR="008F5D9B" w:rsidRPr="009643C4" w14:paraId="6C5E4DE8" w14:textId="77777777" w:rsidTr="001F0022">
        <w:trPr>
          <w:trHeight w:val="459"/>
        </w:trPr>
        <w:tc>
          <w:tcPr>
            <w:tcW w:w="226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9D0179E" w14:textId="77777777" w:rsidR="008F5D9B" w:rsidRPr="009643C4" w:rsidRDefault="008F5D9B" w:rsidP="001F0022">
            <w:pPr>
              <w:keepNext/>
              <w:rPr>
                <w:rFonts w:eastAsia="Arial" w:cstheme="minorHAnsi"/>
                <w:sz w:val="20"/>
                <w:szCs w:val="20"/>
              </w:rPr>
            </w:pPr>
            <w:r w:rsidRPr="009643C4">
              <w:rPr>
                <w:rFonts w:eastAsia="Arial" w:cstheme="minorHAnsi"/>
                <w:sz w:val="20"/>
                <w:szCs w:val="20"/>
              </w:rPr>
              <w:t xml:space="preserve">Nositelj predmeta </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F26BE45" w14:textId="77777777" w:rsidR="008F5D9B" w:rsidRPr="009643C4" w:rsidRDefault="008F5D9B" w:rsidP="001F0022">
            <w:pPr>
              <w:keepNext/>
              <w:rPr>
                <w:rFonts w:eastAsia="Arial" w:cstheme="minorHAnsi"/>
                <w:sz w:val="20"/>
                <w:szCs w:val="20"/>
                <w:lang w:val="de-DE"/>
              </w:rPr>
            </w:pPr>
            <w:r w:rsidRPr="009643C4">
              <w:rPr>
                <w:rFonts w:eastAsia="Arial" w:cstheme="minorHAnsi"/>
                <w:sz w:val="20"/>
                <w:szCs w:val="20"/>
                <w:lang w:val="de-DE"/>
              </w:rPr>
              <w:t>Kristina Kumrić, predavačica</w:t>
            </w:r>
          </w:p>
        </w:tc>
      </w:tr>
      <w:tr w:rsidR="008F5D9B" w:rsidRPr="009643C4" w14:paraId="24A89C54" w14:textId="77777777" w:rsidTr="001F0022">
        <w:trPr>
          <w:trHeight w:val="459"/>
        </w:trPr>
        <w:tc>
          <w:tcPr>
            <w:tcW w:w="22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8DFAC3F" w14:textId="77777777" w:rsidR="008F5D9B" w:rsidRPr="009643C4" w:rsidRDefault="008F5D9B" w:rsidP="001F0022">
            <w:pPr>
              <w:rPr>
                <w:rFonts w:eastAsia="Arial" w:cstheme="minorHAnsi"/>
                <w:sz w:val="20"/>
                <w:szCs w:val="20"/>
              </w:rPr>
            </w:pPr>
            <w:r w:rsidRPr="009643C4">
              <w:rPr>
                <w:rFonts w:eastAsia="Arial" w:cstheme="minorHAnsi"/>
                <w:sz w:val="20"/>
                <w:szCs w:val="20"/>
              </w:rPr>
              <w:t>Suradnik na predmetu</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7DFED8A" w14:textId="77777777" w:rsidR="008F5D9B" w:rsidRPr="009643C4" w:rsidRDefault="008F5D9B" w:rsidP="001F0022">
            <w:pPr>
              <w:rPr>
                <w:rFonts w:eastAsia="Arial" w:cstheme="minorHAnsi"/>
                <w:sz w:val="20"/>
                <w:szCs w:val="20"/>
              </w:rPr>
            </w:pPr>
            <w:r w:rsidRPr="009643C4">
              <w:rPr>
                <w:rFonts w:eastAsia="Arial" w:cstheme="minorHAnsi"/>
                <w:sz w:val="20"/>
                <w:szCs w:val="20"/>
              </w:rPr>
              <w:t>Barbara Balen, asistentica</w:t>
            </w:r>
          </w:p>
        </w:tc>
      </w:tr>
      <w:tr w:rsidR="008F5D9B" w:rsidRPr="009643C4" w14:paraId="3F729FFA" w14:textId="77777777" w:rsidTr="001F0022">
        <w:trPr>
          <w:trHeight w:val="459"/>
        </w:trPr>
        <w:tc>
          <w:tcPr>
            <w:tcW w:w="22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3820A25" w14:textId="77777777" w:rsidR="008F5D9B" w:rsidRPr="009643C4" w:rsidRDefault="008F5D9B" w:rsidP="001F0022">
            <w:pPr>
              <w:rPr>
                <w:rFonts w:eastAsia="Arial" w:cstheme="minorHAnsi"/>
                <w:sz w:val="20"/>
                <w:szCs w:val="20"/>
              </w:rPr>
            </w:pPr>
            <w:r w:rsidRPr="009643C4">
              <w:rPr>
                <w:rFonts w:eastAsia="Arial" w:cstheme="minorHAnsi"/>
                <w:sz w:val="20"/>
                <w:szCs w:val="20"/>
              </w:rPr>
              <w:t>Studijski program</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ECC2028" w14:textId="77777777" w:rsidR="008F5D9B" w:rsidRPr="009643C4" w:rsidRDefault="008F5D9B" w:rsidP="001F0022">
            <w:pPr>
              <w:rPr>
                <w:rFonts w:eastAsia="Arial" w:cstheme="minorHAnsi"/>
                <w:sz w:val="20"/>
                <w:szCs w:val="20"/>
              </w:rPr>
            </w:pPr>
            <w:r w:rsidRPr="009643C4">
              <w:rPr>
                <w:rFonts w:eastAsia="Arial" w:cstheme="minorHAnsi"/>
                <w:sz w:val="20"/>
                <w:szCs w:val="20"/>
              </w:rPr>
              <w:t>Diplomski sveučilišni studij Mediji i odnosi s javnošću</w:t>
            </w:r>
          </w:p>
          <w:p w14:paraId="57FA7BF7" w14:textId="77777777" w:rsidR="008F5D9B" w:rsidRPr="009643C4" w:rsidRDefault="008F5D9B" w:rsidP="001F0022">
            <w:pPr>
              <w:rPr>
                <w:rFonts w:eastAsia="Arial" w:cstheme="minorHAnsi"/>
                <w:sz w:val="20"/>
                <w:szCs w:val="20"/>
              </w:rPr>
            </w:pPr>
            <w:r w:rsidRPr="009643C4">
              <w:rPr>
                <w:rFonts w:eastAsia="Arial" w:cstheme="minorHAnsi"/>
                <w:sz w:val="20"/>
                <w:szCs w:val="20"/>
              </w:rPr>
              <w:t>Diplomski sveučilišni studij Menadžment u kulturnim i kreativnim industrijama</w:t>
            </w:r>
          </w:p>
        </w:tc>
      </w:tr>
      <w:tr w:rsidR="008F5D9B" w:rsidRPr="009643C4" w14:paraId="1BC72EF9" w14:textId="77777777" w:rsidTr="001F0022">
        <w:trPr>
          <w:trHeight w:val="459"/>
        </w:trPr>
        <w:tc>
          <w:tcPr>
            <w:tcW w:w="22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B700D38" w14:textId="77777777" w:rsidR="008F5D9B" w:rsidRPr="009643C4" w:rsidRDefault="008F5D9B" w:rsidP="001F0022">
            <w:pPr>
              <w:rPr>
                <w:rFonts w:eastAsia="Arial" w:cstheme="minorHAnsi"/>
                <w:sz w:val="20"/>
                <w:szCs w:val="20"/>
              </w:rPr>
            </w:pPr>
            <w:r w:rsidRPr="009643C4">
              <w:rPr>
                <w:rFonts w:eastAsia="Arial" w:cstheme="minorHAnsi"/>
                <w:sz w:val="20"/>
                <w:szCs w:val="20"/>
              </w:rPr>
              <w:t>Šifra predmeta</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4B7D731" w14:textId="77777777" w:rsidR="008F5D9B" w:rsidRPr="009643C4" w:rsidRDefault="008F5D9B" w:rsidP="001F0022">
            <w:pPr>
              <w:rPr>
                <w:rFonts w:eastAsia="Arial" w:cstheme="minorHAnsi"/>
                <w:sz w:val="20"/>
                <w:szCs w:val="20"/>
              </w:rPr>
            </w:pPr>
            <w:r w:rsidRPr="009643C4">
              <w:rPr>
                <w:rFonts w:cstheme="minorHAnsi"/>
                <w:sz w:val="20"/>
                <w:szCs w:val="20"/>
              </w:rPr>
              <w:t>MA-MM-47</w:t>
            </w:r>
          </w:p>
        </w:tc>
      </w:tr>
      <w:tr w:rsidR="008F5D9B" w:rsidRPr="009643C4" w14:paraId="5611CA82" w14:textId="77777777" w:rsidTr="001F0022">
        <w:trPr>
          <w:trHeight w:val="459"/>
        </w:trPr>
        <w:tc>
          <w:tcPr>
            <w:tcW w:w="22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361B477" w14:textId="77777777" w:rsidR="008F5D9B" w:rsidRPr="009643C4" w:rsidRDefault="008F5D9B" w:rsidP="001F0022">
            <w:pPr>
              <w:rPr>
                <w:rFonts w:eastAsia="Arial" w:cstheme="minorHAnsi"/>
                <w:sz w:val="20"/>
                <w:szCs w:val="20"/>
              </w:rPr>
            </w:pPr>
            <w:r w:rsidRPr="009643C4">
              <w:rPr>
                <w:rFonts w:eastAsia="Arial" w:cstheme="minorHAnsi"/>
                <w:sz w:val="20"/>
                <w:szCs w:val="20"/>
              </w:rPr>
              <w:t>Status predmeta</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65500F1" w14:textId="77777777" w:rsidR="008F5D9B" w:rsidRPr="009643C4" w:rsidRDefault="008F5D9B" w:rsidP="001F0022">
            <w:pPr>
              <w:rPr>
                <w:rFonts w:eastAsia="Arial" w:cstheme="minorHAnsi"/>
                <w:sz w:val="20"/>
                <w:szCs w:val="20"/>
              </w:rPr>
            </w:pPr>
            <w:r w:rsidRPr="009643C4">
              <w:rPr>
                <w:rFonts w:eastAsia="Arial" w:cstheme="minorHAnsi"/>
                <w:sz w:val="20"/>
                <w:szCs w:val="20"/>
              </w:rPr>
              <w:t>Izborni stručni</w:t>
            </w:r>
          </w:p>
        </w:tc>
      </w:tr>
      <w:tr w:rsidR="008F5D9B" w:rsidRPr="009643C4" w14:paraId="6DA98718" w14:textId="77777777" w:rsidTr="001F0022">
        <w:trPr>
          <w:trHeight w:val="459"/>
        </w:trPr>
        <w:tc>
          <w:tcPr>
            <w:tcW w:w="22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392B678" w14:textId="77777777" w:rsidR="008F5D9B" w:rsidRPr="009643C4" w:rsidRDefault="008F5D9B" w:rsidP="001F0022">
            <w:pPr>
              <w:rPr>
                <w:rFonts w:eastAsia="Arial" w:cstheme="minorHAnsi"/>
                <w:sz w:val="20"/>
                <w:szCs w:val="20"/>
              </w:rPr>
            </w:pPr>
            <w:r w:rsidRPr="009643C4">
              <w:rPr>
                <w:rFonts w:eastAsia="Arial" w:cstheme="minorHAnsi"/>
                <w:sz w:val="20"/>
                <w:szCs w:val="20"/>
              </w:rPr>
              <w:t>Godina</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E6ED9E2" w14:textId="77777777" w:rsidR="008F5D9B" w:rsidRPr="009643C4" w:rsidRDefault="008F5D9B" w:rsidP="001F0022">
            <w:pPr>
              <w:rPr>
                <w:rFonts w:eastAsia="Arial" w:cstheme="minorHAnsi"/>
                <w:sz w:val="20"/>
                <w:szCs w:val="20"/>
              </w:rPr>
            </w:pPr>
            <w:r w:rsidRPr="009643C4">
              <w:rPr>
                <w:rFonts w:cstheme="minorHAnsi"/>
                <w:sz w:val="20"/>
                <w:szCs w:val="20"/>
              </w:rPr>
              <w:t>Prema izvedbenom programu</w:t>
            </w:r>
          </w:p>
        </w:tc>
      </w:tr>
      <w:tr w:rsidR="008F5D9B" w:rsidRPr="009643C4" w14:paraId="0913B7AC" w14:textId="77777777" w:rsidTr="001F0022">
        <w:tc>
          <w:tcPr>
            <w:tcW w:w="226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BB09550" w14:textId="77777777" w:rsidR="008F5D9B" w:rsidRPr="009643C4" w:rsidRDefault="008F5D9B" w:rsidP="001F0022">
            <w:pPr>
              <w:rPr>
                <w:rFonts w:eastAsia="Arial" w:cstheme="minorHAnsi"/>
                <w:sz w:val="20"/>
                <w:szCs w:val="20"/>
              </w:rPr>
            </w:pPr>
            <w:r w:rsidRPr="009643C4">
              <w:rPr>
                <w:rFonts w:eastAsia="Arial" w:cstheme="minorHAnsi"/>
                <w:sz w:val="20"/>
                <w:szCs w:val="20"/>
              </w:rPr>
              <w:t>Bodovna vrijednost i način izvođenja nastave</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05CDFA0" w14:textId="77777777" w:rsidR="008F5D9B" w:rsidRPr="009643C4" w:rsidRDefault="008F5D9B" w:rsidP="001F0022">
            <w:pPr>
              <w:rPr>
                <w:rFonts w:eastAsia="Arial" w:cstheme="minorHAnsi"/>
                <w:sz w:val="20"/>
                <w:szCs w:val="20"/>
              </w:rPr>
            </w:pPr>
            <w:r w:rsidRPr="009643C4">
              <w:rPr>
                <w:rFonts w:eastAsia="Arial" w:cstheme="minorHAnsi"/>
                <w:sz w:val="20"/>
                <w:szCs w:val="20"/>
              </w:rPr>
              <w:t>ECTS koeficijent opterećenja studenata</w:t>
            </w:r>
          </w:p>
        </w:tc>
        <w:tc>
          <w:tcPr>
            <w:tcW w:w="357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5FBD47D" w14:textId="77777777" w:rsidR="008F5D9B" w:rsidRPr="009643C4" w:rsidRDefault="008F5D9B" w:rsidP="001F0022">
            <w:pPr>
              <w:rPr>
                <w:rFonts w:eastAsia="Arial" w:cstheme="minorHAnsi"/>
                <w:sz w:val="20"/>
                <w:szCs w:val="20"/>
              </w:rPr>
            </w:pPr>
            <w:r w:rsidRPr="009643C4">
              <w:rPr>
                <w:rFonts w:eastAsia="Arial" w:cstheme="minorHAnsi"/>
                <w:sz w:val="20"/>
                <w:szCs w:val="20"/>
              </w:rPr>
              <w:t>3</w:t>
            </w:r>
          </w:p>
        </w:tc>
      </w:tr>
      <w:tr w:rsidR="008F5D9B" w:rsidRPr="009643C4" w14:paraId="3712BBC3" w14:textId="77777777" w:rsidTr="001F0022">
        <w:tc>
          <w:tcPr>
            <w:tcW w:w="2269"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47A096A" w14:textId="77777777" w:rsidR="008F5D9B" w:rsidRPr="009643C4" w:rsidRDefault="008F5D9B" w:rsidP="001F0022">
            <w:pPr>
              <w:rPr>
                <w:rFonts w:eastAsia="Arial" w:cstheme="minorHAnsi"/>
                <w:sz w:val="20"/>
                <w:szCs w:val="20"/>
              </w:rPr>
            </w:pP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8C80FBB" w14:textId="77777777" w:rsidR="008F5D9B" w:rsidRPr="009643C4" w:rsidRDefault="008F5D9B" w:rsidP="001F0022">
            <w:pPr>
              <w:rPr>
                <w:rFonts w:eastAsia="Arial" w:cstheme="minorHAnsi"/>
                <w:sz w:val="20"/>
                <w:szCs w:val="20"/>
              </w:rPr>
            </w:pPr>
            <w:r w:rsidRPr="009643C4">
              <w:rPr>
                <w:rFonts w:eastAsia="Arial" w:cstheme="minorHAnsi"/>
                <w:sz w:val="20"/>
                <w:szCs w:val="20"/>
              </w:rPr>
              <w:t>Broj sati (P+V+S)</w:t>
            </w:r>
          </w:p>
        </w:tc>
        <w:tc>
          <w:tcPr>
            <w:tcW w:w="357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E106C2C" w14:textId="77777777" w:rsidR="008F5D9B" w:rsidRPr="009643C4" w:rsidRDefault="008F5D9B" w:rsidP="001F0022">
            <w:pPr>
              <w:rPr>
                <w:rFonts w:eastAsia="Arial" w:cstheme="minorHAnsi"/>
                <w:sz w:val="20"/>
                <w:szCs w:val="20"/>
              </w:rPr>
            </w:pPr>
            <w:r w:rsidRPr="009643C4">
              <w:rPr>
                <w:rFonts w:eastAsia="Arial" w:cstheme="minorHAnsi"/>
                <w:sz w:val="20"/>
                <w:szCs w:val="20"/>
              </w:rPr>
              <w:t>45 (15+30+0)</w:t>
            </w:r>
          </w:p>
        </w:tc>
      </w:tr>
    </w:tbl>
    <w:p w14:paraId="64B9F145" w14:textId="77777777" w:rsidR="008F5D9B" w:rsidRPr="009643C4" w:rsidRDefault="008F5D9B" w:rsidP="008F5D9B">
      <w:pPr>
        <w:rPr>
          <w:rFonts w:eastAsia="Arial" w:cstheme="minorHAnsi"/>
          <w:sz w:val="20"/>
          <w:szCs w:val="20"/>
        </w:rPr>
      </w:pPr>
    </w:p>
    <w:tbl>
      <w:tblPr>
        <w:tblW w:w="9606" w:type="dxa"/>
        <w:tblLayout w:type="fixed"/>
        <w:tblCellMar>
          <w:left w:w="10" w:type="dxa"/>
          <w:right w:w="10" w:type="dxa"/>
        </w:tblCellMar>
        <w:tblLook w:val="0000" w:firstRow="0" w:lastRow="0" w:firstColumn="0" w:lastColumn="0" w:noHBand="0" w:noVBand="0"/>
      </w:tblPr>
      <w:tblGrid>
        <w:gridCol w:w="1974"/>
        <w:gridCol w:w="839"/>
        <w:gridCol w:w="1508"/>
        <w:gridCol w:w="270"/>
        <w:gridCol w:w="655"/>
        <w:gridCol w:w="1343"/>
        <w:gridCol w:w="318"/>
        <w:gridCol w:w="1785"/>
        <w:gridCol w:w="914"/>
      </w:tblGrid>
      <w:tr w:rsidR="008F5D9B" w:rsidRPr="009643C4" w14:paraId="0FB2BE70"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69BE34" w14:textId="77777777" w:rsidR="008F5D9B" w:rsidRPr="009643C4" w:rsidRDefault="008F5D9B" w:rsidP="00A95BB1">
            <w:pPr>
              <w:numPr>
                <w:ilvl w:val="0"/>
                <w:numId w:val="107"/>
              </w:numPr>
              <w:tabs>
                <w:tab w:val="left" w:pos="265"/>
              </w:tabs>
              <w:rPr>
                <w:rFonts w:eastAsia="Arial" w:cstheme="minorHAnsi"/>
                <w:sz w:val="20"/>
                <w:szCs w:val="20"/>
              </w:rPr>
            </w:pPr>
            <w:r w:rsidRPr="009643C4">
              <w:rPr>
                <w:rFonts w:eastAsia="Arial" w:cstheme="minorHAnsi"/>
                <w:sz w:val="20"/>
                <w:szCs w:val="20"/>
              </w:rPr>
              <w:t>OPIS PREDMETA</w:t>
            </w:r>
          </w:p>
        </w:tc>
      </w:tr>
      <w:tr w:rsidR="008F5D9B" w:rsidRPr="009643C4" w14:paraId="640471F1"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409797" w14:textId="77777777" w:rsidR="008F5D9B" w:rsidRPr="009643C4" w:rsidRDefault="008F5D9B" w:rsidP="00A95BB1">
            <w:pPr>
              <w:numPr>
                <w:ilvl w:val="1"/>
                <w:numId w:val="107"/>
              </w:numPr>
              <w:tabs>
                <w:tab w:val="left" w:pos="792"/>
              </w:tabs>
              <w:jc w:val="both"/>
              <w:rPr>
                <w:rFonts w:eastAsia="Arial" w:cstheme="minorHAnsi"/>
                <w:sz w:val="20"/>
                <w:szCs w:val="20"/>
              </w:rPr>
            </w:pPr>
            <w:r w:rsidRPr="009643C4">
              <w:rPr>
                <w:rFonts w:eastAsia="Arial" w:cstheme="minorHAnsi"/>
                <w:sz w:val="20"/>
                <w:szCs w:val="20"/>
              </w:rPr>
              <w:t>Ciljevi predmeta</w:t>
            </w:r>
          </w:p>
        </w:tc>
      </w:tr>
      <w:tr w:rsidR="008F5D9B" w:rsidRPr="009643C4" w14:paraId="024E1486"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940E95" w14:textId="77777777" w:rsidR="008F5D9B" w:rsidRPr="009643C4" w:rsidRDefault="008F5D9B" w:rsidP="001F0022">
            <w:pPr>
              <w:jc w:val="both"/>
              <w:rPr>
                <w:rFonts w:eastAsia="Arial" w:cstheme="minorHAnsi"/>
                <w:sz w:val="20"/>
                <w:szCs w:val="20"/>
              </w:rPr>
            </w:pPr>
            <w:r w:rsidRPr="009643C4">
              <w:rPr>
                <w:rFonts w:eastAsia="Arial" w:cstheme="minorHAnsi"/>
                <w:sz w:val="20"/>
                <w:szCs w:val="20"/>
              </w:rPr>
              <w:t>Cilj predmeta je upoznati studente s osnovama produkcije namjenskog filma, od razvoja projekta, priprema do završne faze produkcije.</w:t>
            </w:r>
          </w:p>
          <w:p w14:paraId="60003069" w14:textId="77777777" w:rsidR="008F5D9B" w:rsidRPr="009643C4" w:rsidRDefault="008F5D9B" w:rsidP="001F002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eastAsia="Arial" w:cstheme="minorHAnsi"/>
                <w:sz w:val="20"/>
                <w:szCs w:val="20"/>
              </w:rPr>
            </w:pPr>
            <w:r w:rsidRPr="009643C4">
              <w:rPr>
                <w:rFonts w:eastAsia="Arial" w:cstheme="minorHAnsi"/>
                <w:sz w:val="20"/>
                <w:szCs w:val="20"/>
                <w:shd w:val="clear" w:color="auto" w:fill="FFFFFF"/>
              </w:rPr>
              <w:t>Tijekom kolegija studenti izučavaju namjenski film, njegove sadržajne, formalne i strukturalne aspekte te timski snimaju namjenski film prema planu razrađenom na kolegiju Namjenski film 1.</w:t>
            </w:r>
          </w:p>
        </w:tc>
      </w:tr>
      <w:tr w:rsidR="008F5D9B" w:rsidRPr="009643C4" w14:paraId="33E28A86"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760D22" w14:textId="77777777" w:rsidR="008F5D9B" w:rsidRPr="009643C4" w:rsidRDefault="008F5D9B" w:rsidP="00A95BB1">
            <w:pPr>
              <w:numPr>
                <w:ilvl w:val="1"/>
                <w:numId w:val="107"/>
              </w:numPr>
              <w:tabs>
                <w:tab w:val="left" w:pos="792"/>
              </w:tabs>
              <w:rPr>
                <w:rFonts w:eastAsia="Arial" w:cstheme="minorHAnsi"/>
                <w:sz w:val="20"/>
                <w:szCs w:val="20"/>
              </w:rPr>
            </w:pPr>
            <w:r w:rsidRPr="009643C4">
              <w:rPr>
                <w:rFonts w:eastAsia="Arial" w:cstheme="minorHAnsi"/>
                <w:sz w:val="20"/>
                <w:szCs w:val="20"/>
              </w:rPr>
              <w:t>Uvjeti za upis predmeta</w:t>
            </w:r>
          </w:p>
        </w:tc>
      </w:tr>
      <w:tr w:rsidR="008F5D9B" w:rsidRPr="009643C4" w14:paraId="4D44E757"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E917DB" w14:textId="5322708A" w:rsidR="008F5D9B" w:rsidRPr="009643C4" w:rsidRDefault="003A6F5F" w:rsidP="001F0022">
            <w:pPr>
              <w:rPr>
                <w:rFonts w:eastAsia="Arial" w:cstheme="minorHAnsi"/>
                <w:sz w:val="20"/>
                <w:szCs w:val="20"/>
              </w:rPr>
            </w:pPr>
            <w:r>
              <w:rPr>
                <w:rFonts w:eastAsia="Arial" w:cstheme="minorHAnsi"/>
                <w:sz w:val="20"/>
                <w:szCs w:val="20"/>
              </w:rPr>
              <w:t>odslušan kolegij Namjenski film 1</w:t>
            </w:r>
          </w:p>
        </w:tc>
      </w:tr>
      <w:tr w:rsidR="008F5D9B" w:rsidRPr="009643C4" w14:paraId="2DD76D3E"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6BCE54" w14:textId="77777777" w:rsidR="008F5D9B" w:rsidRPr="009643C4" w:rsidRDefault="008F5D9B" w:rsidP="00A95BB1">
            <w:pPr>
              <w:numPr>
                <w:ilvl w:val="1"/>
                <w:numId w:val="107"/>
              </w:numPr>
              <w:tabs>
                <w:tab w:val="left" w:pos="792"/>
              </w:tabs>
              <w:rPr>
                <w:rFonts w:eastAsia="Arial" w:cstheme="minorHAnsi"/>
                <w:sz w:val="20"/>
                <w:szCs w:val="20"/>
              </w:rPr>
            </w:pPr>
            <w:r w:rsidRPr="009643C4">
              <w:rPr>
                <w:rFonts w:eastAsia="Arial" w:cstheme="minorHAnsi"/>
                <w:sz w:val="20"/>
                <w:szCs w:val="20"/>
              </w:rPr>
              <w:t xml:space="preserve">Očekivani ishodi učenja za predmet </w:t>
            </w:r>
          </w:p>
        </w:tc>
      </w:tr>
      <w:tr w:rsidR="008F5D9B" w:rsidRPr="009643C4" w14:paraId="4DDEB917"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86BF9C" w14:textId="77777777" w:rsidR="008F5D9B" w:rsidRPr="009643C4" w:rsidRDefault="008F5D9B" w:rsidP="001F0022">
            <w:pPr>
              <w:rPr>
                <w:rFonts w:eastAsia="Arial" w:cstheme="minorHAnsi"/>
                <w:sz w:val="20"/>
                <w:szCs w:val="20"/>
                <w:lang w:val="de-DE"/>
              </w:rPr>
            </w:pPr>
            <w:r w:rsidRPr="009643C4">
              <w:rPr>
                <w:rFonts w:eastAsia="Arial" w:cstheme="minorHAnsi"/>
                <w:sz w:val="20"/>
                <w:szCs w:val="20"/>
                <w:lang w:val="de-DE"/>
              </w:rPr>
              <w:t>Nakon završetka kolegija student će moći:</w:t>
            </w:r>
          </w:p>
          <w:p w14:paraId="1871A694" w14:textId="77777777" w:rsidR="008F5D9B" w:rsidRPr="009643C4" w:rsidRDefault="008F5D9B" w:rsidP="00A95BB1">
            <w:pPr>
              <w:numPr>
                <w:ilvl w:val="0"/>
                <w:numId w:val="106"/>
              </w:numPr>
              <w:ind w:left="720" w:hanging="360"/>
              <w:rPr>
                <w:rFonts w:eastAsia="Arial" w:cstheme="minorHAnsi"/>
                <w:sz w:val="20"/>
                <w:szCs w:val="20"/>
                <w:lang w:val="de-DE"/>
              </w:rPr>
            </w:pPr>
            <w:r w:rsidRPr="009643C4">
              <w:rPr>
                <w:rFonts w:eastAsia="Arial" w:cstheme="minorHAnsi"/>
                <w:sz w:val="20"/>
                <w:szCs w:val="20"/>
                <w:lang w:val="de-DE"/>
              </w:rPr>
              <w:t>prepoznati i razlikovati glavne aspekte nastanka namjenskog filma</w:t>
            </w:r>
          </w:p>
          <w:p w14:paraId="5B104C9D" w14:textId="77777777" w:rsidR="008F5D9B" w:rsidRPr="009643C4" w:rsidRDefault="008F5D9B" w:rsidP="00A95BB1">
            <w:pPr>
              <w:numPr>
                <w:ilvl w:val="0"/>
                <w:numId w:val="106"/>
              </w:numPr>
              <w:ind w:left="720" w:hanging="360"/>
              <w:rPr>
                <w:rFonts w:eastAsia="Arial" w:cstheme="minorHAnsi"/>
                <w:sz w:val="20"/>
                <w:szCs w:val="20"/>
                <w:lang w:val="de-DE"/>
              </w:rPr>
            </w:pPr>
            <w:r w:rsidRPr="009643C4">
              <w:rPr>
                <w:rFonts w:eastAsia="Arial" w:cstheme="minorHAnsi"/>
                <w:sz w:val="20"/>
                <w:szCs w:val="20"/>
                <w:lang w:val="de-DE"/>
              </w:rPr>
              <w:t>razumjeti zakonitosti filmske produkcije te medijskog i audiovizualnog tržišta</w:t>
            </w:r>
          </w:p>
          <w:p w14:paraId="1B57FC81" w14:textId="77777777" w:rsidR="008F5D9B" w:rsidRPr="009643C4" w:rsidRDefault="008F5D9B" w:rsidP="00A95BB1">
            <w:pPr>
              <w:numPr>
                <w:ilvl w:val="0"/>
                <w:numId w:val="106"/>
              </w:numPr>
              <w:ind w:left="720" w:hanging="360"/>
              <w:rPr>
                <w:rFonts w:eastAsia="Arial" w:cstheme="minorHAnsi"/>
                <w:sz w:val="20"/>
                <w:szCs w:val="20"/>
              </w:rPr>
            </w:pPr>
            <w:r w:rsidRPr="009643C4">
              <w:rPr>
                <w:rFonts w:eastAsia="Arial" w:cstheme="minorHAnsi"/>
                <w:sz w:val="20"/>
                <w:szCs w:val="20"/>
              </w:rPr>
              <w:t>imenovati, opisati filmske žanrove i stilove</w:t>
            </w:r>
          </w:p>
          <w:p w14:paraId="197E8FB2" w14:textId="77777777" w:rsidR="008F5D9B" w:rsidRPr="009643C4" w:rsidRDefault="008F5D9B" w:rsidP="00A95BB1">
            <w:pPr>
              <w:numPr>
                <w:ilvl w:val="0"/>
                <w:numId w:val="106"/>
              </w:numPr>
              <w:ind w:left="720" w:hanging="360"/>
              <w:rPr>
                <w:rFonts w:eastAsia="Arial" w:cstheme="minorHAnsi"/>
                <w:sz w:val="20"/>
                <w:szCs w:val="20"/>
              </w:rPr>
            </w:pPr>
            <w:r w:rsidRPr="009643C4">
              <w:rPr>
                <w:rFonts w:eastAsia="Arial" w:cstheme="minorHAnsi"/>
                <w:sz w:val="20"/>
                <w:szCs w:val="20"/>
              </w:rPr>
              <w:t>analizirati namjenski film, razviti vještinu kritičkog promatranja</w:t>
            </w:r>
          </w:p>
          <w:p w14:paraId="275B674C" w14:textId="77777777" w:rsidR="008F5D9B" w:rsidRPr="009643C4" w:rsidRDefault="008F5D9B" w:rsidP="00A95BB1">
            <w:pPr>
              <w:numPr>
                <w:ilvl w:val="0"/>
                <w:numId w:val="106"/>
              </w:numPr>
              <w:ind w:left="720" w:hanging="360"/>
              <w:rPr>
                <w:rFonts w:eastAsia="Arial" w:cstheme="minorHAnsi"/>
                <w:sz w:val="20"/>
                <w:szCs w:val="20"/>
              </w:rPr>
            </w:pPr>
            <w:r w:rsidRPr="009643C4">
              <w:rPr>
                <w:rFonts w:eastAsia="Arial" w:cstheme="minorHAnsi"/>
                <w:sz w:val="20"/>
                <w:szCs w:val="20"/>
              </w:rPr>
              <w:t>predvidjeti faze produkcije namjenskog filma</w:t>
            </w:r>
          </w:p>
          <w:p w14:paraId="78969AF5" w14:textId="77777777" w:rsidR="008F5D9B" w:rsidRPr="009643C4" w:rsidRDefault="008F5D9B" w:rsidP="00A95BB1">
            <w:pPr>
              <w:numPr>
                <w:ilvl w:val="0"/>
                <w:numId w:val="106"/>
              </w:numPr>
              <w:ind w:left="720" w:hanging="360"/>
              <w:rPr>
                <w:rFonts w:eastAsia="Arial" w:cstheme="minorHAnsi"/>
                <w:sz w:val="20"/>
                <w:szCs w:val="20"/>
              </w:rPr>
            </w:pPr>
            <w:r w:rsidRPr="009643C4">
              <w:rPr>
                <w:rFonts w:eastAsia="Arial" w:cstheme="minorHAnsi"/>
                <w:sz w:val="20"/>
                <w:szCs w:val="20"/>
              </w:rPr>
              <w:t>predvidjeti proces nastanka, razvoja i plasmana namjenskog filma</w:t>
            </w:r>
          </w:p>
          <w:p w14:paraId="44C3ACBA" w14:textId="77777777" w:rsidR="008F5D9B" w:rsidRPr="009643C4" w:rsidRDefault="008F5D9B" w:rsidP="00A95BB1">
            <w:pPr>
              <w:numPr>
                <w:ilvl w:val="0"/>
                <w:numId w:val="106"/>
              </w:numPr>
              <w:ind w:left="720" w:hanging="360"/>
              <w:rPr>
                <w:rFonts w:eastAsia="Arial" w:cstheme="minorHAnsi"/>
                <w:sz w:val="20"/>
                <w:szCs w:val="20"/>
              </w:rPr>
            </w:pPr>
            <w:r w:rsidRPr="009643C4">
              <w:rPr>
                <w:rFonts w:eastAsia="Arial" w:cstheme="minorHAnsi"/>
                <w:sz w:val="20"/>
                <w:szCs w:val="20"/>
              </w:rPr>
              <w:t>ovladati osnovnim istraživačkim tehnikama u pripremi namjenskog filma te kreativnog oblikovanja istog kroz zajedničku timsku vježbu</w:t>
            </w:r>
          </w:p>
          <w:p w14:paraId="21C64200" w14:textId="77777777" w:rsidR="008F5D9B" w:rsidRPr="009643C4" w:rsidRDefault="008F5D9B" w:rsidP="00A95BB1">
            <w:pPr>
              <w:numPr>
                <w:ilvl w:val="0"/>
                <w:numId w:val="106"/>
              </w:numPr>
              <w:ind w:left="720" w:hanging="360"/>
              <w:rPr>
                <w:rFonts w:eastAsia="Arial" w:cstheme="minorHAnsi"/>
                <w:sz w:val="20"/>
                <w:szCs w:val="20"/>
              </w:rPr>
            </w:pPr>
            <w:r w:rsidRPr="009643C4">
              <w:rPr>
                <w:rFonts w:eastAsia="Arial" w:cstheme="minorHAnsi"/>
                <w:sz w:val="20"/>
                <w:szCs w:val="20"/>
                <w:shd w:val="clear" w:color="auto" w:fill="FFFFFF"/>
              </w:rPr>
              <w:t>rješavati zadatke organizacije snimanja</w:t>
            </w:r>
          </w:p>
        </w:tc>
      </w:tr>
      <w:tr w:rsidR="008F5D9B" w:rsidRPr="009643C4" w14:paraId="7465F0B6"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6F7EF2" w14:textId="77777777" w:rsidR="008F5D9B" w:rsidRPr="009643C4" w:rsidRDefault="008F5D9B" w:rsidP="00A95BB1">
            <w:pPr>
              <w:numPr>
                <w:ilvl w:val="1"/>
                <w:numId w:val="107"/>
              </w:numPr>
              <w:tabs>
                <w:tab w:val="left" w:pos="792"/>
              </w:tabs>
              <w:jc w:val="both"/>
              <w:rPr>
                <w:rFonts w:eastAsia="Arial" w:cstheme="minorHAnsi"/>
                <w:sz w:val="20"/>
                <w:szCs w:val="20"/>
              </w:rPr>
            </w:pPr>
            <w:r w:rsidRPr="009643C4">
              <w:rPr>
                <w:rFonts w:eastAsia="Arial" w:cstheme="minorHAnsi"/>
                <w:sz w:val="20"/>
                <w:szCs w:val="20"/>
              </w:rPr>
              <w:t>Sadržaj predmeta</w:t>
            </w:r>
          </w:p>
        </w:tc>
      </w:tr>
      <w:tr w:rsidR="008F5D9B" w:rsidRPr="009643C4" w14:paraId="0DAF8A7A"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D07E6A" w14:textId="77777777" w:rsidR="008F5D9B" w:rsidRPr="009643C4" w:rsidRDefault="008F5D9B" w:rsidP="00A95BB1">
            <w:pPr>
              <w:numPr>
                <w:ilvl w:val="0"/>
                <w:numId w:val="109"/>
              </w:numPr>
              <w:ind w:left="328" w:hanging="284"/>
              <w:rPr>
                <w:rFonts w:eastAsia="Arial" w:cstheme="minorHAnsi"/>
                <w:sz w:val="20"/>
                <w:szCs w:val="20"/>
              </w:rPr>
            </w:pPr>
            <w:r w:rsidRPr="009643C4">
              <w:rPr>
                <w:rFonts w:eastAsia="Arial" w:cstheme="minorHAnsi"/>
                <w:sz w:val="20"/>
                <w:szCs w:val="20"/>
              </w:rPr>
              <w:t xml:space="preserve">Kroz predavanja i odabrani materijal (primjeri namjenskog filma) student stječe teorijska saznanja o glavnim značajkama namjenskog filma i njegove produkcije. </w:t>
            </w:r>
          </w:p>
          <w:p w14:paraId="2A8E6B92" w14:textId="77777777" w:rsidR="008F5D9B" w:rsidRPr="009643C4" w:rsidRDefault="008F5D9B" w:rsidP="00A95BB1">
            <w:pPr>
              <w:numPr>
                <w:ilvl w:val="0"/>
                <w:numId w:val="109"/>
              </w:numPr>
              <w:ind w:left="328" w:hanging="284"/>
              <w:rPr>
                <w:rFonts w:eastAsia="Arial" w:cstheme="minorHAnsi"/>
                <w:sz w:val="20"/>
                <w:szCs w:val="20"/>
              </w:rPr>
            </w:pPr>
            <w:r w:rsidRPr="009643C4">
              <w:rPr>
                <w:rFonts w:eastAsia="Arial" w:cstheme="minorHAnsi"/>
                <w:sz w:val="20"/>
                <w:szCs w:val="20"/>
              </w:rPr>
              <w:t>Uvodno predavanje, struktura kolegija u drugom semestru i postavljanje temeljnih ciljeva. Analiza plana postavljenog u prvom semestru</w:t>
            </w:r>
          </w:p>
          <w:p w14:paraId="34C18952" w14:textId="77777777" w:rsidR="008F5D9B" w:rsidRPr="009643C4" w:rsidRDefault="008F5D9B" w:rsidP="00A95BB1">
            <w:pPr>
              <w:numPr>
                <w:ilvl w:val="0"/>
                <w:numId w:val="109"/>
              </w:numPr>
              <w:ind w:left="328" w:hanging="284"/>
              <w:rPr>
                <w:rFonts w:eastAsia="Arial" w:cstheme="minorHAnsi"/>
                <w:sz w:val="20"/>
                <w:szCs w:val="20"/>
                <w:shd w:val="clear" w:color="auto" w:fill="FFFFFF"/>
              </w:rPr>
            </w:pPr>
            <w:r w:rsidRPr="009643C4">
              <w:rPr>
                <w:rFonts w:eastAsia="Arial" w:cstheme="minorHAnsi"/>
                <w:sz w:val="20"/>
                <w:szCs w:val="20"/>
                <w:shd w:val="clear" w:color="auto" w:fill="FFFFFF"/>
              </w:rPr>
              <w:t>Četvrta faza – Postprodukcija. Određivanje smjernica za rad na postpordukciji filma - zvuk i slika.</w:t>
            </w:r>
          </w:p>
          <w:p w14:paraId="7FBDDAFD" w14:textId="77777777" w:rsidR="008F5D9B" w:rsidRPr="009643C4" w:rsidRDefault="008F5D9B" w:rsidP="00A95BB1">
            <w:pPr>
              <w:numPr>
                <w:ilvl w:val="0"/>
                <w:numId w:val="109"/>
              </w:numPr>
              <w:ind w:left="328" w:hanging="284"/>
              <w:rPr>
                <w:rFonts w:eastAsia="Arial" w:cstheme="minorHAnsi"/>
                <w:sz w:val="20"/>
                <w:szCs w:val="20"/>
              </w:rPr>
            </w:pPr>
            <w:r w:rsidRPr="009643C4">
              <w:rPr>
                <w:rFonts w:eastAsia="Arial" w:cstheme="minorHAnsi"/>
                <w:sz w:val="20"/>
                <w:szCs w:val="20"/>
                <w:shd w:val="clear" w:color="auto" w:fill="FFFFFF"/>
                <w:lang w:val="de-DE"/>
              </w:rPr>
              <w:t xml:space="preserve">Posljednje pripreme. Strukturiranje filma prije samog snimanja. Razrada funkcioniranja filmske ekipe na konkretnom zadatku, uloge i odgovornosti. </w:t>
            </w:r>
            <w:r w:rsidRPr="009643C4">
              <w:rPr>
                <w:rFonts w:eastAsia="Arial" w:cstheme="minorHAnsi"/>
                <w:sz w:val="20"/>
                <w:szCs w:val="20"/>
                <w:shd w:val="clear" w:color="auto" w:fill="FFFFFF"/>
              </w:rPr>
              <w:t>Predviđanje mogućih pogrešaka.</w:t>
            </w:r>
          </w:p>
          <w:p w14:paraId="318711B3" w14:textId="77777777" w:rsidR="008F5D9B" w:rsidRPr="009643C4" w:rsidRDefault="008F5D9B" w:rsidP="00A95BB1">
            <w:pPr>
              <w:numPr>
                <w:ilvl w:val="0"/>
                <w:numId w:val="109"/>
              </w:numPr>
              <w:ind w:left="328" w:hanging="284"/>
              <w:rPr>
                <w:rFonts w:eastAsia="Arial" w:cstheme="minorHAnsi"/>
                <w:sz w:val="20"/>
                <w:szCs w:val="20"/>
                <w:shd w:val="clear" w:color="auto" w:fill="FFFFFF"/>
              </w:rPr>
            </w:pPr>
            <w:r w:rsidRPr="009643C4">
              <w:rPr>
                <w:rFonts w:eastAsia="Arial" w:cstheme="minorHAnsi"/>
                <w:sz w:val="20"/>
                <w:szCs w:val="20"/>
                <w:shd w:val="clear" w:color="auto" w:fill="FFFFFF"/>
              </w:rPr>
              <w:t>Vježba 1: snimanje namjenskog filma, suradnja sa snimateljem</w:t>
            </w:r>
          </w:p>
          <w:p w14:paraId="25BEC82F" w14:textId="77777777" w:rsidR="008F5D9B" w:rsidRPr="009643C4" w:rsidRDefault="008F5D9B" w:rsidP="00A95BB1">
            <w:pPr>
              <w:numPr>
                <w:ilvl w:val="0"/>
                <w:numId w:val="109"/>
              </w:numPr>
              <w:ind w:left="328" w:hanging="284"/>
              <w:rPr>
                <w:rFonts w:eastAsia="Arial" w:cstheme="minorHAnsi"/>
                <w:sz w:val="20"/>
                <w:szCs w:val="20"/>
                <w:shd w:val="clear" w:color="auto" w:fill="FFFFFF"/>
              </w:rPr>
            </w:pPr>
            <w:r w:rsidRPr="009643C4">
              <w:rPr>
                <w:rFonts w:eastAsia="Arial" w:cstheme="minorHAnsi"/>
                <w:sz w:val="20"/>
                <w:szCs w:val="20"/>
                <w:shd w:val="clear" w:color="auto" w:fill="FFFFFF"/>
              </w:rPr>
              <w:t xml:space="preserve">Vježba 2: snimanje namjenskog filma, suradnja sa snimateljem </w:t>
            </w:r>
          </w:p>
          <w:p w14:paraId="231289D8" w14:textId="77777777" w:rsidR="008F5D9B" w:rsidRPr="009643C4" w:rsidRDefault="008F5D9B" w:rsidP="00A95BB1">
            <w:pPr>
              <w:numPr>
                <w:ilvl w:val="0"/>
                <w:numId w:val="109"/>
              </w:numPr>
              <w:ind w:left="328" w:hanging="284"/>
              <w:rPr>
                <w:rFonts w:eastAsia="Arial" w:cstheme="minorHAnsi"/>
                <w:sz w:val="20"/>
                <w:szCs w:val="20"/>
                <w:shd w:val="clear" w:color="auto" w:fill="FFFFFF"/>
              </w:rPr>
            </w:pPr>
            <w:r w:rsidRPr="009643C4">
              <w:rPr>
                <w:rFonts w:eastAsia="Arial" w:cstheme="minorHAnsi"/>
                <w:sz w:val="20"/>
                <w:szCs w:val="20"/>
                <w:shd w:val="clear" w:color="auto" w:fill="FFFFFF"/>
              </w:rPr>
              <w:t>Vježba 3: snimanje namjenskog filma, suradnja sa snimateljem</w:t>
            </w:r>
          </w:p>
          <w:p w14:paraId="193EE3FC" w14:textId="77777777" w:rsidR="008F5D9B" w:rsidRPr="009643C4" w:rsidRDefault="008F5D9B" w:rsidP="00A95BB1">
            <w:pPr>
              <w:numPr>
                <w:ilvl w:val="0"/>
                <w:numId w:val="109"/>
              </w:numPr>
              <w:ind w:left="328" w:hanging="284"/>
              <w:rPr>
                <w:rFonts w:eastAsia="Arial" w:cstheme="minorHAnsi"/>
                <w:sz w:val="20"/>
                <w:szCs w:val="20"/>
                <w:shd w:val="clear" w:color="auto" w:fill="FFFFFF"/>
                <w:lang w:val="de-DE"/>
              </w:rPr>
            </w:pPr>
            <w:r w:rsidRPr="009643C4">
              <w:rPr>
                <w:rFonts w:eastAsia="Arial" w:cstheme="minorHAnsi"/>
                <w:sz w:val="20"/>
                <w:szCs w:val="20"/>
                <w:shd w:val="clear" w:color="auto" w:fill="FFFFFF"/>
                <w:lang w:val="de-DE"/>
              </w:rPr>
              <w:t>Analiza snimljenog materijala. Plan strukturiranja materijala.</w:t>
            </w:r>
          </w:p>
          <w:p w14:paraId="1CBCFD16" w14:textId="77777777" w:rsidR="008F5D9B" w:rsidRPr="009643C4" w:rsidRDefault="008F5D9B" w:rsidP="00A95BB1">
            <w:pPr>
              <w:numPr>
                <w:ilvl w:val="0"/>
                <w:numId w:val="109"/>
              </w:numPr>
              <w:ind w:left="328" w:hanging="284"/>
              <w:rPr>
                <w:rFonts w:eastAsia="Arial" w:cstheme="minorHAnsi"/>
                <w:sz w:val="20"/>
                <w:szCs w:val="20"/>
              </w:rPr>
            </w:pPr>
            <w:r w:rsidRPr="009643C4">
              <w:rPr>
                <w:rFonts w:eastAsia="Arial" w:cstheme="minorHAnsi"/>
                <w:sz w:val="20"/>
                <w:szCs w:val="20"/>
                <w:shd w:val="clear" w:color="auto" w:fill="FFFFFF"/>
                <w:lang w:val="de-DE"/>
              </w:rPr>
              <w:t xml:space="preserve">Završna analiza snimljenog materijala u odnosu na postavljene ciljeve. </w:t>
            </w:r>
            <w:r w:rsidRPr="009643C4">
              <w:rPr>
                <w:rFonts w:eastAsia="Arial" w:cstheme="minorHAnsi"/>
                <w:sz w:val="20"/>
                <w:szCs w:val="20"/>
                <w:shd w:val="clear" w:color="auto" w:fill="FFFFFF"/>
              </w:rPr>
              <w:t>Potencijalne korekcije</w:t>
            </w:r>
            <w:r w:rsidRPr="009643C4">
              <w:rPr>
                <w:rFonts w:eastAsia="Arial" w:cstheme="minorHAnsi"/>
                <w:sz w:val="20"/>
                <w:szCs w:val="20"/>
              </w:rPr>
              <w:t>.</w:t>
            </w:r>
          </w:p>
          <w:p w14:paraId="1945F3DC" w14:textId="77777777" w:rsidR="008F5D9B" w:rsidRPr="009643C4" w:rsidRDefault="008F5D9B" w:rsidP="00A95BB1">
            <w:pPr>
              <w:numPr>
                <w:ilvl w:val="0"/>
                <w:numId w:val="109"/>
              </w:numPr>
              <w:rPr>
                <w:rFonts w:eastAsia="Arial" w:cstheme="minorHAnsi"/>
                <w:sz w:val="20"/>
                <w:szCs w:val="20"/>
              </w:rPr>
            </w:pPr>
            <w:r w:rsidRPr="009643C4">
              <w:rPr>
                <w:rFonts w:eastAsia="Arial" w:cstheme="minorHAnsi"/>
                <w:sz w:val="20"/>
                <w:szCs w:val="20"/>
              </w:rPr>
              <w:t>Analiza konačnog rezultata, diskusija.</w:t>
            </w:r>
          </w:p>
          <w:p w14:paraId="2BA9019C" w14:textId="77777777" w:rsidR="008F5D9B" w:rsidRPr="009643C4" w:rsidRDefault="008F5D9B" w:rsidP="00A95BB1">
            <w:pPr>
              <w:numPr>
                <w:ilvl w:val="0"/>
                <w:numId w:val="109"/>
              </w:numPr>
              <w:rPr>
                <w:rFonts w:eastAsia="Arial" w:cstheme="minorHAnsi"/>
                <w:sz w:val="20"/>
                <w:szCs w:val="20"/>
              </w:rPr>
            </w:pPr>
            <w:r w:rsidRPr="009643C4">
              <w:rPr>
                <w:rFonts w:eastAsia="Arial" w:cstheme="minorHAnsi"/>
                <w:sz w:val="20"/>
                <w:szCs w:val="20"/>
              </w:rPr>
              <w:t>Gostujuća predavanja / radionice</w:t>
            </w:r>
          </w:p>
        </w:tc>
      </w:tr>
      <w:tr w:rsidR="008F5D9B" w:rsidRPr="009643C4" w14:paraId="540E5057" w14:textId="77777777" w:rsidTr="001F0022">
        <w:tc>
          <w:tcPr>
            <w:tcW w:w="432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6024C4" w14:textId="77777777" w:rsidR="008F5D9B" w:rsidRPr="009643C4" w:rsidRDefault="008F5D9B" w:rsidP="00A95BB1">
            <w:pPr>
              <w:numPr>
                <w:ilvl w:val="1"/>
                <w:numId w:val="107"/>
              </w:numPr>
              <w:tabs>
                <w:tab w:val="left" w:pos="792"/>
              </w:tabs>
              <w:rPr>
                <w:rFonts w:eastAsia="Arial" w:cstheme="minorHAnsi"/>
                <w:sz w:val="20"/>
                <w:szCs w:val="20"/>
              </w:rPr>
            </w:pPr>
            <w:r w:rsidRPr="009643C4">
              <w:rPr>
                <w:rFonts w:eastAsia="Arial" w:cstheme="minorHAnsi"/>
                <w:sz w:val="20"/>
                <w:szCs w:val="20"/>
              </w:rPr>
              <w:t xml:space="preserve">Vrste izvođenja nastave </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6F40C1" w14:textId="77777777" w:rsidR="008F5D9B" w:rsidRPr="009643C4" w:rsidRDefault="00C50F66" w:rsidP="001F0022">
            <w:pPr>
              <w:rPr>
                <w:rFonts w:cstheme="minorHAnsi"/>
                <w:sz w:val="20"/>
                <w:szCs w:val="20"/>
              </w:rPr>
            </w:pPr>
            <w:r w:rsidRPr="009643C4">
              <w:rPr>
                <w:rFonts w:cstheme="minorHAnsi"/>
                <w:sz w:val="20"/>
                <w:szCs w:val="20"/>
              </w:rPr>
              <w:fldChar w:fldCharType="begin">
                <w:ffData>
                  <w:name w:val="Check1"/>
                  <w:enabled/>
                  <w:calcOnExit w:val="0"/>
                  <w:checkBox>
                    <w:sizeAuto/>
                    <w:default w:val="1"/>
                  </w:checkBox>
                </w:ffData>
              </w:fldChar>
            </w:r>
            <w:r w:rsidR="008F5D9B" w:rsidRPr="009643C4">
              <w:rPr>
                <w:rFonts w:cstheme="minorHAnsi"/>
                <w:sz w:val="20"/>
                <w:szCs w:val="20"/>
              </w:rPr>
              <w:instrText xml:space="preserve"> FORMCHECKBOX </w:instrText>
            </w:r>
            <w:r w:rsidR="005C592A">
              <w:rPr>
                <w:rFonts w:cstheme="minorHAnsi"/>
                <w:sz w:val="20"/>
                <w:szCs w:val="20"/>
              </w:rPr>
            </w:r>
            <w:r w:rsidR="005C592A">
              <w:rPr>
                <w:rFonts w:cstheme="minorHAnsi"/>
                <w:sz w:val="20"/>
                <w:szCs w:val="20"/>
              </w:rPr>
              <w:fldChar w:fldCharType="separate"/>
            </w:r>
            <w:r w:rsidRPr="009643C4">
              <w:rPr>
                <w:rFonts w:cstheme="minorHAnsi"/>
                <w:sz w:val="20"/>
                <w:szCs w:val="20"/>
              </w:rPr>
              <w:fldChar w:fldCharType="end"/>
            </w:r>
            <w:r w:rsidR="008F5D9B" w:rsidRPr="009643C4">
              <w:rPr>
                <w:rFonts w:cstheme="minorHAnsi"/>
                <w:sz w:val="20"/>
                <w:szCs w:val="20"/>
              </w:rPr>
              <w:t xml:space="preserve"> predavanja</w:t>
            </w:r>
          </w:p>
          <w:p w14:paraId="101405E1" w14:textId="77777777" w:rsidR="008F5D9B" w:rsidRPr="009643C4" w:rsidRDefault="00C50F66" w:rsidP="001F0022">
            <w:pPr>
              <w:rPr>
                <w:rFonts w:cstheme="minorHAnsi"/>
                <w:sz w:val="20"/>
                <w:szCs w:val="20"/>
              </w:rPr>
            </w:pPr>
            <w:r w:rsidRPr="009643C4">
              <w:rPr>
                <w:rFonts w:cstheme="minorHAnsi"/>
                <w:sz w:val="20"/>
                <w:szCs w:val="20"/>
              </w:rPr>
              <w:fldChar w:fldCharType="begin">
                <w:ffData>
                  <w:name w:val=""/>
                  <w:enabled/>
                  <w:calcOnExit w:val="0"/>
                  <w:checkBox>
                    <w:sizeAuto/>
                    <w:default w:val="0"/>
                  </w:checkBox>
                </w:ffData>
              </w:fldChar>
            </w:r>
            <w:r w:rsidR="008F5D9B" w:rsidRPr="009643C4">
              <w:rPr>
                <w:rFonts w:cstheme="minorHAnsi"/>
                <w:sz w:val="20"/>
                <w:szCs w:val="20"/>
              </w:rPr>
              <w:instrText xml:space="preserve"> FORMCHECKBOX </w:instrText>
            </w:r>
            <w:r w:rsidR="005C592A">
              <w:rPr>
                <w:rFonts w:cstheme="minorHAnsi"/>
                <w:sz w:val="20"/>
                <w:szCs w:val="20"/>
              </w:rPr>
            </w:r>
            <w:r w:rsidR="005C592A">
              <w:rPr>
                <w:rFonts w:cstheme="minorHAnsi"/>
                <w:sz w:val="20"/>
                <w:szCs w:val="20"/>
              </w:rPr>
              <w:fldChar w:fldCharType="separate"/>
            </w:r>
            <w:r w:rsidRPr="009643C4">
              <w:rPr>
                <w:rFonts w:cstheme="minorHAnsi"/>
                <w:sz w:val="20"/>
                <w:szCs w:val="20"/>
              </w:rPr>
              <w:fldChar w:fldCharType="end"/>
            </w:r>
            <w:r w:rsidR="008F5D9B" w:rsidRPr="009643C4">
              <w:rPr>
                <w:rFonts w:cstheme="minorHAnsi"/>
                <w:sz w:val="20"/>
                <w:szCs w:val="20"/>
              </w:rPr>
              <w:t xml:space="preserve">seminari i radionice  </w:t>
            </w:r>
          </w:p>
          <w:p w14:paraId="6B325371" w14:textId="77777777" w:rsidR="008F5D9B" w:rsidRPr="009643C4" w:rsidRDefault="00C50F66" w:rsidP="001F0022">
            <w:pPr>
              <w:rPr>
                <w:rFonts w:cstheme="minorHAnsi"/>
                <w:sz w:val="20"/>
                <w:szCs w:val="20"/>
              </w:rPr>
            </w:pPr>
            <w:r w:rsidRPr="009643C4">
              <w:rPr>
                <w:rFonts w:cstheme="minorHAnsi"/>
                <w:sz w:val="20"/>
                <w:szCs w:val="20"/>
              </w:rPr>
              <w:fldChar w:fldCharType="begin">
                <w:ffData>
                  <w:name w:val="Check3"/>
                  <w:enabled/>
                  <w:calcOnExit w:val="0"/>
                  <w:checkBox>
                    <w:sizeAuto/>
                    <w:default w:val="1"/>
                  </w:checkBox>
                </w:ffData>
              </w:fldChar>
            </w:r>
            <w:r w:rsidR="008F5D9B" w:rsidRPr="009643C4">
              <w:rPr>
                <w:rFonts w:cstheme="minorHAnsi"/>
                <w:sz w:val="20"/>
                <w:szCs w:val="20"/>
              </w:rPr>
              <w:instrText xml:space="preserve"> FORMCHECKBOX </w:instrText>
            </w:r>
            <w:r w:rsidR="005C592A">
              <w:rPr>
                <w:rFonts w:cstheme="minorHAnsi"/>
                <w:sz w:val="20"/>
                <w:szCs w:val="20"/>
              </w:rPr>
            </w:r>
            <w:r w:rsidR="005C592A">
              <w:rPr>
                <w:rFonts w:cstheme="minorHAnsi"/>
                <w:sz w:val="20"/>
                <w:szCs w:val="20"/>
              </w:rPr>
              <w:fldChar w:fldCharType="separate"/>
            </w:r>
            <w:r w:rsidRPr="009643C4">
              <w:rPr>
                <w:rFonts w:cstheme="minorHAnsi"/>
                <w:sz w:val="20"/>
                <w:szCs w:val="20"/>
              </w:rPr>
              <w:fldChar w:fldCharType="end"/>
            </w:r>
            <w:r w:rsidR="008F5D9B" w:rsidRPr="009643C4">
              <w:rPr>
                <w:rFonts w:cstheme="minorHAnsi"/>
                <w:sz w:val="20"/>
                <w:szCs w:val="20"/>
              </w:rPr>
              <w:t xml:space="preserve"> vježbe  </w:t>
            </w:r>
          </w:p>
          <w:p w14:paraId="04B7F391" w14:textId="77777777" w:rsidR="008F5D9B" w:rsidRPr="009643C4" w:rsidRDefault="00C50F66" w:rsidP="001F0022">
            <w:pPr>
              <w:rPr>
                <w:rFonts w:cstheme="minorHAnsi"/>
                <w:sz w:val="20"/>
                <w:szCs w:val="20"/>
              </w:rPr>
            </w:pPr>
            <w:r w:rsidRPr="009643C4">
              <w:rPr>
                <w:rFonts w:cstheme="minorHAnsi"/>
                <w:sz w:val="20"/>
                <w:szCs w:val="20"/>
              </w:rPr>
              <w:lastRenderedPageBreak/>
              <w:fldChar w:fldCharType="begin">
                <w:ffData>
                  <w:name w:val="Check3"/>
                  <w:enabled/>
                  <w:calcOnExit w:val="0"/>
                  <w:checkBox>
                    <w:sizeAuto/>
                    <w:default w:val="1"/>
                  </w:checkBox>
                </w:ffData>
              </w:fldChar>
            </w:r>
            <w:r w:rsidR="008F5D9B" w:rsidRPr="009643C4">
              <w:rPr>
                <w:rFonts w:cstheme="minorHAnsi"/>
                <w:sz w:val="20"/>
                <w:szCs w:val="20"/>
              </w:rPr>
              <w:instrText xml:space="preserve"> FORMCHECKBOX </w:instrText>
            </w:r>
            <w:r w:rsidR="005C592A">
              <w:rPr>
                <w:rFonts w:cstheme="minorHAnsi"/>
                <w:sz w:val="20"/>
                <w:szCs w:val="20"/>
              </w:rPr>
            </w:r>
            <w:r w:rsidR="005C592A">
              <w:rPr>
                <w:rFonts w:cstheme="minorHAnsi"/>
                <w:sz w:val="20"/>
                <w:szCs w:val="20"/>
              </w:rPr>
              <w:fldChar w:fldCharType="separate"/>
            </w:r>
            <w:r w:rsidRPr="009643C4">
              <w:rPr>
                <w:rFonts w:cstheme="minorHAnsi"/>
                <w:sz w:val="20"/>
                <w:szCs w:val="20"/>
              </w:rPr>
              <w:fldChar w:fldCharType="end"/>
            </w:r>
            <w:r w:rsidR="008F5D9B" w:rsidRPr="009643C4">
              <w:rPr>
                <w:rFonts w:cstheme="minorHAnsi"/>
                <w:sz w:val="20"/>
                <w:szCs w:val="20"/>
              </w:rPr>
              <w:t xml:space="preserve"> obrazovanje na daljinu</w:t>
            </w:r>
          </w:p>
          <w:p w14:paraId="2007A92A" w14:textId="77777777" w:rsidR="008F5D9B" w:rsidRPr="009643C4" w:rsidRDefault="00C50F66" w:rsidP="001F0022">
            <w:pPr>
              <w:rPr>
                <w:rFonts w:cstheme="minorHAnsi"/>
                <w:sz w:val="20"/>
                <w:szCs w:val="20"/>
              </w:rPr>
            </w:pPr>
            <w:r w:rsidRPr="009643C4">
              <w:rPr>
                <w:rFonts w:cstheme="minorHAnsi"/>
                <w:sz w:val="20"/>
                <w:szCs w:val="20"/>
              </w:rPr>
              <w:fldChar w:fldCharType="begin">
                <w:ffData>
                  <w:name w:val=""/>
                  <w:enabled/>
                  <w:calcOnExit w:val="0"/>
                  <w:checkBox>
                    <w:sizeAuto/>
                    <w:default w:val="1"/>
                  </w:checkBox>
                </w:ffData>
              </w:fldChar>
            </w:r>
            <w:r w:rsidR="008F5D9B" w:rsidRPr="009643C4">
              <w:rPr>
                <w:rFonts w:cstheme="minorHAnsi"/>
                <w:sz w:val="20"/>
                <w:szCs w:val="20"/>
              </w:rPr>
              <w:instrText xml:space="preserve"> FORMCHECKBOX </w:instrText>
            </w:r>
            <w:r w:rsidR="005C592A">
              <w:rPr>
                <w:rFonts w:cstheme="minorHAnsi"/>
                <w:sz w:val="20"/>
                <w:szCs w:val="20"/>
              </w:rPr>
            </w:r>
            <w:r w:rsidR="005C592A">
              <w:rPr>
                <w:rFonts w:cstheme="minorHAnsi"/>
                <w:sz w:val="20"/>
                <w:szCs w:val="20"/>
              </w:rPr>
              <w:fldChar w:fldCharType="separate"/>
            </w:r>
            <w:r w:rsidRPr="009643C4">
              <w:rPr>
                <w:rFonts w:cstheme="minorHAnsi"/>
                <w:sz w:val="20"/>
                <w:szCs w:val="20"/>
              </w:rPr>
              <w:fldChar w:fldCharType="end"/>
            </w:r>
            <w:r w:rsidR="008F5D9B" w:rsidRPr="009643C4">
              <w:rPr>
                <w:rFonts w:cstheme="minorHAnsi"/>
                <w:sz w:val="20"/>
                <w:szCs w:val="20"/>
              </w:rPr>
              <w:t xml:space="preserve"> terenska nastava</w:t>
            </w:r>
          </w:p>
        </w:tc>
        <w:tc>
          <w:tcPr>
            <w:tcW w:w="30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F17F88" w14:textId="77777777" w:rsidR="008F5D9B" w:rsidRPr="009643C4" w:rsidRDefault="00C50F66" w:rsidP="001F0022">
            <w:pPr>
              <w:rPr>
                <w:rFonts w:cstheme="minorHAnsi"/>
                <w:sz w:val="20"/>
                <w:szCs w:val="20"/>
              </w:rPr>
            </w:pPr>
            <w:r w:rsidRPr="009643C4">
              <w:rPr>
                <w:rFonts w:cstheme="minorHAnsi"/>
                <w:sz w:val="20"/>
                <w:szCs w:val="20"/>
              </w:rPr>
              <w:lastRenderedPageBreak/>
              <w:fldChar w:fldCharType="begin">
                <w:ffData>
                  <w:name w:val="Check5"/>
                  <w:enabled/>
                  <w:calcOnExit w:val="0"/>
                  <w:checkBox>
                    <w:sizeAuto/>
                    <w:default w:val="1"/>
                  </w:checkBox>
                </w:ffData>
              </w:fldChar>
            </w:r>
            <w:r w:rsidR="008F5D9B" w:rsidRPr="009643C4">
              <w:rPr>
                <w:rFonts w:cstheme="minorHAnsi"/>
                <w:sz w:val="20"/>
                <w:szCs w:val="20"/>
              </w:rPr>
              <w:instrText xml:space="preserve"> FORMCHECKBOX </w:instrText>
            </w:r>
            <w:r w:rsidR="005C592A">
              <w:rPr>
                <w:rFonts w:cstheme="minorHAnsi"/>
                <w:sz w:val="20"/>
                <w:szCs w:val="20"/>
              </w:rPr>
            </w:r>
            <w:r w:rsidR="005C592A">
              <w:rPr>
                <w:rFonts w:cstheme="minorHAnsi"/>
                <w:sz w:val="20"/>
                <w:szCs w:val="20"/>
              </w:rPr>
              <w:fldChar w:fldCharType="separate"/>
            </w:r>
            <w:r w:rsidRPr="009643C4">
              <w:rPr>
                <w:rFonts w:cstheme="minorHAnsi"/>
                <w:sz w:val="20"/>
                <w:szCs w:val="20"/>
              </w:rPr>
              <w:fldChar w:fldCharType="end"/>
            </w:r>
            <w:r w:rsidR="008F5D9B" w:rsidRPr="009643C4">
              <w:rPr>
                <w:rFonts w:cstheme="minorHAnsi"/>
                <w:sz w:val="20"/>
                <w:szCs w:val="20"/>
              </w:rPr>
              <w:t xml:space="preserve"> samostalni zadaci  </w:t>
            </w:r>
          </w:p>
          <w:p w14:paraId="2BB664FE" w14:textId="77777777" w:rsidR="008F5D9B" w:rsidRPr="009643C4" w:rsidRDefault="00C50F66" w:rsidP="001F0022">
            <w:pPr>
              <w:rPr>
                <w:rFonts w:cstheme="minorHAnsi"/>
                <w:sz w:val="20"/>
                <w:szCs w:val="20"/>
              </w:rPr>
            </w:pPr>
            <w:r w:rsidRPr="009643C4">
              <w:rPr>
                <w:rFonts w:cstheme="minorHAnsi"/>
                <w:sz w:val="20"/>
                <w:szCs w:val="20"/>
              </w:rPr>
              <w:fldChar w:fldCharType="begin">
                <w:ffData>
                  <w:name w:val="Check6"/>
                  <w:enabled/>
                  <w:calcOnExit w:val="0"/>
                  <w:checkBox>
                    <w:sizeAuto/>
                    <w:default w:val="0"/>
                  </w:checkBox>
                </w:ffData>
              </w:fldChar>
            </w:r>
            <w:r w:rsidR="008F5D9B" w:rsidRPr="009643C4">
              <w:rPr>
                <w:rFonts w:cstheme="minorHAnsi"/>
                <w:sz w:val="20"/>
                <w:szCs w:val="20"/>
              </w:rPr>
              <w:instrText xml:space="preserve"> FORMCHECKBOX </w:instrText>
            </w:r>
            <w:r w:rsidR="005C592A">
              <w:rPr>
                <w:rFonts w:cstheme="minorHAnsi"/>
                <w:sz w:val="20"/>
                <w:szCs w:val="20"/>
              </w:rPr>
            </w:r>
            <w:r w:rsidR="005C592A">
              <w:rPr>
                <w:rFonts w:cstheme="minorHAnsi"/>
                <w:sz w:val="20"/>
                <w:szCs w:val="20"/>
              </w:rPr>
              <w:fldChar w:fldCharType="separate"/>
            </w:r>
            <w:r w:rsidRPr="009643C4">
              <w:rPr>
                <w:rFonts w:cstheme="minorHAnsi"/>
                <w:sz w:val="20"/>
                <w:szCs w:val="20"/>
              </w:rPr>
              <w:fldChar w:fldCharType="end"/>
            </w:r>
            <w:r w:rsidR="008F5D9B" w:rsidRPr="009643C4">
              <w:rPr>
                <w:rFonts w:cstheme="minorHAnsi"/>
                <w:sz w:val="20"/>
                <w:szCs w:val="20"/>
              </w:rPr>
              <w:t xml:space="preserve"> multimedija i mreža  </w:t>
            </w:r>
          </w:p>
          <w:p w14:paraId="0F4D1CEC" w14:textId="77777777" w:rsidR="008F5D9B" w:rsidRPr="009643C4" w:rsidRDefault="00C50F66" w:rsidP="001F0022">
            <w:pPr>
              <w:rPr>
                <w:rFonts w:cstheme="minorHAnsi"/>
                <w:sz w:val="20"/>
                <w:szCs w:val="20"/>
              </w:rPr>
            </w:pPr>
            <w:r w:rsidRPr="009643C4">
              <w:rPr>
                <w:rFonts w:cstheme="minorHAnsi"/>
                <w:sz w:val="20"/>
                <w:szCs w:val="20"/>
              </w:rPr>
              <w:fldChar w:fldCharType="begin">
                <w:ffData>
                  <w:name w:val="Check7"/>
                  <w:enabled/>
                  <w:calcOnExit w:val="0"/>
                  <w:checkBox>
                    <w:sizeAuto/>
                    <w:default w:val="0"/>
                  </w:checkBox>
                </w:ffData>
              </w:fldChar>
            </w:r>
            <w:r w:rsidR="008F5D9B" w:rsidRPr="009643C4">
              <w:rPr>
                <w:rFonts w:cstheme="minorHAnsi"/>
                <w:sz w:val="20"/>
                <w:szCs w:val="20"/>
              </w:rPr>
              <w:instrText xml:space="preserve"> FORMCHECKBOX </w:instrText>
            </w:r>
            <w:r w:rsidR="005C592A">
              <w:rPr>
                <w:rFonts w:cstheme="minorHAnsi"/>
                <w:sz w:val="20"/>
                <w:szCs w:val="20"/>
              </w:rPr>
            </w:r>
            <w:r w:rsidR="005C592A">
              <w:rPr>
                <w:rFonts w:cstheme="minorHAnsi"/>
                <w:sz w:val="20"/>
                <w:szCs w:val="20"/>
              </w:rPr>
              <w:fldChar w:fldCharType="separate"/>
            </w:r>
            <w:r w:rsidRPr="009643C4">
              <w:rPr>
                <w:rFonts w:cstheme="minorHAnsi"/>
                <w:sz w:val="20"/>
                <w:szCs w:val="20"/>
              </w:rPr>
              <w:fldChar w:fldCharType="end"/>
            </w:r>
            <w:r w:rsidR="008F5D9B" w:rsidRPr="009643C4">
              <w:rPr>
                <w:rFonts w:cstheme="minorHAnsi"/>
                <w:sz w:val="20"/>
                <w:szCs w:val="20"/>
              </w:rPr>
              <w:t xml:space="preserve"> laboratorij</w:t>
            </w:r>
          </w:p>
          <w:p w14:paraId="1C5B4980" w14:textId="77777777" w:rsidR="008F5D9B" w:rsidRPr="009643C4" w:rsidRDefault="00C50F66" w:rsidP="001F0022">
            <w:pPr>
              <w:rPr>
                <w:rFonts w:cstheme="minorHAnsi"/>
                <w:sz w:val="20"/>
                <w:szCs w:val="20"/>
              </w:rPr>
            </w:pPr>
            <w:r w:rsidRPr="009643C4">
              <w:rPr>
                <w:rFonts w:cstheme="minorHAnsi"/>
                <w:sz w:val="20"/>
                <w:szCs w:val="20"/>
              </w:rPr>
              <w:lastRenderedPageBreak/>
              <w:fldChar w:fldCharType="begin">
                <w:ffData>
                  <w:name w:val="Check8"/>
                  <w:enabled/>
                  <w:calcOnExit w:val="0"/>
                  <w:checkBox>
                    <w:sizeAuto/>
                    <w:default w:val="1"/>
                  </w:checkBox>
                </w:ffData>
              </w:fldChar>
            </w:r>
            <w:r w:rsidR="008F5D9B" w:rsidRPr="009643C4">
              <w:rPr>
                <w:rFonts w:cstheme="minorHAnsi"/>
                <w:sz w:val="20"/>
                <w:szCs w:val="20"/>
              </w:rPr>
              <w:instrText xml:space="preserve"> FORMCHECKBOX </w:instrText>
            </w:r>
            <w:r w:rsidR="005C592A">
              <w:rPr>
                <w:rFonts w:cstheme="minorHAnsi"/>
                <w:sz w:val="20"/>
                <w:szCs w:val="20"/>
              </w:rPr>
            </w:r>
            <w:r w:rsidR="005C592A">
              <w:rPr>
                <w:rFonts w:cstheme="minorHAnsi"/>
                <w:sz w:val="20"/>
                <w:szCs w:val="20"/>
              </w:rPr>
              <w:fldChar w:fldCharType="separate"/>
            </w:r>
            <w:r w:rsidRPr="009643C4">
              <w:rPr>
                <w:rFonts w:cstheme="minorHAnsi"/>
                <w:sz w:val="20"/>
                <w:szCs w:val="20"/>
              </w:rPr>
              <w:fldChar w:fldCharType="end"/>
            </w:r>
            <w:r w:rsidR="008F5D9B" w:rsidRPr="009643C4">
              <w:rPr>
                <w:rFonts w:cstheme="minorHAnsi"/>
                <w:sz w:val="20"/>
                <w:szCs w:val="20"/>
              </w:rPr>
              <w:t xml:space="preserve"> mentorski rad</w:t>
            </w:r>
          </w:p>
          <w:p w14:paraId="751F7D14" w14:textId="77777777" w:rsidR="008F5D9B" w:rsidRPr="009643C4" w:rsidRDefault="00C50F66" w:rsidP="001F0022">
            <w:pPr>
              <w:rPr>
                <w:rFonts w:cstheme="minorHAnsi"/>
                <w:sz w:val="20"/>
                <w:szCs w:val="20"/>
              </w:rPr>
            </w:pPr>
            <w:r w:rsidRPr="009643C4">
              <w:rPr>
                <w:rFonts w:cstheme="minorHAnsi"/>
                <w:sz w:val="20"/>
                <w:szCs w:val="20"/>
              </w:rPr>
              <w:fldChar w:fldCharType="begin">
                <w:ffData>
                  <w:name w:val="Check10"/>
                  <w:enabled/>
                  <w:calcOnExit w:val="0"/>
                  <w:checkBox>
                    <w:sizeAuto/>
                    <w:default w:val="0"/>
                    <w:checked w:val="0"/>
                  </w:checkBox>
                </w:ffData>
              </w:fldChar>
            </w:r>
            <w:r w:rsidR="008F5D9B" w:rsidRPr="009643C4">
              <w:rPr>
                <w:rFonts w:cstheme="minorHAnsi"/>
                <w:sz w:val="20"/>
                <w:szCs w:val="20"/>
              </w:rPr>
              <w:instrText xml:space="preserve"> FORMCHECKBOX </w:instrText>
            </w:r>
            <w:r w:rsidR="005C592A">
              <w:rPr>
                <w:rFonts w:cstheme="minorHAnsi"/>
                <w:sz w:val="20"/>
                <w:szCs w:val="20"/>
              </w:rPr>
            </w:r>
            <w:r w:rsidR="005C592A">
              <w:rPr>
                <w:rFonts w:cstheme="minorHAnsi"/>
                <w:sz w:val="20"/>
                <w:szCs w:val="20"/>
              </w:rPr>
              <w:fldChar w:fldCharType="separate"/>
            </w:r>
            <w:r w:rsidRPr="009643C4">
              <w:rPr>
                <w:rFonts w:cstheme="minorHAnsi"/>
                <w:sz w:val="20"/>
                <w:szCs w:val="20"/>
              </w:rPr>
              <w:fldChar w:fldCharType="end"/>
            </w:r>
            <w:r w:rsidR="008F5D9B" w:rsidRPr="009643C4">
              <w:rPr>
                <w:rFonts w:cstheme="minorHAnsi"/>
                <w:sz w:val="20"/>
                <w:szCs w:val="20"/>
              </w:rPr>
              <w:t>ostalo ___________________</w:t>
            </w:r>
          </w:p>
        </w:tc>
      </w:tr>
      <w:tr w:rsidR="008F5D9B" w:rsidRPr="009643C4" w14:paraId="3F448E8B" w14:textId="77777777" w:rsidTr="001F0022">
        <w:tc>
          <w:tcPr>
            <w:tcW w:w="432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2CFEFC" w14:textId="77777777" w:rsidR="008F5D9B" w:rsidRPr="009643C4" w:rsidRDefault="008F5D9B" w:rsidP="00A95BB1">
            <w:pPr>
              <w:numPr>
                <w:ilvl w:val="1"/>
                <w:numId w:val="107"/>
              </w:numPr>
              <w:tabs>
                <w:tab w:val="left" w:pos="792"/>
              </w:tabs>
              <w:jc w:val="both"/>
              <w:rPr>
                <w:rFonts w:eastAsia="Arial" w:cstheme="minorHAnsi"/>
                <w:sz w:val="20"/>
                <w:szCs w:val="20"/>
              </w:rPr>
            </w:pPr>
            <w:r w:rsidRPr="009643C4">
              <w:rPr>
                <w:rFonts w:eastAsia="Arial" w:cstheme="minorHAnsi"/>
                <w:sz w:val="20"/>
                <w:szCs w:val="20"/>
              </w:rPr>
              <w:t>Komentari</w:t>
            </w:r>
          </w:p>
        </w:tc>
        <w:tc>
          <w:tcPr>
            <w:tcW w:w="5285"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3EDA2C" w14:textId="77777777" w:rsidR="008F5D9B" w:rsidRPr="009643C4" w:rsidRDefault="008F5D9B" w:rsidP="001F0022">
            <w:pPr>
              <w:rPr>
                <w:rFonts w:eastAsia="Arial" w:cstheme="minorHAnsi"/>
                <w:sz w:val="20"/>
                <w:szCs w:val="20"/>
              </w:rPr>
            </w:pPr>
          </w:p>
        </w:tc>
      </w:tr>
      <w:tr w:rsidR="008F5D9B" w:rsidRPr="009643C4" w14:paraId="32FB7B98"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1D4C0E" w14:textId="77777777" w:rsidR="008F5D9B" w:rsidRPr="009643C4" w:rsidRDefault="008F5D9B" w:rsidP="00A95BB1">
            <w:pPr>
              <w:numPr>
                <w:ilvl w:val="1"/>
                <w:numId w:val="107"/>
              </w:numPr>
              <w:tabs>
                <w:tab w:val="left" w:pos="792"/>
              </w:tabs>
              <w:jc w:val="both"/>
              <w:rPr>
                <w:rFonts w:eastAsia="Arial" w:cstheme="minorHAnsi"/>
                <w:sz w:val="20"/>
                <w:szCs w:val="20"/>
              </w:rPr>
            </w:pPr>
            <w:r w:rsidRPr="009643C4">
              <w:rPr>
                <w:rFonts w:eastAsia="Arial" w:cstheme="minorHAnsi"/>
                <w:sz w:val="20"/>
                <w:szCs w:val="20"/>
              </w:rPr>
              <w:t>Obveze studenata</w:t>
            </w:r>
          </w:p>
        </w:tc>
      </w:tr>
      <w:tr w:rsidR="008F5D9B" w:rsidRPr="009643C4" w14:paraId="36B9062A"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C14D22" w14:textId="77777777" w:rsidR="008F5D9B" w:rsidRPr="009643C4" w:rsidRDefault="008F5D9B" w:rsidP="001F0022">
            <w:pPr>
              <w:rPr>
                <w:rFonts w:eastAsia="Arial" w:cstheme="minorHAnsi"/>
                <w:sz w:val="20"/>
                <w:szCs w:val="20"/>
              </w:rPr>
            </w:pPr>
            <w:r w:rsidRPr="009643C4">
              <w:rPr>
                <w:rFonts w:eastAsia="Arial" w:cstheme="minorHAnsi"/>
                <w:sz w:val="20"/>
                <w:szCs w:val="20"/>
              </w:rPr>
              <w:t>Studenti su dužni redovito pohađati nastavu, te u njoj aktivno sudjelovati. Izraditi zadane vježbe i sudjelovanje u analizama i diskusijama na nastavi. Redovito prezentirati svoje zadatke temu te ih uspješno nadograđivati i razvijati. Student praktični rad provodi ili samostalno ili u grupi prema dogovoru s profesorom.</w:t>
            </w:r>
          </w:p>
        </w:tc>
      </w:tr>
      <w:tr w:rsidR="008F5D9B" w:rsidRPr="009643C4" w14:paraId="543F2BDB"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2E59FD" w14:textId="77777777" w:rsidR="008F5D9B" w:rsidRPr="009643C4" w:rsidRDefault="008F5D9B" w:rsidP="00A95BB1">
            <w:pPr>
              <w:numPr>
                <w:ilvl w:val="1"/>
                <w:numId w:val="107"/>
              </w:numPr>
              <w:tabs>
                <w:tab w:val="left" w:pos="792"/>
              </w:tabs>
              <w:jc w:val="both"/>
              <w:rPr>
                <w:rFonts w:eastAsia="Arial" w:cstheme="minorHAnsi"/>
                <w:sz w:val="20"/>
                <w:szCs w:val="20"/>
              </w:rPr>
            </w:pPr>
            <w:r w:rsidRPr="009643C4">
              <w:rPr>
                <w:rFonts w:eastAsia="Arial" w:cstheme="minorHAnsi"/>
                <w:sz w:val="20"/>
                <w:szCs w:val="20"/>
              </w:rPr>
              <w:t>Praćenje rada studenata</w:t>
            </w:r>
          </w:p>
        </w:tc>
      </w:tr>
      <w:tr w:rsidR="008F5D9B" w:rsidRPr="009643C4" w14:paraId="6D16B708" w14:textId="77777777" w:rsidTr="001F0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11"/>
        </w:trPr>
        <w:tc>
          <w:tcPr>
            <w:tcW w:w="1974" w:type="dxa"/>
            <w:vAlign w:val="center"/>
          </w:tcPr>
          <w:p w14:paraId="16824E99"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Pohađanje nastave</w:t>
            </w:r>
          </w:p>
        </w:tc>
        <w:tc>
          <w:tcPr>
            <w:tcW w:w="839" w:type="dxa"/>
            <w:vAlign w:val="center"/>
          </w:tcPr>
          <w:p w14:paraId="200DF57D"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0,45</w:t>
            </w:r>
          </w:p>
        </w:tc>
        <w:tc>
          <w:tcPr>
            <w:tcW w:w="1778" w:type="dxa"/>
            <w:gridSpan w:val="2"/>
            <w:vAlign w:val="center"/>
          </w:tcPr>
          <w:p w14:paraId="528F6ED6"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Aktivnost u nastavi</w:t>
            </w:r>
          </w:p>
        </w:tc>
        <w:tc>
          <w:tcPr>
            <w:tcW w:w="655" w:type="dxa"/>
            <w:vAlign w:val="center"/>
          </w:tcPr>
          <w:p w14:paraId="639BEAF2"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0,45</w:t>
            </w:r>
          </w:p>
        </w:tc>
        <w:tc>
          <w:tcPr>
            <w:tcW w:w="1343" w:type="dxa"/>
            <w:vAlign w:val="center"/>
          </w:tcPr>
          <w:p w14:paraId="6F9132A2"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Seminarski rad</w:t>
            </w:r>
          </w:p>
        </w:tc>
        <w:tc>
          <w:tcPr>
            <w:tcW w:w="318" w:type="dxa"/>
            <w:vAlign w:val="center"/>
          </w:tcPr>
          <w:p w14:paraId="30506032" w14:textId="77777777" w:rsidR="008F5D9B" w:rsidRPr="009643C4" w:rsidRDefault="008F5D9B" w:rsidP="001F0022">
            <w:pPr>
              <w:jc w:val="center"/>
              <w:rPr>
                <w:rFonts w:eastAsia="Times New Roman" w:cstheme="minorHAnsi"/>
                <w:sz w:val="20"/>
                <w:szCs w:val="20"/>
                <w:lang w:eastAsia="hr-HR"/>
              </w:rPr>
            </w:pPr>
          </w:p>
        </w:tc>
        <w:tc>
          <w:tcPr>
            <w:tcW w:w="1785" w:type="dxa"/>
            <w:vAlign w:val="center"/>
          </w:tcPr>
          <w:p w14:paraId="16873502"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Eksperimentalni rad</w:t>
            </w:r>
          </w:p>
        </w:tc>
        <w:tc>
          <w:tcPr>
            <w:tcW w:w="914" w:type="dxa"/>
            <w:vAlign w:val="center"/>
          </w:tcPr>
          <w:p w14:paraId="5C095535"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Text3"/>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r>
      <w:tr w:rsidR="008F5D9B" w:rsidRPr="009643C4" w14:paraId="3B8DBF9E" w14:textId="77777777" w:rsidTr="001F0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08"/>
        </w:trPr>
        <w:tc>
          <w:tcPr>
            <w:tcW w:w="1974" w:type="dxa"/>
            <w:vAlign w:val="center"/>
          </w:tcPr>
          <w:p w14:paraId="1B789383"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Pismeni ispit</w:t>
            </w:r>
          </w:p>
        </w:tc>
        <w:tc>
          <w:tcPr>
            <w:tcW w:w="839" w:type="dxa"/>
            <w:vAlign w:val="center"/>
          </w:tcPr>
          <w:p w14:paraId="7BBFC7C0"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Text3"/>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noProof/>
                <w:sz w:val="20"/>
                <w:szCs w:val="20"/>
                <w:lang w:eastAsia="hr-HR"/>
              </w:rPr>
              <w:t> </w:t>
            </w:r>
            <w:r w:rsidR="008F5D9B" w:rsidRPr="009643C4">
              <w:rPr>
                <w:rFonts w:eastAsia="Times New Roman" w:cstheme="minorHAnsi"/>
                <w:noProof/>
                <w:sz w:val="20"/>
                <w:szCs w:val="20"/>
                <w:lang w:eastAsia="hr-HR"/>
              </w:rPr>
              <w:t> </w:t>
            </w:r>
            <w:r w:rsidR="008F5D9B" w:rsidRPr="009643C4">
              <w:rPr>
                <w:rFonts w:eastAsia="Times New Roman" w:cstheme="minorHAnsi"/>
                <w:noProof/>
                <w:sz w:val="20"/>
                <w:szCs w:val="20"/>
                <w:lang w:eastAsia="hr-HR"/>
              </w:rPr>
              <w:t> </w:t>
            </w:r>
            <w:r w:rsidR="008F5D9B" w:rsidRPr="009643C4">
              <w:rPr>
                <w:rFonts w:eastAsia="Times New Roman" w:cstheme="minorHAnsi"/>
                <w:noProof/>
                <w:sz w:val="20"/>
                <w:szCs w:val="20"/>
                <w:lang w:eastAsia="hr-HR"/>
              </w:rPr>
              <w:t> </w:t>
            </w:r>
            <w:r w:rsidR="008F5D9B" w:rsidRPr="009643C4">
              <w:rPr>
                <w:rFonts w:eastAsia="Times New Roman" w:cstheme="minorHAnsi"/>
                <w:noProof/>
                <w:sz w:val="20"/>
                <w:szCs w:val="20"/>
                <w:lang w:eastAsia="hr-HR"/>
              </w:rPr>
              <w:t> </w:t>
            </w:r>
            <w:r w:rsidRPr="009643C4">
              <w:rPr>
                <w:rFonts w:eastAsia="Times New Roman" w:cstheme="minorHAnsi"/>
                <w:sz w:val="20"/>
                <w:szCs w:val="20"/>
                <w:lang w:eastAsia="hr-HR"/>
              </w:rPr>
              <w:fldChar w:fldCharType="end"/>
            </w:r>
          </w:p>
        </w:tc>
        <w:tc>
          <w:tcPr>
            <w:tcW w:w="1778" w:type="dxa"/>
            <w:gridSpan w:val="2"/>
            <w:vAlign w:val="center"/>
          </w:tcPr>
          <w:p w14:paraId="075F15AD"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Usmeni ispit</w:t>
            </w:r>
          </w:p>
        </w:tc>
        <w:tc>
          <w:tcPr>
            <w:tcW w:w="655" w:type="dxa"/>
            <w:vAlign w:val="center"/>
          </w:tcPr>
          <w:p w14:paraId="65CF4A50"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0,9</w:t>
            </w:r>
          </w:p>
        </w:tc>
        <w:tc>
          <w:tcPr>
            <w:tcW w:w="1343" w:type="dxa"/>
            <w:vAlign w:val="center"/>
          </w:tcPr>
          <w:p w14:paraId="5C62CF4E"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Esej</w:t>
            </w:r>
          </w:p>
        </w:tc>
        <w:tc>
          <w:tcPr>
            <w:tcW w:w="318" w:type="dxa"/>
            <w:vAlign w:val="center"/>
          </w:tcPr>
          <w:p w14:paraId="55B7C0EC" w14:textId="77777777" w:rsidR="008F5D9B" w:rsidRPr="009643C4" w:rsidRDefault="008F5D9B" w:rsidP="001F0022">
            <w:pPr>
              <w:jc w:val="center"/>
              <w:rPr>
                <w:rFonts w:eastAsia="Times New Roman" w:cstheme="minorHAnsi"/>
                <w:sz w:val="20"/>
                <w:szCs w:val="20"/>
                <w:lang w:eastAsia="hr-HR"/>
              </w:rPr>
            </w:pPr>
          </w:p>
        </w:tc>
        <w:tc>
          <w:tcPr>
            <w:tcW w:w="1785" w:type="dxa"/>
            <w:vAlign w:val="center"/>
          </w:tcPr>
          <w:p w14:paraId="0570F28F"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Istraživanje</w:t>
            </w:r>
          </w:p>
        </w:tc>
        <w:tc>
          <w:tcPr>
            <w:tcW w:w="914" w:type="dxa"/>
            <w:vAlign w:val="center"/>
          </w:tcPr>
          <w:p w14:paraId="5915FCBD"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Text3"/>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noProof/>
                <w:sz w:val="20"/>
                <w:szCs w:val="20"/>
                <w:lang w:eastAsia="hr-HR"/>
              </w:rPr>
              <w:t> </w:t>
            </w:r>
            <w:r w:rsidR="008F5D9B" w:rsidRPr="009643C4">
              <w:rPr>
                <w:rFonts w:eastAsia="Times New Roman" w:cstheme="minorHAnsi"/>
                <w:noProof/>
                <w:sz w:val="20"/>
                <w:szCs w:val="20"/>
                <w:lang w:eastAsia="hr-HR"/>
              </w:rPr>
              <w:t> </w:t>
            </w:r>
            <w:r w:rsidR="008F5D9B" w:rsidRPr="009643C4">
              <w:rPr>
                <w:rFonts w:eastAsia="Times New Roman" w:cstheme="minorHAnsi"/>
                <w:noProof/>
                <w:sz w:val="20"/>
                <w:szCs w:val="20"/>
                <w:lang w:eastAsia="hr-HR"/>
              </w:rPr>
              <w:t> </w:t>
            </w:r>
            <w:r w:rsidR="008F5D9B" w:rsidRPr="009643C4">
              <w:rPr>
                <w:rFonts w:eastAsia="Times New Roman" w:cstheme="minorHAnsi"/>
                <w:noProof/>
                <w:sz w:val="20"/>
                <w:szCs w:val="20"/>
                <w:lang w:eastAsia="hr-HR"/>
              </w:rPr>
              <w:t> </w:t>
            </w:r>
            <w:r w:rsidR="008F5D9B" w:rsidRPr="009643C4">
              <w:rPr>
                <w:rFonts w:eastAsia="Times New Roman" w:cstheme="minorHAnsi"/>
                <w:noProof/>
                <w:sz w:val="20"/>
                <w:szCs w:val="20"/>
                <w:lang w:eastAsia="hr-HR"/>
              </w:rPr>
              <w:t> </w:t>
            </w:r>
            <w:r w:rsidRPr="009643C4">
              <w:rPr>
                <w:rFonts w:eastAsia="Times New Roman" w:cstheme="minorHAnsi"/>
                <w:sz w:val="20"/>
                <w:szCs w:val="20"/>
                <w:lang w:eastAsia="hr-HR"/>
              </w:rPr>
              <w:fldChar w:fldCharType="end"/>
            </w:r>
          </w:p>
        </w:tc>
      </w:tr>
      <w:tr w:rsidR="008F5D9B" w:rsidRPr="009643C4" w14:paraId="7EAE88DA" w14:textId="77777777" w:rsidTr="001F0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08"/>
        </w:trPr>
        <w:tc>
          <w:tcPr>
            <w:tcW w:w="1974" w:type="dxa"/>
            <w:vAlign w:val="center"/>
          </w:tcPr>
          <w:p w14:paraId="47FCEBE3"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Projekt</w:t>
            </w:r>
          </w:p>
        </w:tc>
        <w:tc>
          <w:tcPr>
            <w:tcW w:w="839" w:type="dxa"/>
            <w:vAlign w:val="center"/>
          </w:tcPr>
          <w:p w14:paraId="4CF234FD"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1778" w:type="dxa"/>
            <w:gridSpan w:val="2"/>
            <w:vAlign w:val="center"/>
          </w:tcPr>
          <w:p w14:paraId="02E7995E"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Kontinuirana provjera znanja</w:t>
            </w:r>
          </w:p>
        </w:tc>
        <w:tc>
          <w:tcPr>
            <w:tcW w:w="655" w:type="dxa"/>
            <w:vAlign w:val="center"/>
          </w:tcPr>
          <w:p w14:paraId="09F35B42"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1343" w:type="dxa"/>
            <w:vAlign w:val="center"/>
          </w:tcPr>
          <w:p w14:paraId="5800979E"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Referat</w:t>
            </w:r>
          </w:p>
        </w:tc>
        <w:tc>
          <w:tcPr>
            <w:tcW w:w="318" w:type="dxa"/>
            <w:vAlign w:val="center"/>
          </w:tcPr>
          <w:p w14:paraId="29C5726A" w14:textId="77777777" w:rsidR="008F5D9B" w:rsidRPr="009643C4" w:rsidRDefault="008F5D9B" w:rsidP="001F0022">
            <w:pPr>
              <w:jc w:val="center"/>
              <w:rPr>
                <w:rFonts w:eastAsia="Times New Roman" w:cstheme="minorHAnsi"/>
                <w:sz w:val="20"/>
                <w:szCs w:val="20"/>
                <w:lang w:eastAsia="hr-HR"/>
              </w:rPr>
            </w:pPr>
          </w:p>
        </w:tc>
        <w:tc>
          <w:tcPr>
            <w:tcW w:w="1785" w:type="dxa"/>
            <w:vAlign w:val="center"/>
          </w:tcPr>
          <w:p w14:paraId="16C317E3"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Praktični rad</w:t>
            </w:r>
          </w:p>
        </w:tc>
        <w:tc>
          <w:tcPr>
            <w:tcW w:w="914" w:type="dxa"/>
            <w:vAlign w:val="center"/>
          </w:tcPr>
          <w:p w14:paraId="55782EF6"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1,2</w:t>
            </w:r>
          </w:p>
        </w:tc>
      </w:tr>
      <w:tr w:rsidR="008F5D9B" w:rsidRPr="009643C4" w14:paraId="7B0987E7" w14:textId="77777777" w:rsidTr="001F0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08"/>
        </w:trPr>
        <w:tc>
          <w:tcPr>
            <w:tcW w:w="1974" w:type="dxa"/>
            <w:vAlign w:val="center"/>
          </w:tcPr>
          <w:p w14:paraId="08C50C35"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Portfolio</w:t>
            </w:r>
          </w:p>
        </w:tc>
        <w:tc>
          <w:tcPr>
            <w:tcW w:w="839" w:type="dxa"/>
            <w:vAlign w:val="center"/>
          </w:tcPr>
          <w:p w14:paraId="0A720E38"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1778" w:type="dxa"/>
            <w:gridSpan w:val="2"/>
            <w:vAlign w:val="center"/>
          </w:tcPr>
          <w:p w14:paraId="54984053" w14:textId="77777777" w:rsidR="008F5D9B" w:rsidRPr="009643C4" w:rsidRDefault="008F5D9B" w:rsidP="001F0022">
            <w:pPr>
              <w:rPr>
                <w:rFonts w:eastAsia="Times New Roman" w:cstheme="minorHAnsi"/>
                <w:sz w:val="20"/>
                <w:szCs w:val="20"/>
                <w:lang w:eastAsia="hr-HR"/>
              </w:rPr>
            </w:pPr>
          </w:p>
        </w:tc>
        <w:tc>
          <w:tcPr>
            <w:tcW w:w="655" w:type="dxa"/>
            <w:vAlign w:val="center"/>
          </w:tcPr>
          <w:p w14:paraId="6FE8A304"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1343" w:type="dxa"/>
            <w:vAlign w:val="center"/>
          </w:tcPr>
          <w:p w14:paraId="4AC2BBC0" w14:textId="77777777" w:rsidR="008F5D9B" w:rsidRPr="009643C4" w:rsidRDefault="008F5D9B" w:rsidP="001F0022">
            <w:pPr>
              <w:rPr>
                <w:rFonts w:eastAsia="Times New Roman" w:cstheme="minorHAnsi"/>
                <w:sz w:val="20"/>
                <w:szCs w:val="20"/>
                <w:lang w:eastAsia="hr-HR"/>
              </w:rPr>
            </w:pPr>
          </w:p>
        </w:tc>
        <w:tc>
          <w:tcPr>
            <w:tcW w:w="318" w:type="dxa"/>
            <w:vAlign w:val="center"/>
          </w:tcPr>
          <w:p w14:paraId="2BA992C9" w14:textId="77777777" w:rsidR="008F5D9B" w:rsidRPr="009643C4" w:rsidRDefault="008F5D9B" w:rsidP="001F0022">
            <w:pPr>
              <w:jc w:val="center"/>
              <w:rPr>
                <w:rFonts w:eastAsia="Times New Roman" w:cstheme="minorHAnsi"/>
                <w:sz w:val="20"/>
                <w:szCs w:val="20"/>
                <w:lang w:eastAsia="hr-HR"/>
              </w:rPr>
            </w:pPr>
          </w:p>
        </w:tc>
        <w:tc>
          <w:tcPr>
            <w:tcW w:w="1785" w:type="dxa"/>
            <w:vAlign w:val="center"/>
          </w:tcPr>
          <w:p w14:paraId="2371014A" w14:textId="77777777" w:rsidR="008F5D9B" w:rsidRPr="009643C4" w:rsidRDefault="008F5D9B" w:rsidP="001F0022">
            <w:pPr>
              <w:rPr>
                <w:rFonts w:eastAsia="Times New Roman" w:cstheme="minorHAnsi"/>
                <w:sz w:val="20"/>
                <w:szCs w:val="20"/>
                <w:lang w:eastAsia="hr-HR"/>
              </w:rPr>
            </w:pPr>
          </w:p>
        </w:tc>
        <w:tc>
          <w:tcPr>
            <w:tcW w:w="914" w:type="dxa"/>
            <w:vAlign w:val="center"/>
          </w:tcPr>
          <w:p w14:paraId="414B264F"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r>
      <w:tr w:rsidR="008F5D9B" w:rsidRPr="009643C4" w14:paraId="660C7DA2"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AF95A4" w14:textId="77777777" w:rsidR="008F5D9B" w:rsidRPr="009643C4" w:rsidRDefault="008F5D9B" w:rsidP="00A95BB1">
            <w:pPr>
              <w:numPr>
                <w:ilvl w:val="1"/>
                <w:numId w:val="107"/>
              </w:numPr>
              <w:tabs>
                <w:tab w:val="left" w:pos="470"/>
              </w:tabs>
              <w:jc w:val="both"/>
              <w:rPr>
                <w:rFonts w:eastAsia="Arial" w:cstheme="minorHAnsi"/>
                <w:sz w:val="20"/>
                <w:szCs w:val="20"/>
              </w:rPr>
            </w:pPr>
            <w:r w:rsidRPr="009643C4">
              <w:rPr>
                <w:rFonts w:eastAsia="Arial" w:cstheme="minorHAnsi"/>
                <w:sz w:val="20"/>
                <w:szCs w:val="20"/>
              </w:rPr>
              <w:t>Povezivanje ishoda učenja, nastavnih metoda i ocjenjivanja</w:t>
            </w:r>
          </w:p>
        </w:tc>
      </w:tr>
      <w:tr w:rsidR="008F5D9B" w:rsidRPr="009643C4" w14:paraId="3B3FDCBC"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3C8D84" w14:textId="77777777" w:rsidR="008F5D9B" w:rsidRPr="009643C4" w:rsidRDefault="008F5D9B" w:rsidP="001F0022">
            <w:pPr>
              <w:tabs>
                <w:tab w:val="left" w:pos="470"/>
              </w:tabs>
              <w:jc w:val="both"/>
              <w:rPr>
                <w:rFonts w:eastAsia="Arial" w:cstheme="minorHAnsi"/>
                <w:sz w:val="20"/>
                <w:szCs w:val="20"/>
              </w:rPr>
            </w:pPr>
          </w:p>
          <w:tbl>
            <w:tblPr>
              <w:tblW w:w="9489" w:type="dxa"/>
              <w:tblLayout w:type="fixed"/>
              <w:tblCellMar>
                <w:left w:w="10" w:type="dxa"/>
                <w:right w:w="10" w:type="dxa"/>
              </w:tblCellMar>
              <w:tblLook w:val="0000" w:firstRow="0" w:lastRow="0" w:firstColumn="0" w:lastColumn="0" w:noHBand="0" w:noVBand="0"/>
            </w:tblPr>
            <w:tblGrid>
              <w:gridCol w:w="2086"/>
              <w:gridCol w:w="716"/>
              <w:gridCol w:w="932"/>
              <w:gridCol w:w="2215"/>
              <w:gridCol w:w="2126"/>
              <w:gridCol w:w="706"/>
              <w:gridCol w:w="708"/>
            </w:tblGrid>
            <w:tr w:rsidR="008F5D9B" w:rsidRPr="009643C4" w14:paraId="5B048B01" w14:textId="77777777" w:rsidTr="001F0022">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0DB661" w14:textId="77777777" w:rsidR="008F5D9B" w:rsidRPr="009643C4" w:rsidRDefault="008F5D9B" w:rsidP="001F0022">
                  <w:pPr>
                    <w:rPr>
                      <w:rFonts w:eastAsia="Arial" w:cstheme="minorHAnsi"/>
                      <w:sz w:val="20"/>
                      <w:szCs w:val="20"/>
                    </w:rPr>
                  </w:pPr>
                  <w:r w:rsidRPr="009643C4">
                    <w:rPr>
                      <w:rFonts w:eastAsia="Arial" w:cstheme="minorHAnsi"/>
                      <w:sz w:val="20"/>
                      <w:szCs w:val="20"/>
                    </w:rPr>
                    <w:t>NASTAVNA METODA/AKTIVNOST</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1A6E46" w14:textId="77777777" w:rsidR="008F5D9B" w:rsidRPr="009643C4" w:rsidRDefault="008F5D9B" w:rsidP="001F0022">
                  <w:pPr>
                    <w:rPr>
                      <w:rFonts w:eastAsia="Arial" w:cstheme="minorHAnsi"/>
                      <w:sz w:val="20"/>
                      <w:szCs w:val="20"/>
                    </w:rPr>
                  </w:pPr>
                  <w:r w:rsidRPr="009643C4">
                    <w:rPr>
                      <w:rFonts w:eastAsia="Arial" w:cstheme="minorHAnsi"/>
                      <w:sz w:val="20"/>
                      <w:szCs w:val="20"/>
                    </w:rPr>
                    <w:t>ECTS</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052E66" w14:textId="77777777" w:rsidR="008F5D9B" w:rsidRPr="009643C4" w:rsidRDefault="008F5D9B" w:rsidP="001F0022">
                  <w:pPr>
                    <w:rPr>
                      <w:rFonts w:eastAsia="Arial" w:cstheme="minorHAnsi"/>
                      <w:sz w:val="20"/>
                      <w:szCs w:val="20"/>
                    </w:rPr>
                  </w:pPr>
                  <w:r w:rsidRPr="009643C4">
                    <w:rPr>
                      <w:rFonts w:eastAsia="Arial" w:cstheme="minorHAnsi"/>
                      <w:sz w:val="20"/>
                      <w:szCs w:val="20"/>
                    </w:rPr>
                    <w:t>ISHOD UČENJA **</w:t>
                  </w:r>
                </w:p>
              </w:tc>
              <w:tc>
                <w:tcPr>
                  <w:tcW w:w="221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D1D706" w14:textId="77777777" w:rsidR="008F5D9B" w:rsidRPr="009643C4" w:rsidRDefault="008F5D9B" w:rsidP="001F0022">
                  <w:pPr>
                    <w:rPr>
                      <w:rFonts w:eastAsia="Arial" w:cstheme="minorHAnsi"/>
                      <w:sz w:val="20"/>
                      <w:szCs w:val="20"/>
                    </w:rPr>
                  </w:pPr>
                  <w:r w:rsidRPr="009643C4">
                    <w:rPr>
                      <w:rFonts w:eastAsia="Arial" w:cstheme="minorHAnsi"/>
                      <w:sz w:val="20"/>
                      <w:szCs w:val="20"/>
                    </w:rPr>
                    <w:t>AKTIVNOST STUDENTA</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32BE18" w14:textId="77777777" w:rsidR="008F5D9B" w:rsidRPr="009643C4" w:rsidRDefault="008F5D9B" w:rsidP="001F0022">
                  <w:pPr>
                    <w:rPr>
                      <w:rFonts w:eastAsia="Arial" w:cstheme="minorHAnsi"/>
                      <w:sz w:val="20"/>
                      <w:szCs w:val="20"/>
                    </w:rPr>
                  </w:pPr>
                  <w:r w:rsidRPr="009643C4">
                    <w:rPr>
                      <w:rFonts w:eastAsia="Arial" w:cstheme="minorHAnsi"/>
                      <w:sz w:val="20"/>
                      <w:szCs w:val="20"/>
                    </w:rPr>
                    <w:t>METODA PROCJENE</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B39268" w14:textId="77777777" w:rsidR="008F5D9B" w:rsidRPr="009643C4" w:rsidRDefault="008F5D9B" w:rsidP="001F0022">
                  <w:pPr>
                    <w:jc w:val="center"/>
                    <w:rPr>
                      <w:rFonts w:eastAsia="Arial" w:cstheme="minorHAnsi"/>
                      <w:sz w:val="20"/>
                      <w:szCs w:val="20"/>
                    </w:rPr>
                  </w:pPr>
                  <w:r w:rsidRPr="009643C4">
                    <w:rPr>
                      <w:rFonts w:eastAsia="Arial" w:cstheme="minorHAnsi"/>
                      <w:sz w:val="20"/>
                      <w:szCs w:val="20"/>
                    </w:rPr>
                    <w:t>BODOVI</w:t>
                  </w:r>
                </w:p>
              </w:tc>
            </w:tr>
            <w:tr w:rsidR="008F5D9B" w:rsidRPr="009643C4" w14:paraId="0FF0AA85" w14:textId="77777777" w:rsidTr="001F0022">
              <w:tc>
                <w:tcPr>
                  <w:tcW w:w="208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58557C6E" w14:textId="77777777" w:rsidR="008F5D9B" w:rsidRPr="009643C4" w:rsidRDefault="008F5D9B" w:rsidP="001F0022">
                  <w:pPr>
                    <w:rPr>
                      <w:rFonts w:eastAsia="Arial" w:cstheme="minorHAnsi"/>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62936459" w14:textId="77777777" w:rsidR="008F5D9B" w:rsidRPr="009643C4" w:rsidRDefault="008F5D9B" w:rsidP="001F0022">
                  <w:pPr>
                    <w:rPr>
                      <w:rFonts w:eastAsia="Arial" w:cstheme="minorHAnsi"/>
                      <w:sz w:val="20"/>
                      <w:szCs w:val="20"/>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4B7D82BF" w14:textId="77777777" w:rsidR="008F5D9B" w:rsidRPr="009643C4" w:rsidRDefault="008F5D9B" w:rsidP="001F0022">
                  <w:pPr>
                    <w:rPr>
                      <w:rFonts w:eastAsia="Arial" w:cstheme="minorHAnsi"/>
                      <w:sz w:val="20"/>
                      <w:szCs w:val="20"/>
                    </w:rPr>
                  </w:pPr>
                </w:p>
              </w:tc>
              <w:tc>
                <w:tcPr>
                  <w:tcW w:w="2215"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290DC01D" w14:textId="77777777" w:rsidR="008F5D9B" w:rsidRPr="009643C4" w:rsidRDefault="008F5D9B" w:rsidP="001F0022">
                  <w:pPr>
                    <w:rPr>
                      <w:rFonts w:eastAsia="Arial" w:cstheme="minorHAnsi"/>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0F8FF380" w14:textId="77777777" w:rsidR="008F5D9B" w:rsidRPr="009643C4" w:rsidRDefault="008F5D9B" w:rsidP="001F0022">
                  <w:pPr>
                    <w:rPr>
                      <w:rFonts w:eastAsia="Arial" w:cstheme="minorHAns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7D3C9C" w14:textId="77777777" w:rsidR="008F5D9B" w:rsidRPr="009643C4" w:rsidRDefault="008F5D9B" w:rsidP="001F0022">
                  <w:pPr>
                    <w:jc w:val="center"/>
                    <w:rPr>
                      <w:rFonts w:eastAsia="Arial" w:cstheme="minorHAnsi"/>
                      <w:sz w:val="20"/>
                      <w:szCs w:val="20"/>
                    </w:rPr>
                  </w:pPr>
                  <w:r w:rsidRPr="009643C4">
                    <w:rPr>
                      <w:rFonts w:eastAsia="Arial" w:cstheme="minorHAnsi"/>
                      <w:sz w:val="20"/>
                      <w:szCs w:val="20"/>
                    </w:rPr>
                    <w:t>min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8AEE9B" w14:textId="77777777" w:rsidR="008F5D9B" w:rsidRPr="009643C4" w:rsidRDefault="008F5D9B" w:rsidP="001F0022">
                  <w:pPr>
                    <w:jc w:val="center"/>
                    <w:rPr>
                      <w:rFonts w:eastAsia="Arial" w:cstheme="minorHAnsi"/>
                      <w:sz w:val="20"/>
                      <w:szCs w:val="20"/>
                    </w:rPr>
                  </w:pPr>
                  <w:r w:rsidRPr="009643C4">
                    <w:rPr>
                      <w:rFonts w:eastAsia="Arial" w:cstheme="minorHAnsi"/>
                      <w:sz w:val="20"/>
                      <w:szCs w:val="20"/>
                    </w:rPr>
                    <w:t>max</w:t>
                  </w:r>
                </w:p>
              </w:tc>
            </w:tr>
            <w:tr w:rsidR="008F5D9B" w:rsidRPr="009643C4" w14:paraId="71EB2BE8"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CA6DAF" w14:textId="77777777" w:rsidR="008F5D9B" w:rsidRPr="009643C4" w:rsidRDefault="008F5D9B" w:rsidP="001F0022">
                  <w:pPr>
                    <w:rPr>
                      <w:rFonts w:eastAsia="Arial" w:cstheme="minorHAnsi"/>
                      <w:sz w:val="20"/>
                      <w:szCs w:val="20"/>
                    </w:rPr>
                  </w:pPr>
                  <w:r w:rsidRPr="009643C4">
                    <w:rPr>
                      <w:rFonts w:eastAsia="Arial" w:cstheme="minorHAnsi"/>
                      <w:sz w:val="20"/>
                      <w:szCs w:val="20"/>
                    </w:rPr>
                    <w:t>Pohađanje nastave</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DEA359" w14:textId="77777777" w:rsidR="008F5D9B" w:rsidRPr="009643C4" w:rsidRDefault="008F5D9B" w:rsidP="001F0022">
                  <w:pPr>
                    <w:jc w:val="center"/>
                    <w:rPr>
                      <w:rFonts w:eastAsia="Arial" w:cstheme="minorHAnsi"/>
                      <w:sz w:val="20"/>
                      <w:szCs w:val="20"/>
                    </w:rPr>
                  </w:pPr>
                  <w:r w:rsidRPr="009643C4">
                    <w:rPr>
                      <w:rFonts w:eastAsia="Arial" w:cstheme="minorHAns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2D5FD4" w14:textId="77777777" w:rsidR="008F5D9B" w:rsidRPr="009643C4" w:rsidRDefault="008F5D9B" w:rsidP="001F0022">
                  <w:pPr>
                    <w:jc w:val="center"/>
                    <w:rPr>
                      <w:rFonts w:eastAsia="Arial" w:cstheme="minorHAnsi"/>
                      <w:sz w:val="20"/>
                      <w:szCs w:val="20"/>
                    </w:rPr>
                  </w:pPr>
                  <w:r w:rsidRPr="009643C4">
                    <w:rPr>
                      <w:rFonts w:eastAsia="Arial" w:cstheme="minorHAnsi"/>
                      <w:sz w:val="20"/>
                      <w:szCs w:val="20"/>
                    </w:rPr>
                    <w:t>1-8</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C22156" w14:textId="77777777" w:rsidR="008F5D9B" w:rsidRPr="009643C4" w:rsidRDefault="008F5D9B" w:rsidP="001F0022">
                  <w:pPr>
                    <w:rPr>
                      <w:rFonts w:eastAsia="Arial" w:cstheme="minorHAnsi"/>
                      <w:sz w:val="20"/>
                      <w:szCs w:val="20"/>
                    </w:rPr>
                  </w:pPr>
                  <w:r w:rsidRPr="009643C4">
                    <w:rPr>
                      <w:rFonts w:eastAsia="Arial" w:cstheme="minorHAnsi"/>
                      <w:sz w:val="20"/>
                      <w:szCs w:val="20"/>
                    </w:rPr>
                    <w:t>prisustvovanje nastavi</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858124" w14:textId="77777777" w:rsidR="008F5D9B" w:rsidRPr="009643C4" w:rsidRDefault="008F5D9B" w:rsidP="001F0022">
                  <w:pPr>
                    <w:rPr>
                      <w:rFonts w:eastAsia="Arial" w:cstheme="minorHAnsi"/>
                      <w:sz w:val="20"/>
                      <w:szCs w:val="20"/>
                    </w:rPr>
                  </w:pPr>
                  <w:r w:rsidRPr="009643C4">
                    <w:rPr>
                      <w:rFonts w:eastAsia="Arial" w:cstheme="minorHAns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B7EB97" w14:textId="77777777" w:rsidR="008F5D9B" w:rsidRPr="009643C4" w:rsidRDefault="008F5D9B" w:rsidP="001F0022">
                  <w:pPr>
                    <w:jc w:val="center"/>
                    <w:rPr>
                      <w:rFonts w:eastAsia="Arial" w:cstheme="minorHAnsi"/>
                      <w:sz w:val="20"/>
                      <w:szCs w:val="20"/>
                    </w:rPr>
                  </w:pPr>
                  <w:r w:rsidRPr="009643C4">
                    <w:rPr>
                      <w:rFonts w:eastAsia="Arial" w:cstheme="minorHAnsi"/>
                      <w:sz w:val="20"/>
                      <w:szCs w:val="20"/>
                    </w:rPr>
                    <w:t>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D5CB76" w14:textId="77777777" w:rsidR="008F5D9B" w:rsidRPr="009643C4" w:rsidRDefault="008F5D9B" w:rsidP="001F0022">
                  <w:pPr>
                    <w:jc w:val="center"/>
                    <w:rPr>
                      <w:rFonts w:eastAsia="Arial" w:cstheme="minorHAnsi"/>
                      <w:sz w:val="20"/>
                      <w:szCs w:val="20"/>
                    </w:rPr>
                  </w:pPr>
                  <w:r w:rsidRPr="009643C4">
                    <w:rPr>
                      <w:rFonts w:eastAsia="Arial" w:cstheme="minorHAnsi"/>
                      <w:sz w:val="20"/>
                      <w:szCs w:val="20"/>
                    </w:rPr>
                    <w:t>15</w:t>
                  </w:r>
                </w:p>
              </w:tc>
            </w:tr>
            <w:tr w:rsidR="008F5D9B" w:rsidRPr="009643C4" w14:paraId="1CE44E6B" w14:textId="77777777" w:rsidTr="001F0022">
              <w:trPr>
                <w:trHeight w:val="240"/>
              </w:trPr>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004C67" w14:textId="77777777" w:rsidR="008F5D9B" w:rsidRPr="009643C4" w:rsidRDefault="008F5D9B" w:rsidP="001F0022">
                  <w:pPr>
                    <w:rPr>
                      <w:rFonts w:eastAsia="Arial" w:cstheme="minorHAnsi"/>
                      <w:sz w:val="20"/>
                      <w:szCs w:val="20"/>
                    </w:rPr>
                  </w:pPr>
                  <w:r w:rsidRPr="009643C4">
                    <w:rPr>
                      <w:rFonts w:eastAsia="Arial" w:cstheme="minorHAnsi"/>
                      <w:sz w:val="20"/>
                      <w:szCs w:val="20"/>
                    </w:rPr>
                    <w:t>Aktivnost u nastavi</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8005A1" w14:textId="77777777" w:rsidR="008F5D9B" w:rsidRPr="009643C4" w:rsidRDefault="008F5D9B" w:rsidP="001F0022">
                  <w:pPr>
                    <w:jc w:val="center"/>
                    <w:rPr>
                      <w:rFonts w:eastAsia="Arial" w:cstheme="minorHAnsi"/>
                      <w:sz w:val="20"/>
                      <w:szCs w:val="20"/>
                    </w:rPr>
                  </w:pPr>
                  <w:r w:rsidRPr="009643C4">
                    <w:rPr>
                      <w:rFonts w:eastAsia="Arial" w:cstheme="minorHAns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64AEC8" w14:textId="77777777" w:rsidR="008F5D9B" w:rsidRPr="009643C4" w:rsidRDefault="008F5D9B" w:rsidP="001F0022">
                  <w:pPr>
                    <w:jc w:val="center"/>
                    <w:rPr>
                      <w:rFonts w:eastAsia="Arial" w:cstheme="minorHAnsi"/>
                      <w:sz w:val="20"/>
                      <w:szCs w:val="20"/>
                    </w:rPr>
                  </w:pPr>
                  <w:r w:rsidRPr="009643C4">
                    <w:rPr>
                      <w:rFonts w:eastAsia="Arial" w:cstheme="minorHAnsi"/>
                      <w:sz w:val="20"/>
                      <w:szCs w:val="20"/>
                    </w:rPr>
                    <w:t>1-8</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91F875" w14:textId="77777777" w:rsidR="008F5D9B" w:rsidRPr="009643C4" w:rsidRDefault="008F5D9B" w:rsidP="001F0022">
                  <w:pPr>
                    <w:rPr>
                      <w:rFonts w:eastAsia="Arial" w:cstheme="minorHAnsi"/>
                      <w:sz w:val="20"/>
                      <w:szCs w:val="20"/>
                    </w:rPr>
                  </w:pPr>
                  <w:r w:rsidRPr="009643C4">
                    <w:rPr>
                      <w:rFonts w:eastAsia="Arial" w:cstheme="minorHAnsi"/>
                      <w:sz w:val="20"/>
                      <w:szCs w:val="20"/>
                    </w:rPr>
                    <w:t>aktivnost u nastavi</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F59D7B" w14:textId="77777777" w:rsidR="008F5D9B" w:rsidRPr="009643C4" w:rsidRDefault="008F5D9B" w:rsidP="001F0022">
                  <w:pPr>
                    <w:rPr>
                      <w:rFonts w:eastAsia="Arial" w:cstheme="minorHAnsi"/>
                      <w:sz w:val="20"/>
                      <w:szCs w:val="20"/>
                    </w:rPr>
                  </w:pPr>
                  <w:r w:rsidRPr="009643C4">
                    <w:rPr>
                      <w:rFonts w:eastAsia="Arial" w:cstheme="minorHAns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A776FD" w14:textId="77777777" w:rsidR="008F5D9B" w:rsidRPr="009643C4" w:rsidRDefault="008F5D9B" w:rsidP="001F0022">
                  <w:pPr>
                    <w:jc w:val="center"/>
                    <w:rPr>
                      <w:rFonts w:eastAsia="Arial" w:cstheme="minorHAnsi"/>
                      <w:sz w:val="20"/>
                      <w:szCs w:val="20"/>
                    </w:rPr>
                  </w:pPr>
                  <w:r w:rsidRPr="009643C4">
                    <w:rPr>
                      <w:rFonts w:eastAsia="Arial" w:cstheme="minorHAnsi"/>
                      <w:sz w:val="20"/>
                      <w:szCs w:val="20"/>
                    </w:rPr>
                    <w:t>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8C92B1" w14:textId="77777777" w:rsidR="008F5D9B" w:rsidRPr="009643C4" w:rsidRDefault="008F5D9B" w:rsidP="001F0022">
                  <w:pPr>
                    <w:jc w:val="center"/>
                    <w:rPr>
                      <w:rFonts w:eastAsia="Arial" w:cstheme="minorHAnsi"/>
                      <w:sz w:val="20"/>
                      <w:szCs w:val="20"/>
                    </w:rPr>
                  </w:pPr>
                  <w:r w:rsidRPr="009643C4">
                    <w:rPr>
                      <w:rFonts w:eastAsia="Arial" w:cstheme="minorHAnsi"/>
                      <w:sz w:val="20"/>
                      <w:szCs w:val="20"/>
                    </w:rPr>
                    <w:t>15</w:t>
                  </w:r>
                </w:p>
              </w:tc>
            </w:tr>
            <w:tr w:rsidR="008F5D9B" w:rsidRPr="009643C4" w14:paraId="27E606C7"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A12899" w14:textId="77777777" w:rsidR="008F5D9B" w:rsidRPr="009643C4" w:rsidRDefault="008F5D9B" w:rsidP="001F0022">
                  <w:pPr>
                    <w:rPr>
                      <w:rFonts w:eastAsia="Arial" w:cstheme="minorHAnsi"/>
                      <w:sz w:val="20"/>
                      <w:szCs w:val="20"/>
                    </w:rPr>
                  </w:pPr>
                  <w:r w:rsidRPr="009643C4">
                    <w:rPr>
                      <w:rFonts w:eastAsia="Arial" w:cstheme="minorHAnsi"/>
                      <w:sz w:val="20"/>
                      <w:szCs w:val="20"/>
                    </w:rPr>
                    <w:t>Praktični rad</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9F6B99" w14:textId="77777777" w:rsidR="008F5D9B" w:rsidRPr="009643C4" w:rsidRDefault="008F5D9B" w:rsidP="001F0022">
                  <w:pPr>
                    <w:jc w:val="center"/>
                    <w:rPr>
                      <w:rFonts w:eastAsia="Arial" w:cstheme="minorHAnsi"/>
                      <w:sz w:val="20"/>
                      <w:szCs w:val="20"/>
                    </w:rPr>
                  </w:pPr>
                  <w:r w:rsidRPr="009643C4">
                    <w:rPr>
                      <w:rFonts w:eastAsia="Arial" w:cstheme="minorHAnsi"/>
                      <w:sz w:val="20"/>
                      <w:szCs w:val="20"/>
                    </w:rPr>
                    <w:t>1,2</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EF835B" w14:textId="77777777" w:rsidR="008F5D9B" w:rsidRPr="009643C4" w:rsidRDefault="008F5D9B" w:rsidP="001F0022">
                  <w:pPr>
                    <w:jc w:val="center"/>
                    <w:rPr>
                      <w:rFonts w:eastAsia="Arial" w:cstheme="minorHAnsi"/>
                      <w:sz w:val="20"/>
                      <w:szCs w:val="20"/>
                    </w:rPr>
                  </w:pPr>
                  <w:r w:rsidRPr="009643C4">
                    <w:rPr>
                      <w:rFonts w:eastAsia="Arial" w:cstheme="minorHAnsi"/>
                      <w:sz w:val="20"/>
                      <w:szCs w:val="20"/>
                    </w:rPr>
                    <w:t>4-8</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8F0B6E" w14:textId="77777777" w:rsidR="008F5D9B" w:rsidRPr="009643C4" w:rsidRDefault="008F5D9B" w:rsidP="001F0022">
                  <w:pPr>
                    <w:rPr>
                      <w:rFonts w:eastAsia="Arial" w:cstheme="minorHAnsi"/>
                      <w:sz w:val="20"/>
                      <w:szCs w:val="20"/>
                    </w:rPr>
                  </w:pPr>
                  <w:r w:rsidRPr="009643C4">
                    <w:rPr>
                      <w:rFonts w:eastAsia="Arial" w:cstheme="minorHAnsi"/>
                      <w:sz w:val="20"/>
                      <w:szCs w:val="20"/>
                    </w:rPr>
                    <w:t>Demonstracija usvojenog gradiva,  prikazivanje plana snimanja i produkcije</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B65ED6" w14:textId="77777777" w:rsidR="008F5D9B" w:rsidRPr="009643C4" w:rsidRDefault="008F5D9B" w:rsidP="001F0022">
                  <w:pPr>
                    <w:rPr>
                      <w:rFonts w:eastAsia="Arial" w:cstheme="minorHAnsi"/>
                      <w:sz w:val="20"/>
                      <w:szCs w:val="20"/>
                    </w:rPr>
                  </w:pPr>
                  <w:r w:rsidRPr="009643C4">
                    <w:rPr>
                      <w:rFonts w:eastAsia="Arial" w:cstheme="minorHAnsi"/>
                      <w:sz w:val="20"/>
                      <w:szCs w:val="20"/>
                    </w:rPr>
                    <w:t>Kontinuirano praćenje tijekom semestra, završna prezentacija rada, evaluacija radova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613CD2" w14:textId="77777777" w:rsidR="008F5D9B" w:rsidRPr="009643C4" w:rsidRDefault="008F5D9B" w:rsidP="001F0022">
                  <w:pPr>
                    <w:jc w:val="center"/>
                    <w:rPr>
                      <w:rFonts w:eastAsia="Arial" w:cstheme="minorHAnsi"/>
                      <w:sz w:val="20"/>
                      <w:szCs w:val="20"/>
                    </w:rPr>
                  </w:pPr>
                  <w:r w:rsidRPr="009643C4">
                    <w:rPr>
                      <w:rFonts w:eastAsia="Arial" w:cstheme="minorHAnsi"/>
                      <w:sz w:val="20"/>
                      <w:szCs w:val="20"/>
                    </w:rPr>
                    <w:t>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66E82F" w14:textId="77777777" w:rsidR="008F5D9B" w:rsidRPr="009643C4" w:rsidRDefault="008F5D9B" w:rsidP="001F0022">
                  <w:pPr>
                    <w:jc w:val="center"/>
                    <w:rPr>
                      <w:rFonts w:eastAsia="Arial" w:cstheme="minorHAnsi"/>
                      <w:sz w:val="20"/>
                      <w:szCs w:val="20"/>
                    </w:rPr>
                  </w:pPr>
                  <w:r w:rsidRPr="009643C4">
                    <w:rPr>
                      <w:rFonts w:eastAsia="Arial" w:cstheme="minorHAnsi"/>
                      <w:sz w:val="20"/>
                      <w:szCs w:val="20"/>
                    </w:rPr>
                    <w:t>40</w:t>
                  </w:r>
                </w:p>
              </w:tc>
            </w:tr>
            <w:tr w:rsidR="008F5D9B" w:rsidRPr="009643C4" w14:paraId="44F863DD"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9EC082" w14:textId="77777777" w:rsidR="008F5D9B" w:rsidRPr="009643C4" w:rsidRDefault="008F5D9B" w:rsidP="001F0022">
                  <w:pPr>
                    <w:rPr>
                      <w:rFonts w:eastAsia="Arial" w:cstheme="minorHAnsi"/>
                      <w:sz w:val="20"/>
                      <w:szCs w:val="20"/>
                    </w:rPr>
                  </w:pPr>
                  <w:r w:rsidRPr="009643C4">
                    <w:rPr>
                      <w:rFonts w:eastAsia="Arial" w:cstheme="minorHAnsi"/>
                      <w:sz w:val="20"/>
                      <w:szCs w:val="20"/>
                    </w:rPr>
                    <w:t>Usmeni ispit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4C0840" w14:textId="77777777" w:rsidR="008F5D9B" w:rsidRPr="009643C4" w:rsidRDefault="008F5D9B" w:rsidP="001F0022">
                  <w:pPr>
                    <w:jc w:val="center"/>
                    <w:rPr>
                      <w:rFonts w:eastAsia="Arial" w:cstheme="minorHAnsi"/>
                      <w:sz w:val="20"/>
                      <w:szCs w:val="20"/>
                    </w:rPr>
                  </w:pPr>
                  <w:r w:rsidRPr="009643C4">
                    <w:rPr>
                      <w:rFonts w:eastAsia="Arial" w:cstheme="minorHAnsi"/>
                      <w:sz w:val="20"/>
                      <w:szCs w:val="20"/>
                    </w:rPr>
                    <w:t>0,9</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E574F6" w14:textId="77777777" w:rsidR="008F5D9B" w:rsidRPr="009643C4" w:rsidRDefault="008F5D9B" w:rsidP="001F0022">
                  <w:pPr>
                    <w:jc w:val="center"/>
                    <w:rPr>
                      <w:rFonts w:eastAsia="Arial" w:cstheme="minorHAnsi"/>
                      <w:sz w:val="20"/>
                      <w:szCs w:val="20"/>
                    </w:rPr>
                  </w:pPr>
                  <w:r w:rsidRPr="009643C4">
                    <w:rPr>
                      <w:rFonts w:eastAsia="Arial" w:cstheme="minorHAnsi"/>
                      <w:sz w:val="20"/>
                      <w:szCs w:val="20"/>
                    </w:rPr>
                    <w:t>1-4</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C4E8FF" w14:textId="77777777" w:rsidR="008F5D9B" w:rsidRPr="009643C4" w:rsidRDefault="008F5D9B" w:rsidP="001F0022">
                  <w:pPr>
                    <w:rPr>
                      <w:rFonts w:eastAsia="Arial" w:cstheme="minorHAnsi"/>
                      <w:sz w:val="20"/>
                      <w:szCs w:val="20"/>
                    </w:rPr>
                  </w:pPr>
                  <w:r w:rsidRPr="009643C4">
                    <w:rPr>
                      <w:rFonts w:eastAsia="Arial" w:cstheme="minorHAnsi"/>
                      <w:sz w:val="20"/>
                      <w:szCs w:val="20"/>
                    </w:rPr>
                    <w:t>Demonstracija usvojenog gradiva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2B3A21" w14:textId="77777777" w:rsidR="008F5D9B" w:rsidRPr="009643C4" w:rsidRDefault="008F5D9B" w:rsidP="001F0022">
                  <w:pPr>
                    <w:rPr>
                      <w:rFonts w:eastAsia="Arial" w:cstheme="minorHAnsi"/>
                      <w:sz w:val="20"/>
                      <w:szCs w:val="20"/>
                    </w:rPr>
                  </w:pPr>
                  <w:r w:rsidRPr="009643C4">
                    <w:rPr>
                      <w:rFonts w:eastAsia="Arial" w:cstheme="minorHAnsi"/>
                      <w:sz w:val="20"/>
                      <w:szCs w:val="20"/>
                    </w:rPr>
                    <w:t>Javna provjera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61E65F" w14:textId="77777777" w:rsidR="008F5D9B" w:rsidRPr="009643C4" w:rsidRDefault="008F5D9B" w:rsidP="001F0022">
                  <w:pPr>
                    <w:jc w:val="center"/>
                    <w:rPr>
                      <w:rFonts w:eastAsia="Arial" w:cstheme="minorHAnsi"/>
                      <w:sz w:val="20"/>
                      <w:szCs w:val="20"/>
                    </w:rPr>
                  </w:pPr>
                  <w:r w:rsidRPr="009643C4">
                    <w:rPr>
                      <w:rFonts w:eastAsia="Arial" w:cstheme="minorHAnsi"/>
                      <w:sz w:val="20"/>
                      <w:szCs w:val="20"/>
                    </w:rPr>
                    <w:t>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CF90F1" w14:textId="77777777" w:rsidR="008F5D9B" w:rsidRPr="009643C4" w:rsidRDefault="008F5D9B" w:rsidP="001F0022">
                  <w:pPr>
                    <w:jc w:val="center"/>
                    <w:rPr>
                      <w:rFonts w:eastAsia="Arial" w:cstheme="minorHAnsi"/>
                      <w:sz w:val="20"/>
                      <w:szCs w:val="20"/>
                    </w:rPr>
                  </w:pPr>
                  <w:r w:rsidRPr="009643C4">
                    <w:rPr>
                      <w:rFonts w:eastAsia="Arial" w:cstheme="minorHAnsi"/>
                      <w:sz w:val="20"/>
                      <w:szCs w:val="20"/>
                    </w:rPr>
                    <w:t>30</w:t>
                  </w:r>
                </w:p>
              </w:tc>
            </w:tr>
            <w:tr w:rsidR="008F5D9B" w:rsidRPr="009643C4" w14:paraId="4E927F0D"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1BE7DC" w14:textId="77777777" w:rsidR="008F5D9B" w:rsidRPr="009643C4" w:rsidRDefault="008F5D9B" w:rsidP="001F0022">
                  <w:pPr>
                    <w:rPr>
                      <w:rFonts w:eastAsia="Arial" w:cstheme="minorHAnsi"/>
                      <w:sz w:val="20"/>
                      <w:szCs w:val="20"/>
                    </w:rPr>
                  </w:pPr>
                </w:p>
                <w:p w14:paraId="319A9CD8" w14:textId="77777777" w:rsidR="008F5D9B" w:rsidRPr="009643C4" w:rsidRDefault="008F5D9B" w:rsidP="001F0022">
                  <w:pPr>
                    <w:rPr>
                      <w:rFonts w:eastAsia="Arial" w:cstheme="minorHAnsi"/>
                      <w:sz w:val="20"/>
                      <w:szCs w:val="20"/>
                    </w:rPr>
                  </w:pPr>
                  <w:r w:rsidRPr="009643C4">
                    <w:rPr>
                      <w:rFonts w:eastAsia="Arial" w:cstheme="minorHAnsi"/>
                      <w:sz w:val="20"/>
                      <w:szCs w:val="20"/>
                    </w:rPr>
                    <w:t>Ukupno</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7FCD9C" w14:textId="77777777" w:rsidR="008F5D9B" w:rsidRPr="009643C4" w:rsidRDefault="008F5D9B" w:rsidP="001F0022">
                  <w:pPr>
                    <w:jc w:val="center"/>
                    <w:rPr>
                      <w:rFonts w:eastAsia="Arial" w:cstheme="minorHAnsi"/>
                      <w:sz w:val="20"/>
                      <w:szCs w:val="20"/>
                    </w:rPr>
                  </w:pPr>
                  <w:r w:rsidRPr="009643C4">
                    <w:rPr>
                      <w:rFonts w:eastAsia="Arial" w:cstheme="minorHAnsi"/>
                      <w:sz w:val="20"/>
                      <w:szCs w:val="20"/>
                    </w:rPr>
                    <w:t>3</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FF838F" w14:textId="77777777" w:rsidR="008F5D9B" w:rsidRPr="009643C4" w:rsidRDefault="008F5D9B" w:rsidP="001F0022">
                  <w:pPr>
                    <w:rPr>
                      <w:rFonts w:eastAsia="Arial" w:cstheme="minorHAnsi"/>
                      <w:sz w:val="20"/>
                      <w:szCs w:val="20"/>
                    </w:rPr>
                  </w:pP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66CD07" w14:textId="77777777" w:rsidR="008F5D9B" w:rsidRPr="009643C4" w:rsidRDefault="008F5D9B" w:rsidP="001F0022">
                  <w:pPr>
                    <w:rPr>
                      <w:rFonts w:eastAsia="Arial"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D47BB5" w14:textId="77777777" w:rsidR="008F5D9B" w:rsidRPr="009643C4" w:rsidRDefault="008F5D9B" w:rsidP="001F0022">
                  <w:pPr>
                    <w:rPr>
                      <w:rFonts w:eastAsia="Arial" w:cstheme="minorHAns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9A9377" w14:textId="77777777" w:rsidR="008F5D9B" w:rsidRPr="009643C4" w:rsidRDefault="008F5D9B" w:rsidP="001F0022">
                  <w:pPr>
                    <w:jc w:val="center"/>
                    <w:rPr>
                      <w:rFonts w:eastAsia="Arial" w:cstheme="minorHAnsi"/>
                      <w:sz w:val="20"/>
                      <w:szCs w:val="20"/>
                    </w:rPr>
                  </w:pPr>
                  <w:r w:rsidRPr="009643C4">
                    <w:rPr>
                      <w:rFonts w:eastAsia="Arial" w:cstheme="minorHAnsi"/>
                      <w:sz w:val="20"/>
                      <w:szCs w:val="20"/>
                    </w:rPr>
                    <w:t>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18055C" w14:textId="77777777" w:rsidR="008F5D9B" w:rsidRPr="009643C4" w:rsidRDefault="008F5D9B" w:rsidP="001F0022">
                  <w:pPr>
                    <w:jc w:val="center"/>
                    <w:rPr>
                      <w:rFonts w:eastAsia="Arial" w:cstheme="minorHAnsi"/>
                      <w:sz w:val="20"/>
                      <w:szCs w:val="20"/>
                    </w:rPr>
                  </w:pPr>
                  <w:r w:rsidRPr="009643C4">
                    <w:rPr>
                      <w:rFonts w:eastAsia="Arial" w:cstheme="minorHAnsi"/>
                      <w:sz w:val="20"/>
                      <w:szCs w:val="20"/>
                    </w:rPr>
                    <w:t>100</w:t>
                  </w:r>
                </w:p>
              </w:tc>
            </w:tr>
          </w:tbl>
          <w:p w14:paraId="6520ED63" w14:textId="77777777" w:rsidR="008F5D9B" w:rsidRPr="009643C4" w:rsidRDefault="008F5D9B" w:rsidP="001F0022">
            <w:pPr>
              <w:rPr>
                <w:rFonts w:eastAsia="Arial" w:cstheme="minorHAnsi"/>
                <w:sz w:val="20"/>
                <w:szCs w:val="20"/>
              </w:rPr>
            </w:pPr>
          </w:p>
        </w:tc>
      </w:tr>
      <w:tr w:rsidR="008F5D9B" w:rsidRPr="009643C4" w14:paraId="5F055388"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03F61C" w14:textId="77777777" w:rsidR="008F5D9B" w:rsidRPr="009643C4" w:rsidRDefault="008F5D9B" w:rsidP="00A95BB1">
            <w:pPr>
              <w:numPr>
                <w:ilvl w:val="1"/>
                <w:numId w:val="107"/>
              </w:numPr>
              <w:tabs>
                <w:tab w:val="left" w:pos="470"/>
              </w:tabs>
              <w:jc w:val="both"/>
              <w:rPr>
                <w:rFonts w:eastAsia="Arial" w:cstheme="minorHAnsi"/>
                <w:sz w:val="20"/>
                <w:szCs w:val="20"/>
              </w:rPr>
            </w:pPr>
            <w:r w:rsidRPr="009643C4">
              <w:rPr>
                <w:rFonts w:eastAsia="Arial" w:cstheme="minorHAnsi"/>
                <w:sz w:val="20"/>
                <w:szCs w:val="20"/>
              </w:rPr>
              <w:t>Obvezatna literatura (u trenutku prijave prijedloga studijskog programa)</w:t>
            </w:r>
          </w:p>
        </w:tc>
      </w:tr>
      <w:tr w:rsidR="008F5D9B" w:rsidRPr="009643C4" w14:paraId="486CE5D9"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626D8F" w14:textId="77777777" w:rsidR="008F5D9B" w:rsidRPr="009643C4" w:rsidRDefault="008F5D9B" w:rsidP="001F0022">
            <w:pPr>
              <w:rPr>
                <w:rFonts w:eastAsia="Arial" w:cstheme="minorHAnsi"/>
                <w:sz w:val="20"/>
                <w:szCs w:val="20"/>
              </w:rPr>
            </w:pPr>
          </w:p>
          <w:p w14:paraId="5D11E907" w14:textId="77777777" w:rsidR="008F5D9B" w:rsidRPr="009643C4" w:rsidRDefault="008F5D9B" w:rsidP="00A95BB1">
            <w:pPr>
              <w:numPr>
                <w:ilvl w:val="0"/>
                <w:numId w:val="110"/>
              </w:numPr>
              <w:rPr>
                <w:rFonts w:eastAsia="Arial" w:cstheme="minorHAnsi"/>
                <w:sz w:val="20"/>
                <w:szCs w:val="20"/>
              </w:rPr>
            </w:pPr>
            <w:r w:rsidRPr="009643C4">
              <w:rPr>
                <w:rFonts w:eastAsia="Arial" w:cstheme="minorHAnsi"/>
                <w:sz w:val="20"/>
                <w:szCs w:val="20"/>
              </w:rPr>
              <w:t>Lukić/Mihletić/Ostojić/Primorac/Terešak: Predpripremne radnje u produkciji kratkometražnog filma, iz Uvod u produkciju II, skripta Odsjeka produkcije ADU, Kult film, Zagreb 2004</w:t>
            </w:r>
          </w:p>
          <w:p w14:paraId="1325A8D5" w14:textId="77777777" w:rsidR="008F5D9B" w:rsidRPr="009643C4" w:rsidRDefault="008F5D9B" w:rsidP="00A95BB1">
            <w:pPr>
              <w:numPr>
                <w:ilvl w:val="0"/>
                <w:numId w:val="110"/>
              </w:numPr>
              <w:tabs>
                <w:tab w:val="left" w:pos="90"/>
              </w:tabs>
              <w:jc w:val="both"/>
              <w:rPr>
                <w:rFonts w:eastAsia="Arial" w:cstheme="minorHAnsi"/>
                <w:sz w:val="20"/>
                <w:szCs w:val="20"/>
              </w:rPr>
            </w:pPr>
            <w:r w:rsidRPr="009643C4">
              <w:rPr>
                <w:rFonts w:eastAsia="Arial" w:cstheme="minorHAnsi"/>
                <w:sz w:val="20"/>
                <w:szCs w:val="20"/>
              </w:rPr>
              <w:t>Levinson, Louise: Filmmakers and Financing, Routhledge, London, 2017.</w:t>
            </w:r>
          </w:p>
          <w:p w14:paraId="26CAAD73" w14:textId="77777777" w:rsidR="008F5D9B" w:rsidRPr="009643C4" w:rsidRDefault="008F5D9B" w:rsidP="00A95BB1">
            <w:pPr>
              <w:numPr>
                <w:ilvl w:val="0"/>
                <w:numId w:val="110"/>
              </w:numPr>
              <w:rPr>
                <w:rFonts w:eastAsia="Arial" w:cstheme="minorHAnsi"/>
                <w:sz w:val="20"/>
                <w:szCs w:val="20"/>
              </w:rPr>
            </w:pPr>
            <w:r w:rsidRPr="009643C4">
              <w:rPr>
                <w:rFonts w:eastAsia="Arial" w:cstheme="minorHAnsi"/>
                <w:sz w:val="20"/>
                <w:szCs w:val="20"/>
              </w:rPr>
              <w:t xml:space="preserve">Mihletić, Vedran: </w:t>
            </w:r>
            <w:r w:rsidRPr="009643C4">
              <w:rPr>
                <w:rFonts w:eastAsia="Arial" w:cstheme="minorHAnsi"/>
                <w:sz w:val="20"/>
                <w:szCs w:val="20"/>
                <w:shd w:val="clear" w:color="auto" w:fill="FFFFFF"/>
              </w:rPr>
              <w:t>Kreativna produkcija : film, televizija, audiovizualni i multimedijski projekti, Zagreb, Kult film, 2008.</w:t>
            </w:r>
          </w:p>
        </w:tc>
      </w:tr>
      <w:tr w:rsidR="008F5D9B" w:rsidRPr="009643C4" w14:paraId="573A27B8"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BAA434" w14:textId="77777777" w:rsidR="008F5D9B" w:rsidRPr="009643C4" w:rsidRDefault="008F5D9B" w:rsidP="00A95BB1">
            <w:pPr>
              <w:numPr>
                <w:ilvl w:val="1"/>
                <w:numId w:val="107"/>
              </w:numPr>
              <w:tabs>
                <w:tab w:val="left" w:pos="494"/>
              </w:tabs>
              <w:jc w:val="both"/>
              <w:rPr>
                <w:rFonts w:eastAsia="Arial" w:cstheme="minorHAnsi"/>
                <w:sz w:val="20"/>
                <w:szCs w:val="20"/>
                <w:lang w:val="de-DE"/>
              </w:rPr>
            </w:pPr>
            <w:r w:rsidRPr="009643C4">
              <w:rPr>
                <w:rFonts w:eastAsia="Arial" w:cstheme="minorHAnsi"/>
                <w:sz w:val="20"/>
                <w:szCs w:val="20"/>
                <w:lang w:val="de-DE"/>
              </w:rPr>
              <w:t>Dopunska literatura (u trenutku prijave prijedloga studijskog programa)</w:t>
            </w:r>
          </w:p>
        </w:tc>
      </w:tr>
      <w:tr w:rsidR="008F5D9B" w:rsidRPr="009643C4" w14:paraId="60ACFC09"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12ACF6" w14:textId="77777777" w:rsidR="008F5D9B" w:rsidRPr="009643C4" w:rsidRDefault="008F5D9B" w:rsidP="00A95BB1">
            <w:pPr>
              <w:numPr>
                <w:ilvl w:val="0"/>
                <w:numId w:val="111"/>
              </w:numPr>
              <w:tabs>
                <w:tab w:val="left" w:pos="90"/>
              </w:tabs>
              <w:jc w:val="both"/>
              <w:rPr>
                <w:rFonts w:eastAsia="Arial" w:cstheme="minorHAnsi"/>
                <w:sz w:val="20"/>
                <w:szCs w:val="20"/>
              </w:rPr>
            </w:pPr>
            <w:r w:rsidRPr="009643C4">
              <w:rPr>
                <w:rFonts w:eastAsia="Arial" w:cstheme="minorHAnsi"/>
                <w:sz w:val="20"/>
                <w:szCs w:val="20"/>
              </w:rPr>
              <w:t>Mamet, David: On Directing Film, Penguin Books, New York, 1992.</w:t>
            </w:r>
          </w:p>
          <w:p w14:paraId="00824186" w14:textId="77777777" w:rsidR="008F5D9B" w:rsidRPr="009643C4" w:rsidRDefault="008F5D9B" w:rsidP="00A95BB1">
            <w:pPr>
              <w:numPr>
                <w:ilvl w:val="0"/>
                <w:numId w:val="111"/>
              </w:numPr>
              <w:rPr>
                <w:rFonts w:eastAsia="Arial" w:cstheme="minorHAnsi"/>
                <w:sz w:val="20"/>
                <w:szCs w:val="20"/>
              </w:rPr>
            </w:pPr>
            <w:r w:rsidRPr="009643C4">
              <w:rPr>
                <w:rFonts w:eastAsia="Arial" w:cstheme="minorHAnsi"/>
                <w:sz w:val="20"/>
                <w:szCs w:val="20"/>
                <w:shd w:val="clear" w:color="auto" w:fill="FFFFFF"/>
              </w:rPr>
              <w:t>Goodell, Gregory: Independent feature film production, St. Martin s Griffin, USA, 1982.</w:t>
            </w:r>
          </w:p>
          <w:p w14:paraId="20185160" w14:textId="77777777" w:rsidR="008F5D9B" w:rsidRPr="009643C4" w:rsidRDefault="008F5D9B" w:rsidP="00A95BB1">
            <w:pPr>
              <w:numPr>
                <w:ilvl w:val="0"/>
                <w:numId w:val="111"/>
              </w:numPr>
              <w:tabs>
                <w:tab w:val="left" w:pos="90"/>
              </w:tabs>
              <w:jc w:val="both"/>
              <w:rPr>
                <w:rFonts w:eastAsia="Arial" w:cstheme="minorHAnsi"/>
                <w:sz w:val="20"/>
                <w:szCs w:val="20"/>
              </w:rPr>
            </w:pPr>
            <w:r w:rsidRPr="009643C4">
              <w:rPr>
                <w:rFonts w:eastAsia="Arial" w:cstheme="minorHAnsi"/>
                <w:sz w:val="20"/>
                <w:szCs w:val="20"/>
              </w:rPr>
              <w:t>Turković, Hrvoje: Razumijevanje filma, Grafički zavod Hrvatske, Zagreb, 1998.</w:t>
            </w:r>
          </w:p>
          <w:p w14:paraId="5FF6A358" w14:textId="77777777" w:rsidR="008F5D9B" w:rsidRPr="009643C4" w:rsidRDefault="008F5D9B" w:rsidP="00A95BB1">
            <w:pPr>
              <w:numPr>
                <w:ilvl w:val="0"/>
                <w:numId w:val="111"/>
              </w:numPr>
              <w:tabs>
                <w:tab w:val="left" w:pos="90"/>
              </w:tabs>
              <w:jc w:val="both"/>
              <w:rPr>
                <w:rFonts w:eastAsia="Arial" w:cstheme="minorHAnsi"/>
                <w:sz w:val="20"/>
                <w:szCs w:val="20"/>
              </w:rPr>
            </w:pPr>
            <w:r w:rsidRPr="009643C4">
              <w:rPr>
                <w:rFonts w:eastAsia="Arial" w:cstheme="minorHAnsi"/>
                <w:sz w:val="20"/>
                <w:szCs w:val="20"/>
              </w:rPr>
              <w:t>Turković, Hrvoje: Umijeće filma, Estetički uvod u film i filmologiju, Hrvatski filmski savez, Zagreb, 1996.</w:t>
            </w:r>
          </w:p>
          <w:p w14:paraId="13E559A6" w14:textId="77777777" w:rsidR="008F5D9B" w:rsidRPr="009643C4" w:rsidRDefault="008F5D9B" w:rsidP="001F0022">
            <w:pPr>
              <w:ind w:left="360"/>
              <w:rPr>
                <w:rFonts w:eastAsia="Arial" w:cstheme="minorHAnsi"/>
                <w:sz w:val="20"/>
                <w:szCs w:val="20"/>
              </w:rPr>
            </w:pPr>
          </w:p>
        </w:tc>
      </w:tr>
      <w:tr w:rsidR="008F5D9B" w:rsidRPr="009643C4" w14:paraId="2F5B47CF"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4DD117" w14:textId="77777777" w:rsidR="008F5D9B" w:rsidRPr="009643C4" w:rsidRDefault="008F5D9B" w:rsidP="00A95BB1">
            <w:pPr>
              <w:numPr>
                <w:ilvl w:val="1"/>
                <w:numId w:val="108"/>
              </w:numPr>
              <w:tabs>
                <w:tab w:val="left" w:pos="792"/>
              </w:tabs>
              <w:rPr>
                <w:rFonts w:eastAsia="Arial" w:cstheme="minorHAnsi"/>
                <w:sz w:val="20"/>
                <w:szCs w:val="20"/>
              </w:rPr>
            </w:pPr>
            <w:r w:rsidRPr="009643C4">
              <w:rPr>
                <w:rFonts w:eastAsia="Arial" w:cstheme="minorHAnsi"/>
                <w:sz w:val="20"/>
                <w:szCs w:val="20"/>
              </w:rPr>
              <w:t>Načini praćenja kvalitete koji osiguravaju stjecanje izlaznih znanja, vještina i kompetencija</w:t>
            </w:r>
          </w:p>
        </w:tc>
      </w:tr>
      <w:tr w:rsidR="008F5D9B" w:rsidRPr="009643C4" w14:paraId="79952B78"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DE8B9E" w14:textId="77777777" w:rsidR="008F5D9B" w:rsidRPr="009643C4" w:rsidRDefault="008F5D9B" w:rsidP="00A95BB1">
            <w:pPr>
              <w:numPr>
                <w:ilvl w:val="0"/>
                <w:numId w:val="112"/>
              </w:numPr>
              <w:jc w:val="both"/>
              <w:rPr>
                <w:rFonts w:eastAsia="Arial" w:cstheme="minorHAnsi"/>
                <w:sz w:val="20"/>
                <w:szCs w:val="20"/>
              </w:rPr>
            </w:pPr>
            <w:r w:rsidRPr="009643C4">
              <w:rPr>
                <w:rFonts w:eastAsia="Arial" w:cstheme="minorHAnsi"/>
                <w:sz w:val="20"/>
                <w:szCs w:val="20"/>
              </w:rPr>
              <w:t>Interna evaluacija na razini Sveučilišta J. J. Strossmayera u Osijeku.</w:t>
            </w:r>
          </w:p>
          <w:p w14:paraId="039F07D1" w14:textId="77777777" w:rsidR="008F5D9B" w:rsidRPr="009643C4" w:rsidRDefault="008F5D9B" w:rsidP="00A95BB1">
            <w:pPr>
              <w:numPr>
                <w:ilvl w:val="0"/>
                <w:numId w:val="112"/>
              </w:numPr>
              <w:jc w:val="both"/>
              <w:rPr>
                <w:rFonts w:eastAsia="Arial" w:cstheme="minorHAnsi"/>
                <w:sz w:val="20"/>
                <w:szCs w:val="20"/>
              </w:rPr>
            </w:pPr>
            <w:r w:rsidRPr="009643C4">
              <w:rPr>
                <w:rFonts w:eastAsia="Arial" w:cstheme="minorHAnsi"/>
                <w:sz w:val="20"/>
                <w:szCs w:val="20"/>
              </w:rPr>
              <w:t>Ažurno vođenje evidencije o studentskom pohađanju kolegijskih predavanja, izvršenim obvezama te rezultatima kolokvija i/ili pismenog dijela ispita.</w:t>
            </w:r>
          </w:p>
          <w:p w14:paraId="06FB811F" w14:textId="77777777" w:rsidR="008F5D9B" w:rsidRPr="009643C4" w:rsidRDefault="008F5D9B" w:rsidP="00A95BB1">
            <w:pPr>
              <w:numPr>
                <w:ilvl w:val="0"/>
                <w:numId w:val="112"/>
              </w:numPr>
              <w:jc w:val="both"/>
              <w:rPr>
                <w:rFonts w:eastAsia="Arial" w:cstheme="minorHAnsi"/>
                <w:sz w:val="20"/>
                <w:szCs w:val="20"/>
              </w:rPr>
            </w:pPr>
            <w:r w:rsidRPr="009643C4">
              <w:rPr>
                <w:rFonts w:eastAsia="Arial" w:cstheme="minorHAnsi"/>
                <w:sz w:val="20"/>
                <w:szCs w:val="20"/>
              </w:rPr>
              <w:t>Primjena stečenog znanja u okviru ovog kolegija, kroz izradu zadanih vježbi.</w:t>
            </w:r>
          </w:p>
        </w:tc>
      </w:tr>
    </w:tbl>
    <w:p w14:paraId="6AB1970C" w14:textId="77777777" w:rsidR="008F5D9B" w:rsidRPr="009643C4" w:rsidRDefault="008F5D9B" w:rsidP="008F5D9B">
      <w:pPr>
        <w:rPr>
          <w:rFonts w:cstheme="minorHAnsi"/>
          <w:sz w:val="20"/>
          <w:szCs w:val="20"/>
          <w:lang w:val="hr-HR"/>
        </w:rPr>
      </w:pPr>
      <w:r w:rsidRPr="009643C4">
        <w:rPr>
          <w:rFonts w:cstheme="minorHAnsi"/>
          <w:sz w:val="20"/>
          <w:szCs w:val="20"/>
        </w:rPr>
        <w:br w:type="page"/>
      </w:r>
    </w:p>
    <w:p w14:paraId="39FC9C53" w14:textId="77777777" w:rsidR="008F5D9B" w:rsidRPr="009643C4" w:rsidRDefault="008F5D9B" w:rsidP="008F5D9B">
      <w:pPr>
        <w:rPr>
          <w:rFonts w:cstheme="minorHAnsi"/>
          <w:sz w:val="20"/>
          <w:szCs w:val="20"/>
          <w:lang w:val="hr-HR"/>
        </w:rPr>
      </w:pPr>
    </w:p>
    <w:p w14:paraId="2B05E463" w14:textId="77777777" w:rsidR="008F5D9B" w:rsidRPr="009643C4" w:rsidRDefault="008F5D9B" w:rsidP="008F5D9B">
      <w:pPr>
        <w:rPr>
          <w:rFonts w:cstheme="minorHAnsi"/>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8F5D9B" w:rsidRPr="009643C4" w14:paraId="47FE02FF" w14:textId="77777777" w:rsidTr="005546B0">
        <w:trPr>
          <w:trHeight w:hRule="exact" w:val="391"/>
        </w:trPr>
        <w:tc>
          <w:tcPr>
            <w:tcW w:w="5000" w:type="pct"/>
            <w:gridSpan w:val="3"/>
            <w:shd w:val="clear" w:color="auto" w:fill="auto"/>
            <w:vAlign w:val="center"/>
          </w:tcPr>
          <w:p w14:paraId="1C176157" w14:textId="77777777" w:rsidR="008F5D9B" w:rsidRPr="009643C4" w:rsidRDefault="008F5D9B" w:rsidP="001F0022">
            <w:pPr>
              <w:keepNext/>
              <w:outlineLvl w:val="2"/>
              <w:rPr>
                <w:rFonts w:eastAsia="Times New Roman" w:cstheme="minorHAnsi"/>
                <w:bCs/>
                <w:sz w:val="20"/>
                <w:szCs w:val="20"/>
                <w:lang w:eastAsia="hr-HR"/>
              </w:rPr>
            </w:pPr>
            <w:r w:rsidRPr="009643C4">
              <w:rPr>
                <w:rFonts w:eastAsia="Times New Roman" w:cstheme="minorHAnsi"/>
                <w:bCs/>
                <w:sz w:val="20"/>
                <w:szCs w:val="20"/>
                <w:lang w:eastAsia="hr-HR"/>
              </w:rPr>
              <w:t>Opće informacije</w:t>
            </w:r>
          </w:p>
        </w:tc>
      </w:tr>
      <w:tr w:rsidR="008F5D9B" w:rsidRPr="009643C4" w14:paraId="4D4BCE24" w14:textId="77777777" w:rsidTr="001F0022">
        <w:trPr>
          <w:trHeight w:val="405"/>
        </w:trPr>
        <w:tc>
          <w:tcPr>
            <w:tcW w:w="1180" w:type="pct"/>
            <w:shd w:val="clear" w:color="auto" w:fill="auto"/>
            <w:vAlign w:val="center"/>
          </w:tcPr>
          <w:p w14:paraId="76C5D9E8" w14:textId="77777777" w:rsidR="008F5D9B" w:rsidRPr="009643C4" w:rsidRDefault="008F5D9B" w:rsidP="001F0022">
            <w:pPr>
              <w:keepNext/>
              <w:outlineLvl w:val="2"/>
              <w:rPr>
                <w:rFonts w:eastAsia="Times New Roman" w:cstheme="minorHAnsi"/>
                <w:bCs/>
                <w:sz w:val="20"/>
                <w:szCs w:val="20"/>
                <w:lang w:eastAsia="hr-HR"/>
              </w:rPr>
            </w:pPr>
            <w:r w:rsidRPr="009643C4">
              <w:rPr>
                <w:rFonts w:eastAsia="Times New Roman" w:cstheme="minorHAnsi"/>
                <w:bCs/>
                <w:sz w:val="20"/>
                <w:szCs w:val="20"/>
                <w:lang w:eastAsia="hr-HR"/>
              </w:rPr>
              <w:t>Naziv predmeta</w:t>
            </w:r>
          </w:p>
        </w:tc>
        <w:tc>
          <w:tcPr>
            <w:tcW w:w="3820" w:type="pct"/>
            <w:gridSpan w:val="2"/>
            <w:shd w:val="clear" w:color="auto" w:fill="auto"/>
            <w:vAlign w:val="center"/>
          </w:tcPr>
          <w:p w14:paraId="1F45A15A" w14:textId="77777777" w:rsidR="008F5D9B" w:rsidRPr="009643C4" w:rsidRDefault="008F5D9B" w:rsidP="001F0022">
            <w:pPr>
              <w:keepNext/>
              <w:outlineLvl w:val="2"/>
              <w:rPr>
                <w:rFonts w:eastAsia="Times New Roman" w:cstheme="minorHAnsi"/>
                <w:bCs/>
                <w:sz w:val="20"/>
                <w:szCs w:val="20"/>
                <w:lang w:eastAsia="hr-HR"/>
              </w:rPr>
            </w:pPr>
            <w:r w:rsidRPr="009643C4">
              <w:rPr>
                <w:rFonts w:eastAsia="Times New Roman" w:cstheme="minorHAnsi"/>
                <w:bCs/>
                <w:sz w:val="20"/>
                <w:szCs w:val="20"/>
                <w:lang w:eastAsia="hr-HR"/>
              </w:rPr>
              <w:t>Oblikovanje korisničkog iskustva</w:t>
            </w:r>
          </w:p>
        </w:tc>
      </w:tr>
      <w:tr w:rsidR="008F5D9B" w:rsidRPr="009643C4" w14:paraId="6E5FD6C0" w14:textId="77777777" w:rsidTr="001F0022">
        <w:trPr>
          <w:trHeight w:val="405"/>
        </w:trPr>
        <w:tc>
          <w:tcPr>
            <w:tcW w:w="1180" w:type="pct"/>
            <w:shd w:val="clear" w:color="auto" w:fill="auto"/>
            <w:vAlign w:val="center"/>
          </w:tcPr>
          <w:p w14:paraId="703009C0" w14:textId="77777777" w:rsidR="008F5D9B" w:rsidRPr="009643C4" w:rsidRDefault="008F5D9B" w:rsidP="001F0022">
            <w:pPr>
              <w:keepNext/>
              <w:outlineLvl w:val="2"/>
              <w:rPr>
                <w:rFonts w:eastAsia="Times New Roman" w:cstheme="minorHAnsi"/>
                <w:bCs/>
                <w:sz w:val="20"/>
                <w:szCs w:val="20"/>
                <w:lang w:eastAsia="hr-HR"/>
              </w:rPr>
            </w:pPr>
            <w:r w:rsidRPr="009643C4">
              <w:rPr>
                <w:rFonts w:eastAsia="Times New Roman" w:cstheme="minorHAnsi"/>
                <w:bCs/>
                <w:sz w:val="20"/>
                <w:szCs w:val="20"/>
                <w:lang w:eastAsia="hr-HR"/>
              </w:rPr>
              <w:t xml:space="preserve">Nositelj predmeta </w:t>
            </w:r>
          </w:p>
        </w:tc>
        <w:tc>
          <w:tcPr>
            <w:tcW w:w="3820" w:type="pct"/>
            <w:gridSpan w:val="2"/>
            <w:shd w:val="clear" w:color="auto" w:fill="auto"/>
            <w:vAlign w:val="center"/>
          </w:tcPr>
          <w:p w14:paraId="7DF3004F" w14:textId="77777777" w:rsidR="008F5D9B" w:rsidRPr="009643C4" w:rsidRDefault="008F5D9B" w:rsidP="001F0022">
            <w:pPr>
              <w:keepNext/>
              <w:outlineLvl w:val="2"/>
              <w:rPr>
                <w:rFonts w:eastAsia="Times New Roman" w:cstheme="minorHAnsi"/>
                <w:bCs/>
                <w:sz w:val="20"/>
                <w:szCs w:val="20"/>
                <w:lang w:eastAsia="hr-HR"/>
              </w:rPr>
            </w:pPr>
            <w:r w:rsidRPr="009643C4">
              <w:rPr>
                <w:rFonts w:eastAsia="Times New Roman" w:cstheme="minorHAnsi"/>
                <w:bCs/>
                <w:sz w:val="20"/>
                <w:szCs w:val="20"/>
                <w:lang w:eastAsia="hr-HR"/>
              </w:rPr>
              <w:t>Toni Podmanicki, predavač</w:t>
            </w:r>
          </w:p>
        </w:tc>
      </w:tr>
      <w:tr w:rsidR="008F5D9B" w:rsidRPr="009643C4" w14:paraId="3A068F8B" w14:textId="77777777" w:rsidTr="001F0022">
        <w:trPr>
          <w:trHeight w:val="405"/>
        </w:trPr>
        <w:tc>
          <w:tcPr>
            <w:tcW w:w="1180" w:type="pct"/>
            <w:vAlign w:val="center"/>
          </w:tcPr>
          <w:p w14:paraId="6DBE6DEC"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Suradnik na predmetu</w:t>
            </w:r>
          </w:p>
        </w:tc>
        <w:tc>
          <w:tcPr>
            <w:tcW w:w="3820" w:type="pct"/>
            <w:gridSpan w:val="2"/>
            <w:vAlign w:val="center"/>
          </w:tcPr>
          <w:p w14:paraId="3D8BDF69"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Dr.sc. Luka Alebić, poslijedoktorand</w:t>
            </w:r>
          </w:p>
        </w:tc>
      </w:tr>
      <w:tr w:rsidR="008F5D9B" w:rsidRPr="009643C4" w14:paraId="219A97F1" w14:textId="77777777" w:rsidTr="001F0022">
        <w:trPr>
          <w:trHeight w:val="405"/>
        </w:trPr>
        <w:tc>
          <w:tcPr>
            <w:tcW w:w="1180" w:type="pct"/>
            <w:vAlign w:val="center"/>
          </w:tcPr>
          <w:p w14:paraId="28BD9D84"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Studijski program</w:t>
            </w:r>
          </w:p>
        </w:tc>
        <w:tc>
          <w:tcPr>
            <w:tcW w:w="3820" w:type="pct"/>
            <w:gridSpan w:val="2"/>
            <w:vAlign w:val="center"/>
          </w:tcPr>
          <w:p w14:paraId="0D509883" w14:textId="77777777" w:rsidR="008F5D9B" w:rsidRPr="009643C4" w:rsidRDefault="008F5D9B" w:rsidP="001F0022">
            <w:pPr>
              <w:rPr>
                <w:rFonts w:cstheme="minorHAnsi"/>
                <w:sz w:val="20"/>
                <w:szCs w:val="20"/>
                <w:lang w:val="de-DE"/>
              </w:rPr>
            </w:pPr>
            <w:r w:rsidRPr="009643C4">
              <w:rPr>
                <w:rFonts w:cstheme="minorHAnsi"/>
                <w:sz w:val="20"/>
                <w:szCs w:val="20"/>
                <w:lang w:val="de-DE"/>
              </w:rPr>
              <w:t>Diplomski sveučilišni studij Menadžment u kulturi i kreativnim industrijama</w:t>
            </w:r>
          </w:p>
          <w:p w14:paraId="67F79EF9" w14:textId="77777777" w:rsidR="008F5D9B" w:rsidRPr="009643C4" w:rsidRDefault="008F5D9B" w:rsidP="001F0022">
            <w:pPr>
              <w:rPr>
                <w:rFonts w:eastAsia="Times New Roman" w:cstheme="minorHAnsi"/>
                <w:sz w:val="20"/>
                <w:szCs w:val="20"/>
                <w:lang w:eastAsia="hr-HR"/>
              </w:rPr>
            </w:pPr>
            <w:r w:rsidRPr="009643C4">
              <w:rPr>
                <w:rFonts w:cstheme="minorHAnsi"/>
                <w:sz w:val="20"/>
                <w:szCs w:val="20"/>
              </w:rPr>
              <w:t>Diplomski sveučilišni studij Mediji i odnosi s javnošću</w:t>
            </w:r>
          </w:p>
        </w:tc>
      </w:tr>
      <w:tr w:rsidR="008F5D9B" w:rsidRPr="009643C4" w14:paraId="0DF961C5" w14:textId="77777777" w:rsidTr="001F0022">
        <w:trPr>
          <w:trHeight w:val="405"/>
        </w:trPr>
        <w:tc>
          <w:tcPr>
            <w:tcW w:w="1180" w:type="pct"/>
            <w:vAlign w:val="center"/>
          </w:tcPr>
          <w:p w14:paraId="42C3B817"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Šifra predmeta</w:t>
            </w:r>
          </w:p>
        </w:tc>
        <w:tc>
          <w:tcPr>
            <w:tcW w:w="3820" w:type="pct"/>
            <w:gridSpan w:val="2"/>
            <w:vAlign w:val="center"/>
          </w:tcPr>
          <w:p w14:paraId="697A2564" w14:textId="77777777" w:rsidR="008F5D9B" w:rsidRPr="009643C4" w:rsidRDefault="008F5D9B" w:rsidP="001F0022">
            <w:pPr>
              <w:rPr>
                <w:rFonts w:eastAsia="Times New Roman" w:cstheme="minorHAnsi"/>
                <w:sz w:val="20"/>
                <w:szCs w:val="20"/>
                <w:lang w:eastAsia="hr-HR"/>
              </w:rPr>
            </w:pPr>
            <w:r w:rsidRPr="009643C4">
              <w:rPr>
                <w:rFonts w:cstheme="minorHAnsi"/>
                <w:sz w:val="20"/>
                <w:szCs w:val="20"/>
              </w:rPr>
              <w:t>MA-MM-27</w:t>
            </w:r>
          </w:p>
        </w:tc>
      </w:tr>
      <w:tr w:rsidR="008F5D9B" w:rsidRPr="009643C4" w14:paraId="1AE96F6D" w14:textId="77777777" w:rsidTr="001F0022">
        <w:trPr>
          <w:trHeight w:val="405"/>
        </w:trPr>
        <w:tc>
          <w:tcPr>
            <w:tcW w:w="1180" w:type="pct"/>
            <w:vAlign w:val="center"/>
          </w:tcPr>
          <w:p w14:paraId="33288062"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Status predmeta</w:t>
            </w:r>
          </w:p>
        </w:tc>
        <w:tc>
          <w:tcPr>
            <w:tcW w:w="3820" w:type="pct"/>
            <w:gridSpan w:val="2"/>
            <w:vAlign w:val="center"/>
          </w:tcPr>
          <w:p w14:paraId="33D203D2"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Izborni opći, Mediji i odnosi s javnošću</w:t>
            </w:r>
          </w:p>
        </w:tc>
      </w:tr>
      <w:tr w:rsidR="008F5D9B" w:rsidRPr="009643C4" w14:paraId="7E1B6246" w14:textId="77777777" w:rsidTr="001F0022">
        <w:trPr>
          <w:trHeight w:val="405"/>
        </w:trPr>
        <w:tc>
          <w:tcPr>
            <w:tcW w:w="1180" w:type="pct"/>
            <w:vAlign w:val="center"/>
          </w:tcPr>
          <w:p w14:paraId="08645DCD"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Godina</w:t>
            </w:r>
          </w:p>
        </w:tc>
        <w:tc>
          <w:tcPr>
            <w:tcW w:w="3820" w:type="pct"/>
            <w:gridSpan w:val="2"/>
            <w:vAlign w:val="center"/>
          </w:tcPr>
          <w:p w14:paraId="0D6F339A" w14:textId="77777777" w:rsidR="008F5D9B" w:rsidRPr="009643C4" w:rsidRDefault="008F5D9B" w:rsidP="001F0022">
            <w:pPr>
              <w:pStyle w:val="ListParagraph"/>
              <w:ind w:left="0"/>
              <w:contextualSpacing w:val="0"/>
              <w:rPr>
                <w:rFonts w:cstheme="minorHAnsi"/>
                <w:sz w:val="20"/>
                <w:szCs w:val="20"/>
                <w:lang w:val="hr-HR" w:eastAsia="hr-HR"/>
              </w:rPr>
            </w:pPr>
            <w:r w:rsidRPr="009643C4">
              <w:rPr>
                <w:rFonts w:cstheme="minorHAnsi"/>
                <w:sz w:val="20"/>
                <w:szCs w:val="20"/>
              </w:rPr>
              <w:t>Prema izvedbenom programu</w:t>
            </w:r>
          </w:p>
        </w:tc>
      </w:tr>
      <w:tr w:rsidR="008F5D9B" w:rsidRPr="009643C4" w14:paraId="7F750369" w14:textId="77777777" w:rsidTr="001F0022">
        <w:trPr>
          <w:trHeight w:val="145"/>
        </w:trPr>
        <w:tc>
          <w:tcPr>
            <w:tcW w:w="1180" w:type="pct"/>
            <w:vMerge w:val="restart"/>
            <w:vAlign w:val="center"/>
          </w:tcPr>
          <w:p w14:paraId="7B9614A2"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Bodovna vrijednost i način izvođenja nastave</w:t>
            </w:r>
          </w:p>
        </w:tc>
        <w:tc>
          <w:tcPr>
            <w:tcW w:w="2097" w:type="pct"/>
            <w:vAlign w:val="center"/>
          </w:tcPr>
          <w:p w14:paraId="47A278C5"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ECTS koeficijent opterećenja studenata</w:t>
            </w:r>
          </w:p>
        </w:tc>
        <w:tc>
          <w:tcPr>
            <w:tcW w:w="1723" w:type="pct"/>
            <w:vAlign w:val="center"/>
          </w:tcPr>
          <w:p w14:paraId="3F000963"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3</w:t>
            </w:r>
          </w:p>
        </w:tc>
      </w:tr>
      <w:tr w:rsidR="008F5D9B" w:rsidRPr="009643C4" w14:paraId="08D983BA" w14:textId="77777777" w:rsidTr="001F0022">
        <w:trPr>
          <w:trHeight w:val="145"/>
        </w:trPr>
        <w:tc>
          <w:tcPr>
            <w:tcW w:w="1180" w:type="pct"/>
            <w:vMerge/>
            <w:vAlign w:val="center"/>
          </w:tcPr>
          <w:p w14:paraId="4710DB4A" w14:textId="77777777" w:rsidR="008F5D9B" w:rsidRPr="009643C4" w:rsidRDefault="008F5D9B" w:rsidP="001F0022">
            <w:pPr>
              <w:rPr>
                <w:rFonts w:eastAsia="Times New Roman" w:cstheme="minorHAnsi"/>
                <w:sz w:val="20"/>
                <w:szCs w:val="20"/>
                <w:lang w:eastAsia="hr-HR"/>
              </w:rPr>
            </w:pPr>
          </w:p>
        </w:tc>
        <w:tc>
          <w:tcPr>
            <w:tcW w:w="2097" w:type="pct"/>
            <w:vAlign w:val="center"/>
          </w:tcPr>
          <w:p w14:paraId="6CB9815E"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Broj sati (P+V+S)</w:t>
            </w:r>
          </w:p>
        </w:tc>
        <w:tc>
          <w:tcPr>
            <w:tcW w:w="1723" w:type="pct"/>
            <w:vAlign w:val="center"/>
          </w:tcPr>
          <w:p w14:paraId="23A4EB09"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40(30+0+10)</w:t>
            </w:r>
          </w:p>
        </w:tc>
      </w:tr>
    </w:tbl>
    <w:p w14:paraId="1B9F26AD" w14:textId="77777777" w:rsidR="008F5D9B" w:rsidRPr="009643C4" w:rsidRDefault="008F5D9B" w:rsidP="008F5D9B">
      <w:pPr>
        <w:rPr>
          <w:rFonts w:eastAsia="Times New Roman" w:cstheme="minorHAnsi"/>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4"/>
        <w:gridCol w:w="533"/>
        <w:gridCol w:w="1443"/>
        <w:gridCol w:w="557"/>
        <w:gridCol w:w="533"/>
        <w:gridCol w:w="1386"/>
        <w:gridCol w:w="79"/>
        <w:gridCol w:w="533"/>
        <w:gridCol w:w="1602"/>
        <w:gridCol w:w="640"/>
      </w:tblGrid>
      <w:tr w:rsidR="008F5D9B" w:rsidRPr="009643C4" w14:paraId="5C9C54B5" w14:textId="77777777" w:rsidTr="001F0022">
        <w:trPr>
          <w:trHeight w:hRule="exact" w:val="288"/>
        </w:trPr>
        <w:tc>
          <w:tcPr>
            <w:tcW w:w="5000" w:type="pct"/>
            <w:gridSpan w:val="10"/>
            <w:shd w:val="clear" w:color="auto" w:fill="auto"/>
            <w:vAlign w:val="center"/>
          </w:tcPr>
          <w:p w14:paraId="439B85DA" w14:textId="77777777" w:rsidR="008F5D9B" w:rsidRPr="009643C4" w:rsidRDefault="008F5D9B" w:rsidP="00A95BB1">
            <w:pPr>
              <w:numPr>
                <w:ilvl w:val="0"/>
                <w:numId w:val="103"/>
              </w:numPr>
              <w:rPr>
                <w:rFonts w:cstheme="minorHAnsi"/>
                <w:sz w:val="20"/>
                <w:szCs w:val="20"/>
              </w:rPr>
            </w:pPr>
            <w:r w:rsidRPr="009643C4">
              <w:rPr>
                <w:rFonts w:cstheme="minorHAnsi"/>
                <w:sz w:val="20"/>
                <w:szCs w:val="20"/>
              </w:rPr>
              <w:t>OPIS PREDMETA</w:t>
            </w:r>
          </w:p>
          <w:p w14:paraId="406ACF37" w14:textId="77777777" w:rsidR="008F5D9B" w:rsidRPr="009643C4" w:rsidRDefault="008F5D9B" w:rsidP="001F0022">
            <w:pPr>
              <w:keepNext/>
              <w:outlineLvl w:val="2"/>
              <w:rPr>
                <w:rFonts w:eastAsia="Times New Roman" w:cstheme="minorHAnsi"/>
                <w:bCs/>
                <w:sz w:val="20"/>
                <w:szCs w:val="20"/>
                <w:lang w:eastAsia="hr-HR"/>
              </w:rPr>
            </w:pPr>
          </w:p>
        </w:tc>
      </w:tr>
      <w:tr w:rsidR="008F5D9B" w:rsidRPr="009643C4" w14:paraId="38C4EF53" w14:textId="77777777" w:rsidTr="001F0022">
        <w:trPr>
          <w:trHeight w:val="432"/>
        </w:trPr>
        <w:tc>
          <w:tcPr>
            <w:tcW w:w="5000" w:type="pct"/>
            <w:gridSpan w:val="10"/>
            <w:vAlign w:val="center"/>
          </w:tcPr>
          <w:p w14:paraId="746A9AE3" w14:textId="77777777" w:rsidR="008F5D9B" w:rsidRPr="009643C4" w:rsidRDefault="008F5D9B" w:rsidP="00A95BB1">
            <w:pPr>
              <w:numPr>
                <w:ilvl w:val="1"/>
                <w:numId w:val="115"/>
              </w:numPr>
              <w:jc w:val="both"/>
              <w:rPr>
                <w:rFonts w:eastAsia="Times New Roman" w:cstheme="minorHAnsi"/>
                <w:sz w:val="20"/>
                <w:szCs w:val="20"/>
                <w:lang w:eastAsia="hr-HR"/>
              </w:rPr>
            </w:pPr>
            <w:r w:rsidRPr="009643C4">
              <w:rPr>
                <w:rFonts w:eastAsia="Times New Roman" w:cstheme="minorHAnsi"/>
                <w:sz w:val="20"/>
                <w:szCs w:val="20"/>
                <w:lang w:eastAsia="hr-HR"/>
              </w:rPr>
              <w:t>Ciljevi predmeta</w:t>
            </w:r>
          </w:p>
        </w:tc>
      </w:tr>
      <w:tr w:rsidR="008F5D9B" w:rsidRPr="009643C4" w14:paraId="7C39CEB8" w14:textId="77777777" w:rsidTr="001F0022">
        <w:trPr>
          <w:trHeight w:val="432"/>
        </w:trPr>
        <w:tc>
          <w:tcPr>
            <w:tcW w:w="5000" w:type="pct"/>
            <w:gridSpan w:val="10"/>
            <w:vAlign w:val="center"/>
          </w:tcPr>
          <w:p w14:paraId="761E1C8A" w14:textId="77777777" w:rsidR="008F5D9B" w:rsidRPr="009643C4" w:rsidRDefault="008F5D9B" w:rsidP="001F0022">
            <w:pPr>
              <w:jc w:val="both"/>
              <w:rPr>
                <w:rFonts w:cstheme="minorHAnsi"/>
                <w:sz w:val="20"/>
                <w:szCs w:val="20"/>
              </w:rPr>
            </w:pPr>
            <w:r w:rsidRPr="009643C4">
              <w:rPr>
                <w:rFonts w:cstheme="minorHAnsi"/>
                <w:sz w:val="20"/>
                <w:szCs w:val="20"/>
                <w:shd w:val="clear" w:color="auto" w:fill="FDFDFD"/>
              </w:rPr>
              <w:t xml:space="preserve">Ovaj kolegij tematizira razumijevanje fenomena korisničkog iskustva unutar širih područja ljudsko-kompjutorske interakcije, teorije interfejsa i komunikologije. Konkretnije, naglasak će biti na identifikaciji i objašnjavanju kognitivnih aspekata fenomena korisničkog iskustva koja nastaju primjenom različitih rješenja u domeni prakse i teorije korisničkog interfejsa. Pored toga, kolegij se bavi proučavanjem i diferenciranjem različitih korisničkih grupa, kao i razvijanjem odgovarajućih korisničkih sučelja ovisno o potrebi navedene skupine. </w:t>
            </w:r>
          </w:p>
        </w:tc>
      </w:tr>
      <w:tr w:rsidR="008F5D9B" w:rsidRPr="009643C4" w14:paraId="64FA5B6B" w14:textId="77777777" w:rsidTr="001F0022">
        <w:trPr>
          <w:trHeight w:val="432"/>
        </w:trPr>
        <w:tc>
          <w:tcPr>
            <w:tcW w:w="5000" w:type="pct"/>
            <w:gridSpan w:val="10"/>
            <w:vAlign w:val="center"/>
          </w:tcPr>
          <w:p w14:paraId="50BC5AF5" w14:textId="77777777" w:rsidR="008F5D9B" w:rsidRPr="009643C4" w:rsidRDefault="008F5D9B" w:rsidP="00A95BB1">
            <w:pPr>
              <w:numPr>
                <w:ilvl w:val="1"/>
                <w:numId w:val="115"/>
              </w:numPr>
              <w:rPr>
                <w:rFonts w:eastAsia="Times New Roman" w:cstheme="minorHAnsi"/>
                <w:sz w:val="20"/>
                <w:szCs w:val="20"/>
                <w:lang w:eastAsia="hr-HR"/>
              </w:rPr>
            </w:pPr>
            <w:r w:rsidRPr="009643C4">
              <w:rPr>
                <w:rFonts w:eastAsia="Times New Roman" w:cstheme="minorHAnsi"/>
                <w:sz w:val="20"/>
                <w:szCs w:val="20"/>
                <w:lang w:eastAsia="hr-HR"/>
              </w:rPr>
              <w:t>Uvjeti za upis predmeta</w:t>
            </w:r>
          </w:p>
        </w:tc>
      </w:tr>
      <w:tr w:rsidR="008F5D9B" w:rsidRPr="009643C4" w14:paraId="430C2C9B" w14:textId="77777777" w:rsidTr="001F0022">
        <w:trPr>
          <w:trHeight w:val="432"/>
        </w:trPr>
        <w:tc>
          <w:tcPr>
            <w:tcW w:w="5000" w:type="pct"/>
            <w:gridSpan w:val="10"/>
            <w:vAlign w:val="center"/>
          </w:tcPr>
          <w:p w14:paraId="7391FFB8"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Nema posebnih uvjeta za upis ovog predmeta.</w:t>
            </w:r>
          </w:p>
        </w:tc>
      </w:tr>
      <w:tr w:rsidR="008F5D9B" w:rsidRPr="009643C4" w14:paraId="46A099F1" w14:textId="77777777" w:rsidTr="001F0022">
        <w:trPr>
          <w:trHeight w:val="432"/>
        </w:trPr>
        <w:tc>
          <w:tcPr>
            <w:tcW w:w="5000" w:type="pct"/>
            <w:gridSpan w:val="10"/>
            <w:vAlign w:val="center"/>
          </w:tcPr>
          <w:p w14:paraId="45180C67" w14:textId="77777777" w:rsidR="008F5D9B" w:rsidRPr="009643C4" w:rsidRDefault="008F5D9B" w:rsidP="00A95BB1">
            <w:pPr>
              <w:numPr>
                <w:ilvl w:val="1"/>
                <w:numId w:val="115"/>
              </w:numPr>
              <w:rPr>
                <w:rFonts w:eastAsia="Times New Roman" w:cstheme="minorHAnsi"/>
                <w:sz w:val="20"/>
                <w:szCs w:val="20"/>
                <w:lang w:eastAsia="hr-HR"/>
              </w:rPr>
            </w:pPr>
            <w:r w:rsidRPr="009643C4">
              <w:rPr>
                <w:rFonts w:eastAsia="Times New Roman" w:cstheme="minorHAnsi"/>
                <w:sz w:val="20"/>
                <w:szCs w:val="20"/>
                <w:lang w:eastAsia="hr-HR"/>
              </w:rPr>
              <w:t xml:space="preserve">Očekivani ishodi učenja za predmet </w:t>
            </w:r>
          </w:p>
        </w:tc>
      </w:tr>
      <w:tr w:rsidR="008F5D9B" w:rsidRPr="009643C4" w14:paraId="282A6AA3" w14:textId="77777777" w:rsidTr="001F0022">
        <w:trPr>
          <w:trHeight w:val="432"/>
        </w:trPr>
        <w:tc>
          <w:tcPr>
            <w:tcW w:w="5000" w:type="pct"/>
            <w:gridSpan w:val="10"/>
            <w:vAlign w:val="center"/>
          </w:tcPr>
          <w:p w14:paraId="1A3E9A2E" w14:textId="77777777" w:rsidR="008F5D9B" w:rsidRPr="009643C4" w:rsidRDefault="008F5D9B" w:rsidP="00A95BB1">
            <w:pPr>
              <w:pStyle w:val="ListParagraph"/>
              <w:numPr>
                <w:ilvl w:val="0"/>
                <w:numId w:val="114"/>
              </w:numPr>
              <w:contextualSpacing w:val="0"/>
              <w:rPr>
                <w:rFonts w:cstheme="minorHAnsi"/>
                <w:sz w:val="20"/>
                <w:szCs w:val="20"/>
                <w:shd w:val="clear" w:color="auto" w:fill="FDFDFD"/>
              </w:rPr>
            </w:pPr>
            <w:r w:rsidRPr="009643C4">
              <w:rPr>
                <w:rFonts w:cstheme="minorHAnsi"/>
                <w:sz w:val="20"/>
                <w:szCs w:val="20"/>
                <w:shd w:val="clear" w:color="auto" w:fill="FDFDFD"/>
              </w:rPr>
              <w:t>Studenti će znati identificirati i objasniti osnovne mehanizme ljudske percepcije.</w:t>
            </w:r>
          </w:p>
          <w:p w14:paraId="6EAD9234" w14:textId="77777777" w:rsidR="008F5D9B" w:rsidRPr="009643C4" w:rsidRDefault="008F5D9B" w:rsidP="00A95BB1">
            <w:pPr>
              <w:pStyle w:val="ListParagraph"/>
              <w:numPr>
                <w:ilvl w:val="0"/>
                <w:numId w:val="114"/>
              </w:numPr>
              <w:contextualSpacing w:val="0"/>
              <w:rPr>
                <w:rFonts w:cstheme="minorHAnsi"/>
                <w:sz w:val="20"/>
                <w:szCs w:val="20"/>
                <w:shd w:val="clear" w:color="auto" w:fill="FDFDFD"/>
              </w:rPr>
            </w:pPr>
            <w:r w:rsidRPr="009643C4">
              <w:rPr>
                <w:rFonts w:cstheme="minorHAnsi"/>
                <w:sz w:val="20"/>
                <w:szCs w:val="20"/>
                <w:shd w:val="clear" w:color="auto" w:fill="FDFDFD"/>
              </w:rPr>
              <w:t xml:space="preserve">Razlikovat će pristup o percepciji kod temeljnih autora, kao i objasniti implikacije koje ti stavovi podrazumijevaju. </w:t>
            </w:r>
          </w:p>
          <w:p w14:paraId="13CEB746" w14:textId="77777777" w:rsidR="008F5D9B" w:rsidRPr="009643C4" w:rsidRDefault="008F5D9B" w:rsidP="00A95BB1">
            <w:pPr>
              <w:pStyle w:val="ListParagraph"/>
              <w:numPr>
                <w:ilvl w:val="0"/>
                <w:numId w:val="114"/>
              </w:numPr>
              <w:contextualSpacing w:val="0"/>
              <w:rPr>
                <w:rFonts w:cstheme="minorHAnsi"/>
                <w:sz w:val="20"/>
                <w:szCs w:val="20"/>
                <w:shd w:val="clear" w:color="auto" w:fill="FDFDFD"/>
              </w:rPr>
            </w:pPr>
            <w:r w:rsidRPr="009643C4">
              <w:rPr>
                <w:rFonts w:cstheme="minorHAnsi"/>
                <w:sz w:val="20"/>
                <w:szCs w:val="20"/>
                <w:shd w:val="clear" w:color="auto" w:fill="FDFDFD"/>
              </w:rPr>
              <w:t xml:space="preserve">Sintetizirat će znanstvena stajališta koja se bave odnosom percepcije i kognitivnog elementa memoriziranja. </w:t>
            </w:r>
          </w:p>
          <w:p w14:paraId="7C59BEEF" w14:textId="77777777" w:rsidR="008F5D9B" w:rsidRPr="009643C4" w:rsidRDefault="008F5D9B" w:rsidP="00A95BB1">
            <w:pPr>
              <w:pStyle w:val="ListParagraph"/>
              <w:numPr>
                <w:ilvl w:val="0"/>
                <w:numId w:val="114"/>
              </w:numPr>
              <w:contextualSpacing w:val="0"/>
              <w:rPr>
                <w:rFonts w:cstheme="minorHAnsi"/>
                <w:sz w:val="20"/>
                <w:szCs w:val="20"/>
                <w:shd w:val="clear" w:color="auto" w:fill="FDFDFD"/>
                <w:lang w:val="de-DE"/>
              </w:rPr>
            </w:pPr>
            <w:r w:rsidRPr="009643C4">
              <w:rPr>
                <w:rFonts w:cstheme="minorHAnsi"/>
                <w:sz w:val="20"/>
                <w:szCs w:val="20"/>
                <w:shd w:val="clear" w:color="auto" w:fill="FDFDFD"/>
                <w:lang w:val="de-DE"/>
              </w:rPr>
              <w:t>Analizirati potrebe potencijalnih korisnika nekog digitalnog alata.</w:t>
            </w:r>
          </w:p>
          <w:p w14:paraId="19FED41B" w14:textId="77777777" w:rsidR="008F5D9B" w:rsidRPr="009643C4" w:rsidRDefault="008F5D9B" w:rsidP="00A95BB1">
            <w:pPr>
              <w:pStyle w:val="ListParagraph"/>
              <w:numPr>
                <w:ilvl w:val="0"/>
                <w:numId w:val="114"/>
              </w:numPr>
              <w:contextualSpacing w:val="0"/>
              <w:rPr>
                <w:rFonts w:cstheme="minorHAnsi"/>
                <w:sz w:val="20"/>
                <w:szCs w:val="20"/>
                <w:shd w:val="clear" w:color="auto" w:fill="FDFDFD"/>
                <w:lang w:val="de-DE"/>
              </w:rPr>
            </w:pPr>
            <w:r w:rsidRPr="009643C4">
              <w:rPr>
                <w:rFonts w:cstheme="minorHAnsi"/>
                <w:sz w:val="20"/>
                <w:szCs w:val="20"/>
                <w:shd w:val="clear" w:color="auto" w:fill="FDFDFD"/>
                <w:lang w:val="de-DE"/>
              </w:rPr>
              <w:t xml:space="preserve">Ispitivat će psihološke aspekte korisnika. </w:t>
            </w:r>
          </w:p>
          <w:p w14:paraId="601BDE42" w14:textId="77777777" w:rsidR="008F5D9B" w:rsidRPr="009643C4" w:rsidRDefault="008F5D9B" w:rsidP="00A95BB1">
            <w:pPr>
              <w:pStyle w:val="ListParagraph"/>
              <w:numPr>
                <w:ilvl w:val="0"/>
                <w:numId w:val="114"/>
              </w:numPr>
              <w:contextualSpacing w:val="0"/>
              <w:rPr>
                <w:rFonts w:cstheme="minorHAnsi"/>
                <w:sz w:val="20"/>
                <w:szCs w:val="20"/>
                <w:shd w:val="clear" w:color="auto" w:fill="FDFDFD"/>
                <w:lang w:val="de-DE"/>
              </w:rPr>
            </w:pPr>
            <w:r w:rsidRPr="009643C4">
              <w:rPr>
                <w:rFonts w:cstheme="minorHAnsi"/>
                <w:sz w:val="20"/>
                <w:szCs w:val="20"/>
                <w:shd w:val="clear" w:color="auto" w:fill="FDFDFD"/>
                <w:lang w:val="de-DE"/>
              </w:rPr>
              <w:t>Oblikovat će primjerena rješenja digitalnih sučelja.</w:t>
            </w:r>
          </w:p>
        </w:tc>
      </w:tr>
      <w:tr w:rsidR="008F5D9B" w:rsidRPr="009643C4" w14:paraId="6BC4DD05" w14:textId="77777777" w:rsidTr="001F0022">
        <w:trPr>
          <w:trHeight w:val="432"/>
        </w:trPr>
        <w:tc>
          <w:tcPr>
            <w:tcW w:w="5000" w:type="pct"/>
            <w:gridSpan w:val="10"/>
            <w:vAlign w:val="center"/>
          </w:tcPr>
          <w:p w14:paraId="7E49AED3" w14:textId="77777777" w:rsidR="008F5D9B" w:rsidRPr="009643C4" w:rsidRDefault="008F5D9B" w:rsidP="00A95BB1">
            <w:pPr>
              <w:numPr>
                <w:ilvl w:val="1"/>
                <w:numId w:val="115"/>
              </w:numPr>
              <w:jc w:val="both"/>
              <w:rPr>
                <w:rFonts w:eastAsia="Times New Roman" w:cstheme="minorHAnsi"/>
                <w:sz w:val="20"/>
                <w:szCs w:val="20"/>
                <w:lang w:eastAsia="hr-HR"/>
              </w:rPr>
            </w:pPr>
            <w:r w:rsidRPr="009643C4">
              <w:rPr>
                <w:rFonts w:eastAsia="Times New Roman" w:cstheme="minorHAnsi"/>
                <w:sz w:val="20"/>
                <w:szCs w:val="20"/>
                <w:lang w:eastAsia="hr-HR"/>
              </w:rPr>
              <w:t>Sadržaj predmeta</w:t>
            </w:r>
          </w:p>
        </w:tc>
      </w:tr>
      <w:tr w:rsidR="008F5D9B" w:rsidRPr="009643C4" w14:paraId="69BBF220" w14:textId="77777777" w:rsidTr="001F0022">
        <w:trPr>
          <w:trHeight w:val="432"/>
        </w:trPr>
        <w:tc>
          <w:tcPr>
            <w:tcW w:w="5000" w:type="pct"/>
            <w:gridSpan w:val="10"/>
            <w:vAlign w:val="center"/>
          </w:tcPr>
          <w:p w14:paraId="7A5FF921" w14:textId="77777777" w:rsidR="008F5D9B" w:rsidRPr="009643C4" w:rsidRDefault="008F5D9B" w:rsidP="00A95BB1">
            <w:pPr>
              <w:pStyle w:val="ListParagraph"/>
              <w:numPr>
                <w:ilvl w:val="0"/>
                <w:numId w:val="113"/>
              </w:numPr>
              <w:contextualSpacing w:val="0"/>
              <w:rPr>
                <w:rFonts w:cstheme="minorHAnsi"/>
                <w:sz w:val="20"/>
                <w:szCs w:val="20"/>
              </w:rPr>
            </w:pPr>
            <w:r w:rsidRPr="009643C4">
              <w:rPr>
                <w:rFonts w:cstheme="minorHAnsi"/>
                <w:sz w:val="20"/>
                <w:szCs w:val="20"/>
                <w:shd w:val="clear" w:color="auto" w:fill="FDFDFD"/>
              </w:rPr>
              <w:t xml:space="preserve">Uvod u kognitvne znanosti. </w:t>
            </w:r>
          </w:p>
          <w:p w14:paraId="4EE571FB" w14:textId="77777777" w:rsidR="008F5D9B" w:rsidRPr="009643C4" w:rsidRDefault="008F5D9B" w:rsidP="00A95BB1">
            <w:pPr>
              <w:pStyle w:val="ListParagraph"/>
              <w:numPr>
                <w:ilvl w:val="0"/>
                <w:numId w:val="113"/>
              </w:numPr>
              <w:contextualSpacing w:val="0"/>
              <w:rPr>
                <w:rFonts w:cstheme="minorHAnsi"/>
                <w:sz w:val="20"/>
                <w:szCs w:val="20"/>
              </w:rPr>
            </w:pPr>
            <w:r w:rsidRPr="009643C4">
              <w:rPr>
                <w:rFonts w:cstheme="minorHAnsi"/>
                <w:sz w:val="20"/>
                <w:szCs w:val="20"/>
                <w:shd w:val="clear" w:color="auto" w:fill="FDFDFD"/>
              </w:rPr>
              <w:t>Geštal principi ljudske percepcije</w:t>
            </w:r>
          </w:p>
          <w:p w14:paraId="535281EC" w14:textId="77777777" w:rsidR="008F5D9B" w:rsidRPr="009643C4" w:rsidRDefault="008F5D9B" w:rsidP="00A95BB1">
            <w:pPr>
              <w:pStyle w:val="ListParagraph"/>
              <w:numPr>
                <w:ilvl w:val="0"/>
                <w:numId w:val="113"/>
              </w:numPr>
              <w:contextualSpacing w:val="0"/>
              <w:rPr>
                <w:rFonts w:cstheme="minorHAnsi"/>
                <w:sz w:val="20"/>
                <w:szCs w:val="20"/>
              </w:rPr>
            </w:pPr>
            <w:r w:rsidRPr="009643C4">
              <w:rPr>
                <w:rFonts w:cstheme="minorHAnsi"/>
                <w:sz w:val="20"/>
                <w:szCs w:val="20"/>
                <w:shd w:val="clear" w:color="auto" w:fill="FDFDFD"/>
              </w:rPr>
              <w:t>Teorije perepcije J.J. Gibsona, Davida Marra i Donalda Hoffman</w:t>
            </w:r>
          </w:p>
          <w:p w14:paraId="1F4F2F7A" w14:textId="77777777" w:rsidR="008F5D9B" w:rsidRPr="009643C4" w:rsidRDefault="008F5D9B" w:rsidP="00A95BB1">
            <w:pPr>
              <w:pStyle w:val="ListParagraph"/>
              <w:numPr>
                <w:ilvl w:val="0"/>
                <w:numId w:val="113"/>
              </w:numPr>
              <w:contextualSpacing w:val="0"/>
              <w:rPr>
                <w:rFonts w:cstheme="minorHAnsi"/>
                <w:sz w:val="20"/>
                <w:szCs w:val="20"/>
              </w:rPr>
            </w:pPr>
            <w:r w:rsidRPr="009643C4">
              <w:rPr>
                <w:rFonts w:cstheme="minorHAnsi"/>
                <w:sz w:val="20"/>
                <w:szCs w:val="20"/>
                <w:shd w:val="clear" w:color="auto" w:fill="FDFDFD"/>
              </w:rPr>
              <w:t>Uvod u teoriju interfejsa</w:t>
            </w:r>
          </w:p>
          <w:p w14:paraId="3BDD0EA6" w14:textId="77777777" w:rsidR="008F5D9B" w:rsidRPr="009643C4" w:rsidRDefault="008F5D9B" w:rsidP="00A95BB1">
            <w:pPr>
              <w:pStyle w:val="ListParagraph"/>
              <w:numPr>
                <w:ilvl w:val="0"/>
                <w:numId w:val="113"/>
              </w:numPr>
              <w:contextualSpacing w:val="0"/>
              <w:rPr>
                <w:rFonts w:cstheme="minorHAnsi"/>
                <w:sz w:val="20"/>
                <w:szCs w:val="20"/>
              </w:rPr>
            </w:pPr>
            <w:r w:rsidRPr="009643C4">
              <w:rPr>
                <w:rFonts w:cstheme="minorHAnsi"/>
                <w:sz w:val="20"/>
                <w:szCs w:val="20"/>
                <w:shd w:val="clear" w:color="auto" w:fill="FDFDFD"/>
              </w:rPr>
              <w:t>Teorija i praksa razlikovanja korisnika</w:t>
            </w:r>
          </w:p>
          <w:p w14:paraId="2A87BA0B" w14:textId="77777777" w:rsidR="008F5D9B" w:rsidRPr="009643C4" w:rsidRDefault="008F5D9B" w:rsidP="00A95BB1">
            <w:pPr>
              <w:pStyle w:val="ListParagraph"/>
              <w:numPr>
                <w:ilvl w:val="0"/>
                <w:numId w:val="113"/>
              </w:numPr>
              <w:contextualSpacing w:val="0"/>
              <w:rPr>
                <w:rFonts w:cstheme="minorHAnsi"/>
                <w:sz w:val="20"/>
                <w:szCs w:val="20"/>
                <w:lang w:val="de-DE"/>
              </w:rPr>
            </w:pPr>
            <w:r w:rsidRPr="009643C4">
              <w:rPr>
                <w:rFonts w:cstheme="minorHAnsi"/>
                <w:sz w:val="20"/>
                <w:szCs w:val="20"/>
                <w:shd w:val="clear" w:color="auto" w:fill="FDFDFD"/>
                <w:lang w:val="de-DE"/>
              </w:rPr>
              <w:t>Praktični dio izgradnje takozvane korisničke persone</w:t>
            </w:r>
          </w:p>
          <w:p w14:paraId="33F8F344" w14:textId="77777777" w:rsidR="008F5D9B" w:rsidRPr="009643C4" w:rsidRDefault="008F5D9B" w:rsidP="00A95BB1">
            <w:pPr>
              <w:pStyle w:val="ListParagraph"/>
              <w:numPr>
                <w:ilvl w:val="0"/>
                <w:numId w:val="113"/>
              </w:numPr>
              <w:contextualSpacing w:val="0"/>
              <w:rPr>
                <w:rFonts w:cstheme="minorHAnsi"/>
                <w:sz w:val="20"/>
                <w:szCs w:val="20"/>
              </w:rPr>
            </w:pPr>
            <w:r w:rsidRPr="009643C4">
              <w:rPr>
                <w:rFonts w:cstheme="minorHAnsi"/>
                <w:sz w:val="20"/>
                <w:szCs w:val="20"/>
                <w:shd w:val="clear" w:color="auto" w:fill="FDFDFD"/>
              </w:rPr>
              <w:t>Komunikacijski principi digitalnog oblikovanja</w:t>
            </w:r>
          </w:p>
          <w:p w14:paraId="7099452D" w14:textId="77777777" w:rsidR="008F5D9B" w:rsidRPr="009643C4" w:rsidRDefault="008F5D9B" w:rsidP="00A95BB1">
            <w:pPr>
              <w:pStyle w:val="ListParagraph"/>
              <w:numPr>
                <w:ilvl w:val="0"/>
                <w:numId w:val="113"/>
              </w:numPr>
              <w:contextualSpacing w:val="0"/>
              <w:rPr>
                <w:rFonts w:cstheme="minorHAnsi"/>
                <w:sz w:val="20"/>
                <w:szCs w:val="20"/>
              </w:rPr>
            </w:pPr>
            <w:r w:rsidRPr="009643C4">
              <w:rPr>
                <w:rFonts w:cstheme="minorHAnsi"/>
                <w:sz w:val="20"/>
                <w:szCs w:val="20"/>
              </w:rPr>
              <w:t>Oblikovanje završnog rada prema uputama ranije tematiziranih teorijskih i praktičnih postavki</w:t>
            </w:r>
          </w:p>
          <w:p w14:paraId="42FFC882" w14:textId="77777777" w:rsidR="008F5D9B" w:rsidRPr="009643C4" w:rsidRDefault="008F5D9B" w:rsidP="001F0022">
            <w:pPr>
              <w:jc w:val="both"/>
              <w:rPr>
                <w:rFonts w:cstheme="minorHAnsi"/>
                <w:sz w:val="20"/>
                <w:szCs w:val="20"/>
              </w:rPr>
            </w:pPr>
          </w:p>
        </w:tc>
      </w:tr>
      <w:tr w:rsidR="008F5D9B" w:rsidRPr="009643C4" w14:paraId="09AF0939" w14:textId="77777777" w:rsidTr="001F0022">
        <w:trPr>
          <w:trHeight w:val="432"/>
        </w:trPr>
        <w:tc>
          <w:tcPr>
            <w:tcW w:w="2042" w:type="pct"/>
            <w:gridSpan w:val="3"/>
            <w:vAlign w:val="center"/>
          </w:tcPr>
          <w:p w14:paraId="6A4499BA" w14:textId="77777777" w:rsidR="008F5D9B" w:rsidRPr="009643C4" w:rsidRDefault="008F5D9B" w:rsidP="00A95BB1">
            <w:pPr>
              <w:numPr>
                <w:ilvl w:val="1"/>
                <w:numId w:val="115"/>
              </w:numPr>
              <w:rPr>
                <w:rFonts w:eastAsia="Times New Roman" w:cstheme="minorHAnsi"/>
                <w:sz w:val="20"/>
                <w:szCs w:val="20"/>
                <w:lang w:eastAsia="hr-HR"/>
              </w:rPr>
            </w:pPr>
            <w:r w:rsidRPr="009643C4">
              <w:rPr>
                <w:rFonts w:eastAsia="Times New Roman" w:cstheme="minorHAnsi"/>
                <w:sz w:val="20"/>
                <w:szCs w:val="20"/>
                <w:lang w:eastAsia="hr-HR"/>
              </w:rPr>
              <w:t xml:space="preserve">Vrste izvođenja nastave </w:t>
            </w:r>
          </w:p>
        </w:tc>
        <w:tc>
          <w:tcPr>
            <w:tcW w:w="1374" w:type="pct"/>
            <w:gridSpan w:val="3"/>
            <w:vAlign w:val="center"/>
          </w:tcPr>
          <w:p w14:paraId="64CA682F"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1"/>
                  <w:enabled/>
                  <w:calcOnExit w:val="0"/>
                  <w:checkBox>
                    <w:sizeAuto/>
                    <w:default w:val="1"/>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predavanja</w:t>
            </w:r>
          </w:p>
          <w:p w14:paraId="440BB754"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3"/>
                  <w:enabled/>
                  <w:calcOnExit w:val="0"/>
                  <w:checkBox>
                    <w:sizeAuto/>
                    <w:default w:val="1"/>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seminari i radionice  </w:t>
            </w:r>
          </w:p>
          <w:p w14:paraId="1084ECB5"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checkBox>
                    <w:sizeAuto/>
                    <w:default w:val="0"/>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vježbe  </w:t>
            </w:r>
          </w:p>
          <w:p w14:paraId="56799167"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lastRenderedPageBreak/>
              <w:fldChar w:fldCharType="begin">
                <w:ffData>
                  <w:name w:val="Check3"/>
                  <w:enabled/>
                  <w:calcOnExit w:val="0"/>
                  <w:checkBox>
                    <w:sizeAuto/>
                    <w:default w:val="1"/>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obrazovanje na daljinu</w:t>
            </w:r>
          </w:p>
          <w:p w14:paraId="10CBF85C"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checkBox>
                    <w:sizeAuto/>
                    <w:default w:val="1"/>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terenska nastava</w:t>
            </w:r>
          </w:p>
        </w:tc>
        <w:tc>
          <w:tcPr>
            <w:tcW w:w="1584" w:type="pct"/>
            <w:gridSpan w:val="4"/>
            <w:vAlign w:val="center"/>
          </w:tcPr>
          <w:p w14:paraId="7C039006"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lastRenderedPageBreak/>
              <w:fldChar w:fldCharType="begin">
                <w:ffData>
                  <w:name w:val="Check5"/>
                  <w:enabled/>
                  <w:calcOnExit w:val="0"/>
                  <w:checkBox>
                    <w:sizeAuto/>
                    <w:default w:val="1"/>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samostalni zadaci  </w:t>
            </w:r>
          </w:p>
          <w:p w14:paraId="2FB935A2"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6"/>
                  <w:enabled/>
                  <w:calcOnExit w:val="0"/>
                  <w:checkBox>
                    <w:sizeAuto/>
                    <w:default w:val="0"/>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multimedija i mreža  </w:t>
            </w:r>
          </w:p>
          <w:p w14:paraId="6F4B60A4"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7"/>
                  <w:enabled/>
                  <w:calcOnExit w:val="0"/>
                  <w:checkBox>
                    <w:sizeAuto/>
                    <w:default w:val="0"/>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laboratorij</w:t>
            </w:r>
          </w:p>
          <w:p w14:paraId="39C756C9"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lastRenderedPageBreak/>
              <w:fldChar w:fldCharType="begin">
                <w:ffData>
                  <w:name w:val="Check8"/>
                  <w:enabled/>
                  <w:calcOnExit w:val="0"/>
                  <w:checkBox>
                    <w:sizeAuto/>
                    <w:default w:val="1"/>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mentorski rad</w:t>
            </w:r>
          </w:p>
          <w:p w14:paraId="2F592361"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10"/>
                  <w:enabled/>
                  <w:calcOnExit w:val="0"/>
                  <w:checkBox>
                    <w:sizeAuto/>
                    <w:default w:val="0"/>
                    <w:checked w:val="0"/>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ostalo ___________________</w:t>
            </w:r>
          </w:p>
        </w:tc>
      </w:tr>
      <w:tr w:rsidR="008F5D9B" w:rsidRPr="009643C4" w14:paraId="5B61E05E" w14:textId="77777777" w:rsidTr="001F0022">
        <w:trPr>
          <w:trHeight w:val="432"/>
        </w:trPr>
        <w:tc>
          <w:tcPr>
            <w:tcW w:w="2042" w:type="pct"/>
            <w:gridSpan w:val="3"/>
            <w:vAlign w:val="center"/>
          </w:tcPr>
          <w:p w14:paraId="1B01800A" w14:textId="77777777" w:rsidR="008F5D9B" w:rsidRPr="009643C4" w:rsidRDefault="008F5D9B" w:rsidP="00A95BB1">
            <w:pPr>
              <w:numPr>
                <w:ilvl w:val="1"/>
                <w:numId w:val="115"/>
              </w:numPr>
              <w:jc w:val="both"/>
              <w:rPr>
                <w:rFonts w:eastAsia="Times New Roman" w:cstheme="minorHAnsi"/>
                <w:sz w:val="20"/>
                <w:szCs w:val="20"/>
                <w:lang w:eastAsia="hr-HR"/>
              </w:rPr>
            </w:pPr>
            <w:r w:rsidRPr="009643C4">
              <w:rPr>
                <w:rFonts w:eastAsia="Times New Roman" w:cstheme="minorHAnsi"/>
                <w:sz w:val="20"/>
                <w:szCs w:val="20"/>
                <w:lang w:eastAsia="hr-HR"/>
              </w:rPr>
              <w:t>Komentari</w:t>
            </w:r>
          </w:p>
        </w:tc>
        <w:tc>
          <w:tcPr>
            <w:tcW w:w="2958" w:type="pct"/>
            <w:gridSpan w:val="7"/>
            <w:vAlign w:val="center"/>
          </w:tcPr>
          <w:p w14:paraId="2399B92E" w14:textId="77777777" w:rsidR="008F5D9B" w:rsidRPr="009643C4" w:rsidRDefault="008F5D9B" w:rsidP="001F0022">
            <w:pPr>
              <w:rPr>
                <w:rFonts w:eastAsia="Times New Roman" w:cstheme="minorHAnsi"/>
                <w:sz w:val="20"/>
                <w:szCs w:val="20"/>
                <w:lang w:eastAsia="hr-HR"/>
              </w:rPr>
            </w:pPr>
          </w:p>
        </w:tc>
      </w:tr>
      <w:tr w:rsidR="008F5D9B" w:rsidRPr="009643C4" w14:paraId="1754FB93" w14:textId="77777777" w:rsidTr="001F0022">
        <w:trPr>
          <w:trHeight w:val="432"/>
        </w:trPr>
        <w:tc>
          <w:tcPr>
            <w:tcW w:w="5000" w:type="pct"/>
            <w:gridSpan w:val="10"/>
            <w:vAlign w:val="center"/>
          </w:tcPr>
          <w:p w14:paraId="54E95B00" w14:textId="77777777" w:rsidR="008F5D9B" w:rsidRPr="009643C4" w:rsidRDefault="008F5D9B" w:rsidP="00A95BB1">
            <w:pPr>
              <w:numPr>
                <w:ilvl w:val="1"/>
                <w:numId w:val="115"/>
              </w:numPr>
              <w:jc w:val="both"/>
              <w:rPr>
                <w:rFonts w:eastAsia="Times New Roman" w:cstheme="minorHAnsi"/>
                <w:sz w:val="20"/>
                <w:szCs w:val="20"/>
                <w:lang w:eastAsia="hr-HR"/>
              </w:rPr>
            </w:pPr>
            <w:r w:rsidRPr="009643C4">
              <w:rPr>
                <w:rFonts w:eastAsia="Times New Roman" w:cstheme="minorHAnsi"/>
                <w:sz w:val="20"/>
                <w:szCs w:val="20"/>
                <w:lang w:eastAsia="hr-HR"/>
              </w:rPr>
              <w:t>Obveze studenata</w:t>
            </w:r>
          </w:p>
        </w:tc>
      </w:tr>
      <w:tr w:rsidR="008F5D9B" w:rsidRPr="009643C4" w14:paraId="5679127D" w14:textId="77777777" w:rsidTr="001F0022">
        <w:trPr>
          <w:trHeight w:val="432"/>
        </w:trPr>
        <w:tc>
          <w:tcPr>
            <w:tcW w:w="5000" w:type="pct"/>
            <w:gridSpan w:val="10"/>
            <w:vAlign w:val="center"/>
          </w:tcPr>
          <w:p w14:paraId="3243F172"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 xml:space="preserve">Od studenata se očekuje kontinuirano prisustvovanje na nastavi (minimalno 70%) i aktivno sudjelovanje u zadacima tijekom izvođenja seminara i vježbi. </w:t>
            </w:r>
            <w:r w:rsidRPr="009643C4">
              <w:rPr>
                <w:rFonts w:eastAsia="Times New Roman" w:cstheme="minorHAnsi"/>
                <w:sz w:val="20"/>
                <w:szCs w:val="20"/>
                <w:lang w:val="de-DE" w:eastAsia="hr-HR"/>
              </w:rPr>
              <w:t xml:space="preserve">Student je obvezan izraditi istraživački rad koji se mora prezentirati u trajanju od 30 minuta. </w:t>
            </w:r>
            <w:r w:rsidRPr="009643C4">
              <w:rPr>
                <w:rFonts w:eastAsia="Times New Roman" w:cstheme="minorHAnsi"/>
                <w:sz w:val="20"/>
                <w:szCs w:val="20"/>
                <w:lang w:eastAsia="hr-HR"/>
              </w:rPr>
              <w:t>Student istraživački rad provodi ili samostalno ili u grupi od maksimalno dva studenta na temu dogovorenu s profesorom. Student je dužan u okviru kolegija pripremiti mapu sa svim provedenim vježbama na satu. Izvršavanjem obveza student može pristupiti ispitu</w:t>
            </w:r>
          </w:p>
          <w:p w14:paraId="73928158"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Aktivan pristup promiče logičko studentsko zaključivanje te podrazumijeva redovitu nazočnost i sudjelovanje u nastavi (postavljanjem i odgovaranjem na pitanja), sudjelovanje u provjerama znanja, vježbama, kao i konzultacije s nositeljem predmeta i suradnicima.</w:t>
            </w:r>
          </w:p>
        </w:tc>
      </w:tr>
      <w:tr w:rsidR="008F5D9B" w:rsidRPr="009643C4" w14:paraId="5EFA7E66" w14:textId="77777777" w:rsidTr="001F0022">
        <w:trPr>
          <w:trHeight w:val="432"/>
        </w:trPr>
        <w:tc>
          <w:tcPr>
            <w:tcW w:w="5000" w:type="pct"/>
            <w:gridSpan w:val="10"/>
            <w:vAlign w:val="center"/>
          </w:tcPr>
          <w:p w14:paraId="7DC7399F" w14:textId="77777777" w:rsidR="008F5D9B" w:rsidRPr="009643C4" w:rsidRDefault="008F5D9B" w:rsidP="00A95BB1">
            <w:pPr>
              <w:numPr>
                <w:ilvl w:val="1"/>
                <w:numId w:val="115"/>
              </w:numPr>
              <w:jc w:val="both"/>
              <w:rPr>
                <w:rFonts w:eastAsia="Times New Roman" w:cstheme="minorHAnsi"/>
                <w:sz w:val="20"/>
                <w:szCs w:val="20"/>
                <w:lang w:eastAsia="hr-HR"/>
              </w:rPr>
            </w:pPr>
            <w:r w:rsidRPr="009643C4">
              <w:rPr>
                <w:rFonts w:eastAsia="Times New Roman" w:cstheme="minorHAnsi"/>
                <w:sz w:val="20"/>
                <w:szCs w:val="20"/>
                <w:lang w:eastAsia="hr-HR"/>
              </w:rPr>
              <w:t>Praćenje rada studenata</w:t>
            </w:r>
          </w:p>
        </w:tc>
      </w:tr>
      <w:tr w:rsidR="008F5D9B" w:rsidRPr="009643C4" w14:paraId="5B4D09D8" w14:textId="77777777" w:rsidTr="001F0022">
        <w:trPr>
          <w:trHeight w:val="111"/>
        </w:trPr>
        <w:tc>
          <w:tcPr>
            <w:tcW w:w="945" w:type="pct"/>
            <w:tcMar>
              <w:left w:w="28" w:type="dxa"/>
              <w:right w:w="28" w:type="dxa"/>
            </w:tcMar>
            <w:vAlign w:val="center"/>
          </w:tcPr>
          <w:p w14:paraId="4ACFEFC9"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Pohađanje nastave</w:t>
            </w:r>
          </w:p>
        </w:tc>
        <w:tc>
          <w:tcPr>
            <w:tcW w:w="296" w:type="pct"/>
            <w:tcMar>
              <w:left w:w="28" w:type="dxa"/>
              <w:right w:w="28" w:type="dxa"/>
            </w:tcMar>
            <w:vAlign w:val="center"/>
          </w:tcPr>
          <w:p w14:paraId="262EDEF8"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0,15</w:t>
            </w:r>
          </w:p>
        </w:tc>
        <w:tc>
          <w:tcPr>
            <w:tcW w:w="1110" w:type="pct"/>
            <w:gridSpan w:val="2"/>
            <w:tcMar>
              <w:left w:w="28" w:type="dxa"/>
              <w:right w:w="28" w:type="dxa"/>
            </w:tcMar>
            <w:vAlign w:val="center"/>
          </w:tcPr>
          <w:p w14:paraId="6F2C879D"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Aktivnost u nastavi</w:t>
            </w:r>
          </w:p>
        </w:tc>
        <w:tc>
          <w:tcPr>
            <w:tcW w:w="296" w:type="pct"/>
            <w:tcMar>
              <w:left w:w="28" w:type="dxa"/>
              <w:right w:w="28" w:type="dxa"/>
            </w:tcMar>
            <w:vAlign w:val="center"/>
          </w:tcPr>
          <w:p w14:paraId="1A5B82BB"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0,15</w:t>
            </w:r>
          </w:p>
        </w:tc>
        <w:tc>
          <w:tcPr>
            <w:tcW w:w="813" w:type="pct"/>
            <w:gridSpan w:val="2"/>
            <w:tcMar>
              <w:left w:w="28" w:type="dxa"/>
              <w:right w:w="28" w:type="dxa"/>
            </w:tcMar>
            <w:vAlign w:val="center"/>
          </w:tcPr>
          <w:p w14:paraId="43B2FA9A"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Seminarski rad</w:t>
            </w:r>
          </w:p>
        </w:tc>
        <w:tc>
          <w:tcPr>
            <w:tcW w:w="296" w:type="pct"/>
            <w:tcMar>
              <w:left w:w="28" w:type="dxa"/>
              <w:right w:w="28" w:type="dxa"/>
            </w:tcMar>
            <w:vAlign w:val="center"/>
          </w:tcPr>
          <w:p w14:paraId="4444C867"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0,75</w:t>
            </w:r>
          </w:p>
        </w:tc>
        <w:tc>
          <w:tcPr>
            <w:tcW w:w="889" w:type="pct"/>
            <w:tcMar>
              <w:left w:w="28" w:type="dxa"/>
              <w:right w:w="28" w:type="dxa"/>
            </w:tcMar>
            <w:vAlign w:val="center"/>
          </w:tcPr>
          <w:p w14:paraId="1DC8E4D2"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Eksperimentalni rad</w:t>
            </w:r>
          </w:p>
        </w:tc>
        <w:tc>
          <w:tcPr>
            <w:tcW w:w="355" w:type="pct"/>
            <w:tcMar>
              <w:left w:w="28" w:type="dxa"/>
              <w:right w:w="28" w:type="dxa"/>
            </w:tcMar>
            <w:vAlign w:val="center"/>
          </w:tcPr>
          <w:p w14:paraId="3EFF181E"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Text3"/>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r>
      <w:tr w:rsidR="008F5D9B" w:rsidRPr="009643C4" w14:paraId="0329DDA2" w14:textId="77777777" w:rsidTr="001F0022">
        <w:trPr>
          <w:trHeight w:val="108"/>
        </w:trPr>
        <w:tc>
          <w:tcPr>
            <w:tcW w:w="945" w:type="pct"/>
            <w:tcMar>
              <w:left w:w="28" w:type="dxa"/>
              <w:right w:w="28" w:type="dxa"/>
            </w:tcMar>
            <w:vAlign w:val="center"/>
          </w:tcPr>
          <w:p w14:paraId="357F803B"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Pismeni ispit</w:t>
            </w:r>
          </w:p>
        </w:tc>
        <w:tc>
          <w:tcPr>
            <w:tcW w:w="296" w:type="pct"/>
            <w:tcMar>
              <w:left w:w="28" w:type="dxa"/>
              <w:right w:w="28" w:type="dxa"/>
            </w:tcMar>
            <w:vAlign w:val="center"/>
          </w:tcPr>
          <w:p w14:paraId="77672C53"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1,2</w:t>
            </w:r>
          </w:p>
        </w:tc>
        <w:tc>
          <w:tcPr>
            <w:tcW w:w="1110" w:type="pct"/>
            <w:gridSpan w:val="2"/>
            <w:tcMar>
              <w:left w:w="28" w:type="dxa"/>
              <w:right w:w="28" w:type="dxa"/>
            </w:tcMar>
            <w:vAlign w:val="center"/>
          </w:tcPr>
          <w:p w14:paraId="4C1C64A3"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Usmeni ispit</w:t>
            </w:r>
          </w:p>
        </w:tc>
        <w:tc>
          <w:tcPr>
            <w:tcW w:w="296" w:type="pct"/>
            <w:tcMar>
              <w:left w:w="28" w:type="dxa"/>
              <w:right w:w="28" w:type="dxa"/>
            </w:tcMar>
            <w:vAlign w:val="center"/>
          </w:tcPr>
          <w:p w14:paraId="784D9E0C"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Text3"/>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813" w:type="pct"/>
            <w:gridSpan w:val="2"/>
            <w:tcMar>
              <w:left w:w="28" w:type="dxa"/>
              <w:right w:w="28" w:type="dxa"/>
            </w:tcMar>
            <w:vAlign w:val="center"/>
          </w:tcPr>
          <w:p w14:paraId="54B53495"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Esej</w:t>
            </w:r>
          </w:p>
        </w:tc>
        <w:tc>
          <w:tcPr>
            <w:tcW w:w="296" w:type="pct"/>
            <w:tcMar>
              <w:left w:w="28" w:type="dxa"/>
              <w:right w:w="28" w:type="dxa"/>
            </w:tcMar>
            <w:vAlign w:val="center"/>
          </w:tcPr>
          <w:p w14:paraId="46AF2CA4"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Text3"/>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889" w:type="pct"/>
            <w:tcMar>
              <w:left w:w="28" w:type="dxa"/>
              <w:right w:w="28" w:type="dxa"/>
            </w:tcMar>
            <w:vAlign w:val="center"/>
          </w:tcPr>
          <w:p w14:paraId="49507ABA"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Istraživanje</w:t>
            </w:r>
          </w:p>
        </w:tc>
        <w:tc>
          <w:tcPr>
            <w:tcW w:w="355" w:type="pct"/>
            <w:tcMar>
              <w:left w:w="28" w:type="dxa"/>
              <w:right w:w="28" w:type="dxa"/>
            </w:tcMar>
            <w:vAlign w:val="center"/>
          </w:tcPr>
          <w:p w14:paraId="2F8101AC"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Text3"/>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r>
      <w:tr w:rsidR="008F5D9B" w:rsidRPr="009643C4" w14:paraId="35315468" w14:textId="77777777" w:rsidTr="001F0022">
        <w:trPr>
          <w:trHeight w:val="108"/>
        </w:trPr>
        <w:tc>
          <w:tcPr>
            <w:tcW w:w="945" w:type="pct"/>
            <w:tcMar>
              <w:left w:w="28" w:type="dxa"/>
              <w:right w:w="28" w:type="dxa"/>
            </w:tcMar>
            <w:vAlign w:val="center"/>
          </w:tcPr>
          <w:p w14:paraId="78284187"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Projekt</w:t>
            </w:r>
          </w:p>
        </w:tc>
        <w:tc>
          <w:tcPr>
            <w:tcW w:w="296" w:type="pct"/>
            <w:tcMar>
              <w:left w:w="28" w:type="dxa"/>
              <w:right w:w="28" w:type="dxa"/>
            </w:tcMar>
            <w:vAlign w:val="center"/>
          </w:tcPr>
          <w:p w14:paraId="3B66C24B"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1110" w:type="pct"/>
            <w:gridSpan w:val="2"/>
            <w:tcMar>
              <w:left w:w="28" w:type="dxa"/>
              <w:right w:w="28" w:type="dxa"/>
            </w:tcMar>
            <w:vAlign w:val="center"/>
          </w:tcPr>
          <w:p w14:paraId="70389787"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Kontinuirana provjera znanja</w:t>
            </w:r>
          </w:p>
        </w:tc>
        <w:tc>
          <w:tcPr>
            <w:tcW w:w="296" w:type="pct"/>
            <w:tcMar>
              <w:left w:w="28" w:type="dxa"/>
              <w:right w:w="28" w:type="dxa"/>
            </w:tcMar>
            <w:vAlign w:val="center"/>
          </w:tcPr>
          <w:p w14:paraId="4619FF8B"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813" w:type="pct"/>
            <w:gridSpan w:val="2"/>
            <w:tcMar>
              <w:left w:w="28" w:type="dxa"/>
              <w:right w:w="28" w:type="dxa"/>
            </w:tcMar>
            <w:vAlign w:val="center"/>
          </w:tcPr>
          <w:p w14:paraId="6E6D47BE"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Referat</w:t>
            </w:r>
          </w:p>
        </w:tc>
        <w:tc>
          <w:tcPr>
            <w:tcW w:w="296" w:type="pct"/>
            <w:tcMar>
              <w:left w:w="28" w:type="dxa"/>
              <w:right w:w="28" w:type="dxa"/>
            </w:tcMar>
            <w:vAlign w:val="center"/>
          </w:tcPr>
          <w:p w14:paraId="71663277"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889" w:type="pct"/>
            <w:tcMar>
              <w:left w:w="28" w:type="dxa"/>
              <w:right w:w="28" w:type="dxa"/>
            </w:tcMar>
            <w:vAlign w:val="center"/>
          </w:tcPr>
          <w:p w14:paraId="78AAF58A"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Praktični rad</w:t>
            </w:r>
          </w:p>
        </w:tc>
        <w:tc>
          <w:tcPr>
            <w:tcW w:w="355" w:type="pct"/>
            <w:tcMar>
              <w:left w:w="28" w:type="dxa"/>
              <w:right w:w="28" w:type="dxa"/>
            </w:tcMar>
            <w:vAlign w:val="center"/>
          </w:tcPr>
          <w:p w14:paraId="519AA824"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0,75</w:t>
            </w:r>
          </w:p>
        </w:tc>
      </w:tr>
      <w:tr w:rsidR="008F5D9B" w:rsidRPr="009643C4" w14:paraId="2F2E42FF" w14:textId="77777777" w:rsidTr="001F0022">
        <w:trPr>
          <w:trHeight w:val="108"/>
        </w:trPr>
        <w:tc>
          <w:tcPr>
            <w:tcW w:w="945" w:type="pct"/>
            <w:tcMar>
              <w:left w:w="28" w:type="dxa"/>
              <w:right w:w="28" w:type="dxa"/>
            </w:tcMar>
            <w:vAlign w:val="center"/>
          </w:tcPr>
          <w:p w14:paraId="407FDFC4"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Portfolio</w:t>
            </w:r>
          </w:p>
        </w:tc>
        <w:tc>
          <w:tcPr>
            <w:tcW w:w="296" w:type="pct"/>
            <w:tcMar>
              <w:left w:w="28" w:type="dxa"/>
              <w:right w:w="28" w:type="dxa"/>
            </w:tcMar>
            <w:vAlign w:val="center"/>
          </w:tcPr>
          <w:p w14:paraId="04B82EB5"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1110" w:type="pct"/>
            <w:gridSpan w:val="2"/>
            <w:tcMar>
              <w:left w:w="28" w:type="dxa"/>
              <w:right w:w="28" w:type="dxa"/>
            </w:tcMar>
            <w:vAlign w:val="center"/>
          </w:tcPr>
          <w:p w14:paraId="28E49AB1" w14:textId="77777777" w:rsidR="008F5D9B" w:rsidRPr="009643C4" w:rsidRDefault="008F5D9B" w:rsidP="001F0022">
            <w:pPr>
              <w:rPr>
                <w:rFonts w:eastAsia="Times New Roman" w:cstheme="minorHAnsi"/>
                <w:sz w:val="20"/>
                <w:szCs w:val="20"/>
                <w:lang w:eastAsia="hr-HR"/>
              </w:rPr>
            </w:pPr>
          </w:p>
        </w:tc>
        <w:tc>
          <w:tcPr>
            <w:tcW w:w="296" w:type="pct"/>
            <w:tcMar>
              <w:left w:w="28" w:type="dxa"/>
              <w:right w:w="28" w:type="dxa"/>
            </w:tcMar>
            <w:vAlign w:val="center"/>
          </w:tcPr>
          <w:p w14:paraId="650F2FF8"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813" w:type="pct"/>
            <w:gridSpan w:val="2"/>
            <w:tcMar>
              <w:left w:w="28" w:type="dxa"/>
              <w:right w:w="28" w:type="dxa"/>
            </w:tcMar>
            <w:vAlign w:val="center"/>
          </w:tcPr>
          <w:p w14:paraId="12B03BBA" w14:textId="77777777" w:rsidR="008F5D9B" w:rsidRPr="009643C4" w:rsidRDefault="008F5D9B" w:rsidP="001F0022">
            <w:pPr>
              <w:rPr>
                <w:rFonts w:eastAsia="Times New Roman" w:cstheme="minorHAnsi"/>
                <w:sz w:val="20"/>
                <w:szCs w:val="20"/>
                <w:lang w:eastAsia="hr-HR"/>
              </w:rPr>
            </w:pPr>
          </w:p>
        </w:tc>
        <w:tc>
          <w:tcPr>
            <w:tcW w:w="296" w:type="pct"/>
            <w:tcMar>
              <w:left w:w="28" w:type="dxa"/>
              <w:right w:w="28" w:type="dxa"/>
            </w:tcMar>
            <w:vAlign w:val="center"/>
          </w:tcPr>
          <w:p w14:paraId="0DF00100"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889" w:type="pct"/>
            <w:tcMar>
              <w:left w:w="28" w:type="dxa"/>
              <w:right w:w="28" w:type="dxa"/>
            </w:tcMar>
            <w:vAlign w:val="center"/>
          </w:tcPr>
          <w:p w14:paraId="4B6319D7" w14:textId="77777777" w:rsidR="008F5D9B" w:rsidRPr="009643C4" w:rsidRDefault="008F5D9B" w:rsidP="001F0022">
            <w:pPr>
              <w:rPr>
                <w:rFonts w:eastAsia="Times New Roman" w:cstheme="minorHAnsi"/>
                <w:sz w:val="20"/>
                <w:szCs w:val="20"/>
                <w:lang w:eastAsia="hr-HR"/>
              </w:rPr>
            </w:pPr>
          </w:p>
        </w:tc>
        <w:tc>
          <w:tcPr>
            <w:tcW w:w="355" w:type="pct"/>
            <w:tcMar>
              <w:left w:w="28" w:type="dxa"/>
              <w:right w:w="28" w:type="dxa"/>
            </w:tcMar>
            <w:vAlign w:val="center"/>
          </w:tcPr>
          <w:p w14:paraId="33E339D4"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r>
      <w:tr w:rsidR="008F5D9B" w:rsidRPr="009643C4" w14:paraId="009F016E" w14:textId="77777777" w:rsidTr="001F0022">
        <w:trPr>
          <w:trHeight w:val="432"/>
        </w:trPr>
        <w:tc>
          <w:tcPr>
            <w:tcW w:w="5000" w:type="pct"/>
            <w:gridSpan w:val="10"/>
            <w:vAlign w:val="center"/>
          </w:tcPr>
          <w:p w14:paraId="1CCD0755" w14:textId="77777777" w:rsidR="008F5D9B" w:rsidRPr="009643C4" w:rsidRDefault="008F5D9B" w:rsidP="00A95BB1">
            <w:pPr>
              <w:numPr>
                <w:ilvl w:val="1"/>
                <w:numId w:val="115"/>
              </w:numPr>
              <w:tabs>
                <w:tab w:val="left" w:pos="470"/>
              </w:tabs>
              <w:jc w:val="both"/>
              <w:rPr>
                <w:rFonts w:eastAsia="Times New Roman" w:cstheme="minorHAnsi"/>
                <w:sz w:val="20"/>
                <w:szCs w:val="20"/>
                <w:lang w:eastAsia="hr-HR"/>
              </w:rPr>
            </w:pPr>
            <w:r w:rsidRPr="009643C4">
              <w:rPr>
                <w:rFonts w:eastAsia="Times New Roman" w:cstheme="minorHAnsi"/>
                <w:sz w:val="20"/>
                <w:szCs w:val="20"/>
                <w:lang w:eastAsia="hr-HR"/>
              </w:rPr>
              <w:t>Povezivanje ishoda učenja, nastavnih metoda i ocjenjivanja</w:t>
            </w:r>
          </w:p>
        </w:tc>
      </w:tr>
      <w:tr w:rsidR="008F5D9B" w:rsidRPr="009643C4" w14:paraId="309ECC25" w14:textId="77777777" w:rsidTr="001F0022">
        <w:trPr>
          <w:trHeight w:val="432"/>
        </w:trPr>
        <w:tc>
          <w:tcPr>
            <w:tcW w:w="5000" w:type="pct"/>
            <w:gridSpan w:val="10"/>
            <w:vAlign w:val="center"/>
          </w:tcPr>
          <w:p w14:paraId="6F067941" w14:textId="77777777" w:rsidR="008F5D9B" w:rsidRPr="009643C4" w:rsidRDefault="008F5D9B" w:rsidP="001F0022">
            <w:pPr>
              <w:tabs>
                <w:tab w:val="left" w:pos="470"/>
              </w:tabs>
              <w:jc w:val="both"/>
              <w:rPr>
                <w:rFonts w:eastAsia="Times New Roman" w:cstheme="minorHAnsi"/>
                <w:sz w:val="20"/>
                <w:szCs w:val="20"/>
                <w:lang w:eastAsia="hr-HR"/>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5"/>
              <w:gridCol w:w="1077"/>
              <w:gridCol w:w="932"/>
              <w:gridCol w:w="2498"/>
              <w:gridCol w:w="1518"/>
              <w:gridCol w:w="608"/>
              <w:gridCol w:w="567"/>
            </w:tblGrid>
            <w:tr w:rsidR="008F5D9B" w:rsidRPr="009643C4" w14:paraId="4E6E3D94" w14:textId="77777777" w:rsidTr="001F0022">
              <w:trPr>
                <w:trHeight w:val="279"/>
              </w:trPr>
              <w:tc>
                <w:tcPr>
                  <w:tcW w:w="1725" w:type="dxa"/>
                  <w:vMerge w:val="restart"/>
                  <w:tcBorders>
                    <w:top w:val="single" w:sz="4" w:space="0" w:color="auto"/>
                    <w:left w:val="single" w:sz="4" w:space="0" w:color="auto"/>
                    <w:bottom w:val="single" w:sz="4" w:space="0" w:color="auto"/>
                    <w:right w:val="single" w:sz="4" w:space="0" w:color="auto"/>
                  </w:tcBorders>
                  <w:shd w:val="clear" w:color="auto" w:fill="auto"/>
                </w:tcPr>
                <w:p w14:paraId="66669777" w14:textId="77777777" w:rsidR="008F5D9B" w:rsidRPr="009643C4" w:rsidRDefault="008F5D9B" w:rsidP="001F0022">
                  <w:pPr>
                    <w:rPr>
                      <w:rFonts w:eastAsia="Times New Roman" w:cstheme="minorHAnsi"/>
                      <w:bCs/>
                      <w:sz w:val="20"/>
                      <w:szCs w:val="20"/>
                      <w:lang w:eastAsia="hr-HR"/>
                    </w:rPr>
                  </w:pPr>
                  <w:r w:rsidRPr="009643C4">
                    <w:rPr>
                      <w:rFonts w:eastAsia="Times New Roman" w:cstheme="minorHAnsi"/>
                      <w:bCs/>
                      <w:sz w:val="20"/>
                      <w:szCs w:val="20"/>
                      <w:lang w:eastAsia="hr-HR"/>
                    </w:rPr>
                    <w:t>NASTAVNA METODA/AKTIVNOST</w:t>
                  </w:r>
                </w:p>
                <w:p w14:paraId="08CDA858" w14:textId="77777777" w:rsidR="008F5D9B" w:rsidRPr="009643C4" w:rsidRDefault="008F5D9B" w:rsidP="001F0022">
                  <w:pPr>
                    <w:rPr>
                      <w:rFonts w:eastAsia="Times New Roman" w:cstheme="minorHAnsi"/>
                      <w:bCs/>
                      <w:sz w:val="20"/>
                      <w:szCs w:val="20"/>
                      <w:lang w:eastAsia="hr-HR"/>
                    </w:rPr>
                  </w:pPr>
                </w:p>
                <w:p w14:paraId="54BFF1F6" w14:textId="77777777" w:rsidR="008F5D9B" w:rsidRPr="009643C4" w:rsidRDefault="008F5D9B" w:rsidP="001F0022">
                  <w:pPr>
                    <w:rPr>
                      <w:rFonts w:eastAsia="Times New Roman" w:cstheme="minorHAnsi"/>
                      <w:bCs/>
                      <w:sz w:val="20"/>
                      <w:szCs w:val="20"/>
                      <w:lang w:eastAsia="hr-HR"/>
                    </w:rPr>
                  </w:pP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tcPr>
                <w:p w14:paraId="62B25AD5" w14:textId="77777777" w:rsidR="008F5D9B" w:rsidRPr="009643C4" w:rsidRDefault="008F5D9B" w:rsidP="001F0022">
                  <w:pPr>
                    <w:rPr>
                      <w:rFonts w:eastAsia="Times New Roman" w:cstheme="minorHAnsi"/>
                      <w:bCs/>
                      <w:sz w:val="20"/>
                      <w:szCs w:val="20"/>
                      <w:lang w:eastAsia="hr-HR"/>
                    </w:rPr>
                  </w:pPr>
                  <w:r w:rsidRPr="009643C4">
                    <w:rPr>
                      <w:rFonts w:eastAsia="Times New Roman" w:cstheme="minorHAnsi"/>
                      <w:bCs/>
                      <w:sz w:val="20"/>
                      <w:szCs w:val="20"/>
                      <w:lang w:eastAsia="hr-HR"/>
                    </w:rPr>
                    <w:t>ECTS</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tcPr>
                <w:p w14:paraId="6F538FDE" w14:textId="77777777" w:rsidR="008F5D9B" w:rsidRPr="009643C4" w:rsidRDefault="008F5D9B" w:rsidP="001F0022">
                  <w:pPr>
                    <w:rPr>
                      <w:rFonts w:eastAsia="Times New Roman" w:cstheme="minorHAnsi"/>
                      <w:bCs/>
                      <w:sz w:val="20"/>
                      <w:szCs w:val="20"/>
                      <w:lang w:eastAsia="hr-HR"/>
                    </w:rPr>
                  </w:pPr>
                  <w:r w:rsidRPr="009643C4">
                    <w:rPr>
                      <w:rFonts w:eastAsia="Times New Roman" w:cstheme="minorHAnsi"/>
                      <w:bCs/>
                      <w:sz w:val="20"/>
                      <w:szCs w:val="20"/>
                      <w:lang w:eastAsia="hr-HR"/>
                    </w:rPr>
                    <w:t>ISHOD UČENJA **</w:t>
                  </w:r>
                </w:p>
              </w:tc>
              <w:tc>
                <w:tcPr>
                  <w:tcW w:w="2498" w:type="dxa"/>
                  <w:vMerge w:val="restart"/>
                  <w:tcBorders>
                    <w:top w:val="single" w:sz="4" w:space="0" w:color="auto"/>
                    <w:left w:val="single" w:sz="4" w:space="0" w:color="auto"/>
                    <w:bottom w:val="single" w:sz="4" w:space="0" w:color="auto"/>
                    <w:right w:val="single" w:sz="4" w:space="0" w:color="auto"/>
                  </w:tcBorders>
                  <w:shd w:val="clear" w:color="auto" w:fill="auto"/>
                </w:tcPr>
                <w:p w14:paraId="73C32677" w14:textId="77777777" w:rsidR="008F5D9B" w:rsidRPr="009643C4" w:rsidRDefault="008F5D9B" w:rsidP="001F0022">
                  <w:pPr>
                    <w:rPr>
                      <w:rFonts w:eastAsia="Times New Roman" w:cstheme="minorHAnsi"/>
                      <w:bCs/>
                      <w:sz w:val="20"/>
                      <w:szCs w:val="20"/>
                      <w:lang w:eastAsia="hr-HR"/>
                    </w:rPr>
                  </w:pPr>
                  <w:r w:rsidRPr="009643C4">
                    <w:rPr>
                      <w:rFonts w:eastAsia="Times New Roman" w:cstheme="minorHAnsi"/>
                      <w:bCs/>
                      <w:sz w:val="20"/>
                      <w:szCs w:val="20"/>
                      <w:lang w:eastAsia="hr-HR"/>
                    </w:rPr>
                    <w:t>AKTIVNOST STUDENTA</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auto"/>
                </w:tcPr>
                <w:p w14:paraId="20A795F3" w14:textId="77777777" w:rsidR="008F5D9B" w:rsidRPr="009643C4" w:rsidRDefault="008F5D9B" w:rsidP="001F0022">
                  <w:pPr>
                    <w:rPr>
                      <w:rFonts w:eastAsia="Times New Roman" w:cstheme="minorHAnsi"/>
                      <w:bCs/>
                      <w:sz w:val="20"/>
                      <w:szCs w:val="20"/>
                      <w:lang w:eastAsia="hr-HR"/>
                    </w:rPr>
                  </w:pPr>
                  <w:r w:rsidRPr="009643C4">
                    <w:rPr>
                      <w:rFonts w:eastAsia="Times New Roman" w:cstheme="minorHAnsi"/>
                      <w:bCs/>
                      <w:sz w:val="20"/>
                      <w:szCs w:val="20"/>
                      <w:lang w:eastAsia="hr-HR"/>
                    </w:rPr>
                    <w:t>METODA PROCJENE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8304259" w14:textId="77777777" w:rsidR="008F5D9B" w:rsidRPr="009643C4" w:rsidRDefault="008F5D9B" w:rsidP="001F0022">
                  <w:pPr>
                    <w:jc w:val="center"/>
                    <w:rPr>
                      <w:rFonts w:eastAsia="Times New Roman" w:cstheme="minorHAnsi"/>
                      <w:bCs/>
                      <w:sz w:val="20"/>
                      <w:szCs w:val="20"/>
                      <w:lang w:eastAsia="hr-HR"/>
                    </w:rPr>
                  </w:pPr>
                  <w:r w:rsidRPr="009643C4">
                    <w:rPr>
                      <w:rFonts w:eastAsia="Times New Roman" w:cstheme="minorHAnsi"/>
                      <w:bCs/>
                      <w:sz w:val="20"/>
                      <w:szCs w:val="20"/>
                      <w:lang w:eastAsia="hr-HR"/>
                    </w:rPr>
                    <w:t>BODOVI</w:t>
                  </w:r>
                </w:p>
              </w:tc>
            </w:tr>
            <w:tr w:rsidR="008F5D9B" w:rsidRPr="009643C4" w14:paraId="5830E7BC" w14:textId="77777777" w:rsidTr="001F0022">
              <w:trPr>
                <w:trHeight w:val="179"/>
              </w:trPr>
              <w:tc>
                <w:tcPr>
                  <w:tcW w:w="1725" w:type="dxa"/>
                  <w:vMerge/>
                  <w:tcBorders>
                    <w:top w:val="single" w:sz="4" w:space="0" w:color="auto"/>
                    <w:left w:val="single" w:sz="4" w:space="0" w:color="auto"/>
                    <w:bottom w:val="single" w:sz="4" w:space="0" w:color="auto"/>
                    <w:right w:val="single" w:sz="4" w:space="0" w:color="auto"/>
                  </w:tcBorders>
                  <w:shd w:val="clear" w:color="auto" w:fill="E6E6E6"/>
                </w:tcPr>
                <w:p w14:paraId="763D2A28" w14:textId="77777777" w:rsidR="008F5D9B" w:rsidRPr="009643C4" w:rsidRDefault="008F5D9B" w:rsidP="001F0022">
                  <w:pPr>
                    <w:rPr>
                      <w:rFonts w:eastAsia="Times New Roman" w:cstheme="minorHAnsi"/>
                      <w:bCs/>
                      <w:sz w:val="20"/>
                      <w:szCs w:val="20"/>
                      <w:lang w:eastAsia="hr-HR"/>
                    </w:rPr>
                  </w:pPr>
                </w:p>
              </w:tc>
              <w:tc>
                <w:tcPr>
                  <w:tcW w:w="1077" w:type="dxa"/>
                  <w:vMerge/>
                  <w:tcBorders>
                    <w:top w:val="single" w:sz="4" w:space="0" w:color="auto"/>
                    <w:left w:val="single" w:sz="4" w:space="0" w:color="auto"/>
                    <w:bottom w:val="single" w:sz="4" w:space="0" w:color="auto"/>
                    <w:right w:val="single" w:sz="4" w:space="0" w:color="auto"/>
                  </w:tcBorders>
                  <w:shd w:val="clear" w:color="auto" w:fill="E6E6E6"/>
                </w:tcPr>
                <w:p w14:paraId="2387471B" w14:textId="77777777" w:rsidR="008F5D9B" w:rsidRPr="009643C4" w:rsidRDefault="008F5D9B" w:rsidP="001F0022">
                  <w:pPr>
                    <w:rPr>
                      <w:rFonts w:eastAsia="Times New Roman" w:cstheme="minorHAnsi"/>
                      <w:bCs/>
                      <w:sz w:val="20"/>
                      <w:szCs w:val="20"/>
                      <w:lang w:eastAsia="hr-HR"/>
                    </w:rPr>
                  </w:pPr>
                </w:p>
              </w:tc>
              <w:tc>
                <w:tcPr>
                  <w:tcW w:w="932" w:type="dxa"/>
                  <w:vMerge/>
                  <w:tcBorders>
                    <w:top w:val="single" w:sz="4" w:space="0" w:color="auto"/>
                    <w:left w:val="single" w:sz="4" w:space="0" w:color="auto"/>
                    <w:bottom w:val="single" w:sz="4" w:space="0" w:color="auto"/>
                    <w:right w:val="single" w:sz="4" w:space="0" w:color="auto"/>
                  </w:tcBorders>
                  <w:shd w:val="clear" w:color="auto" w:fill="E6E6E6"/>
                </w:tcPr>
                <w:p w14:paraId="17BF92FB" w14:textId="77777777" w:rsidR="008F5D9B" w:rsidRPr="009643C4" w:rsidRDefault="008F5D9B" w:rsidP="001F0022">
                  <w:pPr>
                    <w:rPr>
                      <w:rFonts w:eastAsia="Times New Roman" w:cstheme="minorHAnsi"/>
                      <w:bCs/>
                      <w:sz w:val="20"/>
                      <w:szCs w:val="20"/>
                      <w:lang w:eastAsia="hr-HR"/>
                    </w:rPr>
                  </w:pPr>
                </w:p>
              </w:tc>
              <w:tc>
                <w:tcPr>
                  <w:tcW w:w="2498" w:type="dxa"/>
                  <w:vMerge/>
                  <w:tcBorders>
                    <w:top w:val="single" w:sz="4" w:space="0" w:color="auto"/>
                    <w:left w:val="single" w:sz="4" w:space="0" w:color="auto"/>
                    <w:bottom w:val="single" w:sz="4" w:space="0" w:color="auto"/>
                    <w:right w:val="single" w:sz="4" w:space="0" w:color="auto"/>
                  </w:tcBorders>
                  <w:shd w:val="clear" w:color="auto" w:fill="E6E6E6"/>
                </w:tcPr>
                <w:p w14:paraId="2B765531" w14:textId="77777777" w:rsidR="008F5D9B" w:rsidRPr="009643C4" w:rsidRDefault="008F5D9B" w:rsidP="001F0022">
                  <w:pPr>
                    <w:rPr>
                      <w:rFonts w:eastAsia="Times New Roman" w:cstheme="minorHAnsi"/>
                      <w:bCs/>
                      <w:sz w:val="20"/>
                      <w:szCs w:val="20"/>
                      <w:lang w:eastAsia="hr-HR"/>
                    </w:rPr>
                  </w:pPr>
                </w:p>
              </w:tc>
              <w:tc>
                <w:tcPr>
                  <w:tcW w:w="1518" w:type="dxa"/>
                  <w:vMerge/>
                  <w:tcBorders>
                    <w:top w:val="single" w:sz="4" w:space="0" w:color="auto"/>
                    <w:left w:val="single" w:sz="4" w:space="0" w:color="auto"/>
                    <w:bottom w:val="single" w:sz="4" w:space="0" w:color="auto"/>
                    <w:right w:val="single" w:sz="4" w:space="0" w:color="auto"/>
                  </w:tcBorders>
                  <w:shd w:val="clear" w:color="auto" w:fill="E6E6E6"/>
                </w:tcPr>
                <w:p w14:paraId="75AF0081" w14:textId="77777777" w:rsidR="008F5D9B" w:rsidRPr="009643C4" w:rsidRDefault="008F5D9B" w:rsidP="001F0022">
                  <w:pPr>
                    <w:rPr>
                      <w:rFonts w:eastAsia="Times New Roman" w:cstheme="minorHAnsi"/>
                      <w:bCs/>
                      <w:sz w:val="20"/>
                      <w:szCs w:val="20"/>
                      <w:lang w:eastAsia="hr-HR"/>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55B34E8C" w14:textId="77777777" w:rsidR="008F5D9B" w:rsidRPr="009643C4" w:rsidRDefault="008F5D9B" w:rsidP="001F0022">
                  <w:pPr>
                    <w:jc w:val="center"/>
                    <w:rPr>
                      <w:rFonts w:eastAsia="Times New Roman" w:cstheme="minorHAnsi"/>
                      <w:bCs/>
                      <w:sz w:val="20"/>
                      <w:szCs w:val="20"/>
                      <w:lang w:eastAsia="hr-HR"/>
                    </w:rPr>
                  </w:pPr>
                  <w:r w:rsidRPr="009643C4">
                    <w:rPr>
                      <w:rFonts w:eastAsia="Times New Roman" w:cstheme="minorHAnsi"/>
                      <w:bCs/>
                      <w:sz w:val="20"/>
                      <w:szCs w:val="20"/>
                      <w:lang w:eastAsia="hr-HR"/>
                    </w:rPr>
                    <w:t>min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D92A19" w14:textId="77777777" w:rsidR="008F5D9B" w:rsidRPr="009643C4" w:rsidRDefault="008F5D9B" w:rsidP="001F0022">
                  <w:pPr>
                    <w:jc w:val="center"/>
                    <w:rPr>
                      <w:rFonts w:eastAsia="Times New Roman" w:cstheme="minorHAnsi"/>
                      <w:bCs/>
                      <w:sz w:val="20"/>
                      <w:szCs w:val="20"/>
                      <w:lang w:eastAsia="hr-HR"/>
                    </w:rPr>
                  </w:pPr>
                  <w:r w:rsidRPr="009643C4">
                    <w:rPr>
                      <w:rFonts w:eastAsia="Times New Roman" w:cstheme="minorHAnsi"/>
                      <w:bCs/>
                      <w:sz w:val="20"/>
                      <w:szCs w:val="20"/>
                      <w:lang w:eastAsia="hr-HR"/>
                    </w:rPr>
                    <w:t>max</w:t>
                  </w:r>
                </w:p>
              </w:tc>
            </w:tr>
            <w:tr w:rsidR="008F5D9B" w:rsidRPr="009643C4" w14:paraId="42BC51AC" w14:textId="77777777" w:rsidTr="001F0022">
              <w:tc>
                <w:tcPr>
                  <w:tcW w:w="1725" w:type="dxa"/>
                  <w:tcBorders>
                    <w:top w:val="single" w:sz="4" w:space="0" w:color="auto"/>
                    <w:left w:val="single" w:sz="4" w:space="0" w:color="auto"/>
                    <w:bottom w:val="single" w:sz="4" w:space="0" w:color="auto"/>
                    <w:right w:val="single" w:sz="4" w:space="0" w:color="auto"/>
                  </w:tcBorders>
                </w:tcPr>
                <w:p w14:paraId="6736EB4A"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Pohađanje nastave</w:t>
                  </w:r>
                </w:p>
                <w:p w14:paraId="40ED6779" w14:textId="77777777" w:rsidR="008F5D9B" w:rsidRPr="009643C4" w:rsidRDefault="008F5D9B" w:rsidP="001F0022">
                  <w:pPr>
                    <w:rPr>
                      <w:rFonts w:eastAsia="Times New Roman" w:cstheme="minorHAnsi"/>
                      <w:sz w:val="20"/>
                      <w:szCs w:val="20"/>
                      <w:lang w:eastAsia="hr-HR"/>
                    </w:rPr>
                  </w:pPr>
                </w:p>
              </w:tc>
              <w:tc>
                <w:tcPr>
                  <w:tcW w:w="1077" w:type="dxa"/>
                  <w:tcBorders>
                    <w:top w:val="single" w:sz="4" w:space="0" w:color="auto"/>
                    <w:left w:val="single" w:sz="4" w:space="0" w:color="auto"/>
                    <w:bottom w:val="single" w:sz="4" w:space="0" w:color="auto"/>
                    <w:right w:val="single" w:sz="4" w:space="0" w:color="auto"/>
                  </w:tcBorders>
                </w:tcPr>
                <w:p w14:paraId="6EA774E1"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0,15</w:t>
                  </w:r>
                </w:p>
              </w:tc>
              <w:tc>
                <w:tcPr>
                  <w:tcW w:w="932" w:type="dxa"/>
                  <w:tcBorders>
                    <w:top w:val="single" w:sz="4" w:space="0" w:color="auto"/>
                    <w:left w:val="single" w:sz="4" w:space="0" w:color="auto"/>
                    <w:bottom w:val="single" w:sz="4" w:space="0" w:color="auto"/>
                    <w:right w:val="single" w:sz="4" w:space="0" w:color="auto"/>
                  </w:tcBorders>
                </w:tcPr>
                <w:p w14:paraId="293BD978"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1-6</w:t>
                  </w:r>
                </w:p>
              </w:tc>
              <w:tc>
                <w:tcPr>
                  <w:tcW w:w="2498" w:type="dxa"/>
                  <w:tcBorders>
                    <w:top w:val="single" w:sz="4" w:space="0" w:color="auto"/>
                    <w:left w:val="single" w:sz="4" w:space="0" w:color="auto"/>
                    <w:bottom w:val="single" w:sz="4" w:space="0" w:color="auto"/>
                    <w:right w:val="single" w:sz="4" w:space="0" w:color="auto"/>
                  </w:tcBorders>
                </w:tcPr>
                <w:p w14:paraId="7812A2A3"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prisustvovanje nastavi</w:t>
                  </w:r>
                </w:p>
              </w:tc>
              <w:tc>
                <w:tcPr>
                  <w:tcW w:w="1518" w:type="dxa"/>
                  <w:tcBorders>
                    <w:top w:val="single" w:sz="4" w:space="0" w:color="auto"/>
                    <w:left w:val="single" w:sz="4" w:space="0" w:color="auto"/>
                    <w:bottom w:val="single" w:sz="4" w:space="0" w:color="auto"/>
                    <w:right w:val="single" w:sz="4" w:space="0" w:color="auto"/>
                  </w:tcBorders>
                </w:tcPr>
                <w:p w14:paraId="7DF64371"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evidencija</w:t>
                  </w:r>
                </w:p>
              </w:tc>
              <w:tc>
                <w:tcPr>
                  <w:tcW w:w="608" w:type="dxa"/>
                  <w:tcBorders>
                    <w:top w:val="single" w:sz="4" w:space="0" w:color="auto"/>
                    <w:left w:val="single" w:sz="4" w:space="0" w:color="auto"/>
                    <w:bottom w:val="single" w:sz="4" w:space="0" w:color="auto"/>
                    <w:right w:val="single" w:sz="4" w:space="0" w:color="auto"/>
                  </w:tcBorders>
                </w:tcPr>
                <w:p w14:paraId="6B864C8B"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2,5</w:t>
                  </w:r>
                </w:p>
              </w:tc>
              <w:tc>
                <w:tcPr>
                  <w:tcW w:w="567" w:type="dxa"/>
                  <w:tcBorders>
                    <w:top w:val="single" w:sz="4" w:space="0" w:color="auto"/>
                    <w:left w:val="single" w:sz="4" w:space="0" w:color="auto"/>
                    <w:bottom w:val="single" w:sz="4" w:space="0" w:color="auto"/>
                    <w:right w:val="single" w:sz="4" w:space="0" w:color="auto"/>
                  </w:tcBorders>
                </w:tcPr>
                <w:p w14:paraId="1A337280"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5</w:t>
                  </w:r>
                </w:p>
              </w:tc>
            </w:tr>
            <w:tr w:rsidR="008F5D9B" w:rsidRPr="009643C4" w14:paraId="1FAA91E1" w14:textId="77777777" w:rsidTr="001F0022">
              <w:tc>
                <w:tcPr>
                  <w:tcW w:w="1725" w:type="dxa"/>
                  <w:tcBorders>
                    <w:top w:val="single" w:sz="4" w:space="0" w:color="auto"/>
                    <w:left w:val="single" w:sz="4" w:space="0" w:color="auto"/>
                    <w:bottom w:val="single" w:sz="4" w:space="0" w:color="auto"/>
                    <w:right w:val="single" w:sz="4" w:space="0" w:color="auto"/>
                  </w:tcBorders>
                </w:tcPr>
                <w:p w14:paraId="4D95FDAA" w14:textId="77777777" w:rsidR="008F5D9B" w:rsidRPr="009643C4" w:rsidRDefault="008F5D9B" w:rsidP="001F0022">
                  <w:pPr>
                    <w:rPr>
                      <w:rFonts w:eastAsia="Times New Roman" w:cstheme="minorHAnsi"/>
                      <w:sz w:val="20"/>
                      <w:szCs w:val="20"/>
                      <w:lang w:eastAsia="hr-HR"/>
                    </w:rPr>
                  </w:pPr>
                </w:p>
                <w:p w14:paraId="0E3135DB"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Aktivnost u nastavi</w:t>
                  </w:r>
                </w:p>
              </w:tc>
              <w:tc>
                <w:tcPr>
                  <w:tcW w:w="1077" w:type="dxa"/>
                  <w:tcBorders>
                    <w:top w:val="single" w:sz="4" w:space="0" w:color="auto"/>
                    <w:left w:val="single" w:sz="4" w:space="0" w:color="auto"/>
                    <w:bottom w:val="single" w:sz="4" w:space="0" w:color="auto"/>
                    <w:right w:val="single" w:sz="4" w:space="0" w:color="auto"/>
                  </w:tcBorders>
                </w:tcPr>
                <w:p w14:paraId="10EBD6E5"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0,15</w:t>
                  </w:r>
                </w:p>
              </w:tc>
              <w:tc>
                <w:tcPr>
                  <w:tcW w:w="932" w:type="dxa"/>
                  <w:tcBorders>
                    <w:top w:val="single" w:sz="4" w:space="0" w:color="auto"/>
                    <w:left w:val="single" w:sz="4" w:space="0" w:color="auto"/>
                    <w:bottom w:val="single" w:sz="4" w:space="0" w:color="auto"/>
                    <w:right w:val="single" w:sz="4" w:space="0" w:color="auto"/>
                  </w:tcBorders>
                </w:tcPr>
                <w:p w14:paraId="429FDBD8"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1-6</w:t>
                  </w:r>
                </w:p>
              </w:tc>
              <w:tc>
                <w:tcPr>
                  <w:tcW w:w="2498" w:type="dxa"/>
                  <w:tcBorders>
                    <w:top w:val="single" w:sz="4" w:space="0" w:color="auto"/>
                    <w:left w:val="single" w:sz="4" w:space="0" w:color="auto"/>
                    <w:bottom w:val="single" w:sz="4" w:space="0" w:color="auto"/>
                    <w:right w:val="single" w:sz="4" w:space="0" w:color="auto"/>
                  </w:tcBorders>
                </w:tcPr>
                <w:p w14:paraId="09C1C058"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aktivnost u nastavi</w:t>
                  </w:r>
                </w:p>
              </w:tc>
              <w:tc>
                <w:tcPr>
                  <w:tcW w:w="1518" w:type="dxa"/>
                  <w:tcBorders>
                    <w:top w:val="single" w:sz="4" w:space="0" w:color="auto"/>
                    <w:left w:val="single" w:sz="4" w:space="0" w:color="auto"/>
                    <w:bottom w:val="single" w:sz="4" w:space="0" w:color="auto"/>
                    <w:right w:val="single" w:sz="4" w:space="0" w:color="auto"/>
                  </w:tcBorders>
                </w:tcPr>
                <w:p w14:paraId="68FC9F65"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evidencija</w:t>
                  </w:r>
                </w:p>
              </w:tc>
              <w:tc>
                <w:tcPr>
                  <w:tcW w:w="608" w:type="dxa"/>
                  <w:tcBorders>
                    <w:top w:val="single" w:sz="4" w:space="0" w:color="auto"/>
                    <w:left w:val="single" w:sz="4" w:space="0" w:color="auto"/>
                    <w:bottom w:val="single" w:sz="4" w:space="0" w:color="auto"/>
                    <w:right w:val="single" w:sz="4" w:space="0" w:color="auto"/>
                  </w:tcBorders>
                </w:tcPr>
                <w:p w14:paraId="3E7BE512"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0</w:t>
                  </w:r>
                </w:p>
              </w:tc>
              <w:tc>
                <w:tcPr>
                  <w:tcW w:w="567" w:type="dxa"/>
                  <w:tcBorders>
                    <w:top w:val="single" w:sz="4" w:space="0" w:color="auto"/>
                    <w:left w:val="single" w:sz="4" w:space="0" w:color="auto"/>
                    <w:bottom w:val="single" w:sz="4" w:space="0" w:color="auto"/>
                    <w:right w:val="single" w:sz="4" w:space="0" w:color="auto"/>
                  </w:tcBorders>
                </w:tcPr>
                <w:p w14:paraId="320FB549"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5</w:t>
                  </w:r>
                </w:p>
              </w:tc>
            </w:tr>
            <w:tr w:rsidR="008F5D9B" w:rsidRPr="009643C4" w14:paraId="2308C21A" w14:textId="77777777" w:rsidTr="001F0022">
              <w:tc>
                <w:tcPr>
                  <w:tcW w:w="1725" w:type="dxa"/>
                  <w:tcBorders>
                    <w:top w:val="single" w:sz="4" w:space="0" w:color="auto"/>
                    <w:left w:val="single" w:sz="4" w:space="0" w:color="auto"/>
                    <w:bottom w:val="single" w:sz="4" w:space="0" w:color="auto"/>
                    <w:right w:val="single" w:sz="4" w:space="0" w:color="auto"/>
                  </w:tcBorders>
                </w:tcPr>
                <w:p w14:paraId="6DAB2ED7"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Praktičan rad/zadaće</w:t>
                  </w:r>
                </w:p>
              </w:tc>
              <w:tc>
                <w:tcPr>
                  <w:tcW w:w="1077" w:type="dxa"/>
                  <w:tcBorders>
                    <w:top w:val="single" w:sz="4" w:space="0" w:color="auto"/>
                    <w:left w:val="single" w:sz="4" w:space="0" w:color="auto"/>
                    <w:bottom w:val="single" w:sz="4" w:space="0" w:color="auto"/>
                    <w:right w:val="single" w:sz="4" w:space="0" w:color="auto"/>
                  </w:tcBorders>
                </w:tcPr>
                <w:p w14:paraId="5B30E098"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0,75</w:t>
                  </w:r>
                </w:p>
              </w:tc>
              <w:tc>
                <w:tcPr>
                  <w:tcW w:w="932" w:type="dxa"/>
                  <w:tcBorders>
                    <w:top w:val="single" w:sz="4" w:space="0" w:color="auto"/>
                    <w:left w:val="single" w:sz="4" w:space="0" w:color="auto"/>
                    <w:bottom w:val="single" w:sz="4" w:space="0" w:color="auto"/>
                    <w:right w:val="single" w:sz="4" w:space="0" w:color="auto"/>
                  </w:tcBorders>
                </w:tcPr>
                <w:p w14:paraId="7D251609"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1-6</w:t>
                  </w:r>
                </w:p>
              </w:tc>
              <w:tc>
                <w:tcPr>
                  <w:tcW w:w="2498" w:type="dxa"/>
                  <w:tcBorders>
                    <w:top w:val="single" w:sz="4" w:space="0" w:color="auto"/>
                    <w:left w:val="single" w:sz="4" w:space="0" w:color="auto"/>
                    <w:bottom w:val="single" w:sz="4" w:space="0" w:color="auto"/>
                    <w:right w:val="single" w:sz="4" w:space="0" w:color="auto"/>
                  </w:tcBorders>
                </w:tcPr>
                <w:p w14:paraId="12CB49EA"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Vježbe, zadaće</w:t>
                  </w:r>
                </w:p>
              </w:tc>
              <w:tc>
                <w:tcPr>
                  <w:tcW w:w="1518" w:type="dxa"/>
                  <w:tcBorders>
                    <w:top w:val="single" w:sz="4" w:space="0" w:color="auto"/>
                    <w:left w:val="single" w:sz="4" w:space="0" w:color="auto"/>
                    <w:bottom w:val="single" w:sz="4" w:space="0" w:color="auto"/>
                    <w:right w:val="single" w:sz="4" w:space="0" w:color="auto"/>
                  </w:tcBorders>
                </w:tcPr>
                <w:p w14:paraId="1BDF4630"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Kontinuirano praćenje i analiza</w:t>
                  </w:r>
                </w:p>
              </w:tc>
              <w:tc>
                <w:tcPr>
                  <w:tcW w:w="608" w:type="dxa"/>
                  <w:tcBorders>
                    <w:top w:val="single" w:sz="4" w:space="0" w:color="auto"/>
                    <w:left w:val="single" w:sz="4" w:space="0" w:color="auto"/>
                    <w:bottom w:val="single" w:sz="4" w:space="0" w:color="auto"/>
                    <w:right w:val="single" w:sz="4" w:space="0" w:color="auto"/>
                  </w:tcBorders>
                </w:tcPr>
                <w:p w14:paraId="5F947168"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15</w:t>
                  </w:r>
                </w:p>
              </w:tc>
              <w:tc>
                <w:tcPr>
                  <w:tcW w:w="567" w:type="dxa"/>
                  <w:tcBorders>
                    <w:top w:val="single" w:sz="4" w:space="0" w:color="auto"/>
                    <w:left w:val="single" w:sz="4" w:space="0" w:color="auto"/>
                    <w:bottom w:val="single" w:sz="4" w:space="0" w:color="auto"/>
                    <w:right w:val="single" w:sz="4" w:space="0" w:color="auto"/>
                  </w:tcBorders>
                </w:tcPr>
                <w:p w14:paraId="5CCF980B"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25</w:t>
                  </w:r>
                </w:p>
              </w:tc>
            </w:tr>
            <w:tr w:rsidR="008F5D9B" w:rsidRPr="009643C4" w14:paraId="2EBFEC50" w14:textId="77777777" w:rsidTr="001F0022">
              <w:tc>
                <w:tcPr>
                  <w:tcW w:w="1725" w:type="dxa"/>
                  <w:tcBorders>
                    <w:top w:val="single" w:sz="4" w:space="0" w:color="auto"/>
                    <w:left w:val="single" w:sz="4" w:space="0" w:color="auto"/>
                    <w:bottom w:val="single" w:sz="4" w:space="0" w:color="auto"/>
                    <w:right w:val="single" w:sz="4" w:space="0" w:color="auto"/>
                  </w:tcBorders>
                </w:tcPr>
                <w:p w14:paraId="220B2CB3"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Seminarski rad</w:t>
                  </w:r>
                </w:p>
              </w:tc>
              <w:tc>
                <w:tcPr>
                  <w:tcW w:w="1077" w:type="dxa"/>
                  <w:tcBorders>
                    <w:top w:val="single" w:sz="4" w:space="0" w:color="auto"/>
                    <w:left w:val="single" w:sz="4" w:space="0" w:color="auto"/>
                    <w:bottom w:val="single" w:sz="4" w:space="0" w:color="auto"/>
                    <w:right w:val="single" w:sz="4" w:space="0" w:color="auto"/>
                  </w:tcBorders>
                </w:tcPr>
                <w:p w14:paraId="21BE8CEC"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0,75</w:t>
                  </w:r>
                </w:p>
              </w:tc>
              <w:tc>
                <w:tcPr>
                  <w:tcW w:w="932" w:type="dxa"/>
                  <w:tcBorders>
                    <w:top w:val="single" w:sz="4" w:space="0" w:color="auto"/>
                    <w:left w:val="single" w:sz="4" w:space="0" w:color="auto"/>
                    <w:bottom w:val="single" w:sz="4" w:space="0" w:color="auto"/>
                    <w:right w:val="single" w:sz="4" w:space="0" w:color="auto"/>
                  </w:tcBorders>
                </w:tcPr>
                <w:p w14:paraId="2630EE90"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1-6</w:t>
                  </w:r>
                </w:p>
              </w:tc>
              <w:tc>
                <w:tcPr>
                  <w:tcW w:w="2498" w:type="dxa"/>
                  <w:tcBorders>
                    <w:top w:val="single" w:sz="4" w:space="0" w:color="auto"/>
                    <w:left w:val="single" w:sz="4" w:space="0" w:color="auto"/>
                    <w:bottom w:val="single" w:sz="4" w:space="0" w:color="auto"/>
                    <w:right w:val="single" w:sz="4" w:space="0" w:color="auto"/>
                  </w:tcBorders>
                </w:tcPr>
                <w:p w14:paraId="3E3CBFF6"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Proučavanje literature, demonstracija i prezentacija rada</w:t>
                  </w:r>
                </w:p>
              </w:tc>
              <w:tc>
                <w:tcPr>
                  <w:tcW w:w="1518" w:type="dxa"/>
                  <w:tcBorders>
                    <w:top w:val="single" w:sz="4" w:space="0" w:color="auto"/>
                    <w:left w:val="single" w:sz="4" w:space="0" w:color="auto"/>
                    <w:bottom w:val="single" w:sz="4" w:space="0" w:color="auto"/>
                    <w:right w:val="single" w:sz="4" w:space="0" w:color="auto"/>
                  </w:tcBorders>
                </w:tcPr>
                <w:p w14:paraId="3B9D1C4E"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Evaluacija i prezentacija seminarskih radova</w:t>
                  </w:r>
                </w:p>
              </w:tc>
              <w:tc>
                <w:tcPr>
                  <w:tcW w:w="608" w:type="dxa"/>
                  <w:tcBorders>
                    <w:top w:val="single" w:sz="4" w:space="0" w:color="auto"/>
                    <w:left w:val="single" w:sz="4" w:space="0" w:color="auto"/>
                    <w:bottom w:val="single" w:sz="4" w:space="0" w:color="auto"/>
                    <w:right w:val="single" w:sz="4" w:space="0" w:color="auto"/>
                  </w:tcBorders>
                </w:tcPr>
                <w:p w14:paraId="1553B14F"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15</w:t>
                  </w:r>
                </w:p>
              </w:tc>
              <w:tc>
                <w:tcPr>
                  <w:tcW w:w="567" w:type="dxa"/>
                  <w:tcBorders>
                    <w:top w:val="single" w:sz="4" w:space="0" w:color="auto"/>
                    <w:left w:val="single" w:sz="4" w:space="0" w:color="auto"/>
                    <w:bottom w:val="single" w:sz="4" w:space="0" w:color="auto"/>
                    <w:right w:val="single" w:sz="4" w:space="0" w:color="auto"/>
                  </w:tcBorders>
                </w:tcPr>
                <w:p w14:paraId="46C5D66D"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25</w:t>
                  </w:r>
                </w:p>
              </w:tc>
            </w:tr>
            <w:tr w:rsidR="008F5D9B" w:rsidRPr="009643C4" w14:paraId="14BEC93C" w14:textId="77777777" w:rsidTr="001F0022">
              <w:trPr>
                <w:trHeight w:val="756"/>
              </w:trPr>
              <w:tc>
                <w:tcPr>
                  <w:tcW w:w="1725" w:type="dxa"/>
                  <w:tcBorders>
                    <w:top w:val="single" w:sz="4" w:space="0" w:color="auto"/>
                    <w:left w:val="single" w:sz="4" w:space="0" w:color="auto"/>
                    <w:bottom w:val="single" w:sz="4" w:space="0" w:color="auto"/>
                    <w:right w:val="single" w:sz="4" w:space="0" w:color="auto"/>
                  </w:tcBorders>
                </w:tcPr>
                <w:p w14:paraId="13D9954D"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Pismeni ispit</w:t>
                  </w:r>
                </w:p>
              </w:tc>
              <w:tc>
                <w:tcPr>
                  <w:tcW w:w="1077" w:type="dxa"/>
                  <w:tcBorders>
                    <w:top w:val="single" w:sz="4" w:space="0" w:color="auto"/>
                    <w:left w:val="single" w:sz="4" w:space="0" w:color="auto"/>
                    <w:bottom w:val="single" w:sz="4" w:space="0" w:color="auto"/>
                    <w:right w:val="single" w:sz="4" w:space="0" w:color="auto"/>
                  </w:tcBorders>
                </w:tcPr>
                <w:p w14:paraId="1D417574"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1,2</w:t>
                  </w:r>
                </w:p>
              </w:tc>
              <w:tc>
                <w:tcPr>
                  <w:tcW w:w="932" w:type="dxa"/>
                  <w:tcBorders>
                    <w:top w:val="single" w:sz="4" w:space="0" w:color="auto"/>
                    <w:left w:val="single" w:sz="4" w:space="0" w:color="auto"/>
                    <w:bottom w:val="single" w:sz="4" w:space="0" w:color="auto"/>
                    <w:right w:val="single" w:sz="4" w:space="0" w:color="auto"/>
                  </w:tcBorders>
                </w:tcPr>
                <w:p w14:paraId="7343ABBE"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1-6</w:t>
                  </w:r>
                </w:p>
              </w:tc>
              <w:tc>
                <w:tcPr>
                  <w:tcW w:w="2498" w:type="dxa"/>
                  <w:tcBorders>
                    <w:top w:val="single" w:sz="4" w:space="0" w:color="auto"/>
                    <w:left w:val="single" w:sz="4" w:space="0" w:color="auto"/>
                    <w:bottom w:val="single" w:sz="4" w:space="0" w:color="auto"/>
                    <w:right w:val="single" w:sz="4" w:space="0" w:color="auto"/>
                  </w:tcBorders>
                </w:tcPr>
                <w:p w14:paraId="0620989B" w14:textId="77777777" w:rsidR="008F5D9B" w:rsidRPr="009643C4" w:rsidRDefault="008F5D9B" w:rsidP="001F0022">
                  <w:pPr>
                    <w:rPr>
                      <w:rFonts w:eastAsia="Times New Roman" w:cstheme="minorHAnsi"/>
                      <w:sz w:val="20"/>
                      <w:szCs w:val="20"/>
                      <w:lang w:eastAsia="hr-HR"/>
                    </w:rPr>
                  </w:pPr>
                  <w:r w:rsidRPr="009643C4">
                    <w:rPr>
                      <w:rFonts w:cstheme="minorHAnsi"/>
                      <w:sz w:val="20"/>
                      <w:szCs w:val="20"/>
                    </w:rPr>
                    <w:t>Priprema za provjeru znanja</w:t>
                  </w:r>
                  <w:r w:rsidRPr="009643C4">
                    <w:rPr>
                      <w:rFonts w:eastAsia="Times New Roman" w:cstheme="minorHAnsi"/>
                      <w:sz w:val="20"/>
                      <w:szCs w:val="20"/>
                      <w:lang w:eastAsia="hr-HR"/>
                    </w:rPr>
                    <w:t xml:space="preserve"> , proučavanje literature...</w:t>
                  </w:r>
                </w:p>
                <w:p w14:paraId="2B8B1A19"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Demonstracija usvojenog gradiva - odgovori esejskog tipa</w:t>
                  </w:r>
                </w:p>
              </w:tc>
              <w:tc>
                <w:tcPr>
                  <w:tcW w:w="1518" w:type="dxa"/>
                  <w:tcBorders>
                    <w:top w:val="single" w:sz="4" w:space="0" w:color="auto"/>
                    <w:left w:val="single" w:sz="4" w:space="0" w:color="auto"/>
                    <w:bottom w:val="single" w:sz="4" w:space="0" w:color="auto"/>
                    <w:right w:val="single" w:sz="4" w:space="0" w:color="auto"/>
                  </w:tcBorders>
                </w:tcPr>
                <w:p w14:paraId="1274F5DF"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Evaluacija pismenih radova</w:t>
                  </w:r>
                </w:p>
              </w:tc>
              <w:tc>
                <w:tcPr>
                  <w:tcW w:w="608" w:type="dxa"/>
                  <w:tcBorders>
                    <w:top w:val="single" w:sz="4" w:space="0" w:color="auto"/>
                    <w:left w:val="single" w:sz="4" w:space="0" w:color="auto"/>
                    <w:bottom w:val="single" w:sz="4" w:space="0" w:color="auto"/>
                    <w:right w:val="single" w:sz="4" w:space="0" w:color="auto"/>
                  </w:tcBorders>
                </w:tcPr>
                <w:p w14:paraId="2C0915C0"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24*</w:t>
                  </w:r>
                </w:p>
              </w:tc>
              <w:tc>
                <w:tcPr>
                  <w:tcW w:w="567" w:type="dxa"/>
                  <w:tcBorders>
                    <w:top w:val="single" w:sz="4" w:space="0" w:color="auto"/>
                    <w:left w:val="single" w:sz="4" w:space="0" w:color="auto"/>
                    <w:bottom w:val="single" w:sz="4" w:space="0" w:color="auto"/>
                    <w:right w:val="single" w:sz="4" w:space="0" w:color="auto"/>
                  </w:tcBorders>
                </w:tcPr>
                <w:p w14:paraId="739420E4"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40</w:t>
                  </w:r>
                </w:p>
              </w:tc>
            </w:tr>
            <w:tr w:rsidR="008F5D9B" w:rsidRPr="009643C4" w14:paraId="11177248" w14:textId="77777777" w:rsidTr="001F0022">
              <w:tc>
                <w:tcPr>
                  <w:tcW w:w="1725" w:type="dxa"/>
                  <w:tcBorders>
                    <w:top w:val="single" w:sz="4" w:space="0" w:color="auto"/>
                    <w:left w:val="single" w:sz="4" w:space="0" w:color="auto"/>
                    <w:bottom w:val="single" w:sz="4" w:space="0" w:color="auto"/>
                    <w:right w:val="single" w:sz="4" w:space="0" w:color="auto"/>
                  </w:tcBorders>
                </w:tcPr>
                <w:p w14:paraId="763AC6C1" w14:textId="77777777" w:rsidR="008F5D9B" w:rsidRPr="009643C4" w:rsidRDefault="008F5D9B" w:rsidP="001F0022">
                  <w:pPr>
                    <w:rPr>
                      <w:rFonts w:eastAsia="Times New Roman" w:cstheme="minorHAnsi"/>
                      <w:sz w:val="20"/>
                      <w:szCs w:val="20"/>
                      <w:lang w:eastAsia="hr-HR"/>
                    </w:rPr>
                  </w:pPr>
                </w:p>
                <w:p w14:paraId="47E7D0A6"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Ukupno</w:t>
                  </w:r>
                </w:p>
              </w:tc>
              <w:tc>
                <w:tcPr>
                  <w:tcW w:w="1077" w:type="dxa"/>
                  <w:tcBorders>
                    <w:top w:val="single" w:sz="4" w:space="0" w:color="auto"/>
                    <w:left w:val="single" w:sz="4" w:space="0" w:color="auto"/>
                    <w:bottom w:val="single" w:sz="4" w:space="0" w:color="auto"/>
                    <w:right w:val="single" w:sz="4" w:space="0" w:color="auto"/>
                  </w:tcBorders>
                </w:tcPr>
                <w:p w14:paraId="233C57EF"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3</w:t>
                  </w:r>
                </w:p>
              </w:tc>
              <w:tc>
                <w:tcPr>
                  <w:tcW w:w="932" w:type="dxa"/>
                  <w:tcBorders>
                    <w:top w:val="single" w:sz="4" w:space="0" w:color="auto"/>
                    <w:left w:val="single" w:sz="4" w:space="0" w:color="auto"/>
                    <w:bottom w:val="single" w:sz="4" w:space="0" w:color="auto"/>
                    <w:right w:val="single" w:sz="4" w:space="0" w:color="auto"/>
                  </w:tcBorders>
                </w:tcPr>
                <w:p w14:paraId="5D062751" w14:textId="77777777" w:rsidR="008F5D9B" w:rsidRPr="009643C4" w:rsidRDefault="008F5D9B" w:rsidP="001F0022">
                  <w:pPr>
                    <w:rPr>
                      <w:rFonts w:eastAsia="Times New Roman" w:cstheme="minorHAnsi"/>
                      <w:sz w:val="20"/>
                      <w:szCs w:val="20"/>
                      <w:lang w:eastAsia="hr-HR"/>
                    </w:rPr>
                  </w:pPr>
                </w:p>
              </w:tc>
              <w:tc>
                <w:tcPr>
                  <w:tcW w:w="2498" w:type="dxa"/>
                  <w:tcBorders>
                    <w:top w:val="single" w:sz="4" w:space="0" w:color="auto"/>
                    <w:left w:val="single" w:sz="4" w:space="0" w:color="auto"/>
                    <w:bottom w:val="single" w:sz="4" w:space="0" w:color="auto"/>
                    <w:right w:val="single" w:sz="4" w:space="0" w:color="auto"/>
                  </w:tcBorders>
                </w:tcPr>
                <w:p w14:paraId="501F30CE" w14:textId="77777777" w:rsidR="008F5D9B" w:rsidRPr="009643C4" w:rsidRDefault="008F5D9B" w:rsidP="001F0022">
                  <w:pPr>
                    <w:rPr>
                      <w:rFonts w:eastAsia="Times New Roman" w:cstheme="minorHAnsi"/>
                      <w:sz w:val="20"/>
                      <w:szCs w:val="20"/>
                      <w:lang w:eastAsia="hr-HR"/>
                    </w:rPr>
                  </w:pPr>
                </w:p>
              </w:tc>
              <w:tc>
                <w:tcPr>
                  <w:tcW w:w="1518" w:type="dxa"/>
                  <w:tcBorders>
                    <w:top w:val="single" w:sz="4" w:space="0" w:color="auto"/>
                    <w:left w:val="single" w:sz="4" w:space="0" w:color="auto"/>
                    <w:bottom w:val="single" w:sz="4" w:space="0" w:color="auto"/>
                    <w:right w:val="single" w:sz="4" w:space="0" w:color="auto"/>
                  </w:tcBorders>
                </w:tcPr>
                <w:p w14:paraId="57A03BA1" w14:textId="77777777" w:rsidR="008F5D9B" w:rsidRPr="009643C4" w:rsidRDefault="008F5D9B" w:rsidP="001F0022">
                  <w:pPr>
                    <w:rPr>
                      <w:rFonts w:eastAsia="Times New Roman" w:cstheme="minorHAnsi"/>
                      <w:sz w:val="20"/>
                      <w:szCs w:val="20"/>
                      <w:lang w:eastAsia="hr-HR"/>
                    </w:rPr>
                  </w:pPr>
                </w:p>
              </w:tc>
              <w:tc>
                <w:tcPr>
                  <w:tcW w:w="608" w:type="dxa"/>
                  <w:tcBorders>
                    <w:top w:val="single" w:sz="4" w:space="0" w:color="auto"/>
                    <w:left w:val="single" w:sz="4" w:space="0" w:color="auto"/>
                    <w:bottom w:val="single" w:sz="4" w:space="0" w:color="auto"/>
                    <w:right w:val="single" w:sz="4" w:space="0" w:color="auto"/>
                  </w:tcBorders>
                </w:tcPr>
                <w:p w14:paraId="391C85CD" w14:textId="77777777" w:rsidR="008F5D9B" w:rsidRPr="009643C4" w:rsidRDefault="008F5D9B" w:rsidP="001F0022">
                  <w:pPr>
                    <w:rPr>
                      <w:rFonts w:eastAsia="Times New Roman"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1645DC0C"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100</w:t>
                  </w:r>
                </w:p>
              </w:tc>
            </w:tr>
          </w:tbl>
          <w:p w14:paraId="4B87F74B" w14:textId="77777777" w:rsidR="008F5D9B" w:rsidRPr="009643C4" w:rsidRDefault="008F5D9B" w:rsidP="001F0022">
            <w:pPr>
              <w:tabs>
                <w:tab w:val="left" w:pos="470"/>
              </w:tabs>
              <w:ind w:left="360"/>
              <w:jc w:val="both"/>
              <w:rPr>
                <w:rFonts w:eastAsia="Times New Roman" w:cstheme="minorHAnsi"/>
                <w:sz w:val="20"/>
                <w:szCs w:val="20"/>
                <w:lang w:eastAsia="hr-HR"/>
              </w:rPr>
            </w:pPr>
          </w:p>
          <w:p w14:paraId="3A26C87F" w14:textId="77777777" w:rsidR="008F5D9B" w:rsidRPr="009643C4" w:rsidRDefault="008F5D9B" w:rsidP="001F0022">
            <w:pPr>
              <w:jc w:val="both"/>
              <w:rPr>
                <w:rFonts w:cstheme="minorHAnsi"/>
                <w:sz w:val="20"/>
                <w:szCs w:val="20"/>
              </w:rPr>
            </w:pPr>
            <w:r w:rsidRPr="009643C4">
              <w:rPr>
                <w:rFonts w:cstheme="minorHAnsi"/>
                <w:sz w:val="20"/>
                <w:szCs w:val="20"/>
              </w:rPr>
              <w:t>*za prolazak pisanog dijela ispita je potrebno minimalno ostvariti 60% mogućih bodova.</w:t>
            </w:r>
          </w:p>
          <w:p w14:paraId="7CE67837" w14:textId="77777777" w:rsidR="008F5D9B" w:rsidRPr="009643C4" w:rsidRDefault="008F5D9B" w:rsidP="001F0022">
            <w:pPr>
              <w:tabs>
                <w:tab w:val="left" w:pos="470"/>
              </w:tabs>
              <w:ind w:left="360"/>
              <w:jc w:val="both"/>
              <w:rPr>
                <w:rFonts w:eastAsia="Times New Roman" w:cstheme="minorHAnsi"/>
                <w:sz w:val="20"/>
                <w:szCs w:val="20"/>
                <w:lang w:eastAsia="hr-HR"/>
              </w:rPr>
            </w:pPr>
          </w:p>
        </w:tc>
      </w:tr>
      <w:tr w:rsidR="008F5D9B" w:rsidRPr="009643C4" w14:paraId="45E3DD4C" w14:textId="77777777" w:rsidTr="001F0022">
        <w:trPr>
          <w:trHeight w:val="432"/>
        </w:trPr>
        <w:tc>
          <w:tcPr>
            <w:tcW w:w="5000" w:type="pct"/>
            <w:gridSpan w:val="10"/>
            <w:vAlign w:val="center"/>
          </w:tcPr>
          <w:p w14:paraId="570A6C26" w14:textId="77777777" w:rsidR="008F5D9B" w:rsidRPr="009643C4" w:rsidRDefault="008F5D9B" w:rsidP="00A95BB1">
            <w:pPr>
              <w:numPr>
                <w:ilvl w:val="1"/>
                <w:numId w:val="115"/>
              </w:numPr>
              <w:tabs>
                <w:tab w:val="left" w:pos="470"/>
              </w:tabs>
              <w:jc w:val="both"/>
              <w:rPr>
                <w:rFonts w:eastAsia="Times New Roman" w:cstheme="minorHAnsi"/>
                <w:sz w:val="20"/>
                <w:szCs w:val="20"/>
                <w:lang w:eastAsia="hr-HR"/>
              </w:rPr>
            </w:pPr>
            <w:r w:rsidRPr="009643C4">
              <w:rPr>
                <w:rFonts w:eastAsia="Times New Roman" w:cstheme="minorHAnsi"/>
                <w:sz w:val="20"/>
                <w:szCs w:val="20"/>
                <w:lang w:eastAsia="hr-HR"/>
              </w:rPr>
              <w:t>Obvezatna literatura (u trenutku prijave prijedloga studijskog programa)</w:t>
            </w:r>
          </w:p>
        </w:tc>
      </w:tr>
      <w:tr w:rsidR="008F5D9B" w:rsidRPr="009643C4" w14:paraId="76FAF6C3" w14:textId="77777777" w:rsidTr="001F0022">
        <w:trPr>
          <w:trHeight w:val="432"/>
        </w:trPr>
        <w:tc>
          <w:tcPr>
            <w:tcW w:w="5000" w:type="pct"/>
            <w:gridSpan w:val="10"/>
            <w:vAlign w:val="center"/>
          </w:tcPr>
          <w:p w14:paraId="51AD913D" w14:textId="77777777" w:rsidR="008F5D9B" w:rsidRPr="009643C4" w:rsidRDefault="008F5D9B" w:rsidP="001F0022">
            <w:pPr>
              <w:rPr>
                <w:rFonts w:eastAsia="Times New Roman" w:cstheme="minorHAnsi"/>
                <w:sz w:val="20"/>
                <w:szCs w:val="20"/>
                <w:lang w:eastAsia="hr-HR"/>
              </w:rPr>
            </w:pPr>
          </w:p>
          <w:p w14:paraId="0AA9A8D4" w14:textId="77777777" w:rsidR="008F5D9B" w:rsidRPr="009643C4" w:rsidRDefault="008F5D9B" w:rsidP="008F5D9B">
            <w:pPr>
              <w:numPr>
                <w:ilvl w:val="0"/>
                <w:numId w:val="10"/>
              </w:numPr>
              <w:rPr>
                <w:rFonts w:cstheme="minorHAnsi"/>
                <w:sz w:val="20"/>
                <w:szCs w:val="20"/>
              </w:rPr>
            </w:pPr>
            <w:r w:rsidRPr="009643C4">
              <w:rPr>
                <w:rFonts w:cstheme="minorHAnsi"/>
                <w:sz w:val="20"/>
                <w:szCs w:val="20"/>
              </w:rPr>
              <w:t xml:space="preserve">Hassenzahl, M., &amp; Tractinsky, N. (2006). User experience - a research agenda. Behaviour &amp;Information Technology, 25(2), 91-97. Norman, D (2005): </w:t>
            </w:r>
            <w:r w:rsidR="00C50F66" w:rsidRPr="009643C4">
              <w:rPr>
                <w:rFonts w:cstheme="minorHAnsi"/>
                <w:sz w:val="20"/>
                <w:szCs w:val="20"/>
              </w:rPr>
              <w:fldChar w:fldCharType="begin"/>
            </w:r>
            <w:r w:rsidRPr="009643C4">
              <w:rPr>
                <w:rFonts w:cstheme="minorHAnsi"/>
                <w:sz w:val="20"/>
                <w:szCs w:val="20"/>
              </w:rPr>
              <w:instrText xml:space="preserve"> HYPERLINK "https://www.amazon.co.uk/Emotional-Design-Love-Everyday-Things/dp/0465051367/ref=la_B000APP96A_1_3?s=books&amp;ie=UTF8&amp;qid=1543486408&amp;sr=1-3" \o "Emotional Design: Why We Love (or Hate) Everyday Things" </w:instrText>
            </w:r>
            <w:r w:rsidR="00C50F66" w:rsidRPr="009643C4">
              <w:rPr>
                <w:rFonts w:cstheme="minorHAnsi"/>
                <w:sz w:val="20"/>
                <w:szCs w:val="20"/>
              </w:rPr>
              <w:fldChar w:fldCharType="separate"/>
            </w:r>
            <w:r w:rsidRPr="009643C4">
              <w:rPr>
                <w:rFonts w:cstheme="minorHAnsi"/>
                <w:sz w:val="20"/>
                <w:szCs w:val="20"/>
                <w:shd w:val="clear" w:color="auto" w:fill="FFFFFF"/>
              </w:rPr>
              <w:t>Emotional Design: Why We Love (or Hate) Everyday Things</w:t>
            </w:r>
          </w:p>
          <w:p w14:paraId="29BE946D" w14:textId="77777777" w:rsidR="008F5D9B" w:rsidRPr="009643C4" w:rsidRDefault="00C50F66" w:rsidP="008F5D9B">
            <w:pPr>
              <w:numPr>
                <w:ilvl w:val="0"/>
                <w:numId w:val="10"/>
              </w:numPr>
              <w:rPr>
                <w:rFonts w:cstheme="minorHAnsi"/>
                <w:sz w:val="20"/>
                <w:szCs w:val="20"/>
              </w:rPr>
            </w:pPr>
            <w:r w:rsidRPr="009643C4">
              <w:rPr>
                <w:rFonts w:cstheme="minorHAnsi"/>
                <w:sz w:val="20"/>
                <w:szCs w:val="20"/>
              </w:rPr>
              <w:fldChar w:fldCharType="end"/>
            </w:r>
            <w:r w:rsidR="008F5D9B" w:rsidRPr="009643C4">
              <w:rPr>
                <w:rFonts w:cstheme="minorHAnsi"/>
                <w:sz w:val="20"/>
                <w:szCs w:val="20"/>
              </w:rPr>
              <w:t xml:space="preserve">Norman, D. (2018) </w:t>
            </w:r>
            <w:r w:rsidR="008F5D9B" w:rsidRPr="009643C4">
              <w:rPr>
                <w:rFonts w:cstheme="minorHAnsi"/>
                <w:bCs/>
                <w:sz w:val="20"/>
                <w:szCs w:val="20"/>
              </w:rPr>
              <w:t>User Centered System Design: New Perspectives on Human-computer Interaction</w:t>
            </w:r>
          </w:p>
          <w:p w14:paraId="0F50D10C" w14:textId="77777777" w:rsidR="008F5D9B" w:rsidRPr="009643C4" w:rsidRDefault="008F5D9B" w:rsidP="008F5D9B">
            <w:pPr>
              <w:numPr>
                <w:ilvl w:val="0"/>
                <w:numId w:val="10"/>
              </w:numPr>
              <w:rPr>
                <w:rFonts w:cstheme="minorHAnsi"/>
                <w:sz w:val="20"/>
                <w:szCs w:val="20"/>
              </w:rPr>
            </w:pPr>
            <w:r w:rsidRPr="009643C4">
              <w:rPr>
                <w:rFonts w:cstheme="minorHAnsi"/>
                <w:sz w:val="20"/>
                <w:szCs w:val="20"/>
              </w:rPr>
              <w:t>Garrett, J. (2011). The elements of user experience. Berkeley, CA: New Riders.</w:t>
            </w:r>
          </w:p>
          <w:p w14:paraId="2A707CB9" w14:textId="77777777" w:rsidR="008F5D9B" w:rsidRPr="009643C4" w:rsidRDefault="008F5D9B" w:rsidP="008F5D9B">
            <w:pPr>
              <w:numPr>
                <w:ilvl w:val="0"/>
                <w:numId w:val="10"/>
              </w:numPr>
              <w:rPr>
                <w:rFonts w:cstheme="minorHAnsi"/>
                <w:sz w:val="20"/>
                <w:szCs w:val="20"/>
              </w:rPr>
            </w:pPr>
            <w:r w:rsidRPr="009643C4">
              <w:rPr>
                <w:rFonts w:cstheme="minorHAnsi"/>
                <w:sz w:val="20"/>
                <w:szCs w:val="20"/>
              </w:rPr>
              <w:t xml:space="preserve">Tufte, E.R. (2001) The visual display of quantitative information. 2nd edn. United States: Graphics Press USA. </w:t>
            </w:r>
          </w:p>
          <w:p w14:paraId="386D83FF" w14:textId="77777777" w:rsidR="008F5D9B" w:rsidRPr="009643C4" w:rsidRDefault="008F5D9B" w:rsidP="008F5D9B">
            <w:pPr>
              <w:numPr>
                <w:ilvl w:val="0"/>
                <w:numId w:val="10"/>
              </w:numPr>
              <w:rPr>
                <w:rFonts w:cstheme="minorHAnsi"/>
                <w:sz w:val="20"/>
                <w:szCs w:val="20"/>
              </w:rPr>
            </w:pPr>
            <w:r w:rsidRPr="009643C4">
              <w:rPr>
                <w:rFonts w:cstheme="minorHAnsi"/>
                <w:sz w:val="20"/>
                <w:szCs w:val="20"/>
              </w:rPr>
              <w:t>Heller, S. and Holmes, N. (2006) Nigel Holmes: On information design. New York: Jorge Pinto Books.</w:t>
            </w:r>
          </w:p>
          <w:p w14:paraId="5C6DAFB7" w14:textId="77777777" w:rsidR="008F5D9B" w:rsidRPr="009643C4" w:rsidRDefault="008F5D9B" w:rsidP="008F5D9B">
            <w:pPr>
              <w:numPr>
                <w:ilvl w:val="0"/>
                <w:numId w:val="10"/>
              </w:numPr>
              <w:rPr>
                <w:rFonts w:cstheme="minorHAnsi"/>
                <w:sz w:val="20"/>
                <w:szCs w:val="20"/>
              </w:rPr>
            </w:pPr>
            <w:r w:rsidRPr="009643C4">
              <w:rPr>
                <w:rFonts w:cstheme="minorHAnsi"/>
                <w:sz w:val="20"/>
                <w:szCs w:val="20"/>
              </w:rPr>
              <w:t>Landay, J., &amp; Myers, B. (2001). Sketching interfaces: toward more human interface design. Computer, 34(3), 56-64.</w:t>
            </w:r>
          </w:p>
        </w:tc>
      </w:tr>
      <w:tr w:rsidR="008F5D9B" w:rsidRPr="009643C4" w14:paraId="7B81475C" w14:textId="77777777" w:rsidTr="001F0022">
        <w:trPr>
          <w:trHeight w:val="432"/>
        </w:trPr>
        <w:tc>
          <w:tcPr>
            <w:tcW w:w="5000" w:type="pct"/>
            <w:gridSpan w:val="10"/>
            <w:vAlign w:val="center"/>
          </w:tcPr>
          <w:p w14:paraId="14D99DA4" w14:textId="77777777" w:rsidR="008F5D9B" w:rsidRPr="009643C4" w:rsidRDefault="008F5D9B" w:rsidP="00A95BB1">
            <w:pPr>
              <w:numPr>
                <w:ilvl w:val="1"/>
                <w:numId w:val="115"/>
              </w:numPr>
              <w:tabs>
                <w:tab w:val="left" w:pos="494"/>
              </w:tabs>
              <w:jc w:val="both"/>
              <w:rPr>
                <w:rFonts w:eastAsia="Times New Roman" w:cstheme="minorHAnsi"/>
                <w:sz w:val="20"/>
                <w:szCs w:val="20"/>
                <w:lang w:val="de-DE" w:eastAsia="hr-HR"/>
              </w:rPr>
            </w:pPr>
            <w:r w:rsidRPr="009643C4">
              <w:rPr>
                <w:rFonts w:eastAsia="Times New Roman" w:cstheme="minorHAnsi"/>
                <w:sz w:val="20"/>
                <w:szCs w:val="20"/>
                <w:lang w:val="de-DE" w:eastAsia="hr-HR"/>
              </w:rPr>
              <w:t>Dopunska literatura (u trenutku prijave prijedloga studijskog programa)</w:t>
            </w:r>
          </w:p>
        </w:tc>
      </w:tr>
      <w:tr w:rsidR="008F5D9B" w:rsidRPr="009643C4" w14:paraId="6B3A2417" w14:textId="77777777" w:rsidTr="001F0022">
        <w:trPr>
          <w:trHeight w:val="432"/>
        </w:trPr>
        <w:tc>
          <w:tcPr>
            <w:tcW w:w="5000" w:type="pct"/>
            <w:gridSpan w:val="10"/>
            <w:vAlign w:val="center"/>
          </w:tcPr>
          <w:p w14:paraId="299B89C3" w14:textId="77777777" w:rsidR="008F5D9B" w:rsidRPr="009643C4" w:rsidRDefault="008F5D9B" w:rsidP="008F5D9B">
            <w:pPr>
              <w:numPr>
                <w:ilvl w:val="0"/>
                <w:numId w:val="10"/>
              </w:numPr>
              <w:rPr>
                <w:rFonts w:cstheme="minorHAnsi"/>
                <w:sz w:val="20"/>
                <w:szCs w:val="20"/>
              </w:rPr>
            </w:pPr>
            <w:r w:rsidRPr="009643C4">
              <w:rPr>
                <w:rFonts w:cstheme="minorHAnsi"/>
                <w:sz w:val="20"/>
                <w:szCs w:val="20"/>
              </w:rPr>
              <w:t>Carter, A., &amp; Hundhausen, C. (2010). How is User Interface Prototyping Really Done in Practice? A Survey of User Interface Designers. 2010 IEEE Symposium On Visual Languages And Human-Centric Computing</w:t>
            </w:r>
          </w:p>
          <w:p w14:paraId="4F00C2B3" w14:textId="77777777" w:rsidR="008F5D9B" w:rsidRPr="009643C4" w:rsidRDefault="008F5D9B" w:rsidP="008F5D9B">
            <w:pPr>
              <w:numPr>
                <w:ilvl w:val="0"/>
                <w:numId w:val="10"/>
              </w:numPr>
              <w:rPr>
                <w:rFonts w:cstheme="minorHAnsi"/>
                <w:sz w:val="20"/>
                <w:szCs w:val="20"/>
              </w:rPr>
            </w:pPr>
            <w:r w:rsidRPr="009643C4">
              <w:rPr>
                <w:rFonts w:cstheme="minorHAnsi"/>
                <w:sz w:val="20"/>
                <w:szCs w:val="20"/>
              </w:rPr>
              <w:t>Rettig, M. (1994). Prototyping for tiny fingers. Commun. ACM, 37(4), 21-27.</w:t>
            </w:r>
          </w:p>
        </w:tc>
      </w:tr>
      <w:tr w:rsidR="008F5D9B" w:rsidRPr="009643C4" w14:paraId="5AA3A94C" w14:textId="77777777" w:rsidTr="001F0022">
        <w:trPr>
          <w:trHeight w:val="432"/>
        </w:trPr>
        <w:tc>
          <w:tcPr>
            <w:tcW w:w="5000" w:type="pct"/>
            <w:gridSpan w:val="10"/>
            <w:vAlign w:val="center"/>
          </w:tcPr>
          <w:p w14:paraId="3087891B" w14:textId="77777777" w:rsidR="008F5D9B" w:rsidRPr="009643C4" w:rsidRDefault="008F5D9B" w:rsidP="00A95BB1">
            <w:pPr>
              <w:numPr>
                <w:ilvl w:val="1"/>
                <w:numId w:val="115"/>
              </w:numPr>
              <w:ind w:left="494" w:hanging="134"/>
              <w:rPr>
                <w:rFonts w:eastAsia="Times New Roman" w:cstheme="minorHAnsi"/>
                <w:sz w:val="20"/>
                <w:szCs w:val="20"/>
                <w:lang w:eastAsia="hr-HR"/>
              </w:rPr>
            </w:pPr>
            <w:r w:rsidRPr="009643C4">
              <w:rPr>
                <w:rFonts w:eastAsia="Times New Roman" w:cstheme="minorHAnsi"/>
                <w:sz w:val="20"/>
                <w:szCs w:val="20"/>
                <w:lang w:eastAsia="hr-HR"/>
              </w:rPr>
              <w:t>Načini praćenja kvalitete koji osiguravaju stjecanje izlaznih znanja, vještina i kompetencija</w:t>
            </w:r>
          </w:p>
        </w:tc>
      </w:tr>
      <w:tr w:rsidR="008F5D9B" w:rsidRPr="009643C4" w14:paraId="3A0C4594" w14:textId="77777777" w:rsidTr="001F0022">
        <w:trPr>
          <w:trHeight w:val="432"/>
        </w:trPr>
        <w:tc>
          <w:tcPr>
            <w:tcW w:w="5000" w:type="pct"/>
            <w:gridSpan w:val="10"/>
            <w:vAlign w:val="center"/>
          </w:tcPr>
          <w:p w14:paraId="53A2B64E" w14:textId="77777777" w:rsidR="008F5D9B" w:rsidRPr="009643C4" w:rsidRDefault="008F5D9B" w:rsidP="008F5D9B">
            <w:pPr>
              <w:pStyle w:val="FieldText"/>
              <w:numPr>
                <w:ilvl w:val="0"/>
                <w:numId w:val="1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Interna evaluacija na razini Sveučilišta J. J. Strossmayera u Osijeku.</w:t>
            </w:r>
          </w:p>
          <w:p w14:paraId="2438A52E" w14:textId="77777777" w:rsidR="008F5D9B" w:rsidRPr="009643C4" w:rsidRDefault="008F5D9B" w:rsidP="008F5D9B">
            <w:pPr>
              <w:pStyle w:val="FieldText"/>
              <w:numPr>
                <w:ilvl w:val="0"/>
                <w:numId w:val="1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Ažurno vođenje evidencije o studentskom pohađanju kolegijskih predavanja, izvršenim obvezama te rezultatima kolokvija i/ili pismenog dijela ispita.</w:t>
            </w:r>
          </w:p>
          <w:p w14:paraId="2C259D32" w14:textId="77777777" w:rsidR="008F5D9B" w:rsidRPr="009643C4" w:rsidRDefault="008F5D9B" w:rsidP="008F5D9B">
            <w:pPr>
              <w:pStyle w:val="FieldText"/>
              <w:numPr>
                <w:ilvl w:val="0"/>
                <w:numId w:val="1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Primjena stečenog znanja u okviru ovog kolegija, kroz izradu i prezentaciju seminarskog zadatka</w:t>
            </w:r>
          </w:p>
        </w:tc>
      </w:tr>
    </w:tbl>
    <w:p w14:paraId="03D6245F" w14:textId="77777777" w:rsidR="008F5D9B" w:rsidRPr="009643C4" w:rsidRDefault="008F5D9B" w:rsidP="008F5D9B">
      <w:pPr>
        <w:rPr>
          <w:rFonts w:cstheme="minorHAnsi"/>
          <w:sz w:val="20"/>
          <w:szCs w:val="20"/>
          <w:lang w:val="hr-HR"/>
        </w:rPr>
      </w:pPr>
    </w:p>
    <w:p w14:paraId="493E0FAD" w14:textId="77777777" w:rsidR="008F5D9B" w:rsidRPr="009643C4" w:rsidRDefault="008F5D9B" w:rsidP="008F5D9B">
      <w:pPr>
        <w:rPr>
          <w:rFonts w:cstheme="minorHAnsi"/>
          <w:sz w:val="20"/>
          <w:szCs w:val="20"/>
          <w:lang w:val="hr-HR"/>
        </w:rPr>
      </w:pPr>
    </w:p>
    <w:p w14:paraId="6CEC3E68" w14:textId="77777777" w:rsidR="008F5D9B" w:rsidRPr="009643C4" w:rsidRDefault="008F5D9B" w:rsidP="008F5D9B">
      <w:pPr>
        <w:jc w:val="center"/>
        <w:rPr>
          <w:rFonts w:cstheme="minorHAnsi"/>
          <w:b/>
          <w:sz w:val="20"/>
          <w:szCs w:val="20"/>
        </w:rPr>
      </w:pPr>
      <w:r w:rsidRPr="009643C4">
        <w:rPr>
          <w:rFonts w:cstheme="minorHAnsi"/>
          <w:sz w:val="20"/>
          <w:szCs w:val="20"/>
          <w:lang w:val="hr-HR"/>
        </w:rPr>
        <w:br w:type="page"/>
      </w:r>
    </w:p>
    <w:p w14:paraId="3E22FE76" w14:textId="77777777" w:rsidR="008F5D9B" w:rsidRPr="009643C4" w:rsidRDefault="008F5D9B" w:rsidP="008F5D9B">
      <w:pPr>
        <w:rPr>
          <w:rFonts w:cstheme="minorHAnsi"/>
          <w:sz w:val="20"/>
          <w:szCs w:val="20"/>
        </w:rPr>
      </w:pPr>
    </w:p>
    <w:tbl>
      <w:tblPr>
        <w:tblW w:w="5107"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3465"/>
        <w:gridCol w:w="2663"/>
      </w:tblGrid>
      <w:tr w:rsidR="008F5D9B" w:rsidRPr="009643C4" w14:paraId="1FB678AF" w14:textId="77777777" w:rsidTr="001F0022">
        <w:trPr>
          <w:trHeight w:hRule="exact" w:val="405"/>
        </w:trPr>
        <w:tc>
          <w:tcPr>
            <w:tcW w:w="5000" w:type="pct"/>
            <w:gridSpan w:val="3"/>
            <w:shd w:val="clear" w:color="auto" w:fill="auto"/>
            <w:vAlign w:val="center"/>
          </w:tcPr>
          <w:p w14:paraId="5F88D73F" w14:textId="77777777" w:rsidR="008F5D9B" w:rsidRPr="009643C4" w:rsidRDefault="008F5D9B" w:rsidP="001F0022">
            <w:pPr>
              <w:rPr>
                <w:rFonts w:cstheme="minorHAnsi"/>
                <w:sz w:val="20"/>
                <w:szCs w:val="20"/>
              </w:rPr>
            </w:pPr>
            <w:r w:rsidRPr="009643C4">
              <w:rPr>
                <w:rFonts w:cstheme="minorHAnsi"/>
                <w:sz w:val="20"/>
                <w:szCs w:val="20"/>
              </w:rPr>
              <w:t>Opće informacije</w:t>
            </w:r>
          </w:p>
        </w:tc>
      </w:tr>
      <w:tr w:rsidR="008F5D9B" w:rsidRPr="009643C4" w14:paraId="46EFCB88" w14:textId="77777777" w:rsidTr="001F0022">
        <w:trPr>
          <w:trHeight w:val="405"/>
        </w:trPr>
        <w:tc>
          <w:tcPr>
            <w:tcW w:w="1668" w:type="pct"/>
            <w:vAlign w:val="center"/>
          </w:tcPr>
          <w:p w14:paraId="3640A186" w14:textId="77777777" w:rsidR="008F5D9B" w:rsidRPr="009643C4" w:rsidRDefault="008F5D9B" w:rsidP="001F0022">
            <w:pPr>
              <w:rPr>
                <w:rFonts w:cstheme="minorHAnsi"/>
                <w:sz w:val="20"/>
                <w:szCs w:val="20"/>
              </w:rPr>
            </w:pPr>
            <w:r w:rsidRPr="009643C4">
              <w:rPr>
                <w:rFonts w:cstheme="minorHAnsi"/>
                <w:sz w:val="20"/>
                <w:szCs w:val="20"/>
              </w:rPr>
              <w:t>Naziv predmeta</w:t>
            </w:r>
          </w:p>
        </w:tc>
        <w:tc>
          <w:tcPr>
            <w:tcW w:w="3332" w:type="pct"/>
            <w:gridSpan w:val="2"/>
            <w:vAlign w:val="center"/>
          </w:tcPr>
          <w:p w14:paraId="68816440" w14:textId="77777777" w:rsidR="008F5D9B" w:rsidRPr="009643C4" w:rsidRDefault="008F5D9B" w:rsidP="001F0022">
            <w:pPr>
              <w:tabs>
                <w:tab w:val="left" w:pos="4731"/>
              </w:tabs>
              <w:rPr>
                <w:rFonts w:cstheme="minorHAnsi"/>
                <w:sz w:val="20"/>
                <w:szCs w:val="20"/>
              </w:rPr>
            </w:pPr>
            <w:r w:rsidRPr="009643C4">
              <w:rPr>
                <w:rFonts w:cstheme="minorHAnsi"/>
                <w:sz w:val="20"/>
                <w:szCs w:val="20"/>
              </w:rPr>
              <w:t>Baštinska kultura u pamćenju grada</w:t>
            </w:r>
          </w:p>
        </w:tc>
      </w:tr>
      <w:tr w:rsidR="008F5D9B" w:rsidRPr="009643C4" w14:paraId="2C6DFE90" w14:textId="77777777" w:rsidTr="001F0022">
        <w:trPr>
          <w:trHeight w:val="259"/>
        </w:trPr>
        <w:tc>
          <w:tcPr>
            <w:tcW w:w="1668" w:type="pct"/>
            <w:shd w:val="clear" w:color="auto" w:fill="auto"/>
            <w:vAlign w:val="center"/>
          </w:tcPr>
          <w:p w14:paraId="786009E7" w14:textId="77777777" w:rsidR="008F5D9B" w:rsidRPr="009643C4" w:rsidRDefault="008F5D9B" w:rsidP="001F0022">
            <w:pPr>
              <w:rPr>
                <w:rFonts w:cstheme="minorHAnsi"/>
                <w:sz w:val="20"/>
                <w:szCs w:val="20"/>
              </w:rPr>
            </w:pPr>
            <w:r w:rsidRPr="009643C4">
              <w:rPr>
                <w:rFonts w:cstheme="minorHAnsi"/>
                <w:sz w:val="20"/>
                <w:szCs w:val="20"/>
              </w:rPr>
              <w:t>Nositelj predmeta</w:t>
            </w:r>
          </w:p>
        </w:tc>
        <w:tc>
          <w:tcPr>
            <w:tcW w:w="3332" w:type="pct"/>
            <w:gridSpan w:val="2"/>
            <w:shd w:val="clear" w:color="auto" w:fill="auto"/>
            <w:vAlign w:val="center"/>
          </w:tcPr>
          <w:p w14:paraId="1768D988" w14:textId="77777777" w:rsidR="008F5D9B" w:rsidRPr="009643C4" w:rsidRDefault="000C7782" w:rsidP="001F0022">
            <w:pPr>
              <w:rPr>
                <w:rFonts w:cstheme="minorHAnsi"/>
                <w:sz w:val="20"/>
                <w:szCs w:val="20"/>
              </w:rPr>
            </w:pPr>
            <w:r w:rsidRPr="009643C4">
              <w:rPr>
                <w:rFonts w:cstheme="minorHAnsi"/>
                <w:sz w:val="20"/>
                <w:szCs w:val="20"/>
              </w:rPr>
              <w:t>Izv. prof. dr. sc. Nives Tomašević</w:t>
            </w:r>
          </w:p>
        </w:tc>
      </w:tr>
      <w:tr w:rsidR="008F5D9B" w:rsidRPr="009643C4" w14:paraId="7E97D4F9" w14:textId="77777777" w:rsidTr="001F0022">
        <w:trPr>
          <w:trHeight w:val="405"/>
        </w:trPr>
        <w:tc>
          <w:tcPr>
            <w:tcW w:w="1668" w:type="pct"/>
            <w:vAlign w:val="center"/>
          </w:tcPr>
          <w:p w14:paraId="12CBB115" w14:textId="77777777" w:rsidR="008F5D9B" w:rsidRPr="009643C4" w:rsidRDefault="008F5D9B" w:rsidP="001F0022">
            <w:pPr>
              <w:rPr>
                <w:rFonts w:cstheme="minorHAnsi"/>
                <w:sz w:val="20"/>
                <w:szCs w:val="20"/>
              </w:rPr>
            </w:pPr>
            <w:r w:rsidRPr="009643C4">
              <w:rPr>
                <w:rFonts w:cstheme="minorHAnsi"/>
                <w:sz w:val="20"/>
                <w:szCs w:val="20"/>
              </w:rPr>
              <w:t>Suradnik na predmetu</w:t>
            </w:r>
          </w:p>
        </w:tc>
        <w:tc>
          <w:tcPr>
            <w:tcW w:w="3332" w:type="pct"/>
            <w:gridSpan w:val="2"/>
            <w:vAlign w:val="center"/>
          </w:tcPr>
          <w:p w14:paraId="2B553325" w14:textId="5D5ED256" w:rsidR="008F5D9B" w:rsidRPr="009643C4" w:rsidRDefault="008F5D9B" w:rsidP="001F0022">
            <w:pPr>
              <w:rPr>
                <w:rFonts w:cstheme="minorHAnsi"/>
                <w:sz w:val="20"/>
                <w:szCs w:val="20"/>
              </w:rPr>
            </w:pPr>
            <w:r w:rsidRPr="009643C4">
              <w:rPr>
                <w:rFonts w:cstheme="minorHAnsi"/>
                <w:sz w:val="20"/>
                <w:szCs w:val="20"/>
              </w:rPr>
              <w:t>D</w:t>
            </w:r>
            <w:r w:rsidR="003F5C96">
              <w:rPr>
                <w:rFonts w:cstheme="minorHAnsi"/>
                <w:sz w:val="20"/>
                <w:szCs w:val="20"/>
              </w:rPr>
              <w:t>oc. d</w:t>
            </w:r>
            <w:r w:rsidRPr="009643C4">
              <w:rPr>
                <w:rFonts w:cstheme="minorHAnsi"/>
                <w:sz w:val="20"/>
                <w:szCs w:val="20"/>
              </w:rPr>
              <w:t>r. sc. Hrvoje Mesić, poslijedoktorand</w:t>
            </w:r>
          </w:p>
        </w:tc>
      </w:tr>
      <w:tr w:rsidR="008F5D9B" w:rsidRPr="009643C4" w14:paraId="684DF39C" w14:textId="77777777" w:rsidTr="001F0022">
        <w:trPr>
          <w:trHeight w:val="405"/>
        </w:trPr>
        <w:tc>
          <w:tcPr>
            <w:tcW w:w="1668" w:type="pct"/>
            <w:vAlign w:val="center"/>
          </w:tcPr>
          <w:p w14:paraId="21D2600D" w14:textId="77777777" w:rsidR="008F5D9B" w:rsidRPr="009643C4" w:rsidRDefault="008F5D9B" w:rsidP="001F0022">
            <w:pPr>
              <w:rPr>
                <w:rFonts w:cstheme="minorHAnsi"/>
                <w:sz w:val="20"/>
                <w:szCs w:val="20"/>
              </w:rPr>
            </w:pPr>
            <w:r w:rsidRPr="009643C4">
              <w:rPr>
                <w:rFonts w:cstheme="minorHAnsi"/>
                <w:sz w:val="20"/>
                <w:szCs w:val="20"/>
              </w:rPr>
              <w:t>Studijski program</w:t>
            </w:r>
          </w:p>
        </w:tc>
        <w:tc>
          <w:tcPr>
            <w:tcW w:w="3332" w:type="pct"/>
            <w:gridSpan w:val="2"/>
            <w:vAlign w:val="center"/>
          </w:tcPr>
          <w:p w14:paraId="1EBB957C" w14:textId="77777777" w:rsidR="008F5D9B" w:rsidRPr="009643C4" w:rsidRDefault="008F5D9B" w:rsidP="001F0022">
            <w:pPr>
              <w:rPr>
                <w:rFonts w:cstheme="minorHAnsi"/>
                <w:sz w:val="20"/>
                <w:szCs w:val="20"/>
              </w:rPr>
            </w:pPr>
            <w:r w:rsidRPr="009643C4">
              <w:rPr>
                <w:rFonts w:cstheme="minorHAnsi"/>
                <w:sz w:val="20"/>
                <w:szCs w:val="20"/>
              </w:rPr>
              <w:t>Diplomski sveučilišni studij Menadžment u kulturi i kreativnim industrijama</w:t>
            </w:r>
          </w:p>
          <w:p w14:paraId="1D6289D2" w14:textId="77777777" w:rsidR="008F5D9B" w:rsidRPr="009643C4" w:rsidRDefault="008F5D9B" w:rsidP="001F0022">
            <w:pPr>
              <w:jc w:val="both"/>
              <w:rPr>
                <w:rFonts w:cstheme="minorHAnsi"/>
                <w:sz w:val="20"/>
                <w:szCs w:val="20"/>
              </w:rPr>
            </w:pPr>
            <w:r w:rsidRPr="009643C4">
              <w:rPr>
                <w:rFonts w:cstheme="minorHAnsi"/>
                <w:sz w:val="20"/>
                <w:szCs w:val="20"/>
              </w:rPr>
              <w:t>Diplomski sveučilišni studij Mediji i odnosi s javnošću</w:t>
            </w:r>
          </w:p>
        </w:tc>
      </w:tr>
      <w:tr w:rsidR="008F5D9B" w:rsidRPr="009643C4" w14:paraId="62ABF722" w14:textId="77777777" w:rsidTr="001F0022">
        <w:trPr>
          <w:trHeight w:val="405"/>
        </w:trPr>
        <w:tc>
          <w:tcPr>
            <w:tcW w:w="1668" w:type="pct"/>
            <w:vAlign w:val="center"/>
          </w:tcPr>
          <w:p w14:paraId="11879BF7" w14:textId="77777777" w:rsidR="008F5D9B" w:rsidRPr="009643C4" w:rsidRDefault="008F5D9B" w:rsidP="001F0022">
            <w:pPr>
              <w:rPr>
                <w:rFonts w:cstheme="minorHAnsi"/>
                <w:sz w:val="20"/>
                <w:szCs w:val="20"/>
              </w:rPr>
            </w:pPr>
            <w:r w:rsidRPr="009643C4">
              <w:rPr>
                <w:rFonts w:cstheme="minorHAnsi"/>
                <w:sz w:val="20"/>
                <w:szCs w:val="20"/>
              </w:rPr>
              <w:t>Šifra predmeta</w:t>
            </w:r>
          </w:p>
        </w:tc>
        <w:tc>
          <w:tcPr>
            <w:tcW w:w="3332" w:type="pct"/>
            <w:gridSpan w:val="2"/>
            <w:vAlign w:val="center"/>
          </w:tcPr>
          <w:p w14:paraId="1A77029D" w14:textId="77777777" w:rsidR="008F5D9B" w:rsidRPr="009643C4" w:rsidRDefault="008F5D9B" w:rsidP="001F0022">
            <w:pPr>
              <w:rPr>
                <w:rFonts w:cstheme="minorHAnsi"/>
                <w:sz w:val="20"/>
                <w:szCs w:val="20"/>
              </w:rPr>
            </w:pPr>
            <w:r w:rsidRPr="009643C4">
              <w:rPr>
                <w:rFonts w:cstheme="minorHAnsi"/>
                <w:sz w:val="20"/>
                <w:szCs w:val="20"/>
              </w:rPr>
              <w:t>MA-MM-18</w:t>
            </w:r>
          </w:p>
        </w:tc>
      </w:tr>
      <w:tr w:rsidR="008F5D9B" w:rsidRPr="009643C4" w14:paraId="39F75142" w14:textId="77777777" w:rsidTr="001F0022">
        <w:trPr>
          <w:trHeight w:val="405"/>
        </w:trPr>
        <w:tc>
          <w:tcPr>
            <w:tcW w:w="1668" w:type="pct"/>
            <w:vAlign w:val="center"/>
          </w:tcPr>
          <w:p w14:paraId="7A34B2BB" w14:textId="77777777" w:rsidR="008F5D9B" w:rsidRPr="009643C4" w:rsidRDefault="008F5D9B" w:rsidP="001F0022">
            <w:pPr>
              <w:rPr>
                <w:rFonts w:cstheme="minorHAnsi"/>
                <w:sz w:val="20"/>
                <w:szCs w:val="20"/>
              </w:rPr>
            </w:pPr>
            <w:r w:rsidRPr="009643C4">
              <w:rPr>
                <w:rFonts w:cstheme="minorHAnsi"/>
                <w:sz w:val="20"/>
                <w:szCs w:val="20"/>
              </w:rPr>
              <w:t>Status predmeta</w:t>
            </w:r>
          </w:p>
        </w:tc>
        <w:tc>
          <w:tcPr>
            <w:tcW w:w="3332" w:type="pct"/>
            <w:gridSpan w:val="2"/>
            <w:vAlign w:val="center"/>
          </w:tcPr>
          <w:p w14:paraId="52B9B8E7" w14:textId="77777777" w:rsidR="008F5D9B" w:rsidRPr="009643C4" w:rsidRDefault="008F5D9B" w:rsidP="001F0022">
            <w:pPr>
              <w:rPr>
                <w:rFonts w:cstheme="minorHAnsi"/>
                <w:sz w:val="20"/>
                <w:szCs w:val="20"/>
              </w:rPr>
            </w:pPr>
            <w:r w:rsidRPr="009643C4">
              <w:rPr>
                <w:rFonts w:cstheme="minorHAnsi"/>
                <w:sz w:val="20"/>
                <w:szCs w:val="20"/>
              </w:rPr>
              <w:t>Izborni stručni kolegij za sve godine sveučilišnog diplomskog studija Menadžment u kulturi i kreativnim industrijama</w:t>
            </w:r>
          </w:p>
        </w:tc>
      </w:tr>
      <w:tr w:rsidR="008F5D9B" w:rsidRPr="009643C4" w14:paraId="452D9E72" w14:textId="77777777" w:rsidTr="001F0022">
        <w:trPr>
          <w:trHeight w:val="405"/>
        </w:trPr>
        <w:tc>
          <w:tcPr>
            <w:tcW w:w="1668" w:type="pct"/>
            <w:vAlign w:val="center"/>
          </w:tcPr>
          <w:p w14:paraId="5FF5148F" w14:textId="77777777" w:rsidR="008F5D9B" w:rsidRPr="009643C4" w:rsidRDefault="008F5D9B" w:rsidP="001F0022">
            <w:pPr>
              <w:rPr>
                <w:rFonts w:cstheme="minorHAnsi"/>
                <w:sz w:val="20"/>
                <w:szCs w:val="20"/>
              </w:rPr>
            </w:pPr>
            <w:r w:rsidRPr="009643C4">
              <w:rPr>
                <w:rFonts w:cstheme="minorHAnsi"/>
                <w:sz w:val="20"/>
                <w:szCs w:val="20"/>
              </w:rPr>
              <w:t>Godina</w:t>
            </w:r>
          </w:p>
        </w:tc>
        <w:tc>
          <w:tcPr>
            <w:tcW w:w="3332" w:type="pct"/>
            <w:gridSpan w:val="2"/>
            <w:vAlign w:val="center"/>
          </w:tcPr>
          <w:p w14:paraId="5822AC02" w14:textId="77777777" w:rsidR="008F5D9B" w:rsidRPr="009643C4" w:rsidRDefault="008F5D9B" w:rsidP="001F0022">
            <w:pPr>
              <w:rPr>
                <w:rFonts w:cstheme="minorHAnsi"/>
                <w:sz w:val="20"/>
                <w:szCs w:val="20"/>
              </w:rPr>
            </w:pPr>
            <w:r w:rsidRPr="009643C4">
              <w:rPr>
                <w:rFonts w:cstheme="minorHAnsi"/>
                <w:sz w:val="20"/>
                <w:szCs w:val="20"/>
              </w:rPr>
              <w:t>Prema izvedbenom programu</w:t>
            </w:r>
          </w:p>
        </w:tc>
      </w:tr>
      <w:tr w:rsidR="008F5D9B" w:rsidRPr="009643C4" w14:paraId="3D102FC9" w14:textId="77777777" w:rsidTr="001F0022">
        <w:trPr>
          <w:trHeight w:val="255"/>
        </w:trPr>
        <w:tc>
          <w:tcPr>
            <w:tcW w:w="1668" w:type="pct"/>
            <w:vMerge w:val="restart"/>
            <w:vAlign w:val="center"/>
          </w:tcPr>
          <w:p w14:paraId="02244D77" w14:textId="77777777" w:rsidR="008F5D9B" w:rsidRPr="009643C4" w:rsidRDefault="008F5D9B" w:rsidP="001F0022">
            <w:pPr>
              <w:rPr>
                <w:rFonts w:cstheme="minorHAnsi"/>
                <w:sz w:val="20"/>
                <w:szCs w:val="20"/>
              </w:rPr>
            </w:pPr>
            <w:r w:rsidRPr="009643C4">
              <w:rPr>
                <w:rFonts w:cstheme="minorHAnsi"/>
                <w:sz w:val="20"/>
                <w:szCs w:val="20"/>
              </w:rPr>
              <w:t>Bodovna vrijednost i način izvođenja nastave</w:t>
            </w:r>
          </w:p>
        </w:tc>
        <w:tc>
          <w:tcPr>
            <w:tcW w:w="1884" w:type="pct"/>
            <w:vAlign w:val="center"/>
          </w:tcPr>
          <w:p w14:paraId="45BC7DBC" w14:textId="77777777" w:rsidR="008F5D9B" w:rsidRPr="009643C4" w:rsidRDefault="008F5D9B" w:rsidP="001F0022">
            <w:pPr>
              <w:rPr>
                <w:rFonts w:cstheme="minorHAnsi"/>
                <w:sz w:val="20"/>
                <w:szCs w:val="20"/>
              </w:rPr>
            </w:pPr>
            <w:r w:rsidRPr="009643C4">
              <w:rPr>
                <w:rFonts w:cstheme="minorHAnsi"/>
                <w:sz w:val="20"/>
                <w:szCs w:val="20"/>
              </w:rPr>
              <w:t>ECTS koeficijent opterećenja studenata</w:t>
            </w:r>
          </w:p>
        </w:tc>
        <w:tc>
          <w:tcPr>
            <w:tcW w:w="1449" w:type="pct"/>
            <w:vAlign w:val="center"/>
          </w:tcPr>
          <w:p w14:paraId="6B307548" w14:textId="77777777" w:rsidR="008F5D9B" w:rsidRPr="009643C4" w:rsidRDefault="008F5D9B" w:rsidP="001F0022">
            <w:pPr>
              <w:jc w:val="center"/>
              <w:rPr>
                <w:rFonts w:cstheme="minorHAnsi"/>
                <w:sz w:val="20"/>
                <w:szCs w:val="20"/>
              </w:rPr>
            </w:pPr>
            <w:r w:rsidRPr="009643C4">
              <w:rPr>
                <w:rFonts w:cstheme="minorHAnsi"/>
                <w:sz w:val="20"/>
                <w:szCs w:val="20"/>
              </w:rPr>
              <w:t>3</w:t>
            </w:r>
          </w:p>
        </w:tc>
      </w:tr>
      <w:tr w:rsidR="008F5D9B" w:rsidRPr="009643C4" w14:paraId="3E8A9138" w14:textId="77777777" w:rsidTr="001F0022">
        <w:trPr>
          <w:trHeight w:val="255"/>
        </w:trPr>
        <w:tc>
          <w:tcPr>
            <w:tcW w:w="1668" w:type="pct"/>
            <w:vMerge/>
            <w:vAlign w:val="center"/>
          </w:tcPr>
          <w:p w14:paraId="310609C3" w14:textId="77777777" w:rsidR="008F5D9B" w:rsidRPr="009643C4" w:rsidRDefault="008F5D9B" w:rsidP="001F0022">
            <w:pPr>
              <w:rPr>
                <w:rFonts w:cstheme="minorHAnsi"/>
                <w:sz w:val="20"/>
                <w:szCs w:val="20"/>
              </w:rPr>
            </w:pPr>
          </w:p>
        </w:tc>
        <w:tc>
          <w:tcPr>
            <w:tcW w:w="1884" w:type="pct"/>
            <w:vAlign w:val="center"/>
          </w:tcPr>
          <w:p w14:paraId="4FB14C37" w14:textId="77777777" w:rsidR="008F5D9B" w:rsidRPr="009643C4" w:rsidRDefault="008F5D9B" w:rsidP="001F0022">
            <w:pPr>
              <w:rPr>
                <w:rFonts w:cstheme="minorHAnsi"/>
                <w:sz w:val="20"/>
                <w:szCs w:val="20"/>
              </w:rPr>
            </w:pPr>
            <w:r w:rsidRPr="009643C4">
              <w:rPr>
                <w:rFonts w:cstheme="minorHAnsi"/>
                <w:sz w:val="20"/>
                <w:szCs w:val="20"/>
              </w:rPr>
              <w:t>Broj sati (P+V+S)</w:t>
            </w:r>
          </w:p>
        </w:tc>
        <w:tc>
          <w:tcPr>
            <w:tcW w:w="1449" w:type="pct"/>
            <w:vAlign w:val="center"/>
          </w:tcPr>
          <w:p w14:paraId="5FC5B3AB" w14:textId="77777777" w:rsidR="008F5D9B" w:rsidRPr="009643C4" w:rsidRDefault="008F5D9B" w:rsidP="001F0022">
            <w:pPr>
              <w:jc w:val="center"/>
              <w:rPr>
                <w:rFonts w:cstheme="minorHAnsi"/>
                <w:sz w:val="20"/>
                <w:szCs w:val="20"/>
              </w:rPr>
            </w:pPr>
            <w:r w:rsidRPr="009643C4">
              <w:rPr>
                <w:rFonts w:cstheme="minorHAnsi"/>
                <w:sz w:val="20"/>
                <w:szCs w:val="20"/>
              </w:rPr>
              <w:t>45 (30+0+15)</w:t>
            </w:r>
          </w:p>
        </w:tc>
      </w:tr>
    </w:tbl>
    <w:p w14:paraId="64F1F2F9" w14:textId="77777777" w:rsidR="008F5D9B" w:rsidRPr="009643C4" w:rsidRDefault="008F5D9B" w:rsidP="008F5D9B">
      <w:pPr>
        <w:rPr>
          <w:rFonts w:cstheme="minorHAnsi"/>
          <w:sz w:val="20"/>
          <w:szCs w:val="20"/>
        </w:rPr>
      </w:pPr>
    </w:p>
    <w:tbl>
      <w:tblPr>
        <w:tblW w:w="510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7"/>
        <w:gridCol w:w="539"/>
        <w:gridCol w:w="1296"/>
        <w:gridCol w:w="138"/>
        <w:gridCol w:w="661"/>
        <w:gridCol w:w="1316"/>
        <w:gridCol w:w="267"/>
        <w:gridCol w:w="593"/>
        <w:gridCol w:w="1645"/>
        <w:gridCol w:w="1311"/>
      </w:tblGrid>
      <w:tr w:rsidR="008F5D9B" w:rsidRPr="009643C4" w14:paraId="3161209B" w14:textId="77777777" w:rsidTr="001F0022">
        <w:trPr>
          <w:trHeight w:hRule="exact" w:val="288"/>
        </w:trPr>
        <w:tc>
          <w:tcPr>
            <w:tcW w:w="5000" w:type="pct"/>
            <w:gridSpan w:val="10"/>
            <w:shd w:val="clear" w:color="auto" w:fill="auto"/>
            <w:vAlign w:val="center"/>
          </w:tcPr>
          <w:p w14:paraId="31032E4C" w14:textId="77777777" w:rsidR="008F5D9B" w:rsidRPr="009643C4" w:rsidRDefault="008F5D9B" w:rsidP="001F0022">
            <w:pPr>
              <w:rPr>
                <w:rFonts w:cstheme="minorHAnsi"/>
                <w:sz w:val="20"/>
                <w:szCs w:val="20"/>
              </w:rPr>
            </w:pPr>
            <w:r w:rsidRPr="009643C4">
              <w:rPr>
                <w:rFonts w:cstheme="minorHAnsi"/>
                <w:sz w:val="20"/>
                <w:szCs w:val="20"/>
              </w:rPr>
              <w:t>1. OPIS PREDMETA</w:t>
            </w:r>
          </w:p>
          <w:p w14:paraId="6213EC67" w14:textId="77777777" w:rsidR="008F5D9B" w:rsidRPr="009643C4" w:rsidRDefault="008F5D9B" w:rsidP="001F0022">
            <w:pPr>
              <w:pStyle w:val="Heading3"/>
              <w:rPr>
                <w:rFonts w:asciiTheme="minorHAnsi" w:hAnsiTheme="minorHAnsi" w:cstheme="minorHAnsi"/>
                <w:b w:val="0"/>
                <w:szCs w:val="20"/>
                <w:lang w:val="hr-HR"/>
              </w:rPr>
            </w:pPr>
          </w:p>
        </w:tc>
      </w:tr>
      <w:tr w:rsidR="008F5D9B" w:rsidRPr="009643C4" w14:paraId="2C8661CA" w14:textId="77777777" w:rsidTr="001F0022">
        <w:trPr>
          <w:trHeight w:hRule="exact" w:val="288"/>
        </w:trPr>
        <w:tc>
          <w:tcPr>
            <w:tcW w:w="5000" w:type="pct"/>
            <w:gridSpan w:val="10"/>
            <w:shd w:val="clear" w:color="auto" w:fill="auto"/>
            <w:vAlign w:val="center"/>
          </w:tcPr>
          <w:p w14:paraId="762CB771" w14:textId="77777777" w:rsidR="008F5D9B" w:rsidRPr="009643C4" w:rsidRDefault="008F5D9B" w:rsidP="006A1E7D">
            <w:pPr>
              <w:pStyle w:val="BodyText"/>
              <w:numPr>
                <w:ilvl w:val="1"/>
                <w:numId w:val="127"/>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Ciljevi predmeta</w:t>
            </w:r>
          </w:p>
        </w:tc>
      </w:tr>
      <w:tr w:rsidR="008F5D9B" w:rsidRPr="009643C4" w14:paraId="663FF901" w14:textId="77777777" w:rsidTr="001F0022">
        <w:trPr>
          <w:trHeight w:val="432"/>
        </w:trPr>
        <w:tc>
          <w:tcPr>
            <w:tcW w:w="5000" w:type="pct"/>
            <w:gridSpan w:val="10"/>
            <w:vAlign w:val="center"/>
          </w:tcPr>
          <w:p w14:paraId="3A62400D" w14:textId="77777777" w:rsidR="008F5D9B" w:rsidRPr="009643C4" w:rsidRDefault="008F5D9B" w:rsidP="001F0022">
            <w:pPr>
              <w:jc w:val="both"/>
              <w:rPr>
                <w:rFonts w:cstheme="minorHAnsi"/>
                <w:sz w:val="20"/>
                <w:szCs w:val="20"/>
              </w:rPr>
            </w:pPr>
            <w:r w:rsidRPr="009643C4">
              <w:rPr>
                <w:rFonts w:cstheme="minorHAnsi"/>
                <w:sz w:val="20"/>
                <w:szCs w:val="20"/>
              </w:rPr>
              <w:t xml:space="preserve">U okviru kolegija studenti će se upoznati s prostornom humanistikom, odnosno s početkom dokumentiranja istraživanja prostorne kognicije. </w:t>
            </w:r>
            <w:r w:rsidRPr="009643C4">
              <w:rPr>
                <w:rFonts w:cstheme="minorHAnsi"/>
                <w:sz w:val="20"/>
                <w:szCs w:val="20"/>
                <w:shd w:val="clear" w:color="auto" w:fill="FFFFFF"/>
              </w:rPr>
              <w:t xml:space="preserve">Upoznat će se s ispravnim čitanjem grada, njegova teksta, prepoznavanjem, razumijevanjem i mapiranjem onih baštinskihvrijednosti koje pomažu u stvaranju, otkrivanju i rekonstrukciji identiteta i događaja koji su važni za kolektivnu memoriju i službenu povijest, a u suodnosu je s djelovanjem pojedinca i grada. </w:t>
            </w:r>
          </w:p>
        </w:tc>
      </w:tr>
      <w:tr w:rsidR="008F5D9B" w:rsidRPr="009643C4" w14:paraId="290AC47A" w14:textId="77777777" w:rsidTr="001F0022">
        <w:trPr>
          <w:trHeight w:val="432"/>
        </w:trPr>
        <w:tc>
          <w:tcPr>
            <w:tcW w:w="5000" w:type="pct"/>
            <w:gridSpan w:val="10"/>
            <w:vAlign w:val="center"/>
          </w:tcPr>
          <w:p w14:paraId="3F4083BD" w14:textId="77777777" w:rsidR="008F5D9B" w:rsidRPr="009643C4" w:rsidRDefault="008F5D9B" w:rsidP="006A1E7D">
            <w:pPr>
              <w:pStyle w:val="BodyText"/>
              <w:numPr>
                <w:ilvl w:val="1"/>
                <w:numId w:val="127"/>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Uvjeti za upis predmeta</w:t>
            </w:r>
          </w:p>
        </w:tc>
      </w:tr>
      <w:tr w:rsidR="008F5D9B" w:rsidRPr="009643C4" w14:paraId="77B0ECF3" w14:textId="77777777" w:rsidTr="001F0022">
        <w:trPr>
          <w:trHeight w:val="188"/>
        </w:trPr>
        <w:tc>
          <w:tcPr>
            <w:tcW w:w="5000" w:type="pct"/>
            <w:gridSpan w:val="10"/>
            <w:vAlign w:val="center"/>
          </w:tcPr>
          <w:p w14:paraId="1D20357E" w14:textId="77777777" w:rsidR="008F5D9B" w:rsidRPr="009643C4" w:rsidRDefault="008F5D9B" w:rsidP="001F0022">
            <w:pPr>
              <w:pStyle w:val="FieldText"/>
              <w:ind w:left="720"/>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7CF15A11" w14:textId="77777777" w:rsidTr="001F0022">
        <w:trPr>
          <w:trHeight w:val="432"/>
        </w:trPr>
        <w:tc>
          <w:tcPr>
            <w:tcW w:w="5000" w:type="pct"/>
            <w:gridSpan w:val="10"/>
            <w:vAlign w:val="center"/>
          </w:tcPr>
          <w:p w14:paraId="597F1FBC" w14:textId="77777777" w:rsidR="008F5D9B" w:rsidRPr="009643C4" w:rsidRDefault="008F5D9B" w:rsidP="006A1E7D">
            <w:pPr>
              <w:pStyle w:val="BodyText"/>
              <w:numPr>
                <w:ilvl w:val="1"/>
                <w:numId w:val="127"/>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Očekivani ishodi učenja za predmet </w:t>
            </w:r>
          </w:p>
        </w:tc>
      </w:tr>
      <w:tr w:rsidR="008F5D9B" w:rsidRPr="009643C4" w14:paraId="7FA3A2E5" w14:textId="77777777" w:rsidTr="001F0022">
        <w:trPr>
          <w:trHeight w:val="432"/>
        </w:trPr>
        <w:tc>
          <w:tcPr>
            <w:tcW w:w="5000" w:type="pct"/>
            <w:gridSpan w:val="10"/>
            <w:vAlign w:val="center"/>
          </w:tcPr>
          <w:p w14:paraId="52193829"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Nakon položenog kolegijastudent će moći:</w:t>
            </w:r>
          </w:p>
          <w:p w14:paraId="2C8C4BA5" w14:textId="77777777" w:rsidR="008F5D9B" w:rsidRPr="009643C4" w:rsidRDefault="008F5D9B" w:rsidP="001F0022">
            <w:pPr>
              <w:pStyle w:val="FieldText"/>
              <w:ind w:left="360"/>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1. </w:t>
            </w:r>
            <w:r w:rsidRPr="009643C4">
              <w:rPr>
                <w:rFonts w:asciiTheme="minorHAnsi" w:hAnsiTheme="minorHAnsi" w:cstheme="minorHAnsi"/>
                <w:b w:val="0"/>
                <w:sz w:val="20"/>
                <w:szCs w:val="20"/>
              </w:rPr>
              <w:t>Identificiratipočetkeprostornehumanistike</w:t>
            </w:r>
          </w:p>
          <w:p w14:paraId="1D3ECF1D" w14:textId="77777777" w:rsidR="008F5D9B" w:rsidRPr="009643C4" w:rsidRDefault="008F5D9B" w:rsidP="001F0022">
            <w:pPr>
              <w:pStyle w:val="FieldText"/>
              <w:ind w:left="360"/>
              <w:rPr>
                <w:rFonts w:asciiTheme="minorHAnsi" w:hAnsiTheme="minorHAnsi" w:cstheme="minorHAnsi"/>
                <w:b w:val="0"/>
                <w:sz w:val="20"/>
                <w:szCs w:val="20"/>
                <w:shd w:val="clear" w:color="auto" w:fill="FFFFFF"/>
              </w:rPr>
            </w:pPr>
            <w:r w:rsidRPr="009643C4">
              <w:rPr>
                <w:rFonts w:asciiTheme="minorHAnsi" w:hAnsiTheme="minorHAnsi" w:cstheme="minorHAnsi"/>
                <w:b w:val="0"/>
                <w:sz w:val="20"/>
                <w:szCs w:val="20"/>
                <w:lang w:val="hr-HR"/>
              </w:rPr>
              <w:t xml:space="preserve">2. </w:t>
            </w:r>
            <w:r w:rsidRPr="009643C4">
              <w:rPr>
                <w:rFonts w:asciiTheme="minorHAnsi" w:hAnsiTheme="minorHAnsi" w:cstheme="minorHAnsi"/>
                <w:b w:val="0"/>
                <w:sz w:val="20"/>
                <w:szCs w:val="20"/>
                <w:shd w:val="clear" w:color="auto" w:fill="FFFFFF"/>
              </w:rPr>
              <w:t>Prepoznatisloženostpojma/sintagmeupravljanjebaštinom u suvremenomdruštvu</w:t>
            </w:r>
          </w:p>
          <w:p w14:paraId="0D9C3AAB" w14:textId="77777777" w:rsidR="008F5D9B" w:rsidRPr="009643C4" w:rsidRDefault="008F5D9B" w:rsidP="001F0022">
            <w:pPr>
              <w:pStyle w:val="FieldText"/>
              <w:ind w:left="360"/>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3. </w:t>
            </w:r>
            <w:r w:rsidRPr="009643C4">
              <w:rPr>
                <w:rFonts w:asciiTheme="minorHAnsi" w:hAnsiTheme="minorHAnsi" w:cstheme="minorHAnsi"/>
                <w:b w:val="0"/>
                <w:sz w:val="20"/>
                <w:szCs w:val="20"/>
                <w:shd w:val="clear" w:color="auto" w:fill="FFFFFF"/>
              </w:rPr>
              <w:t>Usporeditimeđuodnosidentitetaibaštinegrada</w:t>
            </w:r>
          </w:p>
          <w:p w14:paraId="3D836F43" w14:textId="77777777" w:rsidR="008F5D9B" w:rsidRPr="009643C4" w:rsidRDefault="008F5D9B" w:rsidP="001F0022">
            <w:pPr>
              <w:pStyle w:val="FieldText"/>
              <w:ind w:left="360"/>
              <w:rPr>
                <w:rFonts w:asciiTheme="minorHAnsi" w:hAnsiTheme="minorHAnsi" w:cstheme="minorHAnsi"/>
                <w:b w:val="0"/>
                <w:sz w:val="20"/>
                <w:szCs w:val="20"/>
                <w:shd w:val="clear" w:color="auto" w:fill="FFFFFF"/>
              </w:rPr>
            </w:pPr>
            <w:r w:rsidRPr="009643C4">
              <w:rPr>
                <w:rFonts w:asciiTheme="minorHAnsi" w:hAnsiTheme="minorHAnsi" w:cstheme="minorHAnsi"/>
                <w:b w:val="0"/>
                <w:sz w:val="20"/>
                <w:szCs w:val="20"/>
                <w:lang w:val="hr-HR"/>
              </w:rPr>
              <w:t>4. Kreiratii (mini) baštinski projekt</w:t>
            </w:r>
            <w:r w:rsidRPr="009643C4">
              <w:rPr>
                <w:rFonts w:asciiTheme="minorHAnsi" w:hAnsiTheme="minorHAnsi" w:cstheme="minorHAnsi"/>
                <w:b w:val="0"/>
                <w:sz w:val="20"/>
                <w:szCs w:val="20"/>
                <w:shd w:val="clear" w:color="auto" w:fill="FFFFFF"/>
              </w:rPr>
              <w:t> </w:t>
            </w:r>
          </w:p>
          <w:p w14:paraId="76503F91" w14:textId="77777777" w:rsidR="008F5D9B" w:rsidRPr="009643C4" w:rsidRDefault="008F5D9B" w:rsidP="001F0022">
            <w:pPr>
              <w:pStyle w:val="FieldText"/>
              <w:ind w:left="360"/>
              <w:rPr>
                <w:rFonts w:asciiTheme="minorHAnsi" w:hAnsiTheme="minorHAnsi" w:cstheme="minorHAnsi"/>
                <w:b w:val="0"/>
                <w:sz w:val="20"/>
                <w:szCs w:val="20"/>
                <w:lang w:val="hr-HR"/>
              </w:rPr>
            </w:pPr>
            <w:r w:rsidRPr="009643C4">
              <w:rPr>
                <w:rFonts w:asciiTheme="minorHAnsi" w:hAnsiTheme="minorHAnsi" w:cstheme="minorHAnsi"/>
                <w:b w:val="0"/>
                <w:sz w:val="20"/>
                <w:szCs w:val="20"/>
                <w:shd w:val="clear" w:color="auto" w:fill="FFFFFF"/>
              </w:rPr>
              <w:t>5. Obrazložitistrategijebilježenjagrada: pamćenje, baština, dokument</w:t>
            </w:r>
          </w:p>
        </w:tc>
      </w:tr>
      <w:tr w:rsidR="008F5D9B" w:rsidRPr="009643C4" w14:paraId="652D1606" w14:textId="77777777" w:rsidTr="001F0022">
        <w:trPr>
          <w:trHeight w:val="323"/>
        </w:trPr>
        <w:tc>
          <w:tcPr>
            <w:tcW w:w="5000" w:type="pct"/>
            <w:gridSpan w:val="10"/>
            <w:vAlign w:val="center"/>
          </w:tcPr>
          <w:p w14:paraId="43AD29E5" w14:textId="77777777" w:rsidR="008F5D9B" w:rsidRPr="009643C4" w:rsidRDefault="008F5D9B" w:rsidP="006A1E7D">
            <w:pPr>
              <w:pStyle w:val="BodyText"/>
              <w:numPr>
                <w:ilvl w:val="1"/>
                <w:numId w:val="127"/>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Sadržaj predmeta</w:t>
            </w:r>
          </w:p>
        </w:tc>
      </w:tr>
      <w:tr w:rsidR="008F5D9B" w:rsidRPr="009643C4" w14:paraId="622FF0F2" w14:textId="77777777" w:rsidTr="001F0022">
        <w:trPr>
          <w:trHeight w:val="432"/>
        </w:trPr>
        <w:tc>
          <w:tcPr>
            <w:tcW w:w="5000" w:type="pct"/>
            <w:gridSpan w:val="10"/>
            <w:vAlign w:val="center"/>
          </w:tcPr>
          <w:p w14:paraId="0DB2CA3C" w14:textId="77777777" w:rsidR="008F5D9B" w:rsidRPr="009643C4" w:rsidRDefault="008F5D9B" w:rsidP="001F0022">
            <w:pPr>
              <w:pStyle w:val="BodyText"/>
              <w:ind w:left="792"/>
              <w:jc w:val="both"/>
              <w:rPr>
                <w:rFonts w:asciiTheme="minorHAnsi" w:hAnsiTheme="minorHAnsi" w:cstheme="minorHAnsi"/>
                <w:b w:val="0"/>
                <w:sz w:val="20"/>
                <w:szCs w:val="20"/>
                <w:lang w:val="hr-HR"/>
              </w:rPr>
            </w:pPr>
          </w:p>
          <w:p w14:paraId="1F052269" w14:textId="77777777" w:rsidR="008F5D9B" w:rsidRPr="009643C4" w:rsidRDefault="008F5D9B" w:rsidP="006A1E7D">
            <w:pPr>
              <w:numPr>
                <w:ilvl w:val="0"/>
                <w:numId w:val="124"/>
              </w:numPr>
              <w:shd w:val="clear" w:color="auto" w:fill="FFFFFF"/>
              <w:ind w:right="495"/>
              <w:jc w:val="both"/>
              <w:rPr>
                <w:rFonts w:cstheme="minorHAnsi"/>
                <w:sz w:val="20"/>
                <w:szCs w:val="20"/>
              </w:rPr>
            </w:pPr>
            <w:r w:rsidRPr="009643C4">
              <w:rPr>
                <w:rFonts w:cstheme="minorHAnsi"/>
                <w:sz w:val="20"/>
                <w:szCs w:val="20"/>
              </w:rPr>
              <w:t>Istraživanje, prikupljanje i obrada informacija o identitetu te njihova komunikacija</w:t>
            </w:r>
          </w:p>
          <w:p w14:paraId="2305DBFB" w14:textId="77777777" w:rsidR="008F5D9B" w:rsidRPr="009643C4" w:rsidRDefault="008F5D9B" w:rsidP="006A1E7D">
            <w:pPr>
              <w:numPr>
                <w:ilvl w:val="0"/>
                <w:numId w:val="124"/>
              </w:numPr>
              <w:shd w:val="clear" w:color="auto" w:fill="FFFFFF"/>
              <w:ind w:right="495"/>
              <w:jc w:val="both"/>
              <w:rPr>
                <w:rFonts w:cstheme="minorHAnsi"/>
                <w:sz w:val="20"/>
                <w:szCs w:val="20"/>
              </w:rPr>
            </w:pPr>
            <w:r w:rsidRPr="009643C4">
              <w:rPr>
                <w:rFonts w:cstheme="minorHAnsi"/>
                <w:sz w:val="20"/>
                <w:szCs w:val="20"/>
              </w:rPr>
              <w:t>Važnost i implikacije baštinskog djelovanja</w:t>
            </w:r>
          </w:p>
          <w:p w14:paraId="32D4EAC0" w14:textId="77777777" w:rsidR="008F5D9B" w:rsidRPr="009643C4" w:rsidRDefault="008F5D9B" w:rsidP="006A1E7D">
            <w:pPr>
              <w:numPr>
                <w:ilvl w:val="0"/>
                <w:numId w:val="124"/>
              </w:numPr>
              <w:shd w:val="clear" w:color="auto" w:fill="FFFFFF"/>
              <w:ind w:right="495"/>
              <w:jc w:val="both"/>
              <w:rPr>
                <w:rFonts w:cstheme="minorHAnsi"/>
                <w:sz w:val="20"/>
                <w:szCs w:val="20"/>
              </w:rPr>
            </w:pPr>
            <w:r w:rsidRPr="009643C4">
              <w:rPr>
                <w:rFonts w:cstheme="minorHAnsi"/>
                <w:sz w:val="20"/>
                <w:szCs w:val="20"/>
              </w:rPr>
              <w:t>Upravljanje baštinom kao sredstvo razvoja</w:t>
            </w:r>
          </w:p>
          <w:p w14:paraId="2D3E94ED" w14:textId="77777777" w:rsidR="008F5D9B" w:rsidRPr="009643C4" w:rsidRDefault="008F5D9B" w:rsidP="006A1E7D">
            <w:pPr>
              <w:numPr>
                <w:ilvl w:val="0"/>
                <w:numId w:val="124"/>
              </w:numPr>
              <w:shd w:val="clear" w:color="auto" w:fill="FFFFFF"/>
              <w:ind w:right="495"/>
              <w:jc w:val="both"/>
              <w:rPr>
                <w:rFonts w:cstheme="minorHAnsi"/>
                <w:sz w:val="20"/>
                <w:szCs w:val="20"/>
              </w:rPr>
            </w:pPr>
            <w:r w:rsidRPr="009643C4">
              <w:rPr>
                <w:rFonts w:cstheme="minorHAnsi"/>
                <w:sz w:val="20"/>
                <w:szCs w:val="20"/>
              </w:rPr>
              <w:t>Baštinske ustanove i javna memorija (geniusloci)</w:t>
            </w:r>
          </w:p>
          <w:p w14:paraId="54E42562" w14:textId="77777777" w:rsidR="008F5D9B" w:rsidRPr="009643C4" w:rsidRDefault="008F5D9B" w:rsidP="006A1E7D">
            <w:pPr>
              <w:pStyle w:val="Default"/>
              <w:numPr>
                <w:ilvl w:val="0"/>
                <w:numId w:val="124"/>
              </w:numPr>
              <w:jc w:val="both"/>
              <w:rPr>
                <w:rFonts w:asciiTheme="minorHAnsi" w:hAnsiTheme="minorHAnsi" w:cstheme="minorHAnsi"/>
                <w:color w:val="auto"/>
                <w:sz w:val="20"/>
                <w:szCs w:val="20"/>
              </w:rPr>
            </w:pPr>
            <w:r w:rsidRPr="009643C4">
              <w:rPr>
                <w:rFonts w:asciiTheme="minorHAnsi" w:hAnsiTheme="minorHAnsi" w:cstheme="minorHAnsi"/>
                <w:color w:val="auto"/>
                <w:sz w:val="20"/>
                <w:szCs w:val="20"/>
              </w:rPr>
              <w:t>Heterotopije vremena M. Foucaulta</w:t>
            </w:r>
          </w:p>
          <w:p w14:paraId="4F7AFFE9" w14:textId="77777777" w:rsidR="008F5D9B" w:rsidRPr="009643C4" w:rsidRDefault="008F5D9B" w:rsidP="006A1E7D">
            <w:pPr>
              <w:pStyle w:val="Default"/>
              <w:numPr>
                <w:ilvl w:val="0"/>
                <w:numId w:val="124"/>
              </w:numPr>
              <w:jc w:val="both"/>
              <w:rPr>
                <w:rFonts w:asciiTheme="minorHAnsi" w:hAnsiTheme="minorHAnsi" w:cstheme="minorHAnsi"/>
                <w:color w:val="auto"/>
                <w:sz w:val="20"/>
                <w:szCs w:val="20"/>
              </w:rPr>
            </w:pPr>
            <w:r w:rsidRPr="009643C4">
              <w:rPr>
                <w:rFonts w:asciiTheme="minorHAnsi" w:hAnsiTheme="minorHAnsi" w:cstheme="minorHAnsi"/>
                <w:color w:val="auto"/>
                <w:sz w:val="20"/>
                <w:szCs w:val="20"/>
              </w:rPr>
              <w:t>Koncept „pravo na grad“</w:t>
            </w:r>
          </w:p>
          <w:p w14:paraId="3CB86948" w14:textId="77777777" w:rsidR="008F5D9B" w:rsidRPr="009643C4" w:rsidRDefault="008F5D9B" w:rsidP="006A1E7D">
            <w:pPr>
              <w:pStyle w:val="Default"/>
              <w:numPr>
                <w:ilvl w:val="0"/>
                <w:numId w:val="124"/>
              </w:numPr>
              <w:jc w:val="both"/>
              <w:rPr>
                <w:rFonts w:asciiTheme="minorHAnsi" w:hAnsiTheme="minorHAnsi" w:cstheme="minorHAnsi"/>
                <w:color w:val="auto"/>
                <w:sz w:val="20"/>
                <w:szCs w:val="20"/>
              </w:rPr>
            </w:pPr>
            <w:r w:rsidRPr="009643C4">
              <w:rPr>
                <w:rFonts w:asciiTheme="minorHAnsi" w:hAnsiTheme="minorHAnsi" w:cstheme="minorHAnsi"/>
                <w:color w:val="auto"/>
                <w:sz w:val="20"/>
                <w:szCs w:val="20"/>
              </w:rPr>
              <w:t>Mjesta/Nemjesta</w:t>
            </w:r>
          </w:p>
          <w:p w14:paraId="09ABCE9E" w14:textId="77777777" w:rsidR="008F5D9B" w:rsidRPr="009643C4" w:rsidRDefault="008F5D9B" w:rsidP="006A1E7D">
            <w:pPr>
              <w:pStyle w:val="Default"/>
              <w:numPr>
                <w:ilvl w:val="0"/>
                <w:numId w:val="124"/>
              </w:numPr>
              <w:jc w:val="both"/>
              <w:rPr>
                <w:rFonts w:asciiTheme="minorHAnsi" w:hAnsiTheme="minorHAnsi" w:cstheme="minorHAnsi"/>
                <w:color w:val="auto"/>
                <w:sz w:val="20"/>
                <w:szCs w:val="20"/>
              </w:rPr>
            </w:pPr>
            <w:r w:rsidRPr="009643C4">
              <w:rPr>
                <w:rFonts w:asciiTheme="minorHAnsi" w:hAnsiTheme="minorHAnsi" w:cstheme="minorHAnsi"/>
                <w:color w:val="auto"/>
                <w:sz w:val="20"/>
                <w:szCs w:val="20"/>
              </w:rPr>
              <w:t>H. Lefebvre i E. Soja</w:t>
            </w:r>
          </w:p>
          <w:p w14:paraId="1F22469D" w14:textId="77777777" w:rsidR="008F5D9B" w:rsidRPr="009643C4" w:rsidRDefault="008F5D9B" w:rsidP="006A1E7D">
            <w:pPr>
              <w:pStyle w:val="Default"/>
              <w:numPr>
                <w:ilvl w:val="0"/>
                <w:numId w:val="124"/>
              </w:numPr>
              <w:jc w:val="both"/>
              <w:rPr>
                <w:rFonts w:asciiTheme="minorHAnsi" w:hAnsiTheme="minorHAnsi" w:cstheme="minorHAnsi"/>
                <w:color w:val="auto"/>
                <w:sz w:val="20"/>
                <w:szCs w:val="20"/>
              </w:rPr>
            </w:pPr>
            <w:r w:rsidRPr="009643C4">
              <w:rPr>
                <w:rFonts w:asciiTheme="minorHAnsi" w:hAnsiTheme="minorHAnsi" w:cstheme="minorHAnsi"/>
                <w:color w:val="auto"/>
                <w:sz w:val="20"/>
                <w:szCs w:val="20"/>
              </w:rPr>
              <w:t>Antropologija grada</w:t>
            </w:r>
          </w:p>
          <w:p w14:paraId="00FBA5E5" w14:textId="77777777" w:rsidR="008F5D9B" w:rsidRPr="009643C4" w:rsidRDefault="008F5D9B" w:rsidP="006A1E7D">
            <w:pPr>
              <w:pStyle w:val="Default"/>
              <w:numPr>
                <w:ilvl w:val="0"/>
                <w:numId w:val="124"/>
              </w:numPr>
              <w:jc w:val="both"/>
              <w:rPr>
                <w:rFonts w:asciiTheme="minorHAnsi" w:hAnsiTheme="minorHAnsi" w:cstheme="minorHAnsi"/>
                <w:color w:val="auto"/>
                <w:sz w:val="20"/>
                <w:szCs w:val="20"/>
              </w:rPr>
            </w:pPr>
            <w:r w:rsidRPr="009643C4">
              <w:rPr>
                <w:rFonts w:asciiTheme="minorHAnsi" w:hAnsiTheme="minorHAnsi" w:cstheme="minorHAnsi"/>
                <w:color w:val="auto"/>
                <w:sz w:val="20"/>
                <w:szCs w:val="20"/>
              </w:rPr>
              <w:t>Pamćenje, sjećanje, zaborav</w:t>
            </w:r>
          </w:p>
          <w:p w14:paraId="5117DFCA" w14:textId="77777777" w:rsidR="008F5D9B" w:rsidRPr="009643C4" w:rsidRDefault="008F5D9B" w:rsidP="006A1E7D">
            <w:pPr>
              <w:pStyle w:val="Default"/>
              <w:numPr>
                <w:ilvl w:val="0"/>
                <w:numId w:val="124"/>
              </w:numPr>
              <w:jc w:val="both"/>
              <w:rPr>
                <w:rFonts w:asciiTheme="minorHAnsi" w:hAnsiTheme="minorHAnsi" w:cstheme="minorHAnsi"/>
                <w:color w:val="auto"/>
                <w:sz w:val="20"/>
                <w:szCs w:val="20"/>
              </w:rPr>
            </w:pPr>
            <w:r w:rsidRPr="009643C4">
              <w:rPr>
                <w:rFonts w:asciiTheme="minorHAnsi" w:hAnsiTheme="minorHAnsi" w:cstheme="minorHAnsi"/>
                <w:color w:val="auto"/>
                <w:sz w:val="20"/>
                <w:szCs w:val="20"/>
              </w:rPr>
              <w:t>Digitalna komunikacija i konvergencija baštine</w:t>
            </w:r>
          </w:p>
          <w:p w14:paraId="1BF1188F" w14:textId="77777777" w:rsidR="008F5D9B" w:rsidRPr="009643C4" w:rsidRDefault="008F5D9B" w:rsidP="006A1E7D">
            <w:pPr>
              <w:pStyle w:val="Default"/>
              <w:numPr>
                <w:ilvl w:val="0"/>
                <w:numId w:val="124"/>
              </w:numPr>
              <w:jc w:val="both"/>
              <w:rPr>
                <w:rFonts w:asciiTheme="minorHAnsi" w:hAnsiTheme="minorHAnsi" w:cstheme="minorHAnsi"/>
                <w:color w:val="auto"/>
                <w:sz w:val="20"/>
                <w:szCs w:val="20"/>
              </w:rPr>
            </w:pPr>
            <w:r w:rsidRPr="009643C4">
              <w:rPr>
                <w:rFonts w:asciiTheme="minorHAnsi" w:hAnsiTheme="minorHAnsi" w:cstheme="minorHAnsi"/>
                <w:color w:val="auto"/>
                <w:sz w:val="20"/>
                <w:szCs w:val="20"/>
              </w:rPr>
              <w:t>Baštinska kultura i kreativna industrija</w:t>
            </w:r>
          </w:p>
          <w:p w14:paraId="0B47F288" w14:textId="77777777" w:rsidR="008F5D9B" w:rsidRPr="009643C4" w:rsidRDefault="008F5D9B" w:rsidP="006A1E7D">
            <w:pPr>
              <w:pStyle w:val="Default"/>
              <w:numPr>
                <w:ilvl w:val="0"/>
                <w:numId w:val="124"/>
              </w:numPr>
              <w:jc w:val="both"/>
              <w:rPr>
                <w:rFonts w:asciiTheme="minorHAnsi" w:hAnsiTheme="minorHAnsi" w:cstheme="minorHAnsi"/>
                <w:color w:val="auto"/>
                <w:sz w:val="20"/>
                <w:szCs w:val="20"/>
              </w:rPr>
            </w:pPr>
            <w:r w:rsidRPr="009643C4">
              <w:rPr>
                <w:rFonts w:asciiTheme="minorHAnsi" w:hAnsiTheme="minorHAnsi" w:cstheme="minorHAnsi"/>
                <w:color w:val="auto"/>
                <w:sz w:val="20"/>
                <w:szCs w:val="20"/>
              </w:rPr>
              <w:t>Koncept „kreativni grad“</w:t>
            </w:r>
          </w:p>
        </w:tc>
      </w:tr>
      <w:tr w:rsidR="008F5D9B" w:rsidRPr="009643C4" w14:paraId="0105F2EF" w14:textId="77777777" w:rsidTr="001F0022">
        <w:trPr>
          <w:trHeight w:val="432"/>
        </w:trPr>
        <w:tc>
          <w:tcPr>
            <w:tcW w:w="1778" w:type="pct"/>
            <w:gridSpan w:val="3"/>
            <w:vAlign w:val="center"/>
          </w:tcPr>
          <w:p w14:paraId="643B4DD3" w14:textId="77777777" w:rsidR="008F5D9B" w:rsidRPr="009643C4" w:rsidRDefault="008F5D9B" w:rsidP="006A1E7D">
            <w:pPr>
              <w:pStyle w:val="BodyText"/>
              <w:numPr>
                <w:ilvl w:val="1"/>
                <w:numId w:val="127"/>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Vrste izvođenja nastave </w:t>
            </w:r>
          </w:p>
        </w:tc>
        <w:tc>
          <w:tcPr>
            <w:tcW w:w="1294" w:type="pct"/>
            <w:gridSpan w:val="4"/>
            <w:vAlign w:val="center"/>
          </w:tcPr>
          <w:p w14:paraId="522596A8"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predavanja</w:t>
            </w:r>
          </w:p>
          <w:p w14:paraId="0711804E"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seminari i radionice  </w:t>
            </w:r>
          </w:p>
          <w:p w14:paraId="4573D893"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vježbe  </w:t>
            </w:r>
          </w:p>
          <w:p w14:paraId="084847A3"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fldChar w:fldCharType="begin">
                <w:ffData>
                  <w:name w:val="Check4"/>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obrazovanje na daljinu</w:t>
            </w:r>
          </w:p>
          <w:p w14:paraId="57F0EF96"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terenska nastava</w:t>
            </w:r>
          </w:p>
        </w:tc>
        <w:tc>
          <w:tcPr>
            <w:tcW w:w="1927" w:type="pct"/>
            <w:gridSpan w:val="3"/>
            <w:vAlign w:val="center"/>
          </w:tcPr>
          <w:p w14:paraId="5124303F"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fldChar w:fldCharType="begin">
                <w:ffData>
                  <w:name w:val="Check5"/>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samostalni zadaci  </w:t>
            </w:r>
          </w:p>
          <w:p w14:paraId="745BCA28"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multimedija i mreža  </w:t>
            </w:r>
          </w:p>
          <w:p w14:paraId="0067689B"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laboratorij</w:t>
            </w:r>
          </w:p>
          <w:p w14:paraId="1A24B064"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fldChar w:fldCharType="begin">
                <w:ffData>
                  <w:name w:val="Check8"/>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mentorski rad</w:t>
            </w:r>
          </w:p>
          <w:p w14:paraId="0C8FBB02"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ostalo konzultacije</w:t>
            </w:r>
          </w:p>
        </w:tc>
      </w:tr>
      <w:tr w:rsidR="008F5D9B" w:rsidRPr="009643C4" w14:paraId="1A1C2930" w14:textId="77777777" w:rsidTr="001F0022">
        <w:trPr>
          <w:trHeight w:val="432"/>
        </w:trPr>
        <w:tc>
          <w:tcPr>
            <w:tcW w:w="1778" w:type="pct"/>
            <w:gridSpan w:val="3"/>
            <w:vAlign w:val="center"/>
          </w:tcPr>
          <w:p w14:paraId="5C457121" w14:textId="77777777" w:rsidR="008F5D9B" w:rsidRPr="009643C4" w:rsidRDefault="008F5D9B" w:rsidP="006A1E7D">
            <w:pPr>
              <w:pStyle w:val="BodyText"/>
              <w:numPr>
                <w:ilvl w:val="1"/>
                <w:numId w:val="127"/>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Komentari</w:t>
            </w:r>
          </w:p>
        </w:tc>
        <w:tc>
          <w:tcPr>
            <w:tcW w:w="3222" w:type="pct"/>
            <w:gridSpan w:val="7"/>
            <w:vAlign w:val="center"/>
          </w:tcPr>
          <w:p w14:paraId="6F11D4C3"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4A68BC3A" w14:textId="77777777" w:rsidTr="001F0022">
        <w:trPr>
          <w:trHeight w:val="432"/>
        </w:trPr>
        <w:tc>
          <w:tcPr>
            <w:tcW w:w="5000" w:type="pct"/>
            <w:gridSpan w:val="10"/>
            <w:vAlign w:val="center"/>
          </w:tcPr>
          <w:p w14:paraId="4564E317" w14:textId="77777777" w:rsidR="008F5D9B" w:rsidRPr="009643C4" w:rsidRDefault="008F5D9B" w:rsidP="006A1E7D">
            <w:pPr>
              <w:pStyle w:val="BodyText"/>
              <w:numPr>
                <w:ilvl w:val="1"/>
                <w:numId w:val="128"/>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Obveze studenata</w:t>
            </w:r>
          </w:p>
        </w:tc>
      </w:tr>
      <w:tr w:rsidR="008F5D9B" w:rsidRPr="009643C4" w14:paraId="26EB414D" w14:textId="77777777" w:rsidTr="001F0022">
        <w:trPr>
          <w:trHeight w:val="432"/>
        </w:trPr>
        <w:tc>
          <w:tcPr>
            <w:tcW w:w="5000" w:type="pct"/>
            <w:gridSpan w:val="10"/>
            <w:vAlign w:val="center"/>
          </w:tcPr>
          <w:p w14:paraId="2F09D2DD" w14:textId="77777777" w:rsidR="008F5D9B" w:rsidRPr="009643C4" w:rsidRDefault="008F5D9B" w:rsidP="001F0022">
            <w:pPr>
              <w:pStyle w:val="BodyText"/>
              <w:ind w:left="360"/>
              <w:jc w:val="both"/>
              <w:rPr>
                <w:rFonts w:asciiTheme="minorHAnsi" w:hAnsiTheme="minorHAnsi" w:cstheme="minorHAnsi"/>
                <w:b w:val="0"/>
                <w:sz w:val="20"/>
                <w:szCs w:val="20"/>
                <w:lang w:val="hr-HR"/>
              </w:rPr>
            </w:pPr>
            <w:r w:rsidRPr="009643C4">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9643C4">
              <w:rPr>
                <w:rFonts w:asciiTheme="minorHAnsi" w:hAnsiTheme="minorHAnsi" w:cstheme="minorHAnsi"/>
                <w:b w:val="0"/>
                <w:sz w:val="20"/>
                <w:szCs w:val="20"/>
                <w:lang w:val="hr-HR"/>
              </w:rPr>
              <w:t>u kojim će prikazati i primijeniti stečena znanja iz kolegija te i</w:t>
            </w:r>
            <w:r w:rsidRPr="009643C4">
              <w:rPr>
                <w:rFonts w:asciiTheme="minorHAnsi" w:hAnsiTheme="minorHAnsi" w:cstheme="minorHAnsi"/>
                <w:b w:val="0"/>
                <w:noProof/>
                <w:sz w:val="20"/>
                <w:szCs w:val="20"/>
                <w:lang w:val="hr-HR"/>
              </w:rPr>
              <w:t xml:space="preserve">spunjenje ostalih zadataka definiranih u okviru kolegija. </w:t>
            </w:r>
          </w:p>
        </w:tc>
      </w:tr>
      <w:tr w:rsidR="008F5D9B" w:rsidRPr="009643C4" w14:paraId="4D368B33" w14:textId="77777777" w:rsidTr="001F0022">
        <w:trPr>
          <w:trHeight w:val="432"/>
        </w:trPr>
        <w:tc>
          <w:tcPr>
            <w:tcW w:w="5000" w:type="pct"/>
            <w:gridSpan w:val="10"/>
            <w:vAlign w:val="center"/>
          </w:tcPr>
          <w:p w14:paraId="2A34F8B9" w14:textId="77777777" w:rsidR="008F5D9B" w:rsidRPr="009643C4" w:rsidRDefault="008F5D9B" w:rsidP="006A1E7D">
            <w:pPr>
              <w:pStyle w:val="BodyText"/>
              <w:numPr>
                <w:ilvl w:val="1"/>
                <w:numId w:val="128"/>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Praćenje rada studenata</w:t>
            </w:r>
          </w:p>
        </w:tc>
      </w:tr>
      <w:tr w:rsidR="008F5D9B" w:rsidRPr="009643C4" w14:paraId="1DFC837D" w14:textId="77777777" w:rsidTr="001F0022">
        <w:trPr>
          <w:trHeight w:val="111"/>
        </w:trPr>
        <w:tc>
          <w:tcPr>
            <w:tcW w:w="781" w:type="pct"/>
            <w:vAlign w:val="center"/>
          </w:tcPr>
          <w:p w14:paraId="408713FF"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Pohađanje nastave</w:t>
            </w:r>
          </w:p>
        </w:tc>
        <w:tc>
          <w:tcPr>
            <w:tcW w:w="293" w:type="pct"/>
            <w:vAlign w:val="center"/>
          </w:tcPr>
          <w:p w14:paraId="1916E9C4"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0,3</w:t>
            </w:r>
          </w:p>
        </w:tc>
        <w:tc>
          <w:tcPr>
            <w:tcW w:w="779" w:type="pct"/>
            <w:gridSpan w:val="2"/>
            <w:vAlign w:val="center"/>
          </w:tcPr>
          <w:p w14:paraId="1F12CCA9"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Aktivnost u nastavi</w:t>
            </w:r>
          </w:p>
        </w:tc>
        <w:tc>
          <w:tcPr>
            <w:tcW w:w="359" w:type="pct"/>
            <w:vAlign w:val="center"/>
          </w:tcPr>
          <w:p w14:paraId="2F423BAC"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0,3</w:t>
            </w:r>
          </w:p>
        </w:tc>
        <w:tc>
          <w:tcPr>
            <w:tcW w:w="715" w:type="pct"/>
            <w:vAlign w:val="center"/>
          </w:tcPr>
          <w:p w14:paraId="1AF80BE1"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Seminarski rad</w:t>
            </w:r>
          </w:p>
        </w:tc>
        <w:tc>
          <w:tcPr>
            <w:tcW w:w="467" w:type="pct"/>
            <w:gridSpan w:val="2"/>
            <w:vAlign w:val="center"/>
          </w:tcPr>
          <w:p w14:paraId="38EC7AC6"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0,9</w:t>
            </w:r>
          </w:p>
        </w:tc>
        <w:tc>
          <w:tcPr>
            <w:tcW w:w="894" w:type="pct"/>
            <w:vAlign w:val="center"/>
          </w:tcPr>
          <w:p w14:paraId="632ED512"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Eksperimentalni rad</w:t>
            </w:r>
          </w:p>
        </w:tc>
        <w:tc>
          <w:tcPr>
            <w:tcW w:w="713" w:type="pct"/>
            <w:vAlign w:val="center"/>
          </w:tcPr>
          <w:p w14:paraId="16B0F6E6"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Text3"/>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52ADA28E" w14:textId="77777777" w:rsidTr="001F0022">
        <w:trPr>
          <w:trHeight w:val="108"/>
        </w:trPr>
        <w:tc>
          <w:tcPr>
            <w:tcW w:w="781" w:type="pct"/>
            <w:vAlign w:val="center"/>
          </w:tcPr>
          <w:p w14:paraId="7B4D1325"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Pismeni ispit</w:t>
            </w:r>
          </w:p>
        </w:tc>
        <w:tc>
          <w:tcPr>
            <w:tcW w:w="293" w:type="pct"/>
            <w:vAlign w:val="center"/>
          </w:tcPr>
          <w:p w14:paraId="56E4703F"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1,5</w:t>
            </w:r>
          </w:p>
        </w:tc>
        <w:tc>
          <w:tcPr>
            <w:tcW w:w="779" w:type="pct"/>
            <w:gridSpan w:val="2"/>
            <w:vAlign w:val="center"/>
          </w:tcPr>
          <w:p w14:paraId="14B2F9D4"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Usmeni ispit</w:t>
            </w:r>
          </w:p>
        </w:tc>
        <w:tc>
          <w:tcPr>
            <w:tcW w:w="359" w:type="pct"/>
            <w:vAlign w:val="center"/>
          </w:tcPr>
          <w:p w14:paraId="312704CC"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15" w:type="pct"/>
            <w:vAlign w:val="center"/>
          </w:tcPr>
          <w:p w14:paraId="40EFC43A"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Esej</w:t>
            </w:r>
          </w:p>
        </w:tc>
        <w:tc>
          <w:tcPr>
            <w:tcW w:w="467" w:type="pct"/>
            <w:gridSpan w:val="2"/>
            <w:vAlign w:val="center"/>
          </w:tcPr>
          <w:p w14:paraId="4947AECD"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94" w:type="pct"/>
            <w:vAlign w:val="center"/>
          </w:tcPr>
          <w:p w14:paraId="5E09BE1F"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Istraživanje</w:t>
            </w:r>
          </w:p>
        </w:tc>
        <w:tc>
          <w:tcPr>
            <w:tcW w:w="713" w:type="pct"/>
            <w:vAlign w:val="center"/>
          </w:tcPr>
          <w:p w14:paraId="36CF8853"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790ACA0B" w14:textId="77777777" w:rsidTr="001F0022">
        <w:trPr>
          <w:trHeight w:val="108"/>
        </w:trPr>
        <w:tc>
          <w:tcPr>
            <w:tcW w:w="781" w:type="pct"/>
            <w:vAlign w:val="center"/>
          </w:tcPr>
          <w:p w14:paraId="6A420996"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Projekt</w:t>
            </w:r>
          </w:p>
        </w:tc>
        <w:tc>
          <w:tcPr>
            <w:tcW w:w="293" w:type="pct"/>
            <w:vAlign w:val="center"/>
          </w:tcPr>
          <w:p w14:paraId="02769DD5"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79" w:type="pct"/>
            <w:gridSpan w:val="2"/>
            <w:vAlign w:val="center"/>
          </w:tcPr>
          <w:p w14:paraId="1B919BCB"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Kontinuirana provjera znanja</w:t>
            </w:r>
          </w:p>
        </w:tc>
        <w:tc>
          <w:tcPr>
            <w:tcW w:w="359" w:type="pct"/>
            <w:vAlign w:val="center"/>
          </w:tcPr>
          <w:p w14:paraId="3C12830E" w14:textId="77777777" w:rsidR="008F5D9B" w:rsidRPr="009643C4" w:rsidRDefault="008F5D9B" w:rsidP="001F0022">
            <w:pPr>
              <w:pStyle w:val="BodyText"/>
              <w:jc w:val="center"/>
              <w:rPr>
                <w:rFonts w:asciiTheme="minorHAnsi" w:hAnsiTheme="minorHAnsi" w:cstheme="minorHAnsi"/>
                <w:b w:val="0"/>
                <w:sz w:val="20"/>
                <w:szCs w:val="20"/>
                <w:lang w:val="hr-HR"/>
              </w:rPr>
            </w:pPr>
          </w:p>
        </w:tc>
        <w:tc>
          <w:tcPr>
            <w:tcW w:w="715" w:type="pct"/>
            <w:vAlign w:val="center"/>
          </w:tcPr>
          <w:p w14:paraId="2D3A856E"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Referat</w:t>
            </w:r>
          </w:p>
        </w:tc>
        <w:tc>
          <w:tcPr>
            <w:tcW w:w="467" w:type="pct"/>
            <w:gridSpan w:val="2"/>
            <w:vAlign w:val="center"/>
          </w:tcPr>
          <w:p w14:paraId="391DA288"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94" w:type="pct"/>
            <w:vAlign w:val="center"/>
          </w:tcPr>
          <w:p w14:paraId="40F0FF84"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Praktični rad</w:t>
            </w:r>
          </w:p>
        </w:tc>
        <w:tc>
          <w:tcPr>
            <w:tcW w:w="713" w:type="pct"/>
            <w:vAlign w:val="center"/>
          </w:tcPr>
          <w:p w14:paraId="7887490F"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45CE972B" w14:textId="77777777" w:rsidTr="001F0022">
        <w:trPr>
          <w:trHeight w:val="108"/>
        </w:trPr>
        <w:tc>
          <w:tcPr>
            <w:tcW w:w="781" w:type="pct"/>
            <w:vAlign w:val="center"/>
          </w:tcPr>
          <w:p w14:paraId="2DF6031B"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Portfolio</w:t>
            </w:r>
          </w:p>
        </w:tc>
        <w:tc>
          <w:tcPr>
            <w:tcW w:w="293" w:type="pct"/>
            <w:vAlign w:val="center"/>
          </w:tcPr>
          <w:p w14:paraId="51E1E711"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79" w:type="pct"/>
            <w:gridSpan w:val="2"/>
            <w:vAlign w:val="center"/>
          </w:tcPr>
          <w:p w14:paraId="626A6338" w14:textId="77777777" w:rsidR="008F5D9B" w:rsidRPr="009643C4" w:rsidRDefault="008F5D9B" w:rsidP="001F0022">
            <w:pPr>
              <w:pStyle w:val="BodyText"/>
              <w:rPr>
                <w:rFonts w:asciiTheme="minorHAnsi" w:hAnsiTheme="minorHAnsi" w:cstheme="minorHAnsi"/>
                <w:b w:val="0"/>
                <w:sz w:val="20"/>
                <w:szCs w:val="20"/>
                <w:lang w:val="hr-HR"/>
              </w:rPr>
            </w:pPr>
          </w:p>
        </w:tc>
        <w:tc>
          <w:tcPr>
            <w:tcW w:w="359" w:type="pct"/>
            <w:vAlign w:val="center"/>
          </w:tcPr>
          <w:p w14:paraId="266D58B3"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15" w:type="pct"/>
            <w:vAlign w:val="center"/>
          </w:tcPr>
          <w:p w14:paraId="4BF0A072" w14:textId="77777777" w:rsidR="008F5D9B" w:rsidRPr="009643C4" w:rsidRDefault="008F5D9B" w:rsidP="001F0022">
            <w:pPr>
              <w:pStyle w:val="BodyText"/>
              <w:rPr>
                <w:rFonts w:asciiTheme="minorHAnsi" w:hAnsiTheme="minorHAnsi" w:cstheme="minorHAnsi"/>
                <w:b w:val="0"/>
                <w:sz w:val="20"/>
                <w:szCs w:val="20"/>
                <w:lang w:val="hr-HR"/>
              </w:rPr>
            </w:pPr>
          </w:p>
        </w:tc>
        <w:tc>
          <w:tcPr>
            <w:tcW w:w="467" w:type="pct"/>
            <w:gridSpan w:val="2"/>
            <w:vAlign w:val="center"/>
          </w:tcPr>
          <w:p w14:paraId="694811F3"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94" w:type="pct"/>
            <w:vAlign w:val="center"/>
          </w:tcPr>
          <w:p w14:paraId="0CE57DA2" w14:textId="77777777" w:rsidR="008F5D9B" w:rsidRPr="009643C4" w:rsidRDefault="008F5D9B" w:rsidP="001F0022">
            <w:pPr>
              <w:pStyle w:val="BodyText"/>
              <w:rPr>
                <w:rFonts w:asciiTheme="minorHAnsi" w:hAnsiTheme="minorHAnsi" w:cstheme="minorHAnsi"/>
                <w:b w:val="0"/>
                <w:sz w:val="20"/>
                <w:szCs w:val="20"/>
                <w:lang w:val="hr-HR"/>
              </w:rPr>
            </w:pPr>
          </w:p>
        </w:tc>
        <w:tc>
          <w:tcPr>
            <w:tcW w:w="713" w:type="pct"/>
            <w:vAlign w:val="center"/>
          </w:tcPr>
          <w:p w14:paraId="5B1167F9"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4DD538D0" w14:textId="77777777" w:rsidTr="001F0022">
        <w:trPr>
          <w:trHeight w:val="432"/>
        </w:trPr>
        <w:tc>
          <w:tcPr>
            <w:tcW w:w="5000" w:type="pct"/>
            <w:gridSpan w:val="10"/>
            <w:vAlign w:val="center"/>
          </w:tcPr>
          <w:p w14:paraId="218A330D" w14:textId="77777777" w:rsidR="008F5D9B" w:rsidRPr="009643C4" w:rsidRDefault="008F5D9B" w:rsidP="001F0022">
            <w:pPr>
              <w:pStyle w:val="BodyText"/>
              <w:rPr>
                <w:rFonts w:asciiTheme="minorHAnsi" w:hAnsiTheme="minorHAnsi" w:cstheme="minorHAnsi"/>
                <w:b w:val="0"/>
                <w:sz w:val="20"/>
                <w:szCs w:val="20"/>
                <w:lang w:val="hr-HR"/>
              </w:rPr>
            </w:pPr>
          </w:p>
        </w:tc>
      </w:tr>
      <w:tr w:rsidR="008F5D9B" w:rsidRPr="009643C4" w14:paraId="5142CDF8" w14:textId="77777777" w:rsidTr="001F0022">
        <w:trPr>
          <w:trHeight w:val="432"/>
        </w:trPr>
        <w:tc>
          <w:tcPr>
            <w:tcW w:w="5000" w:type="pct"/>
            <w:gridSpan w:val="10"/>
            <w:vAlign w:val="center"/>
          </w:tcPr>
          <w:p w14:paraId="07F15B28" w14:textId="77777777" w:rsidR="008F5D9B" w:rsidRPr="009643C4" w:rsidRDefault="008F5D9B" w:rsidP="006A1E7D">
            <w:pPr>
              <w:pStyle w:val="BodyText"/>
              <w:numPr>
                <w:ilvl w:val="1"/>
                <w:numId w:val="128"/>
              </w:numPr>
              <w:jc w:val="both"/>
              <w:rPr>
                <w:rFonts w:asciiTheme="minorHAnsi" w:hAnsiTheme="minorHAnsi" w:cstheme="minorHAnsi"/>
                <w:b w:val="0"/>
                <w:sz w:val="20"/>
                <w:szCs w:val="20"/>
                <w:lang w:val="hr-HR"/>
              </w:rPr>
            </w:pPr>
            <w:r w:rsidRPr="009643C4">
              <w:rPr>
                <w:rFonts w:asciiTheme="minorHAnsi" w:eastAsia="Calibri" w:hAnsiTheme="minorHAnsi" w:cstheme="minorHAnsi"/>
                <w:b w:val="0"/>
                <w:sz w:val="20"/>
                <w:szCs w:val="20"/>
                <w:lang w:val="hr-HR"/>
              </w:rPr>
              <w:t>Povezivanje ishoda učenja, nastavnih metoda i ocjenjivanja</w:t>
            </w:r>
          </w:p>
        </w:tc>
      </w:tr>
      <w:tr w:rsidR="008F5D9B" w:rsidRPr="009643C4" w14:paraId="0FD531FB" w14:textId="77777777" w:rsidTr="001F0022">
        <w:trPr>
          <w:trHeight w:val="432"/>
        </w:trPr>
        <w:tc>
          <w:tcPr>
            <w:tcW w:w="5000" w:type="pct"/>
            <w:gridSpan w:val="10"/>
            <w:vAlign w:val="center"/>
          </w:tcPr>
          <w:p w14:paraId="0AE48507" w14:textId="77777777" w:rsidR="008F5D9B" w:rsidRPr="009643C4" w:rsidRDefault="008F5D9B"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9643C4" w14:paraId="34464947"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D02087" w14:textId="77777777" w:rsidR="008F5D9B" w:rsidRPr="009643C4" w:rsidRDefault="008F5D9B" w:rsidP="001F0022">
                  <w:pPr>
                    <w:rPr>
                      <w:rFonts w:cstheme="minorHAnsi"/>
                      <w:bCs/>
                      <w:sz w:val="20"/>
                      <w:szCs w:val="20"/>
                    </w:rPr>
                  </w:pPr>
                  <w:r w:rsidRPr="009643C4">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7CC3B7" w14:textId="77777777" w:rsidR="008F5D9B" w:rsidRPr="009643C4" w:rsidRDefault="008F5D9B" w:rsidP="001F0022">
                  <w:pPr>
                    <w:jc w:val="center"/>
                    <w:rPr>
                      <w:rFonts w:cstheme="minorHAnsi"/>
                      <w:bCs/>
                      <w:sz w:val="20"/>
                      <w:szCs w:val="20"/>
                    </w:rPr>
                  </w:pPr>
                  <w:r w:rsidRPr="009643C4">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6D3A3E" w14:textId="77777777" w:rsidR="008F5D9B" w:rsidRPr="009643C4" w:rsidRDefault="008F5D9B" w:rsidP="001F0022">
                  <w:pPr>
                    <w:jc w:val="center"/>
                    <w:rPr>
                      <w:rFonts w:cstheme="minorHAnsi"/>
                      <w:bCs/>
                      <w:sz w:val="20"/>
                      <w:szCs w:val="20"/>
                    </w:rPr>
                  </w:pPr>
                  <w:r w:rsidRPr="009643C4">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60329E" w14:textId="77777777" w:rsidR="008F5D9B" w:rsidRPr="009643C4" w:rsidRDefault="008F5D9B" w:rsidP="001F0022">
                  <w:pPr>
                    <w:jc w:val="center"/>
                    <w:rPr>
                      <w:rFonts w:cstheme="minorHAnsi"/>
                      <w:bCs/>
                      <w:sz w:val="20"/>
                      <w:szCs w:val="20"/>
                    </w:rPr>
                  </w:pPr>
                  <w:r w:rsidRPr="009643C4">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82A5EC" w14:textId="77777777" w:rsidR="008F5D9B" w:rsidRPr="009643C4" w:rsidRDefault="008F5D9B" w:rsidP="001F0022">
                  <w:pPr>
                    <w:jc w:val="center"/>
                    <w:rPr>
                      <w:rFonts w:cstheme="minorHAnsi"/>
                      <w:bCs/>
                      <w:sz w:val="20"/>
                      <w:szCs w:val="20"/>
                    </w:rPr>
                  </w:pPr>
                  <w:r w:rsidRPr="009643C4">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4365D" w14:textId="77777777" w:rsidR="008F5D9B" w:rsidRPr="009643C4" w:rsidRDefault="008F5D9B" w:rsidP="001F0022">
                  <w:pPr>
                    <w:jc w:val="center"/>
                    <w:rPr>
                      <w:rFonts w:cstheme="minorHAnsi"/>
                      <w:bCs/>
                      <w:sz w:val="20"/>
                      <w:szCs w:val="20"/>
                    </w:rPr>
                  </w:pPr>
                  <w:r w:rsidRPr="009643C4">
                    <w:rPr>
                      <w:rFonts w:cstheme="minorHAnsi"/>
                      <w:bCs/>
                      <w:sz w:val="20"/>
                      <w:szCs w:val="20"/>
                    </w:rPr>
                    <w:t>BODOVI</w:t>
                  </w:r>
                </w:p>
              </w:tc>
            </w:tr>
            <w:tr w:rsidR="008F5D9B" w:rsidRPr="009643C4" w14:paraId="116963EF"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7760B2D" w14:textId="77777777" w:rsidR="008F5D9B" w:rsidRPr="009643C4"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69783C7" w14:textId="77777777" w:rsidR="008F5D9B" w:rsidRPr="009643C4"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DA75F9C" w14:textId="77777777" w:rsidR="008F5D9B" w:rsidRPr="009643C4"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90B8FE1" w14:textId="77777777" w:rsidR="008F5D9B" w:rsidRPr="009643C4"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B9B8B05" w14:textId="77777777" w:rsidR="008F5D9B" w:rsidRPr="009643C4"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312851" w14:textId="77777777" w:rsidR="008F5D9B" w:rsidRPr="009643C4" w:rsidRDefault="008F5D9B" w:rsidP="001F0022">
                  <w:pPr>
                    <w:jc w:val="center"/>
                    <w:rPr>
                      <w:rFonts w:cstheme="minorHAnsi"/>
                      <w:bCs/>
                      <w:sz w:val="20"/>
                      <w:szCs w:val="20"/>
                    </w:rPr>
                  </w:pPr>
                  <w:r w:rsidRPr="009643C4">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E47BAD" w14:textId="77777777" w:rsidR="008F5D9B" w:rsidRPr="009643C4" w:rsidRDefault="008F5D9B" w:rsidP="001F0022">
                  <w:pPr>
                    <w:jc w:val="center"/>
                    <w:rPr>
                      <w:rFonts w:cstheme="minorHAnsi"/>
                      <w:bCs/>
                      <w:sz w:val="20"/>
                      <w:szCs w:val="20"/>
                    </w:rPr>
                  </w:pPr>
                  <w:r w:rsidRPr="009643C4">
                    <w:rPr>
                      <w:rFonts w:cstheme="minorHAnsi"/>
                      <w:bCs/>
                      <w:sz w:val="20"/>
                      <w:szCs w:val="20"/>
                    </w:rPr>
                    <w:t>max</w:t>
                  </w:r>
                </w:p>
              </w:tc>
            </w:tr>
            <w:tr w:rsidR="008F5D9B" w:rsidRPr="009643C4" w14:paraId="08D98A08" w14:textId="77777777" w:rsidTr="001F0022">
              <w:tc>
                <w:tcPr>
                  <w:tcW w:w="2104" w:type="dxa"/>
                  <w:tcBorders>
                    <w:top w:val="single" w:sz="4" w:space="0" w:color="auto"/>
                    <w:left w:val="single" w:sz="4" w:space="0" w:color="auto"/>
                    <w:bottom w:val="single" w:sz="4" w:space="0" w:color="auto"/>
                    <w:right w:val="single" w:sz="4" w:space="0" w:color="auto"/>
                  </w:tcBorders>
                </w:tcPr>
                <w:p w14:paraId="132B7143" w14:textId="77777777" w:rsidR="008F5D9B" w:rsidRPr="009643C4"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04A4DBFA" w14:textId="77777777" w:rsidR="008F5D9B" w:rsidRPr="009643C4"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4397C7FB" w14:textId="77777777" w:rsidR="008F5D9B" w:rsidRPr="009643C4"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30DFD0EF"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155F381E"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0F8A1D5"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D650E11" w14:textId="77777777" w:rsidR="008F5D9B" w:rsidRPr="009643C4" w:rsidRDefault="008F5D9B" w:rsidP="001F0022">
                  <w:pPr>
                    <w:rPr>
                      <w:rFonts w:cstheme="minorHAnsi"/>
                      <w:sz w:val="20"/>
                      <w:szCs w:val="20"/>
                    </w:rPr>
                  </w:pPr>
                </w:p>
              </w:tc>
            </w:tr>
            <w:tr w:rsidR="008F5D9B" w:rsidRPr="009643C4" w14:paraId="11143D08" w14:textId="77777777" w:rsidTr="001F0022">
              <w:tc>
                <w:tcPr>
                  <w:tcW w:w="2104" w:type="dxa"/>
                  <w:tcBorders>
                    <w:top w:val="single" w:sz="4" w:space="0" w:color="auto"/>
                    <w:left w:val="single" w:sz="4" w:space="0" w:color="auto"/>
                    <w:bottom w:val="single" w:sz="4" w:space="0" w:color="auto"/>
                    <w:right w:val="single" w:sz="4" w:space="0" w:color="auto"/>
                  </w:tcBorders>
                </w:tcPr>
                <w:p w14:paraId="1C910A68" w14:textId="77777777" w:rsidR="008F5D9B" w:rsidRPr="009643C4" w:rsidRDefault="008F5D9B" w:rsidP="001F0022">
                  <w:pPr>
                    <w:rPr>
                      <w:rFonts w:cstheme="minorHAnsi"/>
                      <w:sz w:val="20"/>
                      <w:szCs w:val="20"/>
                    </w:rPr>
                  </w:pPr>
                </w:p>
                <w:p w14:paraId="034905C9" w14:textId="77777777" w:rsidR="008F5D9B" w:rsidRPr="009643C4" w:rsidRDefault="008F5D9B" w:rsidP="001F0022">
                  <w:pPr>
                    <w:rPr>
                      <w:rFonts w:cstheme="minorHAnsi"/>
                      <w:sz w:val="20"/>
                      <w:szCs w:val="20"/>
                    </w:rPr>
                  </w:pPr>
                  <w:r w:rsidRPr="009643C4">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236FA6DE" w14:textId="77777777" w:rsidR="008F5D9B" w:rsidRPr="009643C4" w:rsidRDefault="008F5D9B" w:rsidP="001F0022">
                  <w:pPr>
                    <w:jc w:val="center"/>
                    <w:rPr>
                      <w:rFonts w:cstheme="minorHAnsi"/>
                      <w:sz w:val="20"/>
                      <w:szCs w:val="20"/>
                    </w:rPr>
                  </w:pPr>
                  <w:r w:rsidRPr="009643C4">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0D616AFF"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6D5262AB" w14:textId="77777777" w:rsidR="008F5D9B" w:rsidRPr="009643C4" w:rsidRDefault="008F5D9B" w:rsidP="001F0022">
                  <w:pPr>
                    <w:rPr>
                      <w:rFonts w:cstheme="minorHAnsi"/>
                      <w:sz w:val="20"/>
                      <w:szCs w:val="20"/>
                    </w:rPr>
                  </w:pPr>
                  <w:r w:rsidRPr="009643C4">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0CA03681" w14:textId="77777777" w:rsidR="008F5D9B" w:rsidRPr="009643C4" w:rsidRDefault="008F5D9B" w:rsidP="001F0022">
                  <w:pPr>
                    <w:rPr>
                      <w:rFonts w:cstheme="minorHAnsi"/>
                      <w:sz w:val="20"/>
                      <w:szCs w:val="20"/>
                    </w:rPr>
                  </w:pPr>
                  <w:r w:rsidRPr="009643C4">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7957BA6B" w14:textId="77777777" w:rsidR="008F5D9B" w:rsidRPr="009643C4" w:rsidRDefault="008F5D9B" w:rsidP="001F0022">
                  <w:pPr>
                    <w:jc w:val="center"/>
                    <w:rPr>
                      <w:rFonts w:cstheme="minorHAnsi"/>
                      <w:sz w:val="20"/>
                      <w:szCs w:val="20"/>
                    </w:rPr>
                  </w:pPr>
                  <w:r w:rsidRPr="009643C4">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3597869E"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308A307F" w14:textId="77777777" w:rsidTr="001F0022">
              <w:tc>
                <w:tcPr>
                  <w:tcW w:w="2104" w:type="dxa"/>
                  <w:tcBorders>
                    <w:top w:val="single" w:sz="4" w:space="0" w:color="auto"/>
                    <w:left w:val="single" w:sz="4" w:space="0" w:color="auto"/>
                    <w:bottom w:val="single" w:sz="4" w:space="0" w:color="auto"/>
                    <w:right w:val="single" w:sz="4" w:space="0" w:color="auto"/>
                  </w:tcBorders>
                </w:tcPr>
                <w:p w14:paraId="50762962" w14:textId="77777777" w:rsidR="008F5D9B" w:rsidRPr="009643C4" w:rsidRDefault="008F5D9B" w:rsidP="001F0022">
                  <w:pPr>
                    <w:rPr>
                      <w:rFonts w:cstheme="minorHAnsi"/>
                      <w:sz w:val="20"/>
                      <w:szCs w:val="20"/>
                    </w:rPr>
                  </w:pPr>
                </w:p>
                <w:p w14:paraId="601E6765" w14:textId="77777777" w:rsidR="008F5D9B" w:rsidRPr="009643C4" w:rsidRDefault="008F5D9B" w:rsidP="001F0022">
                  <w:pPr>
                    <w:rPr>
                      <w:rFonts w:cstheme="minorHAnsi"/>
                      <w:sz w:val="20"/>
                      <w:szCs w:val="20"/>
                    </w:rPr>
                  </w:pPr>
                  <w:r w:rsidRPr="009643C4">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097182E2" w14:textId="77777777" w:rsidR="008F5D9B" w:rsidRPr="009643C4" w:rsidRDefault="008F5D9B" w:rsidP="001F0022">
                  <w:pPr>
                    <w:jc w:val="center"/>
                    <w:rPr>
                      <w:rFonts w:cstheme="minorHAnsi"/>
                      <w:sz w:val="20"/>
                      <w:szCs w:val="20"/>
                    </w:rPr>
                  </w:pPr>
                  <w:r w:rsidRPr="009643C4">
                    <w:rPr>
                      <w:rFonts w:cstheme="minorHAnsi"/>
                      <w:sz w:val="20"/>
                      <w:szCs w:val="20"/>
                    </w:rPr>
                    <w:t>0,3</w:t>
                  </w:r>
                </w:p>
                <w:p w14:paraId="62B6CEDF" w14:textId="77777777" w:rsidR="008F5D9B" w:rsidRPr="009643C4" w:rsidRDefault="008F5D9B" w:rsidP="001F0022">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1A2B38C0"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072CDB45" w14:textId="77777777" w:rsidR="008F5D9B" w:rsidRPr="009643C4" w:rsidRDefault="008F5D9B" w:rsidP="001F0022">
                  <w:pPr>
                    <w:rPr>
                      <w:rFonts w:cstheme="minorHAnsi"/>
                      <w:sz w:val="20"/>
                      <w:szCs w:val="20"/>
                    </w:rPr>
                  </w:pPr>
                  <w:r w:rsidRPr="009643C4">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5EE49E69" w14:textId="77777777" w:rsidR="008F5D9B" w:rsidRPr="009643C4" w:rsidRDefault="008F5D9B" w:rsidP="001F0022">
                  <w:pPr>
                    <w:rPr>
                      <w:rFonts w:cstheme="minorHAnsi"/>
                      <w:sz w:val="20"/>
                      <w:szCs w:val="20"/>
                    </w:rPr>
                  </w:pPr>
                  <w:r w:rsidRPr="009643C4">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039E12C4"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62429CE7"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4A399A97" w14:textId="77777777" w:rsidTr="001F0022">
              <w:tc>
                <w:tcPr>
                  <w:tcW w:w="2104" w:type="dxa"/>
                  <w:tcBorders>
                    <w:top w:val="single" w:sz="4" w:space="0" w:color="auto"/>
                    <w:left w:val="single" w:sz="4" w:space="0" w:color="auto"/>
                    <w:bottom w:val="single" w:sz="4" w:space="0" w:color="auto"/>
                    <w:right w:val="single" w:sz="4" w:space="0" w:color="auto"/>
                  </w:tcBorders>
                </w:tcPr>
                <w:p w14:paraId="4073452A" w14:textId="77777777" w:rsidR="008F5D9B" w:rsidRPr="009643C4" w:rsidRDefault="008F5D9B" w:rsidP="001F0022">
                  <w:pPr>
                    <w:rPr>
                      <w:rFonts w:cstheme="minorHAnsi"/>
                      <w:sz w:val="20"/>
                      <w:szCs w:val="20"/>
                    </w:rPr>
                  </w:pPr>
                </w:p>
                <w:p w14:paraId="21312B9C" w14:textId="77777777" w:rsidR="008F5D9B" w:rsidRPr="009643C4" w:rsidRDefault="008F5D9B" w:rsidP="001F0022">
                  <w:pPr>
                    <w:rPr>
                      <w:rFonts w:cstheme="minorHAnsi"/>
                      <w:sz w:val="20"/>
                      <w:szCs w:val="20"/>
                    </w:rPr>
                  </w:pPr>
                  <w:r w:rsidRPr="009643C4">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7662C0DB" w14:textId="77777777" w:rsidR="008F5D9B" w:rsidRPr="009643C4" w:rsidRDefault="008F5D9B" w:rsidP="001F0022">
                  <w:pPr>
                    <w:jc w:val="center"/>
                    <w:rPr>
                      <w:rFonts w:cstheme="minorHAnsi"/>
                      <w:sz w:val="20"/>
                      <w:szCs w:val="20"/>
                    </w:rPr>
                  </w:pPr>
                  <w:r w:rsidRPr="009643C4">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458D92CF"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6345F5C6" w14:textId="77777777" w:rsidR="008F5D9B" w:rsidRPr="009643C4" w:rsidRDefault="008F5D9B" w:rsidP="001F0022">
                  <w:pPr>
                    <w:rPr>
                      <w:rFonts w:cstheme="minorHAnsi"/>
                      <w:sz w:val="20"/>
                      <w:szCs w:val="20"/>
                    </w:rPr>
                  </w:pPr>
                  <w:r w:rsidRPr="009643C4">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0DF2A053" w14:textId="77777777" w:rsidR="008F5D9B" w:rsidRPr="009643C4" w:rsidRDefault="008F5D9B" w:rsidP="001F0022">
                  <w:pPr>
                    <w:rPr>
                      <w:rFonts w:cstheme="minorHAnsi"/>
                      <w:sz w:val="20"/>
                      <w:szCs w:val="20"/>
                    </w:rPr>
                  </w:pPr>
                  <w:r w:rsidRPr="009643C4">
                    <w:rPr>
                      <w:rFonts w:cstheme="minorHAnsi"/>
                      <w:sz w:val="20"/>
                      <w:szCs w:val="20"/>
                    </w:rPr>
                    <w:t>Evaluacija kvalitete seminarskog zadatka, prezentacijei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2FFD3924"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2085DB45" w14:textId="77777777" w:rsidR="008F5D9B" w:rsidRPr="009643C4" w:rsidRDefault="008F5D9B" w:rsidP="001F0022">
                  <w:pPr>
                    <w:jc w:val="center"/>
                    <w:rPr>
                      <w:rFonts w:cstheme="minorHAnsi"/>
                      <w:sz w:val="20"/>
                      <w:szCs w:val="20"/>
                    </w:rPr>
                  </w:pPr>
                  <w:r w:rsidRPr="009643C4">
                    <w:rPr>
                      <w:rFonts w:cstheme="minorHAnsi"/>
                      <w:sz w:val="20"/>
                      <w:szCs w:val="20"/>
                    </w:rPr>
                    <w:t>30</w:t>
                  </w:r>
                </w:p>
              </w:tc>
            </w:tr>
            <w:tr w:rsidR="008F5D9B" w:rsidRPr="009643C4" w14:paraId="4E7DBC9F" w14:textId="77777777" w:rsidTr="001F0022">
              <w:tc>
                <w:tcPr>
                  <w:tcW w:w="2104" w:type="dxa"/>
                  <w:tcBorders>
                    <w:top w:val="single" w:sz="4" w:space="0" w:color="auto"/>
                    <w:left w:val="single" w:sz="4" w:space="0" w:color="auto"/>
                    <w:bottom w:val="single" w:sz="4" w:space="0" w:color="auto"/>
                    <w:right w:val="single" w:sz="4" w:space="0" w:color="auto"/>
                  </w:tcBorders>
                </w:tcPr>
                <w:p w14:paraId="1EEC795C" w14:textId="77777777" w:rsidR="008F5D9B" w:rsidRPr="009643C4" w:rsidRDefault="008F5D9B" w:rsidP="001F0022">
                  <w:pPr>
                    <w:rPr>
                      <w:rFonts w:cstheme="minorHAnsi"/>
                      <w:sz w:val="20"/>
                      <w:szCs w:val="20"/>
                    </w:rPr>
                  </w:pPr>
                  <w:r w:rsidRPr="009643C4">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70F8847A"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08FF3628"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41CD5D7F" w14:textId="77777777" w:rsidR="008F5D9B" w:rsidRPr="009643C4" w:rsidRDefault="008F5D9B" w:rsidP="001F0022">
                  <w:pPr>
                    <w:rPr>
                      <w:rFonts w:cstheme="minorHAnsi"/>
                      <w:sz w:val="20"/>
                      <w:szCs w:val="20"/>
                    </w:rPr>
                  </w:pPr>
                  <w:r w:rsidRPr="009643C4">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7E88971E" w14:textId="77777777" w:rsidR="008F5D9B" w:rsidRPr="009643C4" w:rsidRDefault="008F5D9B" w:rsidP="001F0022">
                  <w:pPr>
                    <w:rPr>
                      <w:rFonts w:cstheme="minorHAnsi"/>
                      <w:sz w:val="20"/>
                      <w:szCs w:val="20"/>
                    </w:rPr>
                  </w:pPr>
                  <w:r w:rsidRPr="009643C4">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591A4CC3" w14:textId="77777777" w:rsidR="008F5D9B" w:rsidRPr="009643C4" w:rsidRDefault="008F5D9B" w:rsidP="001F0022">
                  <w:pPr>
                    <w:jc w:val="center"/>
                    <w:rPr>
                      <w:rFonts w:cstheme="minorHAnsi"/>
                      <w:sz w:val="20"/>
                      <w:szCs w:val="20"/>
                    </w:rPr>
                  </w:pPr>
                  <w:r w:rsidRPr="009643C4">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60FFC036" w14:textId="77777777" w:rsidR="008F5D9B" w:rsidRPr="009643C4" w:rsidRDefault="008F5D9B" w:rsidP="001F0022">
                  <w:pPr>
                    <w:jc w:val="center"/>
                    <w:rPr>
                      <w:rFonts w:cstheme="minorHAnsi"/>
                      <w:sz w:val="20"/>
                      <w:szCs w:val="20"/>
                    </w:rPr>
                  </w:pPr>
                  <w:r w:rsidRPr="009643C4">
                    <w:rPr>
                      <w:rFonts w:cstheme="minorHAnsi"/>
                      <w:sz w:val="20"/>
                      <w:szCs w:val="20"/>
                    </w:rPr>
                    <w:t>50</w:t>
                  </w:r>
                </w:p>
              </w:tc>
            </w:tr>
            <w:tr w:rsidR="008F5D9B" w:rsidRPr="009643C4" w14:paraId="469075A4" w14:textId="77777777" w:rsidTr="001F0022">
              <w:tc>
                <w:tcPr>
                  <w:tcW w:w="2104" w:type="dxa"/>
                  <w:tcBorders>
                    <w:top w:val="single" w:sz="4" w:space="0" w:color="auto"/>
                    <w:left w:val="single" w:sz="4" w:space="0" w:color="auto"/>
                    <w:bottom w:val="single" w:sz="4" w:space="0" w:color="auto"/>
                    <w:right w:val="single" w:sz="4" w:space="0" w:color="auto"/>
                  </w:tcBorders>
                </w:tcPr>
                <w:p w14:paraId="48B9F3E8" w14:textId="77777777" w:rsidR="008F5D9B" w:rsidRPr="009643C4" w:rsidRDefault="008F5D9B" w:rsidP="001F0022">
                  <w:pPr>
                    <w:rPr>
                      <w:rFonts w:cstheme="minorHAnsi"/>
                      <w:sz w:val="20"/>
                      <w:szCs w:val="20"/>
                    </w:rPr>
                  </w:pPr>
                </w:p>
                <w:p w14:paraId="20CEE473" w14:textId="77777777" w:rsidR="008F5D9B" w:rsidRPr="009643C4" w:rsidRDefault="008F5D9B" w:rsidP="001F0022">
                  <w:pPr>
                    <w:rPr>
                      <w:rFonts w:cstheme="minorHAnsi"/>
                      <w:sz w:val="20"/>
                      <w:szCs w:val="20"/>
                    </w:rPr>
                  </w:pPr>
                  <w:r w:rsidRPr="009643C4">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3C1EC919" w14:textId="77777777" w:rsidR="008F5D9B" w:rsidRPr="009643C4" w:rsidRDefault="008F5D9B" w:rsidP="001F0022">
                  <w:pPr>
                    <w:jc w:val="center"/>
                    <w:rPr>
                      <w:rFonts w:cstheme="minorHAnsi"/>
                      <w:sz w:val="20"/>
                      <w:szCs w:val="20"/>
                    </w:rPr>
                  </w:pPr>
                  <w:r w:rsidRPr="009643C4">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04159C34" w14:textId="77777777" w:rsidR="008F5D9B" w:rsidRPr="009643C4"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4C161B61"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072543B0"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BA27C8C" w14:textId="77777777" w:rsidR="008F5D9B" w:rsidRPr="009643C4"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390D6E2" w14:textId="77777777" w:rsidR="008F5D9B" w:rsidRPr="009643C4" w:rsidRDefault="008F5D9B" w:rsidP="001F0022">
                  <w:pPr>
                    <w:jc w:val="center"/>
                    <w:rPr>
                      <w:rFonts w:cstheme="minorHAnsi"/>
                      <w:sz w:val="20"/>
                      <w:szCs w:val="20"/>
                    </w:rPr>
                  </w:pPr>
                  <w:r w:rsidRPr="009643C4">
                    <w:rPr>
                      <w:rFonts w:cstheme="minorHAnsi"/>
                      <w:sz w:val="20"/>
                      <w:szCs w:val="20"/>
                    </w:rPr>
                    <w:t>100</w:t>
                  </w:r>
                </w:p>
              </w:tc>
            </w:tr>
          </w:tbl>
          <w:p w14:paraId="2EFDF0BE" w14:textId="77777777" w:rsidR="008F5D9B" w:rsidRPr="009643C4" w:rsidRDefault="008F5D9B" w:rsidP="001F0022">
            <w:pPr>
              <w:jc w:val="both"/>
              <w:rPr>
                <w:rFonts w:cstheme="minorHAnsi"/>
                <w:sz w:val="20"/>
                <w:szCs w:val="20"/>
              </w:rPr>
            </w:pPr>
          </w:p>
          <w:p w14:paraId="5F096C88" w14:textId="77777777" w:rsidR="008F5D9B" w:rsidRPr="009643C4" w:rsidRDefault="008F5D9B" w:rsidP="001F0022">
            <w:pPr>
              <w:jc w:val="both"/>
              <w:rPr>
                <w:rFonts w:cstheme="minorHAnsi"/>
                <w:sz w:val="20"/>
                <w:szCs w:val="20"/>
              </w:rPr>
            </w:pPr>
            <w:r w:rsidRPr="009643C4">
              <w:rPr>
                <w:rFonts w:cstheme="minorHAnsi"/>
                <w:sz w:val="20"/>
                <w:szCs w:val="20"/>
              </w:rPr>
              <w:t>*za prolazak pisanog dijela ispita je potrebno minimalno ostvariti 60% mogućih bodova svakog kolokvija ili pisanog dijela ispita</w:t>
            </w:r>
          </w:p>
          <w:p w14:paraId="07959080" w14:textId="77777777" w:rsidR="008F5D9B" w:rsidRPr="009643C4" w:rsidRDefault="008F5D9B" w:rsidP="001F0022">
            <w:pPr>
              <w:pStyle w:val="Default"/>
              <w:jc w:val="both"/>
              <w:rPr>
                <w:rFonts w:asciiTheme="minorHAnsi" w:hAnsiTheme="minorHAnsi" w:cstheme="minorHAnsi"/>
                <w:color w:val="auto"/>
                <w:sz w:val="20"/>
                <w:szCs w:val="20"/>
              </w:rPr>
            </w:pPr>
          </w:p>
        </w:tc>
      </w:tr>
      <w:tr w:rsidR="008F5D9B" w:rsidRPr="009643C4" w14:paraId="55A45C29" w14:textId="77777777" w:rsidTr="001F0022">
        <w:trPr>
          <w:trHeight w:val="432"/>
        </w:trPr>
        <w:tc>
          <w:tcPr>
            <w:tcW w:w="5000" w:type="pct"/>
            <w:gridSpan w:val="10"/>
            <w:vAlign w:val="center"/>
          </w:tcPr>
          <w:p w14:paraId="00EB157F"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1.10. Obvezatna literatura (u trenutku prijave prijedloga studijskog programa)</w:t>
            </w:r>
          </w:p>
        </w:tc>
      </w:tr>
      <w:tr w:rsidR="008F5D9B" w:rsidRPr="009643C4" w14:paraId="4AC517E1" w14:textId="77777777" w:rsidTr="001F0022">
        <w:trPr>
          <w:trHeight w:val="699"/>
        </w:trPr>
        <w:tc>
          <w:tcPr>
            <w:tcW w:w="5000" w:type="pct"/>
            <w:gridSpan w:val="10"/>
            <w:vAlign w:val="center"/>
          </w:tcPr>
          <w:p w14:paraId="1D70857D" w14:textId="77777777" w:rsidR="008F5D9B" w:rsidRPr="009643C4" w:rsidRDefault="008F5D9B" w:rsidP="006A1E7D">
            <w:pPr>
              <w:numPr>
                <w:ilvl w:val="0"/>
                <w:numId w:val="125"/>
              </w:numPr>
              <w:ind w:left="714" w:hanging="357"/>
              <w:jc w:val="both"/>
              <w:rPr>
                <w:rFonts w:cstheme="minorHAnsi"/>
                <w:sz w:val="20"/>
                <w:szCs w:val="20"/>
              </w:rPr>
            </w:pPr>
            <w:r w:rsidRPr="009643C4">
              <w:rPr>
                <w:rFonts w:cstheme="minorHAnsi"/>
                <w:sz w:val="20"/>
                <w:szCs w:val="20"/>
              </w:rPr>
              <w:t xml:space="preserve">Kultura pamćenja i historija. Zagreb: Golden Marketing-Tehnička knjiga, 2016. </w:t>
            </w:r>
          </w:p>
          <w:p w14:paraId="00BDBD45" w14:textId="77777777" w:rsidR="008F5D9B" w:rsidRPr="009643C4" w:rsidRDefault="008F5D9B" w:rsidP="006A1E7D">
            <w:pPr>
              <w:pStyle w:val="FootnoteText"/>
              <w:numPr>
                <w:ilvl w:val="0"/>
                <w:numId w:val="125"/>
              </w:numPr>
              <w:ind w:left="714" w:hanging="357"/>
              <w:jc w:val="both"/>
              <w:rPr>
                <w:rFonts w:asciiTheme="minorHAnsi" w:hAnsiTheme="minorHAnsi" w:cstheme="minorHAnsi"/>
              </w:rPr>
            </w:pPr>
            <w:r w:rsidRPr="009643C4">
              <w:rPr>
                <w:rFonts w:asciiTheme="minorHAnsi" w:hAnsiTheme="minorHAnsi" w:cstheme="minorHAnsi"/>
                <w:shd w:val="clear" w:color="auto" w:fill="FFFFFF"/>
                <w:lang w:val="it-IT"/>
              </w:rPr>
              <w:t>Connerton, Paul, Kako se društva sjećaju, Zagreb, IzdanjaAntibarbarus, 2004.</w:t>
            </w:r>
          </w:p>
          <w:p w14:paraId="0A129DAB" w14:textId="77777777" w:rsidR="008F5D9B" w:rsidRPr="009643C4" w:rsidRDefault="008F5D9B" w:rsidP="006A1E7D">
            <w:pPr>
              <w:pStyle w:val="FootnoteText"/>
              <w:numPr>
                <w:ilvl w:val="0"/>
                <w:numId w:val="125"/>
              </w:numPr>
              <w:ind w:left="714" w:hanging="357"/>
              <w:jc w:val="both"/>
              <w:rPr>
                <w:rFonts w:asciiTheme="minorHAnsi" w:hAnsiTheme="minorHAnsi" w:cstheme="minorHAnsi"/>
              </w:rPr>
            </w:pPr>
            <w:r w:rsidRPr="009643C4">
              <w:rPr>
                <w:rFonts w:asciiTheme="minorHAnsi" w:hAnsiTheme="minorHAnsi" w:cstheme="minorHAnsi"/>
              </w:rPr>
              <w:t>Eco, Umberto, Kultura, informacija, komunikacija, Beograd, Nolit, 1973.</w:t>
            </w:r>
          </w:p>
          <w:p w14:paraId="073752F0" w14:textId="77777777" w:rsidR="008F5D9B" w:rsidRPr="009643C4" w:rsidRDefault="008F5D9B" w:rsidP="006A1E7D">
            <w:pPr>
              <w:pStyle w:val="FootnoteText"/>
              <w:numPr>
                <w:ilvl w:val="0"/>
                <w:numId w:val="125"/>
              </w:numPr>
              <w:ind w:left="714" w:hanging="357"/>
              <w:jc w:val="both"/>
              <w:rPr>
                <w:rFonts w:asciiTheme="minorHAnsi" w:hAnsiTheme="minorHAnsi" w:cstheme="minorHAnsi"/>
              </w:rPr>
            </w:pPr>
            <w:r w:rsidRPr="009643C4">
              <w:rPr>
                <w:rFonts w:asciiTheme="minorHAnsi" w:hAnsiTheme="minorHAnsi" w:cstheme="minorHAnsi"/>
              </w:rPr>
              <w:t xml:space="preserve">Foucault, Michel, O drugimprostorima, u: Glasje: časopis za književnosti umjetnost, Zadar, 1996., br. 6. </w:t>
            </w:r>
          </w:p>
          <w:p w14:paraId="70756770" w14:textId="77777777" w:rsidR="008F5D9B" w:rsidRPr="009643C4" w:rsidRDefault="008F5D9B" w:rsidP="006A1E7D">
            <w:pPr>
              <w:pStyle w:val="FootnoteText"/>
              <w:numPr>
                <w:ilvl w:val="0"/>
                <w:numId w:val="125"/>
              </w:numPr>
              <w:ind w:left="714" w:hanging="357"/>
              <w:jc w:val="both"/>
              <w:rPr>
                <w:rFonts w:asciiTheme="minorHAnsi" w:hAnsiTheme="minorHAnsi" w:cstheme="minorHAnsi"/>
              </w:rPr>
            </w:pPr>
            <w:r w:rsidRPr="009643C4">
              <w:rPr>
                <w:rFonts w:asciiTheme="minorHAnsi" w:hAnsiTheme="minorHAnsi" w:cstheme="minorHAnsi"/>
              </w:rPr>
              <w:t xml:space="preserve">Harvey, David, Pravona grad, u: </w:t>
            </w:r>
            <w:r w:rsidRPr="009643C4">
              <w:rPr>
                <w:rStyle w:val="Emphasis"/>
                <w:rFonts w:asciiTheme="minorHAnsi" w:hAnsiTheme="minorHAnsi" w:cstheme="minorHAnsi"/>
                <w:i w:val="0"/>
                <w:shd w:val="clear" w:color="auto" w:fill="FFFFFF"/>
              </w:rPr>
              <w:t>Priručnik za život u neoliberalnoj stvarnosti: Operacija: grad, 2008.</w:t>
            </w:r>
          </w:p>
          <w:p w14:paraId="630E1641" w14:textId="77777777" w:rsidR="008F5D9B" w:rsidRPr="009643C4" w:rsidRDefault="008F5D9B" w:rsidP="006A1E7D">
            <w:pPr>
              <w:pStyle w:val="FootnoteText"/>
              <w:numPr>
                <w:ilvl w:val="0"/>
                <w:numId w:val="125"/>
              </w:numPr>
              <w:ind w:left="714" w:hanging="357"/>
              <w:jc w:val="both"/>
              <w:rPr>
                <w:rFonts w:asciiTheme="minorHAnsi" w:hAnsiTheme="minorHAnsi" w:cstheme="minorHAnsi"/>
              </w:rPr>
            </w:pPr>
            <w:r w:rsidRPr="009643C4">
              <w:rPr>
                <w:rFonts w:asciiTheme="minorHAnsi" w:hAnsiTheme="minorHAnsi" w:cstheme="minorHAnsi"/>
              </w:rPr>
              <w:t>Kulturna geografija: kritički rječnik ključnih pojmova, Zagreb, Disput, 2008.</w:t>
            </w:r>
          </w:p>
          <w:p w14:paraId="2E78A6B0" w14:textId="77777777" w:rsidR="008F5D9B" w:rsidRPr="009643C4" w:rsidRDefault="008F5D9B" w:rsidP="006A1E7D">
            <w:pPr>
              <w:pStyle w:val="FootnoteText"/>
              <w:numPr>
                <w:ilvl w:val="0"/>
                <w:numId w:val="125"/>
              </w:numPr>
              <w:ind w:left="714" w:hanging="357"/>
              <w:jc w:val="both"/>
              <w:rPr>
                <w:rFonts w:asciiTheme="minorHAnsi" w:hAnsiTheme="minorHAnsi" w:cstheme="minorHAnsi"/>
              </w:rPr>
            </w:pPr>
            <w:r w:rsidRPr="009643C4">
              <w:rPr>
                <w:rFonts w:asciiTheme="minorHAnsi" w:hAnsiTheme="minorHAnsi" w:cstheme="minorHAnsi"/>
              </w:rPr>
              <w:t>Lefebvre, Henri, The Production of Space, Oxford-Cambridge, Blackwell, 1991.</w:t>
            </w:r>
          </w:p>
          <w:p w14:paraId="659F7711" w14:textId="77777777" w:rsidR="008F5D9B" w:rsidRPr="009643C4" w:rsidRDefault="008F5D9B" w:rsidP="006A1E7D">
            <w:pPr>
              <w:pStyle w:val="FootnoteText"/>
              <w:numPr>
                <w:ilvl w:val="0"/>
                <w:numId w:val="125"/>
              </w:numPr>
              <w:ind w:left="714" w:hanging="357"/>
              <w:jc w:val="both"/>
              <w:rPr>
                <w:rFonts w:asciiTheme="minorHAnsi" w:hAnsiTheme="minorHAnsi" w:cstheme="minorHAnsi"/>
              </w:rPr>
            </w:pPr>
            <w:r w:rsidRPr="009643C4">
              <w:rPr>
                <w:rFonts w:asciiTheme="minorHAnsi" w:hAnsiTheme="minorHAnsi" w:cstheme="minorHAnsi"/>
              </w:rPr>
              <w:t>Lynch, Kevin, Slika jednog grada, Beograd, Građevinska knjiga, 1974.</w:t>
            </w:r>
          </w:p>
          <w:p w14:paraId="31A7ABCE" w14:textId="77777777" w:rsidR="008F5D9B" w:rsidRPr="009643C4" w:rsidRDefault="008F5D9B" w:rsidP="006A1E7D">
            <w:pPr>
              <w:pStyle w:val="FootnoteText"/>
              <w:numPr>
                <w:ilvl w:val="0"/>
                <w:numId w:val="125"/>
              </w:numPr>
              <w:ind w:left="714" w:hanging="357"/>
              <w:jc w:val="both"/>
              <w:rPr>
                <w:rFonts w:asciiTheme="minorHAnsi" w:hAnsiTheme="minorHAnsi" w:cstheme="minorHAnsi"/>
              </w:rPr>
            </w:pPr>
            <w:r w:rsidRPr="009643C4">
              <w:rPr>
                <w:rFonts w:asciiTheme="minorHAnsi" w:hAnsiTheme="minorHAnsi" w:cstheme="minorHAnsi"/>
              </w:rPr>
              <w:lastRenderedPageBreak/>
              <w:t>Maroević, Ivo, Identitet kao sastavni dio muzealnosti, u: Informatica museologica, 1988., br. 1-4.</w:t>
            </w:r>
          </w:p>
          <w:p w14:paraId="0876D581" w14:textId="77777777" w:rsidR="008F5D9B" w:rsidRPr="009643C4" w:rsidRDefault="008F5D9B" w:rsidP="006A1E7D">
            <w:pPr>
              <w:pStyle w:val="FootnoteText"/>
              <w:numPr>
                <w:ilvl w:val="0"/>
                <w:numId w:val="125"/>
              </w:numPr>
              <w:ind w:left="714" w:hanging="357"/>
              <w:jc w:val="both"/>
              <w:rPr>
                <w:rFonts w:asciiTheme="minorHAnsi" w:hAnsiTheme="minorHAnsi" w:cstheme="minorHAnsi"/>
              </w:rPr>
            </w:pPr>
            <w:r w:rsidRPr="009643C4">
              <w:rPr>
                <w:rFonts w:asciiTheme="minorHAnsi" w:hAnsiTheme="minorHAnsi" w:cstheme="minorHAnsi"/>
              </w:rPr>
              <w:t>Maroević, Ivo, Povijesni grad kaodokument, u: Radovi Instituta za povijest umjetnosti, Zagreb, 1989., br.12-13.</w:t>
            </w:r>
          </w:p>
          <w:p w14:paraId="51E97D45" w14:textId="77777777" w:rsidR="008F5D9B" w:rsidRPr="009643C4" w:rsidRDefault="008F5D9B" w:rsidP="006A1E7D">
            <w:pPr>
              <w:pStyle w:val="FootnoteText"/>
              <w:numPr>
                <w:ilvl w:val="0"/>
                <w:numId w:val="125"/>
              </w:numPr>
              <w:ind w:left="714" w:hanging="357"/>
              <w:jc w:val="both"/>
              <w:rPr>
                <w:rStyle w:val="Strong"/>
                <w:rFonts w:asciiTheme="minorHAnsi" w:hAnsiTheme="minorHAnsi" w:cstheme="minorHAnsi"/>
                <w:b w:val="0"/>
                <w:bCs w:val="0"/>
              </w:rPr>
            </w:pPr>
            <w:r w:rsidRPr="009643C4">
              <w:rPr>
                <w:rStyle w:val="Strong"/>
                <w:rFonts w:asciiTheme="minorHAnsi" w:hAnsiTheme="minorHAnsi" w:cstheme="minorHAnsi"/>
                <w:b w:val="0"/>
              </w:rPr>
              <w:t>Nemec, Krešimir, Čitanjegrada: urbano iskustvo u hrvatskoj književnosti, Zagreb, NakladaLjevak, 2010.</w:t>
            </w:r>
          </w:p>
          <w:p w14:paraId="05779DE1" w14:textId="77777777" w:rsidR="008F5D9B" w:rsidRPr="009643C4" w:rsidRDefault="008F5D9B" w:rsidP="006A1E7D">
            <w:pPr>
              <w:pStyle w:val="FootnoteText"/>
              <w:numPr>
                <w:ilvl w:val="0"/>
                <w:numId w:val="125"/>
              </w:numPr>
              <w:jc w:val="both"/>
              <w:rPr>
                <w:rStyle w:val="Strong"/>
                <w:rFonts w:asciiTheme="minorHAnsi" w:hAnsiTheme="minorHAnsi" w:cstheme="minorHAnsi"/>
                <w:b w:val="0"/>
                <w:bCs w:val="0"/>
              </w:rPr>
            </w:pPr>
            <w:r w:rsidRPr="009643C4">
              <w:rPr>
                <w:rStyle w:val="Strong"/>
                <w:rFonts w:asciiTheme="minorHAnsi" w:hAnsiTheme="minorHAnsi" w:cstheme="minorHAnsi"/>
                <w:b w:val="0"/>
              </w:rPr>
              <w:t xml:space="preserve">Sablić-Tomić, Helena; Ileš, Tatjana, Grad između pamćenja i zaborava, u: </w:t>
            </w:r>
            <w:r w:rsidRPr="009643C4">
              <w:rPr>
                <w:rFonts w:asciiTheme="minorHAnsi" w:hAnsiTheme="minorHAnsi" w:cstheme="minorHAnsi"/>
              </w:rPr>
              <w:t>Dani hvarskog kazališta: Građairasprave o hrvatskoj književnosti i kazalištu, 2011., br. 1.</w:t>
            </w:r>
          </w:p>
          <w:p w14:paraId="58F08419" w14:textId="77777777" w:rsidR="008F5D9B" w:rsidRPr="009643C4" w:rsidRDefault="008F5D9B" w:rsidP="006A1E7D">
            <w:pPr>
              <w:pStyle w:val="FootnoteText"/>
              <w:numPr>
                <w:ilvl w:val="0"/>
                <w:numId w:val="125"/>
              </w:numPr>
              <w:jc w:val="both"/>
              <w:rPr>
                <w:rFonts w:asciiTheme="minorHAnsi" w:hAnsiTheme="minorHAnsi" w:cstheme="minorHAnsi"/>
              </w:rPr>
            </w:pPr>
            <w:r w:rsidRPr="009643C4">
              <w:rPr>
                <w:rFonts w:asciiTheme="minorHAnsi" w:hAnsiTheme="minorHAnsi" w:cstheme="minorHAnsi"/>
                <w:shd w:val="clear" w:color="auto" w:fill="FFFFFF"/>
              </w:rPr>
              <w:t xml:space="preserve">Soja, Edward, </w:t>
            </w:r>
            <w:r w:rsidRPr="009643C4">
              <w:rPr>
                <w:rFonts w:asciiTheme="minorHAnsi" w:hAnsiTheme="minorHAnsi" w:cstheme="minorHAnsi"/>
                <w:iCs/>
                <w:shd w:val="clear" w:color="auto" w:fill="FFFFFF"/>
              </w:rPr>
              <w:t>Thirdspace: Journeys to Los Angeles and Other Real-and-Imagined Places, Oxford, Blackwell Publishers, 1996.</w:t>
            </w:r>
          </w:p>
          <w:p w14:paraId="1E08983D" w14:textId="77777777" w:rsidR="008F5D9B" w:rsidRPr="009643C4" w:rsidRDefault="008F5D9B" w:rsidP="001F0022">
            <w:pPr>
              <w:jc w:val="both"/>
              <w:rPr>
                <w:rFonts w:cstheme="minorHAnsi"/>
                <w:sz w:val="20"/>
                <w:szCs w:val="20"/>
              </w:rPr>
            </w:pPr>
            <w:r w:rsidRPr="009643C4">
              <w:rPr>
                <w:rFonts w:cstheme="minorHAnsi"/>
                <w:sz w:val="20"/>
                <w:szCs w:val="20"/>
              </w:rPr>
              <w:t>Cjelokupni nastavni materijali potrebni za svladavanje predmeta i polaganje ispita biti će izloženi tijekom predavanja i seminara te objavljeni u okviru e-kolegija na portalu Loomen.</w:t>
            </w:r>
          </w:p>
        </w:tc>
      </w:tr>
      <w:tr w:rsidR="008F5D9B" w:rsidRPr="009643C4" w14:paraId="42F7AAD4" w14:textId="77777777" w:rsidTr="001F0022">
        <w:trPr>
          <w:trHeight w:val="432"/>
        </w:trPr>
        <w:tc>
          <w:tcPr>
            <w:tcW w:w="5000" w:type="pct"/>
            <w:gridSpan w:val="10"/>
            <w:vAlign w:val="center"/>
          </w:tcPr>
          <w:p w14:paraId="0631E3AA"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1.11.Dopunska literatura (u trenutku prijave prijedloga studijskog programa)</w:t>
            </w:r>
          </w:p>
        </w:tc>
      </w:tr>
      <w:tr w:rsidR="008F5D9B" w:rsidRPr="009643C4" w14:paraId="5DC3BFA4" w14:textId="77777777" w:rsidTr="001F0022">
        <w:trPr>
          <w:trHeight w:val="432"/>
        </w:trPr>
        <w:tc>
          <w:tcPr>
            <w:tcW w:w="5000" w:type="pct"/>
            <w:gridSpan w:val="10"/>
            <w:vAlign w:val="center"/>
          </w:tcPr>
          <w:p w14:paraId="32615817" w14:textId="77777777" w:rsidR="008F5D9B" w:rsidRPr="009643C4" w:rsidRDefault="008F5D9B" w:rsidP="006A1E7D">
            <w:pPr>
              <w:pStyle w:val="FootnoteText"/>
              <w:numPr>
                <w:ilvl w:val="0"/>
                <w:numId w:val="126"/>
              </w:numPr>
              <w:ind w:left="760" w:hanging="357"/>
              <w:jc w:val="both"/>
              <w:rPr>
                <w:rFonts w:asciiTheme="minorHAnsi" w:hAnsiTheme="minorHAnsi" w:cstheme="minorHAnsi"/>
              </w:rPr>
            </w:pPr>
            <w:r w:rsidRPr="009643C4">
              <w:rPr>
                <w:rFonts w:asciiTheme="minorHAnsi" w:hAnsiTheme="minorHAnsi" w:cstheme="minorHAnsi"/>
              </w:rPr>
              <w:t>Augé, Marc, Nemjesta, Karlovac, Naklada DAGGK, 2001.</w:t>
            </w:r>
          </w:p>
          <w:p w14:paraId="5B7D325C" w14:textId="77777777" w:rsidR="008F5D9B" w:rsidRPr="009643C4" w:rsidRDefault="008F5D9B" w:rsidP="006A1E7D">
            <w:pPr>
              <w:pStyle w:val="FootnoteText"/>
              <w:numPr>
                <w:ilvl w:val="0"/>
                <w:numId w:val="126"/>
              </w:numPr>
              <w:ind w:left="760" w:hanging="357"/>
              <w:jc w:val="both"/>
              <w:rPr>
                <w:rFonts w:asciiTheme="minorHAnsi" w:hAnsiTheme="minorHAnsi" w:cstheme="minorHAnsi"/>
              </w:rPr>
            </w:pPr>
            <w:r w:rsidRPr="009643C4">
              <w:rPr>
                <w:rFonts w:asciiTheme="minorHAnsi" w:hAnsiTheme="minorHAnsi" w:cstheme="minorHAnsi"/>
                <w:shd w:val="clear" w:color="auto" w:fill="FFFFFF"/>
                <w:lang w:val="it-IT"/>
              </w:rPr>
              <w:t xml:space="preserve">Castells, Manuel, </w:t>
            </w:r>
            <w:r w:rsidRPr="009643C4">
              <w:rPr>
                <w:rFonts w:asciiTheme="minorHAnsi" w:hAnsiTheme="minorHAnsi" w:cstheme="minorHAnsi"/>
              </w:rPr>
              <w:t>Usponu mreženogdruštva, Zagreb, Golden marketing-Tehničkaknjiga, 2000.</w:t>
            </w:r>
          </w:p>
          <w:p w14:paraId="6D01E29D" w14:textId="77777777" w:rsidR="008F5D9B" w:rsidRPr="009643C4" w:rsidRDefault="008F5D9B" w:rsidP="006A1E7D">
            <w:pPr>
              <w:pStyle w:val="FootnoteText"/>
              <w:numPr>
                <w:ilvl w:val="0"/>
                <w:numId w:val="126"/>
              </w:numPr>
              <w:ind w:left="760" w:hanging="357"/>
              <w:jc w:val="both"/>
              <w:rPr>
                <w:rFonts w:asciiTheme="minorHAnsi" w:hAnsiTheme="minorHAnsi" w:cstheme="minorHAnsi"/>
              </w:rPr>
            </w:pPr>
            <w:r w:rsidRPr="009643C4">
              <w:rPr>
                <w:rFonts w:asciiTheme="minorHAnsi" w:hAnsiTheme="minorHAnsi" w:cstheme="minorHAnsi"/>
              </w:rPr>
              <w:t>Certeau, Michel de, Invencije svakodnevice, Zagreb, Naklada MD, 2002.</w:t>
            </w:r>
          </w:p>
          <w:p w14:paraId="7C5F9027" w14:textId="77777777" w:rsidR="008F5D9B" w:rsidRPr="009643C4" w:rsidRDefault="008F5D9B" w:rsidP="006A1E7D">
            <w:pPr>
              <w:pStyle w:val="FootnoteText"/>
              <w:numPr>
                <w:ilvl w:val="0"/>
                <w:numId w:val="126"/>
              </w:numPr>
              <w:ind w:left="403" w:firstLine="0"/>
              <w:jc w:val="both"/>
              <w:rPr>
                <w:rFonts w:asciiTheme="minorHAnsi" w:hAnsiTheme="minorHAnsi" w:cstheme="minorHAnsi"/>
              </w:rPr>
            </w:pPr>
            <w:r w:rsidRPr="009643C4">
              <w:rPr>
                <w:rFonts w:asciiTheme="minorHAnsi" w:hAnsiTheme="minorHAnsi" w:cstheme="minorHAnsi"/>
              </w:rPr>
              <w:t>Lefebvre, Henri, Urbana revolucija, Beograd, Nolit, 1974.</w:t>
            </w:r>
          </w:p>
          <w:p w14:paraId="792A1064" w14:textId="77777777" w:rsidR="008F5D9B" w:rsidRPr="009643C4" w:rsidRDefault="008F5D9B" w:rsidP="006A1E7D">
            <w:pPr>
              <w:pStyle w:val="FootnoteText"/>
              <w:numPr>
                <w:ilvl w:val="0"/>
                <w:numId w:val="126"/>
              </w:numPr>
              <w:ind w:left="403" w:firstLine="0"/>
              <w:jc w:val="both"/>
              <w:rPr>
                <w:rFonts w:asciiTheme="minorHAnsi" w:hAnsiTheme="minorHAnsi" w:cstheme="minorHAnsi"/>
                <w:bCs/>
              </w:rPr>
            </w:pPr>
            <w:r w:rsidRPr="009643C4">
              <w:rPr>
                <w:rStyle w:val="Strong"/>
                <w:rFonts w:asciiTheme="minorHAnsi" w:hAnsiTheme="minorHAnsi" w:cstheme="minorHAnsi"/>
                <w:b w:val="0"/>
              </w:rPr>
              <w:t>Mirčev, Andrej, Iskušavanja prostora, Osijek-Zagreb, UAOS-Leykam International, 2009.</w:t>
            </w:r>
          </w:p>
        </w:tc>
      </w:tr>
      <w:tr w:rsidR="008F5D9B" w:rsidRPr="009643C4" w14:paraId="2CBC4655" w14:textId="77777777" w:rsidTr="001F0022">
        <w:trPr>
          <w:trHeight w:val="432"/>
        </w:trPr>
        <w:tc>
          <w:tcPr>
            <w:tcW w:w="5000" w:type="pct"/>
            <w:gridSpan w:val="10"/>
            <w:vAlign w:val="center"/>
          </w:tcPr>
          <w:p w14:paraId="399BE566"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1.12. Načini praćenja kvalitete koji osiguravaju stjecanje izlaznih znanja, vještina i kompetencija</w:t>
            </w:r>
          </w:p>
        </w:tc>
      </w:tr>
      <w:tr w:rsidR="008F5D9B" w:rsidRPr="009643C4" w14:paraId="233DA9DE" w14:textId="77777777" w:rsidTr="001F0022">
        <w:trPr>
          <w:trHeight w:val="432"/>
        </w:trPr>
        <w:tc>
          <w:tcPr>
            <w:tcW w:w="5000" w:type="pct"/>
            <w:gridSpan w:val="10"/>
            <w:vAlign w:val="center"/>
          </w:tcPr>
          <w:p w14:paraId="4DE30145" w14:textId="77777777" w:rsidR="008F5D9B" w:rsidRPr="009643C4" w:rsidRDefault="008F5D9B" w:rsidP="006A1E7D">
            <w:pPr>
              <w:pStyle w:val="FieldText"/>
              <w:numPr>
                <w:ilvl w:val="0"/>
                <w:numId w:val="129"/>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Interna evaluacija na razini Sveučilišta J. J. Strossmayera u Osijeku.</w:t>
            </w:r>
          </w:p>
          <w:p w14:paraId="18B49E78" w14:textId="77777777" w:rsidR="008F5D9B" w:rsidRPr="009643C4" w:rsidRDefault="008F5D9B" w:rsidP="006A1E7D">
            <w:pPr>
              <w:pStyle w:val="FieldText"/>
              <w:numPr>
                <w:ilvl w:val="0"/>
                <w:numId w:val="129"/>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6430125F" w14:textId="77777777" w:rsidR="008F5D9B" w:rsidRPr="009643C4" w:rsidRDefault="008F5D9B" w:rsidP="006A1E7D">
            <w:pPr>
              <w:pStyle w:val="FieldText"/>
              <w:numPr>
                <w:ilvl w:val="0"/>
                <w:numId w:val="129"/>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Primjena stečenog znanja u okviru ovog kolegija, kroz izradu i prezentaciju seminarskog zadatka.</w:t>
            </w:r>
          </w:p>
        </w:tc>
      </w:tr>
    </w:tbl>
    <w:p w14:paraId="0FAA7DF2" w14:textId="77777777" w:rsidR="008F5D9B" w:rsidRPr="009643C4" w:rsidRDefault="008F5D9B" w:rsidP="008F5D9B">
      <w:pPr>
        <w:pStyle w:val="FootnoteText"/>
        <w:rPr>
          <w:rFonts w:asciiTheme="minorHAnsi" w:hAnsiTheme="minorHAnsi" w:cstheme="minorHAnsi"/>
        </w:rPr>
      </w:pPr>
    </w:p>
    <w:p w14:paraId="1AAE6DA8" w14:textId="77777777" w:rsidR="008F5D9B" w:rsidRPr="009643C4" w:rsidRDefault="008F5D9B" w:rsidP="008F5D9B">
      <w:pPr>
        <w:rPr>
          <w:rFonts w:cstheme="minorHAnsi"/>
          <w:sz w:val="20"/>
          <w:szCs w:val="20"/>
        </w:rPr>
      </w:pPr>
      <w:r w:rsidRPr="009643C4">
        <w:rPr>
          <w:rFonts w:cstheme="minorHAnsi"/>
          <w:sz w:val="20"/>
          <w:szCs w:val="20"/>
        </w:rPr>
        <w:br w:type="page"/>
      </w:r>
    </w:p>
    <w:p w14:paraId="30B1771C" w14:textId="77777777" w:rsidR="008F5D9B" w:rsidRPr="009643C4" w:rsidRDefault="008F5D9B" w:rsidP="008F5D9B">
      <w:pPr>
        <w:rPr>
          <w:rFonts w:cstheme="minorHAnsi"/>
          <w:sz w:val="20"/>
          <w:szCs w:val="20"/>
        </w:rPr>
      </w:pPr>
    </w:p>
    <w:p w14:paraId="2333460A" w14:textId="77777777" w:rsidR="008F5D9B" w:rsidRPr="009643C4" w:rsidRDefault="008F5D9B" w:rsidP="008F5D9B">
      <w:pPr>
        <w:jc w:val="both"/>
        <w:rPr>
          <w:rFonts w:cstheme="minorHAnsi"/>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9643C4" w14:paraId="452E24A7" w14:textId="77777777" w:rsidTr="001F0022">
        <w:trPr>
          <w:trHeight w:hRule="exact" w:val="405"/>
        </w:trPr>
        <w:tc>
          <w:tcPr>
            <w:tcW w:w="5000" w:type="pct"/>
            <w:gridSpan w:val="3"/>
            <w:shd w:val="clear" w:color="auto" w:fill="auto"/>
            <w:vAlign w:val="center"/>
          </w:tcPr>
          <w:p w14:paraId="0112B172" w14:textId="77777777" w:rsidR="008F5D9B" w:rsidRPr="009643C4" w:rsidRDefault="008F5D9B" w:rsidP="001F0022">
            <w:pPr>
              <w:rPr>
                <w:rFonts w:cstheme="minorHAnsi"/>
                <w:sz w:val="20"/>
                <w:szCs w:val="20"/>
              </w:rPr>
            </w:pPr>
            <w:r w:rsidRPr="009643C4">
              <w:rPr>
                <w:rFonts w:cstheme="minorHAnsi"/>
                <w:sz w:val="20"/>
                <w:szCs w:val="20"/>
              </w:rPr>
              <w:t>Opće informacije</w:t>
            </w:r>
          </w:p>
        </w:tc>
      </w:tr>
      <w:tr w:rsidR="008F5D9B" w:rsidRPr="009643C4" w14:paraId="778B4D35" w14:textId="77777777" w:rsidTr="001F0022">
        <w:trPr>
          <w:trHeight w:val="405"/>
        </w:trPr>
        <w:tc>
          <w:tcPr>
            <w:tcW w:w="1715" w:type="pct"/>
            <w:vAlign w:val="center"/>
          </w:tcPr>
          <w:p w14:paraId="1640E407" w14:textId="77777777" w:rsidR="008F5D9B" w:rsidRPr="009643C4" w:rsidRDefault="008F5D9B" w:rsidP="001F0022">
            <w:pPr>
              <w:rPr>
                <w:rFonts w:cstheme="minorHAnsi"/>
                <w:sz w:val="20"/>
                <w:szCs w:val="20"/>
              </w:rPr>
            </w:pPr>
            <w:r w:rsidRPr="009643C4">
              <w:rPr>
                <w:rFonts w:cstheme="minorHAnsi"/>
                <w:sz w:val="20"/>
                <w:szCs w:val="20"/>
              </w:rPr>
              <w:t>Naziv predmeta</w:t>
            </w:r>
          </w:p>
        </w:tc>
        <w:tc>
          <w:tcPr>
            <w:tcW w:w="3285" w:type="pct"/>
            <w:gridSpan w:val="2"/>
            <w:vAlign w:val="center"/>
          </w:tcPr>
          <w:p w14:paraId="527898D0" w14:textId="77777777" w:rsidR="008F5D9B" w:rsidRPr="009643C4" w:rsidRDefault="008F5D9B" w:rsidP="001F0022">
            <w:pPr>
              <w:tabs>
                <w:tab w:val="left" w:pos="4731"/>
              </w:tabs>
              <w:rPr>
                <w:rFonts w:cstheme="minorHAnsi"/>
                <w:sz w:val="20"/>
                <w:szCs w:val="20"/>
              </w:rPr>
            </w:pPr>
            <w:r w:rsidRPr="009643C4">
              <w:rPr>
                <w:rFonts w:cstheme="minorHAnsi"/>
                <w:sz w:val="20"/>
                <w:szCs w:val="20"/>
              </w:rPr>
              <w:t>Rodne studije i mediji</w:t>
            </w:r>
          </w:p>
        </w:tc>
      </w:tr>
      <w:tr w:rsidR="008F5D9B" w:rsidRPr="009643C4" w14:paraId="1BABE145" w14:textId="77777777" w:rsidTr="001F0022">
        <w:trPr>
          <w:trHeight w:val="259"/>
        </w:trPr>
        <w:tc>
          <w:tcPr>
            <w:tcW w:w="1715" w:type="pct"/>
            <w:shd w:val="clear" w:color="auto" w:fill="auto"/>
            <w:vAlign w:val="center"/>
          </w:tcPr>
          <w:p w14:paraId="361DEECE" w14:textId="77777777" w:rsidR="008F5D9B" w:rsidRPr="009643C4" w:rsidRDefault="008F5D9B" w:rsidP="001F0022">
            <w:pPr>
              <w:rPr>
                <w:rFonts w:cstheme="minorHAnsi"/>
                <w:sz w:val="20"/>
                <w:szCs w:val="20"/>
              </w:rPr>
            </w:pPr>
            <w:r w:rsidRPr="009643C4">
              <w:rPr>
                <w:rFonts w:cstheme="minorHAnsi"/>
                <w:sz w:val="20"/>
                <w:szCs w:val="20"/>
              </w:rPr>
              <w:t>Nositelj predmeta</w:t>
            </w:r>
          </w:p>
        </w:tc>
        <w:tc>
          <w:tcPr>
            <w:tcW w:w="3285" w:type="pct"/>
            <w:gridSpan w:val="2"/>
            <w:shd w:val="clear" w:color="auto" w:fill="auto"/>
            <w:vAlign w:val="center"/>
          </w:tcPr>
          <w:p w14:paraId="355F14C0" w14:textId="77777777" w:rsidR="008F5D9B" w:rsidRPr="009643C4" w:rsidRDefault="008F5D9B" w:rsidP="001F0022">
            <w:pPr>
              <w:rPr>
                <w:rFonts w:cstheme="minorHAnsi"/>
                <w:sz w:val="20"/>
                <w:szCs w:val="20"/>
              </w:rPr>
            </w:pPr>
            <w:r w:rsidRPr="009643C4">
              <w:rPr>
                <w:rFonts w:cstheme="minorHAnsi"/>
                <w:sz w:val="20"/>
                <w:szCs w:val="20"/>
              </w:rPr>
              <w:t>Doc. dr. sc. Nebojša Lujanović</w:t>
            </w:r>
          </w:p>
        </w:tc>
      </w:tr>
      <w:tr w:rsidR="008F5D9B" w:rsidRPr="009643C4" w14:paraId="6D8DEF43" w14:textId="77777777" w:rsidTr="001F0022">
        <w:trPr>
          <w:trHeight w:val="405"/>
        </w:trPr>
        <w:tc>
          <w:tcPr>
            <w:tcW w:w="1715" w:type="pct"/>
            <w:vAlign w:val="center"/>
          </w:tcPr>
          <w:p w14:paraId="2BEDCD8A" w14:textId="77777777" w:rsidR="008F5D9B" w:rsidRPr="009643C4" w:rsidRDefault="008F5D9B" w:rsidP="001F0022">
            <w:pPr>
              <w:rPr>
                <w:rFonts w:cstheme="minorHAnsi"/>
                <w:sz w:val="20"/>
                <w:szCs w:val="20"/>
              </w:rPr>
            </w:pPr>
            <w:r w:rsidRPr="009643C4">
              <w:rPr>
                <w:rFonts w:cstheme="minorHAnsi"/>
                <w:sz w:val="20"/>
                <w:szCs w:val="20"/>
              </w:rPr>
              <w:t>Suradnik na predmetu</w:t>
            </w:r>
          </w:p>
        </w:tc>
        <w:tc>
          <w:tcPr>
            <w:tcW w:w="3285" w:type="pct"/>
            <w:gridSpan w:val="2"/>
            <w:vAlign w:val="center"/>
          </w:tcPr>
          <w:p w14:paraId="5CF2E6D2" w14:textId="77777777" w:rsidR="008F5D9B" w:rsidRPr="009643C4" w:rsidRDefault="008F5D9B" w:rsidP="001F0022">
            <w:pPr>
              <w:rPr>
                <w:rFonts w:cstheme="minorHAnsi"/>
                <w:sz w:val="20"/>
                <w:szCs w:val="20"/>
              </w:rPr>
            </w:pPr>
            <w:r w:rsidRPr="009643C4">
              <w:rPr>
                <w:rFonts w:cstheme="minorHAnsi"/>
                <w:sz w:val="20"/>
                <w:szCs w:val="20"/>
              </w:rPr>
              <w:t>Dr. sc. Igor Gajin, poslijedoktorand</w:t>
            </w:r>
          </w:p>
        </w:tc>
      </w:tr>
      <w:tr w:rsidR="008F5D9B" w:rsidRPr="009643C4" w14:paraId="0DE26120" w14:textId="77777777" w:rsidTr="001F0022">
        <w:trPr>
          <w:trHeight w:val="405"/>
        </w:trPr>
        <w:tc>
          <w:tcPr>
            <w:tcW w:w="1715" w:type="pct"/>
            <w:vAlign w:val="center"/>
          </w:tcPr>
          <w:p w14:paraId="7920C988" w14:textId="77777777" w:rsidR="008F5D9B" w:rsidRPr="009643C4" w:rsidRDefault="008F5D9B" w:rsidP="001F0022">
            <w:pPr>
              <w:rPr>
                <w:rFonts w:cstheme="minorHAnsi"/>
                <w:sz w:val="20"/>
                <w:szCs w:val="20"/>
              </w:rPr>
            </w:pPr>
            <w:r w:rsidRPr="009643C4">
              <w:rPr>
                <w:rFonts w:cstheme="minorHAnsi"/>
                <w:sz w:val="20"/>
                <w:szCs w:val="20"/>
              </w:rPr>
              <w:t>Studijski program</w:t>
            </w:r>
          </w:p>
        </w:tc>
        <w:tc>
          <w:tcPr>
            <w:tcW w:w="3285" w:type="pct"/>
            <w:gridSpan w:val="2"/>
            <w:vAlign w:val="center"/>
          </w:tcPr>
          <w:p w14:paraId="79E071B2" w14:textId="77777777" w:rsidR="008F5D9B" w:rsidRPr="009643C4" w:rsidRDefault="008F5D9B" w:rsidP="001F0022">
            <w:pPr>
              <w:rPr>
                <w:rFonts w:cstheme="minorHAnsi"/>
                <w:sz w:val="20"/>
                <w:szCs w:val="20"/>
              </w:rPr>
            </w:pPr>
            <w:r w:rsidRPr="009643C4">
              <w:rPr>
                <w:rFonts w:cstheme="minorHAnsi"/>
                <w:sz w:val="20"/>
                <w:szCs w:val="20"/>
              </w:rPr>
              <w:t>Sveučilišni diplomski studij Mediji i odnosi s javnošću</w:t>
            </w:r>
          </w:p>
          <w:p w14:paraId="3276AD48" w14:textId="77777777" w:rsidR="008F5D9B" w:rsidRPr="009643C4" w:rsidRDefault="008F5D9B" w:rsidP="001F0022">
            <w:pPr>
              <w:rPr>
                <w:rFonts w:cstheme="minorHAnsi"/>
                <w:sz w:val="20"/>
                <w:szCs w:val="20"/>
              </w:rPr>
            </w:pPr>
            <w:r w:rsidRPr="009643C4">
              <w:rPr>
                <w:rFonts w:cstheme="minorHAnsi"/>
                <w:sz w:val="20"/>
                <w:szCs w:val="20"/>
              </w:rPr>
              <w:t>Sveučilišni diplomski studij Menadžment u kulturi i kreativnim industrijama</w:t>
            </w:r>
          </w:p>
        </w:tc>
      </w:tr>
      <w:tr w:rsidR="008F5D9B" w:rsidRPr="009643C4" w14:paraId="3C895927" w14:textId="77777777" w:rsidTr="001F0022">
        <w:trPr>
          <w:trHeight w:val="405"/>
        </w:trPr>
        <w:tc>
          <w:tcPr>
            <w:tcW w:w="1715" w:type="pct"/>
            <w:vAlign w:val="center"/>
          </w:tcPr>
          <w:p w14:paraId="40B4C46B" w14:textId="77777777" w:rsidR="008F5D9B" w:rsidRPr="009643C4" w:rsidRDefault="008F5D9B" w:rsidP="001F0022">
            <w:pPr>
              <w:rPr>
                <w:rFonts w:cstheme="minorHAnsi"/>
                <w:sz w:val="20"/>
                <w:szCs w:val="20"/>
              </w:rPr>
            </w:pPr>
            <w:r w:rsidRPr="009643C4">
              <w:rPr>
                <w:rFonts w:cstheme="minorHAnsi"/>
                <w:sz w:val="20"/>
                <w:szCs w:val="20"/>
              </w:rPr>
              <w:t>Šifra predmeta</w:t>
            </w:r>
          </w:p>
        </w:tc>
        <w:tc>
          <w:tcPr>
            <w:tcW w:w="3285" w:type="pct"/>
            <w:gridSpan w:val="2"/>
            <w:vAlign w:val="center"/>
          </w:tcPr>
          <w:p w14:paraId="71E014C2" w14:textId="77777777" w:rsidR="008F5D9B" w:rsidRPr="009643C4" w:rsidRDefault="008F5D9B" w:rsidP="001F0022">
            <w:pPr>
              <w:rPr>
                <w:rFonts w:cstheme="minorHAnsi"/>
                <w:sz w:val="20"/>
                <w:szCs w:val="20"/>
              </w:rPr>
            </w:pPr>
            <w:r w:rsidRPr="009643C4">
              <w:rPr>
                <w:rFonts w:cstheme="minorHAnsi"/>
                <w:sz w:val="20"/>
                <w:szCs w:val="20"/>
              </w:rPr>
              <w:t>MA-MM-04</w:t>
            </w:r>
          </w:p>
        </w:tc>
      </w:tr>
      <w:tr w:rsidR="008F5D9B" w:rsidRPr="009643C4" w14:paraId="56D433D7" w14:textId="77777777" w:rsidTr="001F0022">
        <w:trPr>
          <w:trHeight w:val="405"/>
        </w:trPr>
        <w:tc>
          <w:tcPr>
            <w:tcW w:w="1715" w:type="pct"/>
            <w:vAlign w:val="center"/>
          </w:tcPr>
          <w:p w14:paraId="7C2DFE9D" w14:textId="77777777" w:rsidR="008F5D9B" w:rsidRPr="009643C4" w:rsidRDefault="008F5D9B" w:rsidP="001F0022">
            <w:pPr>
              <w:rPr>
                <w:rFonts w:cstheme="minorHAnsi"/>
                <w:sz w:val="20"/>
                <w:szCs w:val="20"/>
              </w:rPr>
            </w:pPr>
            <w:r w:rsidRPr="009643C4">
              <w:rPr>
                <w:rFonts w:cstheme="minorHAnsi"/>
                <w:sz w:val="20"/>
                <w:szCs w:val="20"/>
              </w:rPr>
              <w:t>Status predmeta</w:t>
            </w:r>
          </w:p>
        </w:tc>
        <w:tc>
          <w:tcPr>
            <w:tcW w:w="3285" w:type="pct"/>
            <w:gridSpan w:val="2"/>
            <w:vAlign w:val="center"/>
          </w:tcPr>
          <w:p w14:paraId="0B8DB7E3" w14:textId="77777777" w:rsidR="008F5D9B" w:rsidRPr="009643C4" w:rsidRDefault="008F5D9B" w:rsidP="001F0022">
            <w:pPr>
              <w:rPr>
                <w:rFonts w:cstheme="minorHAnsi"/>
                <w:sz w:val="20"/>
                <w:szCs w:val="20"/>
              </w:rPr>
            </w:pPr>
            <w:r w:rsidRPr="009643C4">
              <w:rPr>
                <w:rFonts w:cstheme="minorHAnsi"/>
                <w:sz w:val="20"/>
                <w:szCs w:val="20"/>
              </w:rPr>
              <w:t>Izborni kolegij</w:t>
            </w:r>
          </w:p>
        </w:tc>
      </w:tr>
      <w:tr w:rsidR="008F5D9B" w:rsidRPr="009643C4" w14:paraId="405544BE" w14:textId="77777777" w:rsidTr="001F0022">
        <w:trPr>
          <w:trHeight w:val="336"/>
        </w:trPr>
        <w:tc>
          <w:tcPr>
            <w:tcW w:w="1715" w:type="pct"/>
            <w:vAlign w:val="center"/>
          </w:tcPr>
          <w:p w14:paraId="25D597AC" w14:textId="77777777" w:rsidR="008F5D9B" w:rsidRPr="009643C4" w:rsidRDefault="008F5D9B" w:rsidP="001F0022">
            <w:pPr>
              <w:rPr>
                <w:rFonts w:cstheme="minorHAnsi"/>
                <w:sz w:val="20"/>
                <w:szCs w:val="20"/>
              </w:rPr>
            </w:pPr>
            <w:r w:rsidRPr="009643C4">
              <w:rPr>
                <w:rFonts w:cstheme="minorHAnsi"/>
                <w:sz w:val="20"/>
                <w:szCs w:val="20"/>
              </w:rPr>
              <w:t>Godina</w:t>
            </w:r>
          </w:p>
        </w:tc>
        <w:tc>
          <w:tcPr>
            <w:tcW w:w="3285" w:type="pct"/>
            <w:gridSpan w:val="2"/>
            <w:vAlign w:val="center"/>
          </w:tcPr>
          <w:p w14:paraId="0E286FCA" w14:textId="77777777" w:rsidR="008F5D9B" w:rsidRPr="009643C4" w:rsidRDefault="008F5D9B" w:rsidP="001F0022">
            <w:pPr>
              <w:rPr>
                <w:rFonts w:cstheme="minorHAnsi"/>
                <w:sz w:val="20"/>
                <w:szCs w:val="20"/>
              </w:rPr>
            </w:pPr>
            <w:r w:rsidRPr="009643C4">
              <w:rPr>
                <w:rFonts w:cstheme="minorHAnsi"/>
                <w:sz w:val="20"/>
                <w:szCs w:val="20"/>
              </w:rPr>
              <w:t>Prema izvedbenom programu</w:t>
            </w:r>
          </w:p>
        </w:tc>
      </w:tr>
      <w:tr w:rsidR="008F5D9B" w:rsidRPr="009643C4" w14:paraId="0B4CD542" w14:textId="77777777" w:rsidTr="001F0022">
        <w:trPr>
          <w:trHeight w:val="255"/>
        </w:trPr>
        <w:tc>
          <w:tcPr>
            <w:tcW w:w="1715" w:type="pct"/>
            <w:vMerge w:val="restart"/>
            <w:vAlign w:val="center"/>
          </w:tcPr>
          <w:p w14:paraId="223AF4E2" w14:textId="77777777" w:rsidR="008F5D9B" w:rsidRPr="009643C4" w:rsidRDefault="008F5D9B" w:rsidP="001F0022">
            <w:pPr>
              <w:rPr>
                <w:rFonts w:cstheme="minorHAnsi"/>
                <w:sz w:val="20"/>
                <w:szCs w:val="20"/>
              </w:rPr>
            </w:pPr>
            <w:r w:rsidRPr="009643C4">
              <w:rPr>
                <w:rFonts w:cstheme="minorHAnsi"/>
                <w:sz w:val="20"/>
                <w:szCs w:val="20"/>
              </w:rPr>
              <w:t>Bodovna vrijednost i način izvođenja nastave</w:t>
            </w:r>
          </w:p>
        </w:tc>
        <w:tc>
          <w:tcPr>
            <w:tcW w:w="1857" w:type="pct"/>
            <w:vAlign w:val="center"/>
          </w:tcPr>
          <w:p w14:paraId="4AD13CFF" w14:textId="77777777" w:rsidR="008F5D9B" w:rsidRPr="009643C4" w:rsidRDefault="008F5D9B" w:rsidP="001F0022">
            <w:pPr>
              <w:rPr>
                <w:rFonts w:cstheme="minorHAnsi"/>
                <w:sz w:val="20"/>
                <w:szCs w:val="20"/>
              </w:rPr>
            </w:pPr>
            <w:r w:rsidRPr="009643C4">
              <w:rPr>
                <w:rFonts w:cstheme="minorHAnsi"/>
                <w:sz w:val="20"/>
                <w:szCs w:val="20"/>
              </w:rPr>
              <w:t>ECTS koeficijent opterećenja studenata</w:t>
            </w:r>
          </w:p>
        </w:tc>
        <w:tc>
          <w:tcPr>
            <w:tcW w:w="1428" w:type="pct"/>
            <w:vAlign w:val="center"/>
          </w:tcPr>
          <w:p w14:paraId="581DD3A2" w14:textId="77777777" w:rsidR="008F5D9B" w:rsidRPr="009643C4" w:rsidRDefault="008F5D9B" w:rsidP="001F0022">
            <w:pPr>
              <w:jc w:val="center"/>
              <w:rPr>
                <w:rFonts w:cstheme="minorHAnsi"/>
                <w:sz w:val="20"/>
                <w:szCs w:val="20"/>
              </w:rPr>
            </w:pPr>
            <w:r w:rsidRPr="009643C4">
              <w:rPr>
                <w:rFonts w:cstheme="minorHAnsi"/>
                <w:sz w:val="20"/>
                <w:szCs w:val="20"/>
              </w:rPr>
              <w:t>3</w:t>
            </w:r>
          </w:p>
        </w:tc>
      </w:tr>
      <w:tr w:rsidR="008F5D9B" w:rsidRPr="009643C4" w14:paraId="54B3D2FD" w14:textId="77777777" w:rsidTr="001F0022">
        <w:trPr>
          <w:trHeight w:val="255"/>
        </w:trPr>
        <w:tc>
          <w:tcPr>
            <w:tcW w:w="1715" w:type="pct"/>
            <w:vMerge/>
            <w:vAlign w:val="center"/>
          </w:tcPr>
          <w:p w14:paraId="1D9DEB91" w14:textId="77777777" w:rsidR="008F5D9B" w:rsidRPr="009643C4" w:rsidRDefault="008F5D9B" w:rsidP="001F0022">
            <w:pPr>
              <w:rPr>
                <w:rFonts w:cstheme="minorHAnsi"/>
                <w:sz w:val="20"/>
                <w:szCs w:val="20"/>
              </w:rPr>
            </w:pPr>
          </w:p>
        </w:tc>
        <w:tc>
          <w:tcPr>
            <w:tcW w:w="1857" w:type="pct"/>
            <w:vAlign w:val="center"/>
          </w:tcPr>
          <w:p w14:paraId="4E62E20E" w14:textId="77777777" w:rsidR="008F5D9B" w:rsidRPr="009643C4" w:rsidRDefault="008F5D9B" w:rsidP="001F0022">
            <w:pPr>
              <w:rPr>
                <w:rFonts w:cstheme="minorHAnsi"/>
                <w:sz w:val="20"/>
                <w:szCs w:val="20"/>
              </w:rPr>
            </w:pPr>
            <w:r w:rsidRPr="009643C4">
              <w:rPr>
                <w:rFonts w:cstheme="minorHAnsi"/>
                <w:sz w:val="20"/>
                <w:szCs w:val="20"/>
              </w:rPr>
              <w:t>Broj sati (P+V+S)</w:t>
            </w:r>
          </w:p>
        </w:tc>
        <w:tc>
          <w:tcPr>
            <w:tcW w:w="1428" w:type="pct"/>
            <w:vAlign w:val="center"/>
          </w:tcPr>
          <w:p w14:paraId="42871EC2" w14:textId="77777777" w:rsidR="008F5D9B" w:rsidRPr="009643C4" w:rsidRDefault="008F5D9B" w:rsidP="001F0022">
            <w:pPr>
              <w:jc w:val="center"/>
              <w:rPr>
                <w:rFonts w:cstheme="minorHAnsi"/>
                <w:sz w:val="20"/>
                <w:szCs w:val="20"/>
              </w:rPr>
            </w:pPr>
            <w:r w:rsidRPr="009643C4">
              <w:rPr>
                <w:rFonts w:cstheme="minorHAnsi"/>
                <w:sz w:val="20"/>
                <w:szCs w:val="20"/>
              </w:rPr>
              <w:t>45 (30+0+15)</w:t>
            </w:r>
          </w:p>
        </w:tc>
      </w:tr>
    </w:tbl>
    <w:p w14:paraId="11B21DF0" w14:textId="77777777" w:rsidR="008F5D9B" w:rsidRPr="009643C4" w:rsidRDefault="008F5D9B" w:rsidP="008F5D9B">
      <w:pPr>
        <w:jc w:val="both"/>
        <w:rPr>
          <w:rFonts w:cstheme="minorHAnsi"/>
          <w:sz w:val="20"/>
          <w:szCs w:val="20"/>
        </w:rPr>
      </w:pPr>
    </w:p>
    <w:p w14:paraId="7933347C" w14:textId="77777777" w:rsidR="008F5D9B" w:rsidRPr="009643C4" w:rsidRDefault="008F5D9B" w:rsidP="008F5D9B">
      <w:pPr>
        <w:jc w:val="both"/>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1"/>
        <w:gridCol w:w="838"/>
        <w:gridCol w:w="1268"/>
        <w:gridCol w:w="659"/>
        <w:gridCol w:w="825"/>
        <w:gridCol w:w="960"/>
        <w:gridCol w:w="415"/>
        <w:gridCol w:w="611"/>
        <w:gridCol w:w="1694"/>
        <w:gridCol w:w="295"/>
      </w:tblGrid>
      <w:tr w:rsidR="008F5D9B" w:rsidRPr="009643C4" w14:paraId="65F26005" w14:textId="77777777" w:rsidTr="001F0022">
        <w:trPr>
          <w:trHeight w:hRule="exact" w:val="288"/>
        </w:trPr>
        <w:tc>
          <w:tcPr>
            <w:tcW w:w="5000" w:type="pct"/>
            <w:gridSpan w:val="10"/>
            <w:shd w:val="clear" w:color="auto" w:fill="auto"/>
            <w:vAlign w:val="center"/>
          </w:tcPr>
          <w:p w14:paraId="3C717102" w14:textId="77777777" w:rsidR="008F5D9B" w:rsidRPr="009643C4" w:rsidRDefault="008F5D9B" w:rsidP="006A1E7D">
            <w:pPr>
              <w:pStyle w:val="ColorfulList-Accent12"/>
              <w:numPr>
                <w:ilvl w:val="0"/>
                <w:numId w:val="131"/>
              </w:numPr>
              <w:spacing w:after="0" w:line="240" w:lineRule="auto"/>
              <w:contextualSpacing w:val="0"/>
              <w:jc w:val="both"/>
              <w:rPr>
                <w:rFonts w:asciiTheme="minorHAnsi" w:hAnsiTheme="minorHAnsi" w:cstheme="minorHAnsi"/>
                <w:sz w:val="20"/>
                <w:szCs w:val="20"/>
                <w:lang w:val="hr-HR"/>
              </w:rPr>
            </w:pPr>
            <w:r w:rsidRPr="009643C4">
              <w:rPr>
                <w:rFonts w:asciiTheme="minorHAnsi" w:hAnsiTheme="minorHAnsi" w:cstheme="minorHAnsi"/>
                <w:sz w:val="20"/>
                <w:szCs w:val="20"/>
                <w:lang w:val="hr-HR"/>
              </w:rPr>
              <w:t>OPIS PREDMETA</w:t>
            </w:r>
          </w:p>
          <w:p w14:paraId="67092C38" w14:textId="77777777" w:rsidR="008F5D9B" w:rsidRPr="009643C4" w:rsidRDefault="008F5D9B" w:rsidP="001F0022">
            <w:pPr>
              <w:pStyle w:val="Heading3"/>
              <w:rPr>
                <w:rFonts w:asciiTheme="minorHAnsi" w:hAnsiTheme="minorHAnsi" w:cstheme="minorHAnsi"/>
                <w:b w:val="0"/>
                <w:szCs w:val="20"/>
                <w:lang w:val="hr-HR"/>
              </w:rPr>
            </w:pPr>
          </w:p>
        </w:tc>
      </w:tr>
      <w:tr w:rsidR="008F5D9B" w:rsidRPr="009643C4" w14:paraId="12F0D190" w14:textId="77777777" w:rsidTr="001F0022">
        <w:trPr>
          <w:trHeight w:val="432"/>
        </w:trPr>
        <w:tc>
          <w:tcPr>
            <w:tcW w:w="5000" w:type="pct"/>
            <w:gridSpan w:val="10"/>
            <w:vAlign w:val="center"/>
          </w:tcPr>
          <w:p w14:paraId="1E5A8D70" w14:textId="77777777" w:rsidR="008F5D9B" w:rsidRPr="009643C4" w:rsidRDefault="008F5D9B" w:rsidP="006A1E7D">
            <w:pPr>
              <w:pStyle w:val="BodyText"/>
              <w:numPr>
                <w:ilvl w:val="1"/>
                <w:numId w:val="130"/>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Ciljevi predmeta</w:t>
            </w:r>
          </w:p>
        </w:tc>
      </w:tr>
      <w:tr w:rsidR="008F5D9B" w:rsidRPr="009643C4" w14:paraId="7B58D57C" w14:textId="77777777" w:rsidTr="001F0022">
        <w:trPr>
          <w:trHeight w:val="432"/>
        </w:trPr>
        <w:tc>
          <w:tcPr>
            <w:tcW w:w="5000" w:type="pct"/>
            <w:gridSpan w:val="10"/>
            <w:vAlign w:val="center"/>
          </w:tcPr>
          <w:p w14:paraId="3BA44CEA" w14:textId="77777777" w:rsidR="008F5D9B" w:rsidRPr="009643C4" w:rsidRDefault="008F5D9B" w:rsidP="001F0022">
            <w:pPr>
              <w:jc w:val="both"/>
              <w:rPr>
                <w:rFonts w:cstheme="minorHAnsi"/>
                <w:sz w:val="20"/>
                <w:szCs w:val="20"/>
              </w:rPr>
            </w:pPr>
            <w:r w:rsidRPr="009643C4">
              <w:rPr>
                <w:rFonts w:cstheme="minorHAnsi"/>
                <w:sz w:val="20"/>
                <w:szCs w:val="20"/>
              </w:rPr>
              <w:t>U okviru kolegija Rodne studije i mediji obrađuju se kritička razmatranja temeljnih pitanja važnih za teorije identiteta. Ciljevi predmeta su:</w:t>
            </w:r>
          </w:p>
          <w:p w14:paraId="2927916A" w14:textId="77777777" w:rsidR="008F5D9B" w:rsidRPr="009643C4" w:rsidRDefault="008F5D9B" w:rsidP="006A1E7D">
            <w:pPr>
              <w:pStyle w:val="ListParagraph"/>
              <w:numPr>
                <w:ilvl w:val="0"/>
                <w:numId w:val="132"/>
              </w:numPr>
              <w:contextualSpacing w:val="0"/>
              <w:jc w:val="both"/>
              <w:rPr>
                <w:rFonts w:cstheme="minorHAnsi"/>
                <w:sz w:val="20"/>
                <w:szCs w:val="20"/>
              </w:rPr>
            </w:pPr>
            <w:r w:rsidRPr="009643C4">
              <w:rPr>
                <w:rFonts w:cstheme="minorHAnsi"/>
                <w:sz w:val="20"/>
                <w:szCs w:val="20"/>
              </w:rPr>
              <w:t>Razviti kod studenata svijest o kulturnim, diskurzivnim i ideološkim strategijama konstruiranja identiteta.</w:t>
            </w:r>
          </w:p>
          <w:p w14:paraId="6E025244" w14:textId="77777777" w:rsidR="008F5D9B" w:rsidRPr="009643C4" w:rsidRDefault="008F5D9B" w:rsidP="006A1E7D">
            <w:pPr>
              <w:pStyle w:val="ListParagraph"/>
              <w:numPr>
                <w:ilvl w:val="0"/>
                <w:numId w:val="132"/>
              </w:numPr>
              <w:contextualSpacing w:val="0"/>
              <w:jc w:val="both"/>
              <w:rPr>
                <w:rFonts w:cstheme="minorHAnsi"/>
                <w:sz w:val="20"/>
                <w:szCs w:val="20"/>
              </w:rPr>
            </w:pPr>
            <w:r w:rsidRPr="009643C4">
              <w:rPr>
                <w:rFonts w:cstheme="minorHAnsi"/>
                <w:sz w:val="20"/>
                <w:szCs w:val="20"/>
              </w:rPr>
              <w:t>Osposobiti studente za dekonstrukciju naturaliziranih koncepata identiteta, konvencija i uloga.</w:t>
            </w:r>
          </w:p>
          <w:p w14:paraId="6A1AF4D6" w14:textId="77777777" w:rsidR="008F5D9B" w:rsidRPr="009643C4" w:rsidRDefault="008F5D9B" w:rsidP="006A1E7D">
            <w:pPr>
              <w:pStyle w:val="ListParagraph"/>
              <w:numPr>
                <w:ilvl w:val="0"/>
                <w:numId w:val="132"/>
              </w:numPr>
              <w:contextualSpacing w:val="0"/>
              <w:jc w:val="both"/>
              <w:rPr>
                <w:rFonts w:cstheme="minorHAnsi"/>
                <w:sz w:val="20"/>
                <w:szCs w:val="20"/>
              </w:rPr>
            </w:pPr>
            <w:r w:rsidRPr="009643C4">
              <w:rPr>
                <w:rFonts w:cstheme="minorHAnsi"/>
                <w:sz w:val="20"/>
                <w:szCs w:val="20"/>
              </w:rPr>
              <w:t xml:space="preserve">Osposobiti studente za dekonstrukciju centara moći diskurzivne proizvodnje i reprodukciju ideologiziranih matrica, napose patrijarhata i falocentrizma. </w:t>
            </w:r>
          </w:p>
          <w:p w14:paraId="272F9295" w14:textId="77777777" w:rsidR="008F5D9B" w:rsidRPr="009643C4" w:rsidRDefault="008F5D9B" w:rsidP="006A1E7D">
            <w:pPr>
              <w:pStyle w:val="ListParagraph"/>
              <w:numPr>
                <w:ilvl w:val="0"/>
                <w:numId w:val="132"/>
              </w:numPr>
              <w:contextualSpacing w:val="0"/>
              <w:jc w:val="both"/>
              <w:rPr>
                <w:rFonts w:cstheme="minorHAnsi"/>
                <w:sz w:val="20"/>
                <w:szCs w:val="20"/>
              </w:rPr>
            </w:pPr>
            <w:r w:rsidRPr="009643C4">
              <w:rPr>
                <w:rFonts w:cstheme="minorHAnsi"/>
                <w:sz w:val="20"/>
                <w:szCs w:val="20"/>
              </w:rPr>
              <w:t>Razviti kod studenata interdisciplinarni način mišljenja i metajezični vokabular s ključnim terminima, shemama, kategorijama i konceptima iz područja ovoga kolegija.</w:t>
            </w:r>
          </w:p>
          <w:p w14:paraId="671713A0" w14:textId="77777777" w:rsidR="008F5D9B" w:rsidRPr="009643C4" w:rsidRDefault="008F5D9B" w:rsidP="001F0022">
            <w:pPr>
              <w:ind w:left="420"/>
              <w:jc w:val="both"/>
              <w:rPr>
                <w:rFonts w:cstheme="minorHAnsi"/>
                <w:sz w:val="20"/>
                <w:szCs w:val="20"/>
              </w:rPr>
            </w:pPr>
          </w:p>
        </w:tc>
      </w:tr>
      <w:tr w:rsidR="008F5D9B" w:rsidRPr="009643C4" w14:paraId="7F2F2119" w14:textId="77777777" w:rsidTr="001F0022">
        <w:trPr>
          <w:trHeight w:val="432"/>
        </w:trPr>
        <w:tc>
          <w:tcPr>
            <w:tcW w:w="5000" w:type="pct"/>
            <w:gridSpan w:val="10"/>
            <w:vAlign w:val="center"/>
          </w:tcPr>
          <w:p w14:paraId="1A02F9A0" w14:textId="77777777" w:rsidR="008F5D9B" w:rsidRPr="009643C4" w:rsidRDefault="008F5D9B" w:rsidP="006A1E7D">
            <w:pPr>
              <w:pStyle w:val="BodyText"/>
              <w:numPr>
                <w:ilvl w:val="1"/>
                <w:numId w:val="130"/>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Uvjeti za upis predmeta</w:t>
            </w:r>
          </w:p>
        </w:tc>
      </w:tr>
      <w:tr w:rsidR="008F5D9B" w:rsidRPr="009643C4" w14:paraId="33C82420" w14:textId="77777777" w:rsidTr="001F0022">
        <w:trPr>
          <w:trHeight w:val="432"/>
        </w:trPr>
        <w:tc>
          <w:tcPr>
            <w:tcW w:w="5000" w:type="pct"/>
            <w:gridSpan w:val="10"/>
            <w:vAlign w:val="center"/>
          </w:tcPr>
          <w:p w14:paraId="4E15C234"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 Nema uvjeta</w:t>
            </w:r>
          </w:p>
        </w:tc>
      </w:tr>
      <w:tr w:rsidR="008F5D9B" w:rsidRPr="009643C4" w14:paraId="54F784D3" w14:textId="77777777" w:rsidTr="001F0022">
        <w:trPr>
          <w:trHeight w:val="400"/>
        </w:trPr>
        <w:tc>
          <w:tcPr>
            <w:tcW w:w="5000" w:type="pct"/>
            <w:gridSpan w:val="10"/>
            <w:vAlign w:val="center"/>
          </w:tcPr>
          <w:p w14:paraId="201EB44C" w14:textId="77777777" w:rsidR="008F5D9B" w:rsidRPr="009643C4" w:rsidRDefault="008F5D9B" w:rsidP="006A1E7D">
            <w:pPr>
              <w:pStyle w:val="BodyText"/>
              <w:numPr>
                <w:ilvl w:val="1"/>
                <w:numId w:val="130"/>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Očekivani ishodi učenja za predmet </w:t>
            </w:r>
          </w:p>
        </w:tc>
      </w:tr>
      <w:tr w:rsidR="008F5D9B" w:rsidRPr="009643C4" w14:paraId="18D59A77" w14:textId="77777777" w:rsidTr="001F0022">
        <w:trPr>
          <w:trHeight w:val="432"/>
        </w:trPr>
        <w:tc>
          <w:tcPr>
            <w:tcW w:w="5000" w:type="pct"/>
            <w:gridSpan w:val="10"/>
            <w:vAlign w:val="center"/>
          </w:tcPr>
          <w:p w14:paraId="36AF7BDA"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Nakon uspješno završenog kolegija student će moći:</w:t>
            </w:r>
          </w:p>
          <w:p w14:paraId="052F34F0" w14:textId="77777777" w:rsidR="008F5D9B" w:rsidRPr="009643C4" w:rsidRDefault="008F5D9B" w:rsidP="001F0022">
            <w:pPr>
              <w:pStyle w:val="FieldText"/>
              <w:rPr>
                <w:rFonts w:asciiTheme="minorHAnsi" w:hAnsiTheme="minorHAnsi" w:cstheme="minorHAnsi"/>
                <w:b w:val="0"/>
                <w:sz w:val="20"/>
                <w:szCs w:val="20"/>
                <w:lang w:val="hr-HR"/>
              </w:rPr>
            </w:pPr>
          </w:p>
          <w:p w14:paraId="7F0E8D63" w14:textId="77777777" w:rsidR="008F5D9B" w:rsidRPr="009643C4" w:rsidRDefault="008F5D9B" w:rsidP="001F0022">
            <w:pPr>
              <w:rPr>
                <w:rFonts w:cstheme="minorHAnsi"/>
                <w:sz w:val="20"/>
                <w:szCs w:val="20"/>
              </w:rPr>
            </w:pPr>
            <w:r w:rsidRPr="009643C4">
              <w:rPr>
                <w:rFonts w:cstheme="minorHAnsi"/>
                <w:sz w:val="20"/>
                <w:szCs w:val="20"/>
              </w:rPr>
              <w:t>1.             Definirati temeljne pojmove vezane uz teorije identiteta.</w:t>
            </w:r>
          </w:p>
          <w:p w14:paraId="6C5303A0" w14:textId="77777777" w:rsidR="008F5D9B" w:rsidRPr="009643C4" w:rsidRDefault="008F5D9B" w:rsidP="001F0022">
            <w:pPr>
              <w:rPr>
                <w:rFonts w:cstheme="minorHAnsi"/>
                <w:sz w:val="20"/>
                <w:szCs w:val="20"/>
              </w:rPr>
            </w:pPr>
            <w:r w:rsidRPr="009643C4">
              <w:rPr>
                <w:rFonts w:cstheme="minorHAnsi"/>
                <w:sz w:val="20"/>
                <w:szCs w:val="20"/>
              </w:rPr>
              <w:t>2.</w:t>
            </w:r>
            <w:r w:rsidRPr="009643C4">
              <w:rPr>
                <w:rFonts w:cstheme="minorHAnsi"/>
                <w:sz w:val="20"/>
                <w:szCs w:val="20"/>
              </w:rPr>
              <w:tab/>
              <w:t>Identificirati osnovne spoznaje o teorijama identiteta i medijima.</w:t>
            </w:r>
          </w:p>
          <w:p w14:paraId="47BF0A49" w14:textId="77777777" w:rsidR="008F5D9B" w:rsidRPr="009643C4" w:rsidRDefault="008F5D9B" w:rsidP="001F0022">
            <w:pPr>
              <w:rPr>
                <w:rFonts w:cstheme="minorHAnsi"/>
                <w:sz w:val="20"/>
                <w:szCs w:val="20"/>
              </w:rPr>
            </w:pPr>
            <w:r w:rsidRPr="009643C4">
              <w:rPr>
                <w:rFonts w:cstheme="minorHAnsi"/>
                <w:sz w:val="20"/>
                <w:szCs w:val="20"/>
              </w:rPr>
              <w:t>3.</w:t>
            </w:r>
            <w:r w:rsidRPr="009643C4">
              <w:rPr>
                <w:rFonts w:cstheme="minorHAnsi"/>
                <w:sz w:val="20"/>
                <w:szCs w:val="20"/>
              </w:rPr>
              <w:tab/>
              <w:t>Objasniti paradokse oko spolnih/rodnih identiteta.</w:t>
            </w:r>
          </w:p>
          <w:p w14:paraId="06FA616C" w14:textId="77777777" w:rsidR="008F5D9B" w:rsidRPr="009643C4" w:rsidRDefault="008F5D9B" w:rsidP="001F0022">
            <w:pPr>
              <w:rPr>
                <w:rFonts w:cstheme="minorHAnsi"/>
                <w:sz w:val="20"/>
                <w:szCs w:val="20"/>
              </w:rPr>
            </w:pPr>
            <w:r w:rsidRPr="009643C4">
              <w:rPr>
                <w:rFonts w:cstheme="minorHAnsi"/>
                <w:sz w:val="20"/>
                <w:szCs w:val="20"/>
              </w:rPr>
              <w:t>4.</w:t>
            </w:r>
            <w:r w:rsidRPr="009643C4">
              <w:rPr>
                <w:rFonts w:cstheme="minorHAnsi"/>
                <w:sz w:val="20"/>
                <w:szCs w:val="20"/>
              </w:rPr>
              <w:tab/>
              <w:t>Raščlaniti i istražiti spolne i rodne identitete.</w:t>
            </w:r>
          </w:p>
          <w:p w14:paraId="4E7829FA" w14:textId="77777777" w:rsidR="008F5D9B" w:rsidRPr="009643C4" w:rsidRDefault="008F5D9B" w:rsidP="001F0022">
            <w:pPr>
              <w:rPr>
                <w:rFonts w:cstheme="minorHAnsi"/>
                <w:sz w:val="20"/>
                <w:szCs w:val="20"/>
              </w:rPr>
            </w:pPr>
            <w:r w:rsidRPr="009643C4">
              <w:rPr>
                <w:rFonts w:cstheme="minorHAnsi"/>
                <w:sz w:val="20"/>
                <w:szCs w:val="20"/>
              </w:rPr>
              <w:t>5.</w:t>
            </w:r>
            <w:r w:rsidRPr="009643C4">
              <w:rPr>
                <w:rFonts w:cstheme="minorHAnsi"/>
                <w:sz w:val="20"/>
                <w:szCs w:val="20"/>
              </w:rPr>
              <w:tab/>
              <w:t>Interpretirati konstruktivne i kritičke modele spoznavanja i učenja.</w:t>
            </w:r>
          </w:p>
          <w:p w14:paraId="72EF2912" w14:textId="77777777" w:rsidR="008F5D9B" w:rsidRPr="009643C4" w:rsidRDefault="008F5D9B" w:rsidP="001F0022">
            <w:pPr>
              <w:rPr>
                <w:rFonts w:cstheme="minorHAnsi"/>
                <w:sz w:val="20"/>
                <w:szCs w:val="20"/>
              </w:rPr>
            </w:pPr>
            <w:r w:rsidRPr="009643C4">
              <w:rPr>
                <w:rFonts w:cstheme="minorHAnsi"/>
                <w:sz w:val="20"/>
                <w:szCs w:val="20"/>
              </w:rPr>
              <w:t>6.</w:t>
            </w:r>
            <w:r w:rsidRPr="009643C4">
              <w:rPr>
                <w:rFonts w:cstheme="minorHAnsi"/>
                <w:sz w:val="20"/>
                <w:szCs w:val="20"/>
              </w:rPr>
              <w:tab/>
              <w:t>Osvijestiti mogućnosti različitih čitanja spolnih/rodnih identiteta.</w:t>
            </w:r>
          </w:p>
          <w:p w14:paraId="5C077BCB" w14:textId="77777777" w:rsidR="008F5D9B" w:rsidRPr="009643C4" w:rsidRDefault="008F5D9B" w:rsidP="001F0022">
            <w:pPr>
              <w:rPr>
                <w:rFonts w:cstheme="minorHAnsi"/>
                <w:sz w:val="20"/>
                <w:szCs w:val="20"/>
              </w:rPr>
            </w:pPr>
            <w:r w:rsidRPr="009643C4">
              <w:rPr>
                <w:rFonts w:cstheme="minorHAnsi"/>
                <w:sz w:val="20"/>
                <w:szCs w:val="20"/>
              </w:rPr>
              <w:t>7.</w:t>
            </w:r>
            <w:r w:rsidRPr="009643C4">
              <w:rPr>
                <w:rFonts w:cstheme="minorHAnsi"/>
                <w:sz w:val="20"/>
                <w:szCs w:val="20"/>
              </w:rPr>
              <w:tab/>
              <w:t>Primijeniti znanja u prepoznavanju i artikulaciji pitanja, problema i spoznajnih predrasuda o muškosti i ženskosti.</w:t>
            </w:r>
          </w:p>
          <w:p w14:paraId="2624F616" w14:textId="77777777" w:rsidR="008F5D9B" w:rsidRPr="009643C4" w:rsidRDefault="008F5D9B" w:rsidP="001F0022">
            <w:pPr>
              <w:rPr>
                <w:rFonts w:cstheme="minorHAnsi"/>
                <w:sz w:val="20"/>
                <w:szCs w:val="20"/>
              </w:rPr>
            </w:pPr>
            <w:r w:rsidRPr="009643C4">
              <w:rPr>
                <w:rFonts w:cstheme="minorHAnsi"/>
                <w:sz w:val="20"/>
                <w:szCs w:val="20"/>
              </w:rPr>
              <w:t>8.</w:t>
            </w:r>
            <w:r w:rsidRPr="009643C4">
              <w:rPr>
                <w:rFonts w:cstheme="minorHAnsi"/>
                <w:sz w:val="20"/>
                <w:szCs w:val="20"/>
              </w:rPr>
              <w:tab/>
              <w:t>Analizirati i interpretirati znanja o nosivim tematskim sadržajima.</w:t>
            </w:r>
          </w:p>
          <w:p w14:paraId="73016D93" w14:textId="77777777" w:rsidR="008F5D9B" w:rsidRPr="009643C4" w:rsidRDefault="008F5D9B" w:rsidP="001F0022">
            <w:pPr>
              <w:shd w:val="clear" w:color="auto" w:fill="FFFFFF"/>
              <w:ind w:left="45" w:firstLine="90"/>
              <w:jc w:val="both"/>
              <w:rPr>
                <w:rFonts w:cstheme="minorHAnsi"/>
                <w:sz w:val="20"/>
                <w:szCs w:val="20"/>
              </w:rPr>
            </w:pPr>
          </w:p>
        </w:tc>
      </w:tr>
      <w:tr w:rsidR="008F5D9B" w:rsidRPr="009643C4" w14:paraId="153C0A6A" w14:textId="77777777" w:rsidTr="001F0022">
        <w:trPr>
          <w:trHeight w:val="432"/>
        </w:trPr>
        <w:tc>
          <w:tcPr>
            <w:tcW w:w="5000" w:type="pct"/>
            <w:gridSpan w:val="10"/>
            <w:vAlign w:val="center"/>
          </w:tcPr>
          <w:p w14:paraId="559376A9" w14:textId="77777777" w:rsidR="008F5D9B" w:rsidRPr="009643C4" w:rsidRDefault="008F5D9B" w:rsidP="006A1E7D">
            <w:pPr>
              <w:pStyle w:val="BodyText"/>
              <w:numPr>
                <w:ilvl w:val="1"/>
                <w:numId w:val="130"/>
              </w:numPr>
              <w:ind w:hanging="508"/>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Sadržaj predmeta</w:t>
            </w:r>
          </w:p>
        </w:tc>
      </w:tr>
      <w:tr w:rsidR="008F5D9B" w:rsidRPr="009643C4" w14:paraId="7089F7F1" w14:textId="77777777" w:rsidTr="001F0022">
        <w:trPr>
          <w:trHeight w:val="432"/>
        </w:trPr>
        <w:tc>
          <w:tcPr>
            <w:tcW w:w="5000" w:type="pct"/>
            <w:gridSpan w:val="10"/>
            <w:vAlign w:val="center"/>
          </w:tcPr>
          <w:p w14:paraId="3B682FE4" w14:textId="77777777" w:rsidR="008F5D9B" w:rsidRPr="009643C4" w:rsidRDefault="008F5D9B" w:rsidP="006A1E7D">
            <w:pPr>
              <w:pStyle w:val="ColorfulList-Accent12"/>
              <w:numPr>
                <w:ilvl w:val="0"/>
                <w:numId w:val="133"/>
              </w:numPr>
              <w:spacing w:after="0" w:line="240" w:lineRule="auto"/>
              <w:contextualSpacing w:val="0"/>
              <w:jc w:val="both"/>
              <w:rPr>
                <w:rFonts w:asciiTheme="minorHAnsi" w:hAnsiTheme="minorHAnsi" w:cstheme="minorHAnsi"/>
                <w:sz w:val="20"/>
                <w:szCs w:val="20"/>
                <w:lang w:val="hr-HR"/>
              </w:rPr>
            </w:pPr>
            <w:r w:rsidRPr="009643C4">
              <w:rPr>
                <w:rFonts w:asciiTheme="minorHAnsi" w:hAnsiTheme="minorHAnsi" w:cstheme="minorHAnsi"/>
                <w:sz w:val="20"/>
                <w:szCs w:val="20"/>
                <w:lang w:val="hr-HR" w:eastAsia="hr-HR"/>
              </w:rPr>
              <w:t>Teorije identiteta i mediji</w:t>
            </w:r>
          </w:p>
          <w:p w14:paraId="27021E30" w14:textId="77777777" w:rsidR="008F5D9B" w:rsidRPr="009643C4" w:rsidRDefault="008F5D9B" w:rsidP="006A1E7D">
            <w:pPr>
              <w:pStyle w:val="ColorfulList-Accent12"/>
              <w:numPr>
                <w:ilvl w:val="0"/>
                <w:numId w:val="133"/>
              </w:numPr>
              <w:spacing w:after="0" w:line="240" w:lineRule="auto"/>
              <w:contextualSpacing w:val="0"/>
              <w:jc w:val="both"/>
              <w:rPr>
                <w:rFonts w:asciiTheme="minorHAnsi" w:hAnsiTheme="minorHAnsi" w:cstheme="minorHAnsi"/>
                <w:sz w:val="20"/>
                <w:szCs w:val="20"/>
                <w:lang w:val="hr-HR"/>
              </w:rPr>
            </w:pPr>
            <w:r w:rsidRPr="009643C4">
              <w:rPr>
                <w:rFonts w:asciiTheme="minorHAnsi" w:hAnsiTheme="minorHAnsi" w:cstheme="minorHAnsi"/>
                <w:sz w:val="20"/>
                <w:szCs w:val="20"/>
                <w:lang w:val="hr-HR" w:eastAsia="hr-HR"/>
              </w:rPr>
              <w:t>Iskustvo razlike i Drugost</w:t>
            </w:r>
          </w:p>
          <w:p w14:paraId="174CE18B" w14:textId="77777777" w:rsidR="008F5D9B" w:rsidRPr="009643C4" w:rsidRDefault="008F5D9B" w:rsidP="006A1E7D">
            <w:pPr>
              <w:pStyle w:val="ColorfulList-Accent12"/>
              <w:numPr>
                <w:ilvl w:val="0"/>
                <w:numId w:val="133"/>
              </w:numPr>
              <w:spacing w:after="0" w:line="240" w:lineRule="auto"/>
              <w:contextualSpacing w:val="0"/>
              <w:jc w:val="both"/>
              <w:rPr>
                <w:rFonts w:asciiTheme="minorHAnsi" w:hAnsiTheme="minorHAnsi" w:cstheme="minorHAnsi"/>
                <w:sz w:val="20"/>
                <w:szCs w:val="20"/>
                <w:lang w:val="hr-HR"/>
              </w:rPr>
            </w:pPr>
            <w:r w:rsidRPr="009643C4">
              <w:rPr>
                <w:rFonts w:asciiTheme="minorHAnsi" w:hAnsiTheme="minorHAnsi" w:cstheme="minorHAnsi"/>
                <w:sz w:val="20"/>
                <w:szCs w:val="20"/>
                <w:lang w:val="hr-HR" w:eastAsia="hr-HR"/>
              </w:rPr>
              <w:t>Teorijske paradigme, umjetnička praksa i suvremeno iskustvo koje utječu na spolne/rodne identitete</w:t>
            </w:r>
          </w:p>
          <w:p w14:paraId="7B755D9F" w14:textId="77777777" w:rsidR="008F5D9B" w:rsidRPr="009643C4" w:rsidRDefault="008F5D9B" w:rsidP="006A1E7D">
            <w:pPr>
              <w:pStyle w:val="ColorfulList-Accent12"/>
              <w:numPr>
                <w:ilvl w:val="0"/>
                <w:numId w:val="133"/>
              </w:numPr>
              <w:spacing w:after="0" w:line="240" w:lineRule="auto"/>
              <w:contextualSpacing w:val="0"/>
              <w:jc w:val="both"/>
              <w:rPr>
                <w:rFonts w:asciiTheme="minorHAnsi" w:hAnsiTheme="minorHAnsi" w:cstheme="minorHAnsi"/>
                <w:sz w:val="20"/>
                <w:szCs w:val="20"/>
                <w:lang w:val="hr-HR"/>
              </w:rPr>
            </w:pPr>
            <w:r w:rsidRPr="009643C4">
              <w:rPr>
                <w:rFonts w:asciiTheme="minorHAnsi" w:hAnsiTheme="minorHAnsi" w:cstheme="minorHAnsi"/>
                <w:sz w:val="20"/>
                <w:szCs w:val="20"/>
                <w:lang w:val="hr-HR" w:eastAsia="hr-HR"/>
              </w:rPr>
              <w:t>Diskurzivno i medijsko kodiranje spoznaja o spolnim i rodnim ulogama</w:t>
            </w:r>
          </w:p>
          <w:p w14:paraId="60958B94" w14:textId="77777777" w:rsidR="008F5D9B" w:rsidRPr="009643C4" w:rsidRDefault="008F5D9B" w:rsidP="006A1E7D">
            <w:pPr>
              <w:pStyle w:val="ColorfulList-Accent12"/>
              <w:numPr>
                <w:ilvl w:val="0"/>
                <w:numId w:val="133"/>
              </w:numPr>
              <w:spacing w:after="0" w:line="240" w:lineRule="auto"/>
              <w:contextualSpacing w:val="0"/>
              <w:jc w:val="both"/>
              <w:rPr>
                <w:rFonts w:asciiTheme="minorHAnsi" w:hAnsiTheme="minorHAnsi" w:cstheme="minorHAnsi"/>
                <w:sz w:val="20"/>
                <w:szCs w:val="20"/>
                <w:lang w:val="hr-HR"/>
              </w:rPr>
            </w:pPr>
            <w:r w:rsidRPr="009643C4">
              <w:rPr>
                <w:rFonts w:asciiTheme="minorHAnsi" w:hAnsiTheme="minorHAnsi" w:cstheme="minorHAnsi"/>
                <w:sz w:val="20"/>
                <w:szCs w:val="20"/>
                <w:lang w:val="hr-HR"/>
              </w:rPr>
              <w:lastRenderedPageBreak/>
              <w:t>Kritičke prakse dekonstrukcije, feminizma, postkolonijalizma...</w:t>
            </w:r>
          </w:p>
          <w:p w14:paraId="64189F7B" w14:textId="77777777" w:rsidR="008F5D9B" w:rsidRPr="009643C4" w:rsidRDefault="008F5D9B" w:rsidP="006A1E7D">
            <w:pPr>
              <w:pStyle w:val="ColorfulList-Accent12"/>
              <w:numPr>
                <w:ilvl w:val="0"/>
                <w:numId w:val="133"/>
              </w:numPr>
              <w:spacing w:after="0" w:line="240" w:lineRule="auto"/>
              <w:contextualSpacing w:val="0"/>
              <w:jc w:val="both"/>
              <w:rPr>
                <w:rFonts w:asciiTheme="minorHAnsi" w:hAnsiTheme="minorHAnsi" w:cstheme="minorHAnsi"/>
                <w:sz w:val="20"/>
                <w:szCs w:val="20"/>
                <w:lang w:val="hr-HR"/>
              </w:rPr>
            </w:pPr>
            <w:r w:rsidRPr="009643C4">
              <w:rPr>
                <w:rFonts w:asciiTheme="minorHAnsi" w:hAnsiTheme="minorHAnsi" w:cstheme="minorHAnsi"/>
                <w:sz w:val="20"/>
                <w:szCs w:val="20"/>
                <w:lang w:val="hr-HR"/>
              </w:rPr>
              <w:t>Falocentrizam i patrijarhat</w:t>
            </w:r>
          </w:p>
          <w:p w14:paraId="1FAB0F0C" w14:textId="77777777" w:rsidR="008F5D9B" w:rsidRPr="009643C4" w:rsidRDefault="008F5D9B" w:rsidP="006A1E7D">
            <w:pPr>
              <w:pStyle w:val="ColorfulList-Accent12"/>
              <w:numPr>
                <w:ilvl w:val="0"/>
                <w:numId w:val="133"/>
              </w:numPr>
              <w:spacing w:after="0" w:line="240" w:lineRule="auto"/>
              <w:contextualSpacing w:val="0"/>
              <w:jc w:val="both"/>
              <w:rPr>
                <w:rFonts w:asciiTheme="minorHAnsi" w:hAnsiTheme="minorHAnsi" w:cstheme="minorHAnsi"/>
                <w:sz w:val="20"/>
                <w:szCs w:val="20"/>
                <w:lang w:val="hr-HR"/>
              </w:rPr>
            </w:pPr>
            <w:r w:rsidRPr="009643C4">
              <w:rPr>
                <w:rFonts w:asciiTheme="minorHAnsi" w:hAnsiTheme="minorHAnsi" w:cstheme="minorHAnsi"/>
                <w:sz w:val="20"/>
                <w:szCs w:val="20"/>
                <w:lang w:val="hr-HR"/>
              </w:rPr>
              <w:t>Biopolitika</w:t>
            </w:r>
          </w:p>
          <w:p w14:paraId="006CFF47" w14:textId="77777777" w:rsidR="008F5D9B" w:rsidRPr="009643C4" w:rsidRDefault="008F5D9B" w:rsidP="001F0022">
            <w:pPr>
              <w:pStyle w:val="ColorfulList-Accent12"/>
              <w:spacing w:after="0" w:line="240" w:lineRule="auto"/>
              <w:ind w:left="360"/>
              <w:contextualSpacing w:val="0"/>
              <w:jc w:val="both"/>
              <w:rPr>
                <w:rFonts w:asciiTheme="minorHAnsi" w:hAnsiTheme="minorHAnsi" w:cstheme="minorHAnsi"/>
                <w:sz w:val="20"/>
                <w:szCs w:val="20"/>
              </w:rPr>
            </w:pPr>
          </w:p>
        </w:tc>
      </w:tr>
      <w:tr w:rsidR="008F5D9B" w:rsidRPr="009643C4" w14:paraId="3DFAB490" w14:textId="77777777" w:rsidTr="001F0022">
        <w:trPr>
          <w:trHeight w:val="432"/>
        </w:trPr>
        <w:tc>
          <w:tcPr>
            <w:tcW w:w="2077" w:type="pct"/>
            <w:gridSpan w:val="3"/>
            <w:tcBorders>
              <w:bottom w:val="single" w:sz="4" w:space="0" w:color="auto"/>
              <w:right w:val="single" w:sz="4" w:space="0" w:color="auto"/>
            </w:tcBorders>
            <w:vAlign w:val="center"/>
          </w:tcPr>
          <w:p w14:paraId="77F9DEBF" w14:textId="77777777" w:rsidR="008F5D9B" w:rsidRPr="009643C4" w:rsidRDefault="008F5D9B" w:rsidP="006A1E7D">
            <w:pPr>
              <w:pStyle w:val="BodyText"/>
              <w:numPr>
                <w:ilvl w:val="1"/>
                <w:numId w:val="130"/>
              </w:numPr>
              <w:ind w:hanging="508"/>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Vrste izvođenja nastave</w:t>
            </w:r>
          </w:p>
          <w:p w14:paraId="47E3370E" w14:textId="77777777" w:rsidR="008F5D9B" w:rsidRPr="009643C4" w:rsidRDefault="008F5D9B" w:rsidP="001F0022">
            <w:pPr>
              <w:pStyle w:val="BodyText"/>
              <w:ind w:left="360"/>
              <w:jc w:val="both"/>
              <w:rPr>
                <w:rFonts w:asciiTheme="minorHAnsi" w:hAnsiTheme="minorHAnsi" w:cstheme="minorHAnsi"/>
                <w:b w:val="0"/>
                <w:sz w:val="20"/>
                <w:szCs w:val="20"/>
                <w:lang w:val="hr-HR"/>
              </w:rPr>
            </w:pPr>
          </w:p>
        </w:tc>
        <w:tc>
          <w:tcPr>
            <w:tcW w:w="1309" w:type="pct"/>
            <w:gridSpan w:val="3"/>
            <w:tcBorders>
              <w:top w:val="single" w:sz="4" w:space="0" w:color="auto"/>
              <w:left w:val="single" w:sz="4" w:space="0" w:color="auto"/>
              <w:bottom w:val="single" w:sz="4" w:space="0" w:color="auto"/>
              <w:right w:val="single" w:sz="4" w:space="0" w:color="auto"/>
            </w:tcBorders>
            <w:vAlign w:val="center"/>
          </w:tcPr>
          <w:p w14:paraId="72C3DCB0" w14:textId="77777777" w:rsidR="008F5D9B" w:rsidRPr="009643C4" w:rsidRDefault="00C50F66" w:rsidP="001F0022">
            <w:pPr>
              <w:pStyle w:val="FieldText"/>
              <w:shd w:val="clear" w:color="auto" w:fill="FFFFFF"/>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X"/>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predavanja</w:t>
            </w:r>
          </w:p>
          <w:p w14:paraId="5EF64C83" w14:textId="77777777" w:rsidR="008F5D9B" w:rsidRPr="009643C4" w:rsidRDefault="00C50F66" w:rsidP="001F0022">
            <w:pPr>
              <w:pStyle w:val="FieldText"/>
              <w:shd w:val="clear" w:color="auto" w:fill="FFFFFF"/>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X"/>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seminari i radionice  </w:t>
            </w:r>
          </w:p>
          <w:p w14:paraId="29E2321B" w14:textId="77777777" w:rsidR="008F5D9B" w:rsidRPr="009643C4" w:rsidRDefault="00C50F66" w:rsidP="001F0022">
            <w:pPr>
              <w:pStyle w:val="FieldText"/>
              <w:shd w:val="clear" w:color="auto" w:fill="FFFFFF"/>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vježbe  </w:t>
            </w:r>
          </w:p>
          <w:p w14:paraId="65A8FA97" w14:textId="77777777" w:rsidR="008F5D9B" w:rsidRPr="009643C4" w:rsidRDefault="00C50F66" w:rsidP="001F0022">
            <w:pPr>
              <w:pStyle w:val="FieldText"/>
              <w:shd w:val="clear" w:color="auto" w:fill="FFFFFF"/>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obrazovanje na daljinu</w:t>
            </w:r>
          </w:p>
          <w:p w14:paraId="1EA26952"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9"/>
                  <w:enabled w:val="0"/>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terenska nastava</w:t>
            </w:r>
          </w:p>
        </w:tc>
        <w:tc>
          <w:tcPr>
            <w:tcW w:w="1614" w:type="pct"/>
            <w:gridSpan w:val="4"/>
            <w:tcBorders>
              <w:left w:val="single" w:sz="4" w:space="0" w:color="auto"/>
              <w:bottom w:val="single" w:sz="4" w:space="0" w:color="auto"/>
            </w:tcBorders>
            <w:vAlign w:val="center"/>
          </w:tcPr>
          <w:p w14:paraId="57AF28EF" w14:textId="77777777" w:rsidR="008F5D9B" w:rsidRPr="009643C4" w:rsidRDefault="00C50F66" w:rsidP="001F0022">
            <w:pPr>
              <w:pStyle w:val="FieldText"/>
              <w:shd w:val="clear" w:color="auto" w:fill="FFFFFF"/>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X"/>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samostalni zadaci  </w:t>
            </w:r>
          </w:p>
          <w:p w14:paraId="75C230DD" w14:textId="77777777" w:rsidR="008F5D9B" w:rsidRPr="009643C4" w:rsidRDefault="00C50F66" w:rsidP="001F0022">
            <w:pPr>
              <w:pStyle w:val="FieldText"/>
              <w:shd w:val="clear" w:color="auto" w:fill="FFFFFF"/>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multimedija i mreža  </w:t>
            </w:r>
          </w:p>
          <w:p w14:paraId="35D97889" w14:textId="77777777" w:rsidR="008F5D9B" w:rsidRPr="009643C4" w:rsidRDefault="00C50F66" w:rsidP="001F0022">
            <w:pPr>
              <w:pStyle w:val="FieldText"/>
              <w:shd w:val="clear" w:color="auto" w:fill="FFFFFF"/>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laboratorij</w:t>
            </w:r>
          </w:p>
          <w:p w14:paraId="72F1E91F" w14:textId="77777777" w:rsidR="008F5D9B" w:rsidRPr="009643C4" w:rsidRDefault="00C50F66" w:rsidP="001F0022">
            <w:pPr>
              <w:pStyle w:val="FieldText"/>
              <w:shd w:val="clear" w:color="auto" w:fill="FFFFFF"/>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8"/>
                  <w:enabled/>
                  <w:calcOnExit w:val="0"/>
                  <w:checkBox>
                    <w:sizeAuto/>
                    <w:default w:val="0"/>
                    <w:checked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mentorski rad</w:t>
            </w:r>
          </w:p>
          <w:bookmarkStart w:id="6" w:name="X"/>
          <w:p w14:paraId="458943CC"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X"/>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bookmarkEnd w:id="6"/>
            <w:r w:rsidR="008F5D9B" w:rsidRPr="009643C4">
              <w:rPr>
                <w:rFonts w:asciiTheme="minorHAnsi" w:hAnsiTheme="minorHAnsi" w:cstheme="minorHAnsi"/>
                <w:b w:val="0"/>
                <w:sz w:val="20"/>
                <w:szCs w:val="20"/>
                <w:lang w:val="hr-HR"/>
              </w:rPr>
              <w:t xml:space="preserve"> ostalo-  konzultacije</w:t>
            </w:r>
          </w:p>
        </w:tc>
      </w:tr>
      <w:tr w:rsidR="008F5D9B" w:rsidRPr="009643C4" w14:paraId="0D6DBB6B" w14:textId="77777777" w:rsidTr="001F0022">
        <w:trPr>
          <w:trHeight w:val="432"/>
        </w:trPr>
        <w:tc>
          <w:tcPr>
            <w:tcW w:w="2077" w:type="pct"/>
            <w:gridSpan w:val="3"/>
            <w:tcBorders>
              <w:top w:val="single" w:sz="4" w:space="0" w:color="auto"/>
            </w:tcBorders>
            <w:vAlign w:val="center"/>
          </w:tcPr>
          <w:p w14:paraId="55EDCEC7" w14:textId="77777777" w:rsidR="008F5D9B" w:rsidRPr="009643C4" w:rsidRDefault="008F5D9B" w:rsidP="006A1E7D">
            <w:pPr>
              <w:pStyle w:val="BodyText"/>
              <w:numPr>
                <w:ilvl w:val="1"/>
                <w:numId w:val="130"/>
              </w:numPr>
              <w:ind w:hanging="508"/>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Komentari</w:t>
            </w:r>
          </w:p>
        </w:tc>
        <w:tc>
          <w:tcPr>
            <w:tcW w:w="2923" w:type="pct"/>
            <w:gridSpan w:val="7"/>
            <w:tcBorders>
              <w:top w:val="single" w:sz="4" w:space="0" w:color="auto"/>
            </w:tcBorders>
            <w:vAlign w:val="center"/>
          </w:tcPr>
          <w:p w14:paraId="1F2299A9" w14:textId="77777777" w:rsidR="008F5D9B" w:rsidRPr="009643C4" w:rsidRDefault="008F5D9B" w:rsidP="001F0022">
            <w:pPr>
              <w:pStyle w:val="FieldText"/>
              <w:rPr>
                <w:rFonts w:asciiTheme="minorHAnsi" w:hAnsiTheme="minorHAnsi" w:cstheme="minorHAnsi"/>
                <w:b w:val="0"/>
                <w:sz w:val="20"/>
                <w:szCs w:val="20"/>
                <w:lang w:val="hr-HR"/>
              </w:rPr>
            </w:pPr>
          </w:p>
        </w:tc>
      </w:tr>
      <w:tr w:rsidR="008F5D9B" w:rsidRPr="009643C4" w14:paraId="4D24B5EF" w14:textId="77777777" w:rsidTr="001F0022">
        <w:trPr>
          <w:trHeight w:val="432"/>
        </w:trPr>
        <w:tc>
          <w:tcPr>
            <w:tcW w:w="5000" w:type="pct"/>
            <w:gridSpan w:val="10"/>
            <w:vAlign w:val="center"/>
          </w:tcPr>
          <w:p w14:paraId="45BBB53D" w14:textId="77777777" w:rsidR="008F5D9B" w:rsidRPr="009643C4" w:rsidRDefault="008F5D9B" w:rsidP="006A1E7D">
            <w:pPr>
              <w:pStyle w:val="BodyText"/>
              <w:numPr>
                <w:ilvl w:val="1"/>
                <w:numId w:val="130"/>
              </w:numPr>
              <w:ind w:hanging="508"/>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Obveze studenata</w:t>
            </w:r>
          </w:p>
        </w:tc>
      </w:tr>
      <w:tr w:rsidR="008F5D9B" w:rsidRPr="009643C4" w14:paraId="6B0B0E10" w14:textId="77777777" w:rsidTr="001F0022">
        <w:trPr>
          <w:trHeight w:val="432"/>
        </w:trPr>
        <w:tc>
          <w:tcPr>
            <w:tcW w:w="5000" w:type="pct"/>
            <w:gridSpan w:val="10"/>
            <w:vAlign w:val="center"/>
          </w:tcPr>
          <w:p w14:paraId="14646453" w14:textId="77777777" w:rsidR="008F5D9B" w:rsidRPr="009643C4" w:rsidRDefault="008F5D9B" w:rsidP="001F0022">
            <w:pPr>
              <w:pStyle w:val="Default"/>
              <w:jc w:val="both"/>
              <w:rPr>
                <w:rFonts w:asciiTheme="minorHAnsi" w:hAnsiTheme="minorHAnsi" w:cstheme="minorHAnsi"/>
                <w:color w:val="auto"/>
                <w:sz w:val="20"/>
                <w:szCs w:val="20"/>
              </w:rPr>
            </w:pPr>
            <w:r w:rsidRPr="009643C4">
              <w:rPr>
                <w:rFonts w:asciiTheme="minorHAnsi" w:hAnsiTheme="minorHAnsi" w:cstheme="minorHAnsi"/>
                <w:noProof/>
                <w:color w:val="auto"/>
                <w:sz w:val="20"/>
                <w:szCs w:val="20"/>
              </w:rPr>
              <w:t xml:space="preserve">Obveze studenata u okviru kolegija odnose se na redovito pohađanje nastave, aktivno sudjelovanje u nastavi i izradu seminarskog zadatka </w:t>
            </w:r>
            <w:r w:rsidRPr="009643C4">
              <w:rPr>
                <w:rFonts w:asciiTheme="minorHAnsi" w:hAnsiTheme="minorHAnsi" w:cstheme="minorHAnsi"/>
                <w:color w:val="auto"/>
                <w:sz w:val="20"/>
                <w:szCs w:val="20"/>
              </w:rPr>
              <w:t>u kojim će prikazati i primijeniti stečena znanja iz kolegija te i</w:t>
            </w:r>
            <w:r w:rsidRPr="009643C4">
              <w:rPr>
                <w:rFonts w:asciiTheme="minorHAnsi" w:hAnsiTheme="minorHAnsi" w:cstheme="minorHAnsi"/>
                <w:noProof/>
                <w:color w:val="auto"/>
                <w:sz w:val="20"/>
                <w:szCs w:val="20"/>
              </w:rPr>
              <w:t>spunjenje ostalih zadataka definiranih u okviru kolegija.</w:t>
            </w:r>
          </w:p>
          <w:p w14:paraId="6A69771A" w14:textId="77777777" w:rsidR="008F5D9B" w:rsidRPr="009643C4" w:rsidRDefault="008F5D9B" w:rsidP="001F0022">
            <w:pPr>
              <w:pStyle w:val="BodyText"/>
              <w:jc w:val="both"/>
              <w:rPr>
                <w:rFonts w:asciiTheme="minorHAnsi" w:hAnsiTheme="minorHAnsi" w:cstheme="minorHAnsi"/>
                <w:b w:val="0"/>
                <w:sz w:val="20"/>
                <w:szCs w:val="20"/>
                <w:lang w:val="hr-HR"/>
              </w:rPr>
            </w:pPr>
          </w:p>
        </w:tc>
      </w:tr>
      <w:tr w:rsidR="008F5D9B" w:rsidRPr="009643C4" w14:paraId="5E4F2879" w14:textId="77777777" w:rsidTr="001F0022">
        <w:trPr>
          <w:trHeight w:val="432"/>
        </w:trPr>
        <w:tc>
          <w:tcPr>
            <w:tcW w:w="5000" w:type="pct"/>
            <w:gridSpan w:val="10"/>
            <w:vAlign w:val="center"/>
          </w:tcPr>
          <w:p w14:paraId="2227720D" w14:textId="77777777" w:rsidR="008F5D9B" w:rsidRPr="009643C4" w:rsidRDefault="008F5D9B" w:rsidP="006A1E7D">
            <w:pPr>
              <w:pStyle w:val="FieldText"/>
              <w:numPr>
                <w:ilvl w:val="1"/>
                <w:numId w:val="130"/>
              </w:numPr>
              <w:ind w:left="360" w:hanging="76"/>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Praćenje rada studenata</w:t>
            </w:r>
          </w:p>
        </w:tc>
      </w:tr>
      <w:tr w:rsidR="008F5D9B" w:rsidRPr="009643C4" w14:paraId="41F74F9D" w14:textId="77777777" w:rsidTr="001F0022">
        <w:trPr>
          <w:trHeight w:val="111"/>
        </w:trPr>
        <w:tc>
          <w:tcPr>
            <w:tcW w:w="949" w:type="pct"/>
            <w:vAlign w:val="center"/>
          </w:tcPr>
          <w:p w14:paraId="1DD09C4D"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Pohađanje nastave</w:t>
            </w:r>
          </w:p>
        </w:tc>
        <w:tc>
          <w:tcPr>
            <w:tcW w:w="449" w:type="pct"/>
            <w:vAlign w:val="center"/>
          </w:tcPr>
          <w:p w14:paraId="6708F07D"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0,3</w:t>
            </w:r>
          </w:p>
        </w:tc>
        <w:tc>
          <w:tcPr>
            <w:tcW w:w="1032" w:type="pct"/>
            <w:gridSpan w:val="2"/>
            <w:vAlign w:val="center"/>
          </w:tcPr>
          <w:p w14:paraId="5CFEE64B"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Aktivnost u nastavi</w:t>
            </w:r>
          </w:p>
        </w:tc>
        <w:tc>
          <w:tcPr>
            <w:tcW w:w="442" w:type="pct"/>
            <w:vAlign w:val="center"/>
          </w:tcPr>
          <w:p w14:paraId="39D5A0E4"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0,3</w:t>
            </w:r>
          </w:p>
        </w:tc>
        <w:tc>
          <w:tcPr>
            <w:tcW w:w="736" w:type="pct"/>
            <w:gridSpan w:val="2"/>
            <w:vAlign w:val="center"/>
          </w:tcPr>
          <w:p w14:paraId="538A15E8"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Seminarski rad</w:t>
            </w:r>
          </w:p>
        </w:tc>
        <w:tc>
          <w:tcPr>
            <w:tcW w:w="327" w:type="pct"/>
            <w:vAlign w:val="center"/>
          </w:tcPr>
          <w:p w14:paraId="73773F44"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0,9</w:t>
            </w:r>
          </w:p>
        </w:tc>
        <w:tc>
          <w:tcPr>
            <w:tcW w:w="907" w:type="pct"/>
            <w:vAlign w:val="center"/>
          </w:tcPr>
          <w:p w14:paraId="40C319AD"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Eksperimentalni rad</w:t>
            </w:r>
          </w:p>
        </w:tc>
        <w:tc>
          <w:tcPr>
            <w:tcW w:w="159" w:type="pct"/>
            <w:vAlign w:val="center"/>
          </w:tcPr>
          <w:p w14:paraId="17BCD2FF" w14:textId="77777777" w:rsidR="008F5D9B" w:rsidRPr="009643C4" w:rsidRDefault="008F5D9B" w:rsidP="001F0022">
            <w:pPr>
              <w:pStyle w:val="BodyText"/>
              <w:jc w:val="both"/>
              <w:rPr>
                <w:rFonts w:asciiTheme="minorHAnsi" w:hAnsiTheme="minorHAnsi" w:cstheme="minorHAnsi"/>
                <w:b w:val="0"/>
                <w:sz w:val="20"/>
                <w:szCs w:val="20"/>
                <w:lang w:val="hr-HR"/>
              </w:rPr>
            </w:pPr>
          </w:p>
        </w:tc>
      </w:tr>
      <w:tr w:rsidR="008F5D9B" w:rsidRPr="009643C4" w14:paraId="5ADD214F" w14:textId="77777777" w:rsidTr="001F0022">
        <w:trPr>
          <w:trHeight w:val="108"/>
        </w:trPr>
        <w:tc>
          <w:tcPr>
            <w:tcW w:w="949" w:type="pct"/>
            <w:vAlign w:val="center"/>
          </w:tcPr>
          <w:p w14:paraId="47B5FEBF"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Pismeni ispit</w:t>
            </w:r>
          </w:p>
        </w:tc>
        <w:tc>
          <w:tcPr>
            <w:tcW w:w="449" w:type="pct"/>
            <w:vAlign w:val="center"/>
          </w:tcPr>
          <w:p w14:paraId="2BFAAE85"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1,5</w:t>
            </w:r>
          </w:p>
        </w:tc>
        <w:tc>
          <w:tcPr>
            <w:tcW w:w="1032" w:type="pct"/>
            <w:gridSpan w:val="2"/>
            <w:vAlign w:val="center"/>
          </w:tcPr>
          <w:p w14:paraId="4B05E295"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Usmeni ispit</w:t>
            </w:r>
          </w:p>
        </w:tc>
        <w:tc>
          <w:tcPr>
            <w:tcW w:w="442" w:type="pct"/>
            <w:vAlign w:val="center"/>
          </w:tcPr>
          <w:p w14:paraId="3BD245CC" w14:textId="77777777" w:rsidR="008F5D9B" w:rsidRPr="009643C4" w:rsidRDefault="008F5D9B" w:rsidP="001F0022">
            <w:pPr>
              <w:pStyle w:val="BodyText"/>
              <w:jc w:val="center"/>
              <w:rPr>
                <w:rFonts w:asciiTheme="minorHAnsi" w:hAnsiTheme="minorHAnsi" w:cstheme="minorHAnsi"/>
                <w:b w:val="0"/>
                <w:sz w:val="20"/>
                <w:szCs w:val="20"/>
                <w:lang w:val="hr-HR"/>
              </w:rPr>
            </w:pPr>
          </w:p>
        </w:tc>
        <w:tc>
          <w:tcPr>
            <w:tcW w:w="736" w:type="pct"/>
            <w:gridSpan w:val="2"/>
            <w:vAlign w:val="center"/>
          </w:tcPr>
          <w:p w14:paraId="0CCC6A85"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Esej</w:t>
            </w:r>
          </w:p>
        </w:tc>
        <w:tc>
          <w:tcPr>
            <w:tcW w:w="327" w:type="pct"/>
            <w:vAlign w:val="center"/>
          </w:tcPr>
          <w:p w14:paraId="191F27C4" w14:textId="77777777" w:rsidR="008F5D9B" w:rsidRPr="009643C4" w:rsidRDefault="008F5D9B" w:rsidP="001F0022">
            <w:pPr>
              <w:pStyle w:val="BodyText"/>
              <w:jc w:val="both"/>
              <w:rPr>
                <w:rFonts w:asciiTheme="minorHAnsi" w:hAnsiTheme="minorHAnsi" w:cstheme="minorHAnsi"/>
                <w:b w:val="0"/>
                <w:sz w:val="20"/>
                <w:szCs w:val="20"/>
                <w:lang w:val="hr-HR"/>
              </w:rPr>
            </w:pPr>
          </w:p>
        </w:tc>
        <w:tc>
          <w:tcPr>
            <w:tcW w:w="907" w:type="pct"/>
            <w:vAlign w:val="center"/>
          </w:tcPr>
          <w:p w14:paraId="5B454D90"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Istraživanje</w:t>
            </w:r>
          </w:p>
        </w:tc>
        <w:tc>
          <w:tcPr>
            <w:tcW w:w="159" w:type="pct"/>
            <w:vAlign w:val="center"/>
          </w:tcPr>
          <w:p w14:paraId="0CBD7278" w14:textId="77777777" w:rsidR="008F5D9B" w:rsidRPr="009643C4" w:rsidRDefault="008F5D9B" w:rsidP="001F0022">
            <w:pPr>
              <w:pStyle w:val="BodyText"/>
              <w:jc w:val="both"/>
              <w:rPr>
                <w:rFonts w:asciiTheme="minorHAnsi" w:hAnsiTheme="minorHAnsi" w:cstheme="minorHAnsi"/>
                <w:b w:val="0"/>
                <w:sz w:val="20"/>
                <w:szCs w:val="20"/>
                <w:lang w:val="hr-HR"/>
              </w:rPr>
            </w:pPr>
          </w:p>
        </w:tc>
      </w:tr>
      <w:tr w:rsidR="008F5D9B" w:rsidRPr="009643C4" w14:paraId="1EC9DB34" w14:textId="77777777" w:rsidTr="001F0022">
        <w:trPr>
          <w:trHeight w:val="108"/>
        </w:trPr>
        <w:tc>
          <w:tcPr>
            <w:tcW w:w="949" w:type="pct"/>
            <w:vAlign w:val="center"/>
          </w:tcPr>
          <w:p w14:paraId="7053CAFC"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Projekt</w:t>
            </w:r>
          </w:p>
        </w:tc>
        <w:tc>
          <w:tcPr>
            <w:tcW w:w="449" w:type="pct"/>
            <w:vAlign w:val="center"/>
          </w:tcPr>
          <w:p w14:paraId="599F05FA" w14:textId="77777777" w:rsidR="008F5D9B" w:rsidRPr="009643C4" w:rsidRDefault="008F5D9B" w:rsidP="001F0022">
            <w:pPr>
              <w:pStyle w:val="BodyText"/>
              <w:jc w:val="both"/>
              <w:rPr>
                <w:rFonts w:asciiTheme="minorHAnsi" w:hAnsiTheme="minorHAnsi" w:cstheme="minorHAnsi"/>
                <w:b w:val="0"/>
                <w:sz w:val="20"/>
                <w:szCs w:val="20"/>
                <w:lang w:val="hr-HR"/>
              </w:rPr>
            </w:pPr>
          </w:p>
        </w:tc>
        <w:tc>
          <w:tcPr>
            <w:tcW w:w="1032" w:type="pct"/>
            <w:gridSpan w:val="2"/>
            <w:vAlign w:val="center"/>
          </w:tcPr>
          <w:p w14:paraId="44B53F55"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Kontinuirana provjera znanja (2 kolokvija)</w:t>
            </w:r>
          </w:p>
        </w:tc>
        <w:tc>
          <w:tcPr>
            <w:tcW w:w="442" w:type="pct"/>
            <w:vAlign w:val="center"/>
          </w:tcPr>
          <w:p w14:paraId="784B6EDA"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1,5</w:t>
            </w:r>
          </w:p>
        </w:tc>
        <w:tc>
          <w:tcPr>
            <w:tcW w:w="736" w:type="pct"/>
            <w:gridSpan w:val="2"/>
            <w:vAlign w:val="center"/>
          </w:tcPr>
          <w:p w14:paraId="00E88C46"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Referat</w:t>
            </w:r>
          </w:p>
        </w:tc>
        <w:tc>
          <w:tcPr>
            <w:tcW w:w="327" w:type="pct"/>
            <w:vAlign w:val="center"/>
          </w:tcPr>
          <w:p w14:paraId="7459FC45" w14:textId="77777777" w:rsidR="008F5D9B" w:rsidRPr="009643C4" w:rsidRDefault="008F5D9B" w:rsidP="001F0022">
            <w:pPr>
              <w:pStyle w:val="BodyText"/>
              <w:jc w:val="both"/>
              <w:rPr>
                <w:rFonts w:asciiTheme="minorHAnsi" w:hAnsiTheme="minorHAnsi" w:cstheme="minorHAnsi"/>
                <w:b w:val="0"/>
                <w:sz w:val="20"/>
                <w:szCs w:val="20"/>
                <w:lang w:val="hr-HR"/>
              </w:rPr>
            </w:pPr>
          </w:p>
        </w:tc>
        <w:tc>
          <w:tcPr>
            <w:tcW w:w="907" w:type="pct"/>
            <w:vAlign w:val="center"/>
          </w:tcPr>
          <w:p w14:paraId="3B2FCEAA"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Praktični rad</w:t>
            </w:r>
          </w:p>
        </w:tc>
        <w:tc>
          <w:tcPr>
            <w:tcW w:w="159" w:type="pct"/>
            <w:vAlign w:val="center"/>
          </w:tcPr>
          <w:p w14:paraId="34182ED8" w14:textId="77777777" w:rsidR="008F5D9B" w:rsidRPr="009643C4" w:rsidRDefault="008F5D9B" w:rsidP="001F0022">
            <w:pPr>
              <w:pStyle w:val="BodyText"/>
              <w:jc w:val="both"/>
              <w:rPr>
                <w:rFonts w:asciiTheme="minorHAnsi" w:hAnsiTheme="minorHAnsi" w:cstheme="minorHAnsi"/>
                <w:b w:val="0"/>
                <w:sz w:val="20"/>
                <w:szCs w:val="20"/>
                <w:lang w:val="hr-HR"/>
              </w:rPr>
            </w:pPr>
          </w:p>
        </w:tc>
      </w:tr>
      <w:tr w:rsidR="008F5D9B" w:rsidRPr="009643C4" w14:paraId="73EAEC04" w14:textId="77777777" w:rsidTr="001F0022">
        <w:trPr>
          <w:trHeight w:val="108"/>
        </w:trPr>
        <w:tc>
          <w:tcPr>
            <w:tcW w:w="949" w:type="pct"/>
            <w:vAlign w:val="center"/>
          </w:tcPr>
          <w:p w14:paraId="40EB1F59"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Portfolio</w:t>
            </w:r>
          </w:p>
        </w:tc>
        <w:tc>
          <w:tcPr>
            <w:tcW w:w="449" w:type="pct"/>
            <w:vAlign w:val="center"/>
          </w:tcPr>
          <w:p w14:paraId="171E81C9" w14:textId="77777777" w:rsidR="008F5D9B" w:rsidRPr="009643C4" w:rsidRDefault="008F5D9B" w:rsidP="001F0022">
            <w:pPr>
              <w:pStyle w:val="BodyText"/>
              <w:jc w:val="both"/>
              <w:rPr>
                <w:rFonts w:asciiTheme="minorHAnsi" w:hAnsiTheme="minorHAnsi" w:cstheme="minorHAnsi"/>
                <w:b w:val="0"/>
                <w:sz w:val="20"/>
                <w:szCs w:val="20"/>
                <w:lang w:val="hr-HR"/>
              </w:rPr>
            </w:pPr>
          </w:p>
        </w:tc>
        <w:tc>
          <w:tcPr>
            <w:tcW w:w="1032" w:type="pct"/>
            <w:gridSpan w:val="2"/>
            <w:vAlign w:val="center"/>
          </w:tcPr>
          <w:p w14:paraId="0865B771" w14:textId="77777777" w:rsidR="008F5D9B" w:rsidRPr="009643C4" w:rsidRDefault="008F5D9B" w:rsidP="001F0022">
            <w:pPr>
              <w:pStyle w:val="BodyText"/>
              <w:jc w:val="both"/>
              <w:rPr>
                <w:rFonts w:asciiTheme="minorHAnsi" w:hAnsiTheme="minorHAnsi" w:cstheme="minorHAnsi"/>
                <w:b w:val="0"/>
                <w:sz w:val="20"/>
                <w:szCs w:val="20"/>
                <w:lang w:val="hr-HR"/>
              </w:rPr>
            </w:pPr>
          </w:p>
        </w:tc>
        <w:tc>
          <w:tcPr>
            <w:tcW w:w="442" w:type="pct"/>
            <w:vAlign w:val="center"/>
          </w:tcPr>
          <w:p w14:paraId="413B1F1A" w14:textId="77777777" w:rsidR="008F5D9B" w:rsidRPr="009643C4" w:rsidRDefault="008F5D9B" w:rsidP="001F0022">
            <w:pPr>
              <w:pStyle w:val="BodyText"/>
              <w:jc w:val="both"/>
              <w:rPr>
                <w:rFonts w:asciiTheme="minorHAnsi" w:hAnsiTheme="minorHAnsi" w:cstheme="minorHAnsi"/>
                <w:b w:val="0"/>
                <w:sz w:val="20"/>
                <w:szCs w:val="20"/>
                <w:lang w:val="hr-HR"/>
              </w:rPr>
            </w:pPr>
          </w:p>
        </w:tc>
        <w:tc>
          <w:tcPr>
            <w:tcW w:w="736" w:type="pct"/>
            <w:gridSpan w:val="2"/>
            <w:vAlign w:val="center"/>
          </w:tcPr>
          <w:p w14:paraId="1424F301" w14:textId="77777777" w:rsidR="008F5D9B" w:rsidRPr="009643C4" w:rsidRDefault="008F5D9B" w:rsidP="001F0022">
            <w:pPr>
              <w:pStyle w:val="BodyText"/>
              <w:jc w:val="both"/>
              <w:rPr>
                <w:rFonts w:asciiTheme="minorHAnsi" w:hAnsiTheme="minorHAnsi" w:cstheme="minorHAnsi"/>
                <w:b w:val="0"/>
                <w:sz w:val="20"/>
                <w:szCs w:val="20"/>
                <w:lang w:val="hr-HR"/>
              </w:rPr>
            </w:pPr>
          </w:p>
        </w:tc>
        <w:tc>
          <w:tcPr>
            <w:tcW w:w="327" w:type="pct"/>
            <w:vAlign w:val="center"/>
          </w:tcPr>
          <w:p w14:paraId="688B1692" w14:textId="77777777" w:rsidR="008F5D9B" w:rsidRPr="009643C4" w:rsidRDefault="008F5D9B" w:rsidP="001F0022">
            <w:pPr>
              <w:pStyle w:val="BodyText"/>
              <w:jc w:val="both"/>
              <w:rPr>
                <w:rFonts w:asciiTheme="minorHAnsi" w:hAnsiTheme="minorHAnsi" w:cstheme="minorHAnsi"/>
                <w:b w:val="0"/>
                <w:sz w:val="20"/>
                <w:szCs w:val="20"/>
                <w:lang w:val="hr-HR"/>
              </w:rPr>
            </w:pPr>
          </w:p>
        </w:tc>
        <w:tc>
          <w:tcPr>
            <w:tcW w:w="907" w:type="pct"/>
            <w:vAlign w:val="center"/>
          </w:tcPr>
          <w:p w14:paraId="3AEDDB7F" w14:textId="77777777" w:rsidR="008F5D9B" w:rsidRPr="009643C4" w:rsidRDefault="008F5D9B" w:rsidP="001F0022">
            <w:pPr>
              <w:pStyle w:val="BodyText"/>
              <w:jc w:val="both"/>
              <w:rPr>
                <w:rFonts w:asciiTheme="minorHAnsi" w:hAnsiTheme="minorHAnsi" w:cstheme="minorHAnsi"/>
                <w:b w:val="0"/>
                <w:sz w:val="20"/>
                <w:szCs w:val="20"/>
                <w:lang w:val="hr-HR"/>
              </w:rPr>
            </w:pPr>
          </w:p>
        </w:tc>
        <w:tc>
          <w:tcPr>
            <w:tcW w:w="159" w:type="pct"/>
            <w:vAlign w:val="center"/>
          </w:tcPr>
          <w:p w14:paraId="520A65A9" w14:textId="77777777" w:rsidR="008F5D9B" w:rsidRPr="009643C4" w:rsidRDefault="008F5D9B" w:rsidP="001F0022">
            <w:pPr>
              <w:pStyle w:val="BodyText"/>
              <w:jc w:val="both"/>
              <w:rPr>
                <w:rFonts w:asciiTheme="minorHAnsi" w:hAnsiTheme="minorHAnsi" w:cstheme="minorHAnsi"/>
                <w:b w:val="0"/>
                <w:sz w:val="20"/>
                <w:szCs w:val="20"/>
                <w:lang w:val="hr-HR"/>
              </w:rPr>
            </w:pPr>
          </w:p>
        </w:tc>
      </w:tr>
      <w:tr w:rsidR="008F5D9B" w:rsidRPr="009643C4" w14:paraId="7CAF7203" w14:textId="77777777" w:rsidTr="001F0022">
        <w:trPr>
          <w:trHeight w:val="108"/>
        </w:trPr>
        <w:tc>
          <w:tcPr>
            <w:tcW w:w="5000" w:type="pct"/>
            <w:gridSpan w:val="10"/>
            <w:vAlign w:val="center"/>
          </w:tcPr>
          <w:p w14:paraId="166D5DAD"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*Ukoliko student položi kolokvije oslobođen je polaganja pismenog ispita</w:t>
            </w:r>
          </w:p>
        </w:tc>
      </w:tr>
      <w:tr w:rsidR="008F5D9B" w:rsidRPr="009643C4" w14:paraId="68258182" w14:textId="77777777" w:rsidTr="001F0022">
        <w:trPr>
          <w:trHeight w:val="432"/>
        </w:trPr>
        <w:tc>
          <w:tcPr>
            <w:tcW w:w="5000" w:type="pct"/>
            <w:gridSpan w:val="10"/>
            <w:vAlign w:val="center"/>
          </w:tcPr>
          <w:p w14:paraId="71B5D7D2" w14:textId="77777777" w:rsidR="008F5D9B" w:rsidRPr="009643C4" w:rsidRDefault="008F5D9B" w:rsidP="001F0022">
            <w:pPr>
              <w:ind w:left="142"/>
              <w:jc w:val="both"/>
              <w:rPr>
                <w:rFonts w:cstheme="minorHAnsi"/>
                <w:sz w:val="20"/>
                <w:szCs w:val="20"/>
              </w:rPr>
            </w:pPr>
            <w:r w:rsidRPr="009643C4">
              <w:rPr>
                <w:rFonts w:cstheme="minorHAnsi"/>
                <w:sz w:val="20"/>
                <w:szCs w:val="20"/>
              </w:rPr>
              <w:t xml:space="preserve">    1.9.  Ocjenjivanje i vrednovanje rada studenata tijekom nastave i na završnom ispitu</w:t>
            </w:r>
          </w:p>
        </w:tc>
      </w:tr>
      <w:tr w:rsidR="008F5D9B" w:rsidRPr="009643C4" w14:paraId="0F3A0304" w14:textId="77777777" w:rsidTr="001F0022">
        <w:trPr>
          <w:trHeight w:val="432"/>
        </w:trPr>
        <w:tc>
          <w:tcPr>
            <w:tcW w:w="5000" w:type="pct"/>
            <w:gridSpan w:val="10"/>
            <w:vAlign w:val="center"/>
          </w:tcPr>
          <w:p w14:paraId="01E63990" w14:textId="77777777" w:rsidR="008F5D9B" w:rsidRPr="009643C4" w:rsidRDefault="008F5D9B"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9643C4" w14:paraId="11C75A65"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3AFAE9" w14:textId="77777777" w:rsidR="008F5D9B" w:rsidRPr="009643C4" w:rsidRDefault="008F5D9B" w:rsidP="001F0022">
                  <w:pPr>
                    <w:rPr>
                      <w:rFonts w:cstheme="minorHAnsi"/>
                      <w:bCs/>
                      <w:sz w:val="20"/>
                      <w:szCs w:val="20"/>
                    </w:rPr>
                  </w:pPr>
                  <w:r w:rsidRPr="009643C4">
                    <w:rPr>
                      <w:rFonts w:cstheme="minorHAnsi"/>
                      <w:bCs/>
                      <w:sz w:val="20"/>
                      <w:szCs w:val="20"/>
                    </w:rPr>
                    <w:t xml:space="preserve"> 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B8C64B" w14:textId="77777777" w:rsidR="008F5D9B" w:rsidRPr="009643C4" w:rsidRDefault="008F5D9B" w:rsidP="001F0022">
                  <w:pPr>
                    <w:jc w:val="center"/>
                    <w:rPr>
                      <w:rFonts w:cstheme="minorHAnsi"/>
                      <w:bCs/>
                      <w:sz w:val="20"/>
                      <w:szCs w:val="20"/>
                    </w:rPr>
                  </w:pPr>
                  <w:r w:rsidRPr="009643C4">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9BE937" w14:textId="77777777" w:rsidR="008F5D9B" w:rsidRPr="009643C4" w:rsidRDefault="008F5D9B" w:rsidP="001F0022">
                  <w:pPr>
                    <w:jc w:val="center"/>
                    <w:rPr>
                      <w:rFonts w:cstheme="minorHAnsi"/>
                      <w:bCs/>
                      <w:sz w:val="20"/>
                      <w:szCs w:val="20"/>
                    </w:rPr>
                  </w:pPr>
                  <w:r w:rsidRPr="009643C4">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4E9EC6" w14:textId="77777777" w:rsidR="008F5D9B" w:rsidRPr="009643C4" w:rsidRDefault="008F5D9B" w:rsidP="001F0022">
                  <w:pPr>
                    <w:jc w:val="center"/>
                    <w:rPr>
                      <w:rFonts w:cstheme="minorHAnsi"/>
                      <w:bCs/>
                      <w:sz w:val="20"/>
                      <w:szCs w:val="20"/>
                    </w:rPr>
                  </w:pPr>
                  <w:r w:rsidRPr="009643C4">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2DE9D3" w14:textId="77777777" w:rsidR="008F5D9B" w:rsidRPr="009643C4" w:rsidRDefault="008F5D9B" w:rsidP="001F0022">
                  <w:pPr>
                    <w:jc w:val="center"/>
                    <w:rPr>
                      <w:rFonts w:cstheme="minorHAnsi"/>
                      <w:bCs/>
                      <w:sz w:val="20"/>
                      <w:szCs w:val="20"/>
                    </w:rPr>
                  </w:pPr>
                  <w:r w:rsidRPr="009643C4">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FF999" w14:textId="77777777" w:rsidR="008F5D9B" w:rsidRPr="009643C4" w:rsidRDefault="008F5D9B" w:rsidP="001F0022">
                  <w:pPr>
                    <w:jc w:val="center"/>
                    <w:rPr>
                      <w:rFonts w:cstheme="minorHAnsi"/>
                      <w:bCs/>
                      <w:sz w:val="20"/>
                      <w:szCs w:val="20"/>
                    </w:rPr>
                  </w:pPr>
                  <w:r w:rsidRPr="009643C4">
                    <w:rPr>
                      <w:rFonts w:cstheme="minorHAnsi"/>
                      <w:bCs/>
                      <w:sz w:val="20"/>
                      <w:szCs w:val="20"/>
                    </w:rPr>
                    <w:t>BODOVI</w:t>
                  </w:r>
                </w:p>
              </w:tc>
            </w:tr>
            <w:tr w:rsidR="008F5D9B" w:rsidRPr="009643C4" w14:paraId="2915A067"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7E39941" w14:textId="77777777" w:rsidR="008F5D9B" w:rsidRPr="009643C4"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17B0DCE" w14:textId="77777777" w:rsidR="008F5D9B" w:rsidRPr="009643C4"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8CD84B5" w14:textId="77777777" w:rsidR="008F5D9B" w:rsidRPr="009643C4"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F68EAAD" w14:textId="77777777" w:rsidR="008F5D9B" w:rsidRPr="009643C4"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6FF96EF" w14:textId="77777777" w:rsidR="008F5D9B" w:rsidRPr="009643C4"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4E2F7B" w14:textId="77777777" w:rsidR="008F5D9B" w:rsidRPr="009643C4" w:rsidRDefault="008F5D9B" w:rsidP="001F0022">
                  <w:pPr>
                    <w:jc w:val="center"/>
                    <w:rPr>
                      <w:rFonts w:cstheme="minorHAnsi"/>
                      <w:bCs/>
                      <w:sz w:val="20"/>
                      <w:szCs w:val="20"/>
                    </w:rPr>
                  </w:pPr>
                  <w:r w:rsidRPr="009643C4">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8067AA" w14:textId="77777777" w:rsidR="008F5D9B" w:rsidRPr="009643C4" w:rsidRDefault="008F5D9B" w:rsidP="001F0022">
                  <w:pPr>
                    <w:jc w:val="center"/>
                    <w:rPr>
                      <w:rFonts w:cstheme="minorHAnsi"/>
                      <w:bCs/>
                      <w:sz w:val="20"/>
                      <w:szCs w:val="20"/>
                    </w:rPr>
                  </w:pPr>
                  <w:r w:rsidRPr="009643C4">
                    <w:rPr>
                      <w:rFonts w:cstheme="minorHAnsi"/>
                      <w:bCs/>
                      <w:sz w:val="20"/>
                      <w:szCs w:val="20"/>
                    </w:rPr>
                    <w:t>max</w:t>
                  </w:r>
                </w:p>
              </w:tc>
            </w:tr>
            <w:tr w:rsidR="008F5D9B" w:rsidRPr="009643C4" w14:paraId="7BC26402" w14:textId="77777777" w:rsidTr="001F0022">
              <w:tc>
                <w:tcPr>
                  <w:tcW w:w="2104" w:type="dxa"/>
                  <w:tcBorders>
                    <w:top w:val="single" w:sz="4" w:space="0" w:color="auto"/>
                    <w:left w:val="single" w:sz="4" w:space="0" w:color="auto"/>
                    <w:bottom w:val="single" w:sz="4" w:space="0" w:color="auto"/>
                    <w:right w:val="single" w:sz="4" w:space="0" w:color="auto"/>
                  </w:tcBorders>
                </w:tcPr>
                <w:p w14:paraId="3DB7595F" w14:textId="77777777" w:rsidR="008F5D9B" w:rsidRPr="009643C4"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3DEC7611" w14:textId="77777777" w:rsidR="008F5D9B" w:rsidRPr="009643C4"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337A3AE0" w14:textId="77777777" w:rsidR="008F5D9B" w:rsidRPr="009643C4"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73316EE6"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4A78715A"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9A17705"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25FAED2" w14:textId="77777777" w:rsidR="008F5D9B" w:rsidRPr="009643C4" w:rsidRDefault="008F5D9B" w:rsidP="001F0022">
                  <w:pPr>
                    <w:rPr>
                      <w:rFonts w:cstheme="minorHAnsi"/>
                      <w:sz w:val="20"/>
                      <w:szCs w:val="20"/>
                    </w:rPr>
                  </w:pPr>
                </w:p>
              </w:tc>
            </w:tr>
            <w:tr w:rsidR="008F5D9B" w:rsidRPr="009643C4" w14:paraId="5F5727CB" w14:textId="77777777" w:rsidTr="001F0022">
              <w:tc>
                <w:tcPr>
                  <w:tcW w:w="2104" w:type="dxa"/>
                  <w:tcBorders>
                    <w:top w:val="single" w:sz="4" w:space="0" w:color="auto"/>
                    <w:left w:val="single" w:sz="4" w:space="0" w:color="auto"/>
                    <w:bottom w:val="single" w:sz="4" w:space="0" w:color="auto"/>
                    <w:right w:val="single" w:sz="4" w:space="0" w:color="auto"/>
                  </w:tcBorders>
                </w:tcPr>
                <w:p w14:paraId="6B83A9FE" w14:textId="77777777" w:rsidR="008F5D9B" w:rsidRPr="009643C4" w:rsidRDefault="008F5D9B" w:rsidP="001F0022">
                  <w:pPr>
                    <w:rPr>
                      <w:rFonts w:cstheme="minorHAnsi"/>
                      <w:sz w:val="20"/>
                      <w:szCs w:val="20"/>
                    </w:rPr>
                  </w:pPr>
                </w:p>
                <w:p w14:paraId="351D6C7C" w14:textId="77777777" w:rsidR="008F5D9B" w:rsidRPr="009643C4" w:rsidRDefault="008F5D9B" w:rsidP="001F0022">
                  <w:pPr>
                    <w:rPr>
                      <w:rFonts w:cstheme="minorHAnsi"/>
                      <w:sz w:val="20"/>
                      <w:szCs w:val="20"/>
                    </w:rPr>
                  </w:pPr>
                  <w:r w:rsidRPr="009643C4">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44D7AA96" w14:textId="77777777" w:rsidR="008F5D9B" w:rsidRPr="009643C4" w:rsidRDefault="008F5D9B" w:rsidP="001F0022">
                  <w:pPr>
                    <w:jc w:val="center"/>
                    <w:rPr>
                      <w:rFonts w:cstheme="minorHAnsi"/>
                      <w:sz w:val="20"/>
                      <w:szCs w:val="20"/>
                    </w:rPr>
                  </w:pPr>
                  <w:r w:rsidRPr="009643C4">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20B818A8"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5196A88A" w14:textId="77777777" w:rsidR="008F5D9B" w:rsidRPr="009643C4" w:rsidRDefault="008F5D9B" w:rsidP="001F0022">
                  <w:pPr>
                    <w:rPr>
                      <w:rFonts w:cstheme="minorHAnsi"/>
                      <w:sz w:val="20"/>
                      <w:szCs w:val="20"/>
                    </w:rPr>
                  </w:pPr>
                  <w:r w:rsidRPr="009643C4">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1BCCA93A" w14:textId="77777777" w:rsidR="008F5D9B" w:rsidRPr="009643C4" w:rsidRDefault="008F5D9B" w:rsidP="001F0022">
                  <w:pPr>
                    <w:rPr>
                      <w:rFonts w:cstheme="minorHAnsi"/>
                      <w:sz w:val="20"/>
                      <w:szCs w:val="20"/>
                    </w:rPr>
                  </w:pPr>
                  <w:r w:rsidRPr="009643C4">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1584C98D" w14:textId="77777777" w:rsidR="008F5D9B" w:rsidRPr="009643C4" w:rsidRDefault="008F5D9B" w:rsidP="001F0022">
                  <w:pPr>
                    <w:jc w:val="center"/>
                    <w:rPr>
                      <w:rFonts w:cstheme="minorHAnsi"/>
                      <w:sz w:val="20"/>
                      <w:szCs w:val="20"/>
                    </w:rPr>
                  </w:pPr>
                  <w:r w:rsidRPr="009643C4">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2234D189"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35CA83A4" w14:textId="77777777" w:rsidTr="001F0022">
              <w:tc>
                <w:tcPr>
                  <w:tcW w:w="2104" w:type="dxa"/>
                  <w:tcBorders>
                    <w:top w:val="single" w:sz="4" w:space="0" w:color="auto"/>
                    <w:left w:val="single" w:sz="4" w:space="0" w:color="auto"/>
                    <w:bottom w:val="single" w:sz="4" w:space="0" w:color="auto"/>
                    <w:right w:val="single" w:sz="4" w:space="0" w:color="auto"/>
                  </w:tcBorders>
                </w:tcPr>
                <w:p w14:paraId="2D9E8B56" w14:textId="77777777" w:rsidR="008F5D9B" w:rsidRPr="009643C4" w:rsidRDefault="008F5D9B" w:rsidP="001F0022">
                  <w:pPr>
                    <w:rPr>
                      <w:rFonts w:cstheme="minorHAnsi"/>
                      <w:sz w:val="20"/>
                      <w:szCs w:val="20"/>
                    </w:rPr>
                  </w:pPr>
                </w:p>
                <w:p w14:paraId="36542DFF" w14:textId="77777777" w:rsidR="008F5D9B" w:rsidRPr="009643C4" w:rsidRDefault="008F5D9B" w:rsidP="001F0022">
                  <w:pPr>
                    <w:rPr>
                      <w:rFonts w:cstheme="minorHAnsi"/>
                      <w:sz w:val="20"/>
                      <w:szCs w:val="20"/>
                    </w:rPr>
                  </w:pPr>
                  <w:r w:rsidRPr="009643C4">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56755B9D" w14:textId="77777777" w:rsidR="008F5D9B" w:rsidRPr="009643C4" w:rsidRDefault="008F5D9B" w:rsidP="001F0022">
                  <w:pPr>
                    <w:jc w:val="center"/>
                    <w:rPr>
                      <w:rFonts w:cstheme="minorHAnsi"/>
                      <w:sz w:val="20"/>
                      <w:szCs w:val="20"/>
                    </w:rPr>
                  </w:pPr>
                  <w:r w:rsidRPr="009643C4">
                    <w:rPr>
                      <w:rFonts w:cstheme="minorHAnsi"/>
                      <w:sz w:val="20"/>
                      <w:szCs w:val="20"/>
                    </w:rPr>
                    <w:t>0,3</w:t>
                  </w:r>
                </w:p>
                <w:p w14:paraId="6F4876EA" w14:textId="77777777" w:rsidR="008F5D9B" w:rsidRPr="009643C4" w:rsidRDefault="008F5D9B" w:rsidP="001F0022">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4A06E9E4"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0647A57A" w14:textId="77777777" w:rsidR="008F5D9B" w:rsidRPr="009643C4" w:rsidRDefault="008F5D9B" w:rsidP="001F0022">
                  <w:pPr>
                    <w:rPr>
                      <w:rFonts w:cstheme="minorHAnsi"/>
                      <w:sz w:val="20"/>
                      <w:szCs w:val="20"/>
                    </w:rPr>
                  </w:pPr>
                  <w:r w:rsidRPr="009643C4">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05A3DE0A" w14:textId="77777777" w:rsidR="008F5D9B" w:rsidRPr="009643C4" w:rsidRDefault="008F5D9B" w:rsidP="001F0022">
                  <w:pPr>
                    <w:rPr>
                      <w:rFonts w:cstheme="minorHAnsi"/>
                      <w:sz w:val="20"/>
                      <w:szCs w:val="20"/>
                    </w:rPr>
                  </w:pPr>
                  <w:r w:rsidRPr="009643C4">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7A89D941"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15609897"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2A25AB09" w14:textId="77777777" w:rsidTr="001F0022">
              <w:tc>
                <w:tcPr>
                  <w:tcW w:w="2104" w:type="dxa"/>
                  <w:tcBorders>
                    <w:top w:val="single" w:sz="4" w:space="0" w:color="auto"/>
                    <w:left w:val="single" w:sz="4" w:space="0" w:color="auto"/>
                    <w:bottom w:val="single" w:sz="4" w:space="0" w:color="auto"/>
                    <w:right w:val="single" w:sz="4" w:space="0" w:color="auto"/>
                  </w:tcBorders>
                </w:tcPr>
                <w:p w14:paraId="3528F98E" w14:textId="77777777" w:rsidR="008F5D9B" w:rsidRPr="009643C4" w:rsidRDefault="008F5D9B" w:rsidP="001F0022">
                  <w:pPr>
                    <w:rPr>
                      <w:rFonts w:cstheme="minorHAnsi"/>
                      <w:sz w:val="20"/>
                      <w:szCs w:val="20"/>
                    </w:rPr>
                  </w:pPr>
                </w:p>
                <w:p w14:paraId="7FFA814B" w14:textId="77777777" w:rsidR="008F5D9B" w:rsidRPr="009643C4" w:rsidRDefault="008F5D9B" w:rsidP="001F0022">
                  <w:pPr>
                    <w:rPr>
                      <w:rFonts w:cstheme="minorHAnsi"/>
                      <w:sz w:val="20"/>
                      <w:szCs w:val="20"/>
                    </w:rPr>
                  </w:pPr>
                  <w:r w:rsidRPr="009643C4">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483F09BD" w14:textId="77777777" w:rsidR="008F5D9B" w:rsidRPr="009643C4" w:rsidRDefault="008F5D9B" w:rsidP="001F0022">
                  <w:pPr>
                    <w:jc w:val="center"/>
                    <w:rPr>
                      <w:rFonts w:cstheme="minorHAnsi"/>
                      <w:sz w:val="20"/>
                      <w:szCs w:val="20"/>
                    </w:rPr>
                  </w:pPr>
                  <w:r w:rsidRPr="009643C4">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35657C4A"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115DFA8D" w14:textId="77777777" w:rsidR="008F5D9B" w:rsidRPr="009643C4" w:rsidRDefault="008F5D9B" w:rsidP="001F0022">
                  <w:pPr>
                    <w:rPr>
                      <w:rFonts w:cstheme="minorHAnsi"/>
                      <w:sz w:val="20"/>
                      <w:szCs w:val="20"/>
                    </w:rPr>
                  </w:pPr>
                  <w:r w:rsidRPr="009643C4">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5D61BAA1" w14:textId="77777777" w:rsidR="008F5D9B" w:rsidRPr="009643C4" w:rsidRDefault="008F5D9B" w:rsidP="001F0022">
                  <w:pPr>
                    <w:rPr>
                      <w:rFonts w:cstheme="minorHAnsi"/>
                      <w:sz w:val="20"/>
                      <w:szCs w:val="20"/>
                    </w:rPr>
                  </w:pPr>
                  <w:r w:rsidRPr="009643C4">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0941904D" w14:textId="77777777" w:rsidR="008F5D9B" w:rsidRPr="009643C4" w:rsidRDefault="008F5D9B" w:rsidP="001F0022">
                  <w:pPr>
                    <w:jc w:val="center"/>
                    <w:rPr>
                      <w:rFonts w:cstheme="minorHAnsi"/>
                      <w:sz w:val="20"/>
                      <w:szCs w:val="20"/>
                    </w:rPr>
                  </w:pPr>
                  <w:r w:rsidRPr="009643C4">
                    <w:rPr>
                      <w:rFonts w:cstheme="minorHAnsi"/>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14:paraId="33499D56" w14:textId="77777777" w:rsidR="008F5D9B" w:rsidRPr="009643C4" w:rsidRDefault="008F5D9B" w:rsidP="001F0022">
                  <w:pPr>
                    <w:jc w:val="center"/>
                    <w:rPr>
                      <w:rFonts w:cstheme="minorHAnsi"/>
                      <w:sz w:val="20"/>
                      <w:szCs w:val="20"/>
                    </w:rPr>
                  </w:pPr>
                  <w:r w:rsidRPr="009643C4">
                    <w:rPr>
                      <w:rFonts w:cstheme="minorHAnsi"/>
                      <w:sz w:val="20"/>
                      <w:szCs w:val="20"/>
                    </w:rPr>
                    <w:t>30</w:t>
                  </w:r>
                </w:p>
              </w:tc>
            </w:tr>
            <w:tr w:rsidR="008F5D9B" w:rsidRPr="009643C4" w14:paraId="66150366" w14:textId="77777777" w:rsidTr="001F0022">
              <w:tc>
                <w:tcPr>
                  <w:tcW w:w="2104" w:type="dxa"/>
                  <w:tcBorders>
                    <w:top w:val="single" w:sz="4" w:space="0" w:color="auto"/>
                    <w:left w:val="single" w:sz="4" w:space="0" w:color="auto"/>
                    <w:bottom w:val="single" w:sz="4" w:space="0" w:color="auto"/>
                    <w:right w:val="single" w:sz="4" w:space="0" w:color="auto"/>
                  </w:tcBorders>
                </w:tcPr>
                <w:p w14:paraId="021F33FE" w14:textId="77777777" w:rsidR="008F5D9B" w:rsidRPr="009643C4" w:rsidRDefault="008F5D9B" w:rsidP="001F0022">
                  <w:pPr>
                    <w:rPr>
                      <w:rFonts w:cstheme="minorHAnsi"/>
                      <w:sz w:val="20"/>
                      <w:szCs w:val="20"/>
                    </w:rPr>
                  </w:pPr>
                  <w:r w:rsidRPr="009643C4">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021A41D6"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445C68D0"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282DDBA3" w14:textId="77777777" w:rsidR="008F5D9B" w:rsidRPr="009643C4" w:rsidRDefault="008F5D9B" w:rsidP="001F0022">
                  <w:pPr>
                    <w:rPr>
                      <w:rFonts w:cstheme="minorHAnsi"/>
                      <w:sz w:val="20"/>
                      <w:szCs w:val="20"/>
                    </w:rPr>
                  </w:pPr>
                  <w:r w:rsidRPr="009643C4">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024FB384" w14:textId="77777777" w:rsidR="008F5D9B" w:rsidRPr="009643C4" w:rsidRDefault="008F5D9B" w:rsidP="001F0022">
                  <w:pPr>
                    <w:rPr>
                      <w:rFonts w:cstheme="minorHAnsi"/>
                      <w:sz w:val="20"/>
                      <w:szCs w:val="20"/>
                    </w:rPr>
                  </w:pPr>
                  <w:r w:rsidRPr="009643C4">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46A68460" w14:textId="77777777" w:rsidR="008F5D9B" w:rsidRPr="009643C4" w:rsidRDefault="008F5D9B" w:rsidP="001F0022">
                  <w:pPr>
                    <w:jc w:val="center"/>
                    <w:rPr>
                      <w:rFonts w:cstheme="minorHAnsi"/>
                      <w:sz w:val="20"/>
                      <w:szCs w:val="20"/>
                    </w:rPr>
                  </w:pPr>
                  <w:r w:rsidRPr="009643C4">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7D314445" w14:textId="77777777" w:rsidR="008F5D9B" w:rsidRPr="009643C4" w:rsidRDefault="008F5D9B" w:rsidP="001F0022">
                  <w:pPr>
                    <w:jc w:val="center"/>
                    <w:rPr>
                      <w:rFonts w:cstheme="minorHAnsi"/>
                      <w:sz w:val="20"/>
                      <w:szCs w:val="20"/>
                    </w:rPr>
                  </w:pPr>
                  <w:r w:rsidRPr="009643C4">
                    <w:rPr>
                      <w:rFonts w:cstheme="minorHAnsi"/>
                      <w:sz w:val="20"/>
                      <w:szCs w:val="20"/>
                    </w:rPr>
                    <w:t>50</w:t>
                  </w:r>
                </w:p>
              </w:tc>
            </w:tr>
            <w:tr w:rsidR="008F5D9B" w:rsidRPr="009643C4" w14:paraId="4D5FBB0B" w14:textId="77777777" w:rsidTr="001F0022">
              <w:tc>
                <w:tcPr>
                  <w:tcW w:w="2104" w:type="dxa"/>
                  <w:tcBorders>
                    <w:top w:val="single" w:sz="4" w:space="0" w:color="auto"/>
                    <w:left w:val="single" w:sz="4" w:space="0" w:color="auto"/>
                    <w:bottom w:val="single" w:sz="4" w:space="0" w:color="auto"/>
                    <w:right w:val="single" w:sz="4" w:space="0" w:color="auto"/>
                  </w:tcBorders>
                </w:tcPr>
                <w:p w14:paraId="4F305577" w14:textId="77777777" w:rsidR="008F5D9B" w:rsidRPr="009643C4" w:rsidRDefault="008F5D9B" w:rsidP="001F0022">
                  <w:pPr>
                    <w:rPr>
                      <w:rFonts w:cstheme="minorHAnsi"/>
                      <w:sz w:val="20"/>
                      <w:szCs w:val="20"/>
                    </w:rPr>
                  </w:pPr>
                </w:p>
                <w:p w14:paraId="0C4BA846" w14:textId="77777777" w:rsidR="008F5D9B" w:rsidRPr="009643C4" w:rsidRDefault="008F5D9B" w:rsidP="001F0022">
                  <w:pPr>
                    <w:rPr>
                      <w:rFonts w:cstheme="minorHAnsi"/>
                      <w:sz w:val="20"/>
                      <w:szCs w:val="20"/>
                    </w:rPr>
                  </w:pPr>
                  <w:r w:rsidRPr="009643C4">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4D834A70" w14:textId="77777777" w:rsidR="008F5D9B" w:rsidRPr="009643C4" w:rsidRDefault="008F5D9B" w:rsidP="001F0022">
                  <w:pPr>
                    <w:jc w:val="center"/>
                    <w:rPr>
                      <w:rFonts w:cstheme="minorHAnsi"/>
                      <w:sz w:val="20"/>
                      <w:szCs w:val="20"/>
                    </w:rPr>
                  </w:pPr>
                  <w:r w:rsidRPr="009643C4">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40CB8FB1" w14:textId="77777777" w:rsidR="008F5D9B" w:rsidRPr="009643C4"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5C544D72"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292BE795"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45FF874" w14:textId="77777777" w:rsidR="008F5D9B" w:rsidRPr="009643C4"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0CB2BE5" w14:textId="77777777" w:rsidR="008F5D9B" w:rsidRPr="009643C4" w:rsidRDefault="008F5D9B" w:rsidP="001F0022">
                  <w:pPr>
                    <w:jc w:val="center"/>
                    <w:rPr>
                      <w:rFonts w:cstheme="minorHAnsi"/>
                      <w:sz w:val="20"/>
                      <w:szCs w:val="20"/>
                    </w:rPr>
                  </w:pPr>
                  <w:r w:rsidRPr="009643C4">
                    <w:rPr>
                      <w:rFonts w:cstheme="minorHAnsi"/>
                      <w:sz w:val="20"/>
                      <w:szCs w:val="20"/>
                    </w:rPr>
                    <w:t>100</w:t>
                  </w:r>
                </w:p>
              </w:tc>
            </w:tr>
          </w:tbl>
          <w:p w14:paraId="6C978071" w14:textId="77777777" w:rsidR="008F5D9B" w:rsidRPr="009643C4" w:rsidRDefault="008F5D9B" w:rsidP="001F0022">
            <w:pPr>
              <w:jc w:val="both"/>
              <w:rPr>
                <w:rFonts w:cstheme="minorHAnsi"/>
                <w:sz w:val="20"/>
                <w:szCs w:val="20"/>
              </w:rPr>
            </w:pPr>
          </w:p>
          <w:p w14:paraId="0B275B07" w14:textId="77777777" w:rsidR="008F5D9B" w:rsidRPr="009643C4" w:rsidRDefault="008F5D9B" w:rsidP="001F0022">
            <w:pPr>
              <w:jc w:val="both"/>
              <w:rPr>
                <w:rFonts w:cstheme="minorHAnsi"/>
                <w:sz w:val="20"/>
                <w:szCs w:val="20"/>
              </w:rPr>
            </w:pPr>
            <w:r w:rsidRPr="009643C4">
              <w:rPr>
                <w:rFonts w:cstheme="minorHAnsi"/>
                <w:sz w:val="20"/>
                <w:szCs w:val="20"/>
              </w:rPr>
              <w:t>*za prolazak pisanog dijela ispita je potrebno minimalno ostvariti 60% mogućih bodova svakog kolokvija ili pisanog dijela ispita.</w:t>
            </w:r>
          </w:p>
          <w:p w14:paraId="7FDBC546" w14:textId="77777777" w:rsidR="008F5D9B" w:rsidRPr="009643C4" w:rsidRDefault="008F5D9B" w:rsidP="001F0022">
            <w:pPr>
              <w:pStyle w:val="Default"/>
              <w:jc w:val="both"/>
              <w:rPr>
                <w:rFonts w:asciiTheme="minorHAnsi" w:hAnsiTheme="minorHAnsi" w:cstheme="minorHAnsi"/>
                <w:color w:val="auto"/>
                <w:sz w:val="20"/>
                <w:szCs w:val="20"/>
              </w:rPr>
            </w:pPr>
          </w:p>
          <w:p w14:paraId="2D2C154D" w14:textId="77777777" w:rsidR="008F5D9B" w:rsidRPr="009643C4" w:rsidRDefault="008F5D9B" w:rsidP="001F0022">
            <w:pPr>
              <w:pStyle w:val="Default"/>
              <w:jc w:val="both"/>
              <w:rPr>
                <w:rFonts w:asciiTheme="minorHAnsi" w:hAnsiTheme="minorHAnsi" w:cstheme="minorHAnsi"/>
                <w:color w:val="auto"/>
                <w:sz w:val="20"/>
                <w:szCs w:val="20"/>
              </w:rPr>
            </w:pPr>
          </w:p>
        </w:tc>
      </w:tr>
      <w:tr w:rsidR="008F5D9B" w:rsidRPr="009643C4" w14:paraId="7085F6CF" w14:textId="77777777" w:rsidTr="001F0022">
        <w:trPr>
          <w:trHeight w:val="432"/>
        </w:trPr>
        <w:tc>
          <w:tcPr>
            <w:tcW w:w="5000" w:type="pct"/>
            <w:gridSpan w:val="10"/>
            <w:vAlign w:val="center"/>
          </w:tcPr>
          <w:p w14:paraId="3F927457" w14:textId="77777777" w:rsidR="008F5D9B" w:rsidRPr="009643C4" w:rsidRDefault="008F5D9B" w:rsidP="001F0022">
            <w:pPr>
              <w:ind w:left="142"/>
              <w:jc w:val="both"/>
              <w:rPr>
                <w:rFonts w:cstheme="minorHAnsi"/>
                <w:sz w:val="20"/>
                <w:szCs w:val="20"/>
              </w:rPr>
            </w:pPr>
            <w:r w:rsidRPr="009643C4">
              <w:rPr>
                <w:rFonts w:cstheme="minorHAnsi"/>
                <w:sz w:val="20"/>
                <w:szCs w:val="20"/>
              </w:rPr>
              <w:t>1.10. Obvezatna literatura  (u trenutku prijave prijedloga studijskog programa)</w:t>
            </w:r>
          </w:p>
        </w:tc>
      </w:tr>
      <w:tr w:rsidR="008F5D9B" w:rsidRPr="009643C4" w14:paraId="2337523C" w14:textId="77777777" w:rsidTr="001F0022">
        <w:trPr>
          <w:trHeight w:val="432"/>
        </w:trPr>
        <w:tc>
          <w:tcPr>
            <w:tcW w:w="5000" w:type="pct"/>
            <w:gridSpan w:val="10"/>
          </w:tcPr>
          <w:p w14:paraId="5E5A4ECB" w14:textId="77777777" w:rsidR="008F5D9B" w:rsidRPr="009643C4" w:rsidRDefault="008F5D9B" w:rsidP="006A1E7D">
            <w:pPr>
              <w:numPr>
                <w:ilvl w:val="0"/>
                <w:numId w:val="135"/>
              </w:numPr>
              <w:rPr>
                <w:rFonts w:cstheme="minorHAnsi"/>
                <w:sz w:val="20"/>
                <w:szCs w:val="20"/>
              </w:rPr>
            </w:pPr>
            <w:r w:rsidRPr="009643C4">
              <w:rPr>
                <w:rFonts w:cstheme="minorHAnsi"/>
                <w:sz w:val="20"/>
                <w:szCs w:val="20"/>
              </w:rPr>
              <w:lastRenderedPageBreak/>
              <w:t>Butler, Judith (2003). Nevolje s rodom. Zagreb, Ženska infoteka.</w:t>
            </w:r>
          </w:p>
          <w:p w14:paraId="498DBBA7" w14:textId="77777777" w:rsidR="008F5D9B" w:rsidRPr="009643C4" w:rsidRDefault="008F5D9B" w:rsidP="006A1E7D">
            <w:pPr>
              <w:numPr>
                <w:ilvl w:val="0"/>
                <w:numId w:val="135"/>
              </w:numPr>
              <w:shd w:val="clear" w:color="auto" w:fill="FFFFFF"/>
              <w:jc w:val="both"/>
              <w:rPr>
                <w:rFonts w:cstheme="minorHAnsi"/>
                <w:sz w:val="20"/>
                <w:szCs w:val="20"/>
              </w:rPr>
            </w:pPr>
            <w:r w:rsidRPr="009643C4">
              <w:rPr>
                <w:rFonts w:cstheme="minorHAnsi"/>
                <w:sz w:val="20"/>
                <w:szCs w:val="20"/>
              </w:rPr>
              <w:t>Moi, Toril (2007). Seksualna/tekstualna politika. Zagreb, AGM.</w:t>
            </w:r>
          </w:p>
          <w:p w14:paraId="5D64E3D0" w14:textId="77777777" w:rsidR="008F5D9B" w:rsidRPr="009643C4" w:rsidRDefault="008F5D9B" w:rsidP="006A1E7D">
            <w:pPr>
              <w:numPr>
                <w:ilvl w:val="0"/>
                <w:numId w:val="135"/>
              </w:numPr>
              <w:shd w:val="clear" w:color="auto" w:fill="FFFFFF"/>
              <w:jc w:val="both"/>
              <w:rPr>
                <w:rFonts w:cstheme="minorHAnsi"/>
                <w:sz w:val="20"/>
                <w:szCs w:val="20"/>
              </w:rPr>
            </w:pPr>
            <w:r w:rsidRPr="009643C4">
              <w:rPr>
                <w:rFonts w:cstheme="minorHAnsi"/>
                <w:sz w:val="20"/>
                <w:szCs w:val="20"/>
              </w:rPr>
              <w:t>Foucault, Michel (1994). Nadzor i kazna. Zagreb, Informator.</w:t>
            </w:r>
          </w:p>
          <w:p w14:paraId="02847CDB" w14:textId="77777777" w:rsidR="008F5D9B" w:rsidRPr="009643C4" w:rsidRDefault="008F5D9B" w:rsidP="006A1E7D">
            <w:pPr>
              <w:numPr>
                <w:ilvl w:val="0"/>
                <w:numId w:val="135"/>
              </w:numPr>
              <w:shd w:val="clear" w:color="auto" w:fill="FFFFFF"/>
              <w:jc w:val="both"/>
              <w:rPr>
                <w:rFonts w:cstheme="minorHAnsi"/>
                <w:sz w:val="20"/>
                <w:szCs w:val="20"/>
              </w:rPr>
            </w:pPr>
            <w:r w:rsidRPr="009643C4">
              <w:rPr>
                <w:rFonts w:cstheme="minorHAnsi"/>
                <w:sz w:val="20"/>
                <w:szCs w:val="20"/>
              </w:rPr>
              <w:t>Foucault, Michel (2013). Istorija ludila u doba klasicizma. Novi Sad, Mediterran Publishing.</w:t>
            </w:r>
          </w:p>
          <w:p w14:paraId="2FB68C51" w14:textId="77777777" w:rsidR="008F5D9B" w:rsidRPr="009643C4" w:rsidRDefault="008F5D9B" w:rsidP="006A1E7D">
            <w:pPr>
              <w:numPr>
                <w:ilvl w:val="0"/>
                <w:numId w:val="135"/>
              </w:numPr>
              <w:shd w:val="clear" w:color="auto" w:fill="FFFFFF"/>
              <w:jc w:val="both"/>
              <w:rPr>
                <w:rFonts w:cstheme="minorHAnsi"/>
                <w:sz w:val="20"/>
                <w:szCs w:val="20"/>
              </w:rPr>
            </w:pPr>
            <w:r w:rsidRPr="009643C4">
              <w:rPr>
                <w:rFonts w:cstheme="minorHAnsi"/>
                <w:sz w:val="20"/>
                <w:szCs w:val="20"/>
              </w:rPr>
              <w:t>Kramarić Z., Banović-Markovska, A. (2012). Politika, kultura, identitet. Skopje.</w:t>
            </w:r>
          </w:p>
          <w:p w14:paraId="0931C018" w14:textId="77777777" w:rsidR="008F5D9B" w:rsidRPr="009643C4" w:rsidRDefault="008F5D9B" w:rsidP="001F0022">
            <w:pPr>
              <w:pStyle w:val="ColorfulList-Accent12"/>
              <w:shd w:val="clear" w:color="auto" w:fill="FFFFFF"/>
              <w:spacing w:after="0" w:line="240" w:lineRule="auto"/>
              <w:contextualSpacing w:val="0"/>
              <w:jc w:val="both"/>
              <w:rPr>
                <w:rFonts w:asciiTheme="minorHAnsi" w:hAnsiTheme="minorHAnsi" w:cstheme="minorHAnsi"/>
                <w:sz w:val="20"/>
                <w:szCs w:val="20"/>
                <w:lang w:val="de-DE"/>
              </w:rPr>
            </w:pPr>
          </w:p>
          <w:p w14:paraId="54A319D5" w14:textId="77777777" w:rsidR="008F5D9B" w:rsidRPr="009643C4" w:rsidRDefault="008F5D9B" w:rsidP="001F0022">
            <w:pPr>
              <w:pStyle w:val="Default"/>
              <w:rPr>
                <w:rFonts w:asciiTheme="minorHAnsi" w:hAnsiTheme="minorHAnsi" w:cstheme="minorHAnsi"/>
                <w:color w:val="auto"/>
                <w:sz w:val="20"/>
                <w:szCs w:val="20"/>
              </w:rPr>
            </w:pPr>
            <w:r w:rsidRPr="009643C4">
              <w:rPr>
                <w:rFonts w:asciiTheme="minorHAnsi" w:hAnsiTheme="minorHAnsi" w:cstheme="minorHAnsi"/>
                <w:color w:val="auto"/>
                <w:sz w:val="20"/>
                <w:szCs w:val="20"/>
              </w:rPr>
              <w:t xml:space="preserve">Cjelokupni nastavni materijali potrebni za svladavanje predmeta i polaganje ispita biti će izloženi tijekom predavanja i seminara te objavljeni u okviru e-kolegija na portalu Loomen. </w:t>
            </w:r>
          </w:p>
          <w:p w14:paraId="1022D44D" w14:textId="77777777" w:rsidR="008F5D9B" w:rsidRPr="009643C4" w:rsidRDefault="008F5D9B" w:rsidP="001F0022">
            <w:pPr>
              <w:shd w:val="clear" w:color="auto" w:fill="FFFFFF"/>
              <w:rPr>
                <w:rFonts w:cstheme="minorHAnsi"/>
                <w:sz w:val="20"/>
                <w:szCs w:val="20"/>
              </w:rPr>
            </w:pPr>
          </w:p>
        </w:tc>
      </w:tr>
      <w:tr w:rsidR="008F5D9B" w:rsidRPr="009643C4" w14:paraId="58F27EAD" w14:textId="77777777" w:rsidTr="001F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3"/>
        </w:trPr>
        <w:tc>
          <w:tcPr>
            <w:tcW w:w="5000" w:type="pct"/>
            <w:gridSpan w:val="10"/>
          </w:tcPr>
          <w:p w14:paraId="1C5A8D7C" w14:textId="77777777" w:rsidR="008F5D9B" w:rsidRPr="009643C4" w:rsidRDefault="008F5D9B" w:rsidP="001F0022">
            <w:pPr>
              <w:ind w:left="142"/>
              <w:jc w:val="both"/>
              <w:rPr>
                <w:rFonts w:cstheme="minorHAnsi"/>
                <w:sz w:val="20"/>
                <w:szCs w:val="20"/>
              </w:rPr>
            </w:pPr>
            <w:r w:rsidRPr="009643C4">
              <w:rPr>
                <w:rFonts w:cstheme="minorHAnsi"/>
                <w:sz w:val="20"/>
                <w:szCs w:val="20"/>
              </w:rPr>
              <w:t>1.11.</w:t>
            </w:r>
            <w:r w:rsidRPr="009643C4">
              <w:rPr>
                <w:rFonts w:cstheme="minorHAnsi"/>
                <w:spacing w:val="-1"/>
                <w:sz w:val="20"/>
                <w:szCs w:val="20"/>
              </w:rPr>
              <w:t>Dopunskaliteratura</w:t>
            </w:r>
            <w:r w:rsidRPr="009643C4">
              <w:rPr>
                <w:rFonts w:cstheme="minorHAnsi"/>
                <w:sz w:val="20"/>
                <w:szCs w:val="20"/>
              </w:rPr>
              <w:t xml:space="preserve"> (u</w:t>
            </w:r>
            <w:r w:rsidRPr="009643C4">
              <w:rPr>
                <w:rFonts w:cstheme="minorHAnsi"/>
                <w:spacing w:val="-1"/>
                <w:sz w:val="20"/>
                <w:szCs w:val="20"/>
              </w:rPr>
              <w:t>trenutku prijave prijedloga studijskog</w:t>
            </w:r>
            <w:r w:rsidRPr="009643C4">
              <w:rPr>
                <w:rFonts w:cstheme="minorHAnsi"/>
                <w:sz w:val="20"/>
                <w:szCs w:val="20"/>
              </w:rPr>
              <w:t xml:space="preserve"> programa)       </w:t>
            </w:r>
          </w:p>
        </w:tc>
      </w:tr>
      <w:tr w:rsidR="008F5D9B" w:rsidRPr="009643C4" w14:paraId="10797C53" w14:textId="77777777" w:rsidTr="001F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7"/>
        </w:trPr>
        <w:tc>
          <w:tcPr>
            <w:tcW w:w="5000" w:type="pct"/>
            <w:gridSpan w:val="10"/>
          </w:tcPr>
          <w:p w14:paraId="69F28844" w14:textId="77777777" w:rsidR="008F5D9B" w:rsidRPr="009643C4" w:rsidRDefault="008F5D9B" w:rsidP="006A1E7D">
            <w:pPr>
              <w:numPr>
                <w:ilvl w:val="0"/>
                <w:numId w:val="134"/>
              </w:numPr>
              <w:rPr>
                <w:rFonts w:cstheme="minorHAnsi"/>
                <w:sz w:val="20"/>
                <w:szCs w:val="20"/>
              </w:rPr>
            </w:pPr>
            <w:r w:rsidRPr="009643C4">
              <w:rPr>
                <w:rFonts w:cstheme="minorHAnsi"/>
                <w:sz w:val="20"/>
                <w:szCs w:val="20"/>
              </w:rPr>
              <w:t>Beauvoir, S. de (1982). Drugi pol I/II. Beograd, BIGZ.</w:t>
            </w:r>
          </w:p>
          <w:p w14:paraId="1862753E" w14:textId="77777777" w:rsidR="008F5D9B" w:rsidRPr="009643C4" w:rsidRDefault="008F5D9B" w:rsidP="006A1E7D">
            <w:pPr>
              <w:pStyle w:val="ListParagraph"/>
              <w:numPr>
                <w:ilvl w:val="0"/>
                <w:numId w:val="134"/>
              </w:numPr>
              <w:contextualSpacing w:val="0"/>
              <w:jc w:val="both"/>
              <w:rPr>
                <w:rFonts w:cstheme="minorHAnsi"/>
                <w:sz w:val="20"/>
                <w:szCs w:val="20"/>
              </w:rPr>
            </w:pPr>
            <w:r w:rsidRPr="009643C4">
              <w:rPr>
                <w:rFonts w:cstheme="minorHAnsi"/>
                <w:sz w:val="20"/>
                <w:szCs w:val="20"/>
              </w:rPr>
              <w:t>Bećirbašić, B. (2011). Tijelo, ženskost i moć-upisivanje patrijarhalnog diskursa u tijelo. Synopsis, Zagreb-Sarajevo.</w:t>
            </w:r>
          </w:p>
          <w:p w14:paraId="14388B84" w14:textId="77777777" w:rsidR="008F5D9B" w:rsidRPr="009643C4" w:rsidRDefault="008F5D9B" w:rsidP="006A1E7D">
            <w:pPr>
              <w:numPr>
                <w:ilvl w:val="0"/>
                <w:numId w:val="134"/>
              </w:numPr>
              <w:rPr>
                <w:rFonts w:cstheme="minorHAnsi"/>
                <w:sz w:val="20"/>
                <w:szCs w:val="20"/>
              </w:rPr>
            </w:pPr>
            <w:r w:rsidRPr="009643C4">
              <w:rPr>
                <w:rFonts w:cstheme="minorHAnsi"/>
                <w:sz w:val="20"/>
                <w:szCs w:val="20"/>
              </w:rPr>
              <w:t>Papić, Ž. (1997). Polnost i kultura. Telo i znanje u socijalnoj antropologiji. Beograd, XX vek.</w:t>
            </w:r>
          </w:p>
          <w:p w14:paraId="584CFF13" w14:textId="77777777" w:rsidR="008F5D9B" w:rsidRPr="009643C4" w:rsidRDefault="008F5D9B" w:rsidP="006A1E7D">
            <w:pPr>
              <w:numPr>
                <w:ilvl w:val="0"/>
                <w:numId w:val="134"/>
              </w:numPr>
              <w:jc w:val="both"/>
              <w:rPr>
                <w:rFonts w:cstheme="minorHAnsi"/>
                <w:sz w:val="20"/>
                <w:szCs w:val="20"/>
              </w:rPr>
            </w:pPr>
            <w:r w:rsidRPr="009643C4">
              <w:rPr>
                <w:rFonts w:cstheme="minorHAnsi"/>
                <w:sz w:val="20"/>
                <w:szCs w:val="20"/>
              </w:rPr>
              <w:t>Chodorow, N. (1978). The Reproduction of Mothering. Berkeley, University of California Press.</w:t>
            </w:r>
          </w:p>
          <w:p w14:paraId="1CE2579E" w14:textId="77777777" w:rsidR="008F5D9B" w:rsidRPr="009643C4" w:rsidRDefault="008F5D9B" w:rsidP="001F0022">
            <w:pPr>
              <w:pStyle w:val="ListParagraph"/>
              <w:contextualSpacing w:val="0"/>
              <w:jc w:val="both"/>
              <w:rPr>
                <w:rFonts w:cstheme="minorHAnsi"/>
                <w:sz w:val="20"/>
                <w:szCs w:val="20"/>
              </w:rPr>
            </w:pPr>
          </w:p>
          <w:p w14:paraId="32480877" w14:textId="77777777" w:rsidR="008F5D9B" w:rsidRPr="009643C4" w:rsidRDefault="008F5D9B" w:rsidP="001F0022">
            <w:pPr>
              <w:pStyle w:val="ListParagraph"/>
              <w:contextualSpacing w:val="0"/>
              <w:jc w:val="both"/>
              <w:rPr>
                <w:rFonts w:cstheme="minorHAnsi"/>
                <w:sz w:val="20"/>
                <w:szCs w:val="20"/>
              </w:rPr>
            </w:pPr>
          </w:p>
        </w:tc>
      </w:tr>
      <w:tr w:rsidR="008F5D9B" w:rsidRPr="009643C4" w14:paraId="68FD6690" w14:textId="77777777" w:rsidTr="001F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2"/>
        </w:trPr>
        <w:tc>
          <w:tcPr>
            <w:tcW w:w="5000" w:type="pct"/>
            <w:gridSpan w:val="10"/>
          </w:tcPr>
          <w:p w14:paraId="1FA32D62" w14:textId="77777777" w:rsidR="008F5D9B" w:rsidRPr="009643C4" w:rsidRDefault="008F5D9B" w:rsidP="001F0022">
            <w:pPr>
              <w:ind w:left="142"/>
              <w:jc w:val="both"/>
              <w:rPr>
                <w:rFonts w:cstheme="minorHAnsi"/>
                <w:sz w:val="20"/>
                <w:szCs w:val="20"/>
              </w:rPr>
            </w:pPr>
            <w:r w:rsidRPr="009643C4">
              <w:rPr>
                <w:rFonts w:cstheme="minorHAnsi"/>
                <w:sz w:val="20"/>
                <w:szCs w:val="20"/>
              </w:rPr>
              <w:t>1.12.</w:t>
            </w:r>
            <w:r w:rsidRPr="009643C4">
              <w:rPr>
                <w:rFonts w:cstheme="minorHAnsi"/>
                <w:sz w:val="20"/>
                <w:szCs w:val="20"/>
              </w:rPr>
              <w:tab/>
              <w:t>Načini praćenja kvalitete koji osiguravaju stjecanje izlaznih znanja, vještina i kompetencija</w:t>
            </w:r>
          </w:p>
          <w:p w14:paraId="5210C90A" w14:textId="77777777" w:rsidR="008F5D9B" w:rsidRPr="009643C4" w:rsidRDefault="008F5D9B" w:rsidP="001F0022">
            <w:pPr>
              <w:ind w:left="142"/>
              <w:jc w:val="both"/>
              <w:rPr>
                <w:rFonts w:cstheme="minorHAnsi"/>
                <w:sz w:val="20"/>
                <w:szCs w:val="20"/>
              </w:rPr>
            </w:pPr>
          </w:p>
        </w:tc>
      </w:tr>
      <w:tr w:rsidR="008F5D9B" w:rsidRPr="009643C4" w14:paraId="1BAF80EC" w14:textId="77777777" w:rsidTr="001F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30"/>
        </w:trPr>
        <w:tc>
          <w:tcPr>
            <w:tcW w:w="5000" w:type="pct"/>
            <w:gridSpan w:val="10"/>
          </w:tcPr>
          <w:p w14:paraId="5C548BA9"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  Praćenje kvalitete koja osigurava  stjecanje izlaznih znanja, vještina i kompetencija provodit će se:</w:t>
            </w:r>
          </w:p>
          <w:p w14:paraId="327EBB12" w14:textId="77777777" w:rsidR="008F5D9B" w:rsidRPr="009643C4" w:rsidRDefault="008F5D9B" w:rsidP="001F0022">
            <w:pPr>
              <w:pStyle w:val="FieldText"/>
              <w:numPr>
                <w:ilvl w:val="0"/>
                <w:numId w:val="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Interna evaluacija na razini Sveučilišta J. J. Strossmayera u Osijeku.</w:t>
            </w:r>
          </w:p>
          <w:p w14:paraId="42DB71DD" w14:textId="77777777" w:rsidR="008F5D9B" w:rsidRPr="009643C4" w:rsidRDefault="008F5D9B" w:rsidP="001F0022">
            <w:pPr>
              <w:pStyle w:val="FieldText"/>
              <w:numPr>
                <w:ilvl w:val="0"/>
                <w:numId w:val="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77ABFA55" w14:textId="77777777" w:rsidR="008F5D9B" w:rsidRPr="009643C4" w:rsidRDefault="008F5D9B" w:rsidP="001F0022">
            <w:pPr>
              <w:pStyle w:val="FieldText"/>
              <w:numPr>
                <w:ilvl w:val="0"/>
                <w:numId w:val="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Primjena stečenog znanja u okviru ovog kolegija, kroz izradu i prezentaciju seminarskog zadatka</w:t>
            </w:r>
          </w:p>
        </w:tc>
      </w:tr>
    </w:tbl>
    <w:p w14:paraId="36F1A2E5" w14:textId="77777777" w:rsidR="008F5D9B" w:rsidRPr="009643C4" w:rsidRDefault="008F5D9B" w:rsidP="008F5D9B">
      <w:pPr>
        <w:rPr>
          <w:rFonts w:cstheme="minorHAnsi"/>
          <w:sz w:val="20"/>
          <w:szCs w:val="20"/>
        </w:rPr>
      </w:pPr>
    </w:p>
    <w:p w14:paraId="6F02F7C4" w14:textId="77777777" w:rsidR="008F5D9B" w:rsidRPr="009643C4" w:rsidRDefault="008F5D9B" w:rsidP="008F5D9B">
      <w:pPr>
        <w:rPr>
          <w:rFonts w:cstheme="minorHAnsi"/>
          <w:b/>
          <w:sz w:val="20"/>
          <w:szCs w:val="20"/>
          <w:lang w:val="hr-HR"/>
        </w:rPr>
      </w:pPr>
      <w:r w:rsidRPr="009643C4">
        <w:rPr>
          <w:rFonts w:cstheme="minorHAnsi"/>
          <w:sz w:val="20"/>
          <w:szCs w:val="20"/>
        </w:rPr>
        <w:br w:type="page"/>
      </w:r>
    </w:p>
    <w:tbl>
      <w:tblPr>
        <w:tblW w:w="52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2"/>
        <w:gridCol w:w="3774"/>
        <w:gridCol w:w="3468"/>
      </w:tblGrid>
      <w:tr w:rsidR="008F5D9B" w:rsidRPr="009643C4" w14:paraId="64333195" w14:textId="77777777" w:rsidTr="005546B0">
        <w:trPr>
          <w:trHeight w:hRule="exact" w:val="587"/>
        </w:trPr>
        <w:tc>
          <w:tcPr>
            <w:tcW w:w="5000" w:type="pct"/>
            <w:gridSpan w:val="3"/>
            <w:shd w:val="clear" w:color="auto" w:fill="auto"/>
            <w:vAlign w:val="center"/>
          </w:tcPr>
          <w:p w14:paraId="5FE80C78" w14:textId="77777777" w:rsidR="008F5D9B" w:rsidRPr="009643C4" w:rsidRDefault="008F5D9B" w:rsidP="001F0022">
            <w:pPr>
              <w:pStyle w:val="Heading3"/>
              <w:rPr>
                <w:rFonts w:asciiTheme="minorHAnsi" w:hAnsiTheme="minorHAnsi" w:cstheme="minorHAnsi"/>
                <w:b w:val="0"/>
                <w:szCs w:val="20"/>
                <w:lang w:val="hr-HR"/>
              </w:rPr>
            </w:pPr>
            <w:r w:rsidRPr="009643C4">
              <w:rPr>
                <w:rFonts w:asciiTheme="minorHAnsi" w:hAnsiTheme="minorHAnsi" w:cstheme="minorHAnsi"/>
                <w:b w:val="0"/>
                <w:szCs w:val="20"/>
                <w:lang w:val="hr-HR"/>
              </w:rPr>
              <w:lastRenderedPageBreak/>
              <w:t>Opće informacije</w:t>
            </w:r>
          </w:p>
        </w:tc>
      </w:tr>
      <w:tr w:rsidR="008F5D9B" w:rsidRPr="009643C4" w14:paraId="42E18B2C" w14:textId="77777777" w:rsidTr="005546B0">
        <w:trPr>
          <w:trHeight w:val="405"/>
        </w:trPr>
        <w:tc>
          <w:tcPr>
            <w:tcW w:w="1133" w:type="pct"/>
            <w:shd w:val="clear" w:color="auto" w:fill="auto"/>
            <w:vAlign w:val="center"/>
          </w:tcPr>
          <w:p w14:paraId="1B0200BD" w14:textId="77777777" w:rsidR="008F5D9B" w:rsidRPr="009643C4" w:rsidRDefault="008F5D9B" w:rsidP="001F0022">
            <w:pPr>
              <w:pStyle w:val="Heading3"/>
              <w:rPr>
                <w:rFonts w:asciiTheme="minorHAnsi" w:hAnsiTheme="minorHAnsi" w:cstheme="minorHAnsi"/>
                <w:b w:val="0"/>
                <w:szCs w:val="20"/>
                <w:lang w:val="hr-HR"/>
              </w:rPr>
            </w:pPr>
            <w:r w:rsidRPr="009643C4">
              <w:rPr>
                <w:rFonts w:asciiTheme="minorHAnsi" w:hAnsiTheme="minorHAnsi" w:cstheme="minorHAnsi"/>
                <w:b w:val="0"/>
                <w:szCs w:val="20"/>
                <w:lang w:val="hr-HR"/>
              </w:rPr>
              <w:t>Nositelj predmeta</w:t>
            </w:r>
          </w:p>
        </w:tc>
        <w:tc>
          <w:tcPr>
            <w:tcW w:w="3867" w:type="pct"/>
            <w:gridSpan w:val="2"/>
            <w:shd w:val="clear" w:color="auto" w:fill="auto"/>
            <w:vAlign w:val="center"/>
          </w:tcPr>
          <w:p w14:paraId="36E323CF" w14:textId="516A4226" w:rsidR="008F5D9B" w:rsidRPr="009643C4" w:rsidRDefault="003F5C96" w:rsidP="001F0022">
            <w:pPr>
              <w:pStyle w:val="Heading3"/>
              <w:rPr>
                <w:rFonts w:asciiTheme="minorHAnsi" w:hAnsiTheme="minorHAnsi" w:cstheme="minorHAnsi"/>
                <w:b w:val="0"/>
                <w:szCs w:val="20"/>
                <w:lang w:val="hr-HR"/>
              </w:rPr>
            </w:pPr>
            <w:r>
              <w:rPr>
                <w:rFonts w:asciiTheme="minorHAnsi" w:hAnsiTheme="minorHAnsi" w:cstheme="minorHAnsi"/>
                <w:b w:val="0"/>
                <w:szCs w:val="20"/>
                <w:lang w:val="hr-HR"/>
              </w:rPr>
              <w:t xml:space="preserve">Izv. prof. </w:t>
            </w:r>
            <w:r w:rsidR="008F5D9B" w:rsidRPr="009643C4">
              <w:rPr>
                <w:rFonts w:asciiTheme="minorHAnsi" w:hAnsiTheme="minorHAnsi" w:cstheme="minorHAnsi"/>
                <w:b w:val="0"/>
                <w:szCs w:val="20"/>
                <w:lang w:val="hr-HR"/>
              </w:rPr>
              <w:t>dr.sc. Dubravka Klasiček</w:t>
            </w:r>
          </w:p>
        </w:tc>
      </w:tr>
      <w:tr w:rsidR="008F5D9B" w:rsidRPr="009643C4" w14:paraId="25D18C65" w14:textId="77777777" w:rsidTr="005546B0">
        <w:trPr>
          <w:trHeight w:val="405"/>
        </w:trPr>
        <w:tc>
          <w:tcPr>
            <w:tcW w:w="1133" w:type="pct"/>
            <w:vAlign w:val="center"/>
          </w:tcPr>
          <w:p w14:paraId="61A5020E"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Naziv predmeta</w:t>
            </w:r>
          </w:p>
        </w:tc>
        <w:tc>
          <w:tcPr>
            <w:tcW w:w="3867" w:type="pct"/>
            <w:gridSpan w:val="2"/>
            <w:vAlign w:val="center"/>
          </w:tcPr>
          <w:p w14:paraId="124CC295" w14:textId="77777777" w:rsidR="008F5D9B" w:rsidRPr="009643C4" w:rsidRDefault="008F5D9B" w:rsidP="001F0022">
            <w:pPr>
              <w:rPr>
                <w:rFonts w:cstheme="minorHAnsi"/>
                <w:sz w:val="20"/>
                <w:szCs w:val="20"/>
              </w:rPr>
            </w:pPr>
            <w:r w:rsidRPr="009643C4">
              <w:rPr>
                <w:rFonts w:cstheme="minorHAnsi"/>
                <w:sz w:val="20"/>
                <w:szCs w:val="20"/>
              </w:rPr>
              <w:t>Intelektualno vlasništvo</w:t>
            </w:r>
          </w:p>
        </w:tc>
      </w:tr>
      <w:tr w:rsidR="008F5D9B" w:rsidRPr="009643C4" w14:paraId="3233F8E7" w14:textId="77777777" w:rsidTr="005546B0">
        <w:trPr>
          <w:trHeight w:val="405"/>
        </w:trPr>
        <w:tc>
          <w:tcPr>
            <w:tcW w:w="1133" w:type="pct"/>
            <w:vAlign w:val="center"/>
          </w:tcPr>
          <w:p w14:paraId="7303D65B"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Suradnik na predmetu</w:t>
            </w:r>
          </w:p>
        </w:tc>
        <w:tc>
          <w:tcPr>
            <w:tcW w:w="3867" w:type="pct"/>
            <w:gridSpan w:val="2"/>
            <w:vAlign w:val="center"/>
          </w:tcPr>
          <w:p w14:paraId="75434ED3" w14:textId="77777777" w:rsidR="008F5D9B" w:rsidRPr="009643C4" w:rsidRDefault="008F5D9B" w:rsidP="001F0022">
            <w:pPr>
              <w:pStyle w:val="FieldText"/>
              <w:rPr>
                <w:rFonts w:asciiTheme="minorHAnsi" w:hAnsiTheme="minorHAnsi" w:cstheme="minorHAnsi"/>
                <w:b w:val="0"/>
                <w:sz w:val="20"/>
                <w:szCs w:val="20"/>
                <w:lang w:val="hr-HR"/>
              </w:rPr>
            </w:pPr>
          </w:p>
        </w:tc>
      </w:tr>
      <w:tr w:rsidR="008F5D9B" w:rsidRPr="009643C4" w14:paraId="7E5D109E" w14:textId="77777777" w:rsidTr="005546B0">
        <w:trPr>
          <w:trHeight w:val="405"/>
        </w:trPr>
        <w:tc>
          <w:tcPr>
            <w:tcW w:w="1133" w:type="pct"/>
            <w:vAlign w:val="center"/>
          </w:tcPr>
          <w:p w14:paraId="0EE08053"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Studijski program</w:t>
            </w:r>
          </w:p>
        </w:tc>
        <w:tc>
          <w:tcPr>
            <w:tcW w:w="3867" w:type="pct"/>
            <w:gridSpan w:val="2"/>
            <w:vAlign w:val="center"/>
          </w:tcPr>
          <w:p w14:paraId="55A7B1CA" w14:textId="77777777" w:rsidR="008F5D9B" w:rsidRPr="009643C4" w:rsidRDefault="008F5D9B" w:rsidP="001F0022">
            <w:pPr>
              <w:rPr>
                <w:rFonts w:cstheme="minorHAnsi"/>
                <w:sz w:val="20"/>
                <w:szCs w:val="20"/>
              </w:rPr>
            </w:pPr>
            <w:r w:rsidRPr="009643C4">
              <w:rPr>
                <w:rFonts w:cstheme="minorHAnsi"/>
                <w:sz w:val="20"/>
                <w:szCs w:val="20"/>
              </w:rPr>
              <w:t>Diplomski sveučilišni studij Menadžment u kulturi i kreativnim industrijama</w:t>
            </w:r>
          </w:p>
          <w:p w14:paraId="1D5C70B8"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rPr>
              <w:t>Diplomski sveučilišni studij Mediji i odnosi s javnošću</w:t>
            </w:r>
          </w:p>
        </w:tc>
      </w:tr>
      <w:tr w:rsidR="008F5D9B" w:rsidRPr="009643C4" w14:paraId="51A8F23E" w14:textId="77777777" w:rsidTr="005546B0">
        <w:trPr>
          <w:trHeight w:val="405"/>
        </w:trPr>
        <w:tc>
          <w:tcPr>
            <w:tcW w:w="1133" w:type="pct"/>
            <w:vAlign w:val="center"/>
          </w:tcPr>
          <w:p w14:paraId="53536C11"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Status predmeta</w:t>
            </w:r>
          </w:p>
        </w:tc>
        <w:tc>
          <w:tcPr>
            <w:tcW w:w="3867" w:type="pct"/>
            <w:gridSpan w:val="2"/>
            <w:vAlign w:val="center"/>
          </w:tcPr>
          <w:p w14:paraId="4265ACF4"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Izborni predmet</w:t>
            </w:r>
          </w:p>
        </w:tc>
      </w:tr>
      <w:tr w:rsidR="008F5D9B" w:rsidRPr="009643C4" w14:paraId="23B803D7" w14:textId="77777777" w:rsidTr="005546B0">
        <w:trPr>
          <w:trHeight w:val="405"/>
        </w:trPr>
        <w:tc>
          <w:tcPr>
            <w:tcW w:w="1133" w:type="pct"/>
            <w:vAlign w:val="center"/>
          </w:tcPr>
          <w:p w14:paraId="59621A0D"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rPr>
              <w:t>Šifra predmeta</w:t>
            </w:r>
          </w:p>
        </w:tc>
        <w:tc>
          <w:tcPr>
            <w:tcW w:w="3867" w:type="pct"/>
            <w:gridSpan w:val="2"/>
            <w:vAlign w:val="center"/>
          </w:tcPr>
          <w:p w14:paraId="238E4349" w14:textId="77777777" w:rsidR="008F5D9B" w:rsidRPr="009643C4" w:rsidRDefault="008F5D9B"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t>MA-MM-36</w:t>
            </w:r>
          </w:p>
        </w:tc>
      </w:tr>
      <w:tr w:rsidR="008F5D9B" w:rsidRPr="009643C4" w14:paraId="1E365282" w14:textId="77777777" w:rsidTr="005546B0">
        <w:trPr>
          <w:trHeight w:val="405"/>
        </w:trPr>
        <w:tc>
          <w:tcPr>
            <w:tcW w:w="1133" w:type="pct"/>
            <w:vAlign w:val="center"/>
          </w:tcPr>
          <w:p w14:paraId="65780B0C"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Godina</w:t>
            </w:r>
          </w:p>
        </w:tc>
        <w:tc>
          <w:tcPr>
            <w:tcW w:w="3867" w:type="pct"/>
            <w:gridSpan w:val="2"/>
            <w:vAlign w:val="center"/>
          </w:tcPr>
          <w:p w14:paraId="494CB130"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rPr>
              <w:t>Prema izvedbenom programu</w:t>
            </w:r>
          </w:p>
        </w:tc>
      </w:tr>
      <w:tr w:rsidR="008F5D9B" w:rsidRPr="009643C4" w14:paraId="7E362A3F" w14:textId="77777777" w:rsidTr="005546B0">
        <w:trPr>
          <w:trHeight w:val="145"/>
        </w:trPr>
        <w:tc>
          <w:tcPr>
            <w:tcW w:w="1133" w:type="pct"/>
            <w:vMerge w:val="restart"/>
            <w:vAlign w:val="center"/>
          </w:tcPr>
          <w:p w14:paraId="2508176D"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Bodovna vrijednost i način izvođenja nastave</w:t>
            </w:r>
          </w:p>
        </w:tc>
        <w:tc>
          <w:tcPr>
            <w:tcW w:w="2015" w:type="pct"/>
            <w:vAlign w:val="center"/>
          </w:tcPr>
          <w:p w14:paraId="42776E0A"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ECTS koeficijent opterećenja studenata</w:t>
            </w:r>
          </w:p>
        </w:tc>
        <w:tc>
          <w:tcPr>
            <w:tcW w:w="1851" w:type="pct"/>
            <w:vAlign w:val="center"/>
          </w:tcPr>
          <w:p w14:paraId="7AC54D5F" w14:textId="77777777" w:rsidR="008F5D9B" w:rsidRPr="009643C4" w:rsidRDefault="008F5D9B" w:rsidP="001F0022">
            <w:pPr>
              <w:pStyle w:val="Field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3</w:t>
            </w:r>
          </w:p>
        </w:tc>
      </w:tr>
      <w:tr w:rsidR="008F5D9B" w:rsidRPr="009643C4" w14:paraId="3353FCD0" w14:textId="77777777" w:rsidTr="005546B0">
        <w:trPr>
          <w:trHeight w:val="145"/>
        </w:trPr>
        <w:tc>
          <w:tcPr>
            <w:tcW w:w="1133" w:type="pct"/>
            <w:vMerge/>
            <w:vAlign w:val="center"/>
          </w:tcPr>
          <w:p w14:paraId="7EFFB316" w14:textId="77777777" w:rsidR="008F5D9B" w:rsidRPr="009643C4" w:rsidRDefault="008F5D9B" w:rsidP="001F0022">
            <w:pPr>
              <w:pStyle w:val="BodyText"/>
              <w:rPr>
                <w:rFonts w:asciiTheme="minorHAnsi" w:hAnsiTheme="minorHAnsi" w:cstheme="minorHAnsi"/>
                <w:b w:val="0"/>
                <w:sz w:val="20"/>
                <w:szCs w:val="20"/>
                <w:lang w:val="hr-HR"/>
              </w:rPr>
            </w:pPr>
          </w:p>
        </w:tc>
        <w:tc>
          <w:tcPr>
            <w:tcW w:w="2015" w:type="pct"/>
            <w:vAlign w:val="center"/>
          </w:tcPr>
          <w:p w14:paraId="32864B1A"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Broj sati (P+V+S)</w:t>
            </w:r>
          </w:p>
        </w:tc>
        <w:tc>
          <w:tcPr>
            <w:tcW w:w="1851" w:type="pct"/>
            <w:vAlign w:val="center"/>
          </w:tcPr>
          <w:p w14:paraId="64FC04E0" w14:textId="77777777" w:rsidR="008F5D9B" w:rsidRPr="009643C4" w:rsidRDefault="008F5D9B" w:rsidP="001F0022">
            <w:pPr>
              <w:pStyle w:val="Field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45(30+0+15)</w:t>
            </w:r>
          </w:p>
        </w:tc>
      </w:tr>
    </w:tbl>
    <w:p w14:paraId="38167F92" w14:textId="77777777" w:rsidR="008F5D9B" w:rsidRPr="009643C4" w:rsidRDefault="008F5D9B" w:rsidP="008F5D9B">
      <w:pPr>
        <w:rPr>
          <w:rFonts w:cstheme="minorHAnsi"/>
          <w:sz w:val="20"/>
          <w:szCs w:val="20"/>
        </w:rPr>
      </w:pPr>
    </w:p>
    <w:tbl>
      <w:tblPr>
        <w:tblW w:w="51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0"/>
        <w:gridCol w:w="575"/>
        <w:gridCol w:w="2487"/>
        <w:gridCol w:w="740"/>
        <w:gridCol w:w="1237"/>
        <w:gridCol w:w="413"/>
        <w:gridCol w:w="316"/>
        <w:gridCol w:w="1746"/>
        <w:gridCol w:w="384"/>
      </w:tblGrid>
      <w:tr w:rsidR="008F5D9B" w:rsidRPr="009643C4" w14:paraId="2B28FA5B" w14:textId="77777777" w:rsidTr="001F0022">
        <w:trPr>
          <w:trHeight w:hRule="exact" w:val="288"/>
        </w:trPr>
        <w:tc>
          <w:tcPr>
            <w:tcW w:w="5000" w:type="pct"/>
            <w:gridSpan w:val="9"/>
            <w:shd w:val="clear" w:color="auto" w:fill="auto"/>
            <w:vAlign w:val="center"/>
          </w:tcPr>
          <w:p w14:paraId="5228CCDE" w14:textId="77777777" w:rsidR="008F5D9B" w:rsidRPr="009643C4" w:rsidRDefault="008F5D9B" w:rsidP="006A1E7D">
            <w:pPr>
              <w:pStyle w:val="ListParagraph"/>
              <w:numPr>
                <w:ilvl w:val="0"/>
                <w:numId w:val="215"/>
              </w:numPr>
              <w:contextualSpacing w:val="0"/>
              <w:rPr>
                <w:rFonts w:cstheme="minorHAnsi"/>
                <w:sz w:val="20"/>
                <w:szCs w:val="20"/>
                <w:lang w:val="hr-HR"/>
              </w:rPr>
            </w:pPr>
            <w:r w:rsidRPr="009643C4">
              <w:rPr>
                <w:rFonts w:cstheme="minorHAnsi"/>
                <w:sz w:val="20"/>
                <w:szCs w:val="20"/>
                <w:lang w:val="hr-HR"/>
              </w:rPr>
              <w:t>OPIS PREDMETA</w:t>
            </w:r>
          </w:p>
          <w:p w14:paraId="02484FC5" w14:textId="77777777" w:rsidR="008F5D9B" w:rsidRPr="009643C4" w:rsidRDefault="008F5D9B" w:rsidP="001F0022">
            <w:pPr>
              <w:pStyle w:val="Heading3"/>
              <w:rPr>
                <w:rFonts w:asciiTheme="minorHAnsi" w:hAnsiTheme="minorHAnsi" w:cstheme="minorHAnsi"/>
                <w:b w:val="0"/>
                <w:szCs w:val="20"/>
                <w:lang w:val="hr-HR"/>
              </w:rPr>
            </w:pPr>
          </w:p>
        </w:tc>
      </w:tr>
      <w:tr w:rsidR="008F5D9B" w:rsidRPr="009643C4" w14:paraId="08F818A2" w14:textId="77777777" w:rsidTr="001F0022">
        <w:trPr>
          <w:trHeight w:val="432"/>
        </w:trPr>
        <w:tc>
          <w:tcPr>
            <w:tcW w:w="5000" w:type="pct"/>
            <w:gridSpan w:val="9"/>
            <w:vAlign w:val="center"/>
          </w:tcPr>
          <w:p w14:paraId="5E193AF8" w14:textId="77777777" w:rsidR="008F5D9B" w:rsidRPr="009643C4" w:rsidRDefault="008F5D9B" w:rsidP="006A1E7D">
            <w:pPr>
              <w:pStyle w:val="BodyText"/>
              <w:numPr>
                <w:ilvl w:val="1"/>
                <w:numId w:val="139"/>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Ciljevi predmeta</w:t>
            </w:r>
          </w:p>
        </w:tc>
      </w:tr>
      <w:tr w:rsidR="008F5D9B" w:rsidRPr="009643C4" w14:paraId="13071C98" w14:textId="77777777" w:rsidTr="001F0022">
        <w:trPr>
          <w:trHeight w:val="432"/>
        </w:trPr>
        <w:tc>
          <w:tcPr>
            <w:tcW w:w="5000" w:type="pct"/>
            <w:gridSpan w:val="9"/>
            <w:vAlign w:val="center"/>
          </w:tcPr>
          <w:p w14:paraId="30D5BED7"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Cilj kolegija je upoznati polaznike s objektima i načinima zaštite intelektualnog vlasništva. </w:t>
            </w:r>
          </w:p>
        </w:tc>
      </w:tr>
      <w:tr w:rsidR="008F5D9B" w:rsidRPr="009643C4" w14:paraId="4FAFA91A" w14:textId="77777777" w:rsidTr="001F0022">
        <w:trPr>
          <w:trHeight w:val="432"/>
        </w:trPr>
        <w:tc>
          <w:tcPr>
            <w:tcW w:w="5000" w:type="pct"/>
            <w:gridSpan w:val="9"/>
            <w:vAlign w:val="center"/>
          </w:tcPr>
          <w:p w14:paraId="12E0A892" w14:textId="77777777" w:rsidR="008F5D9B" w:rsidRPr="009643C4" w:rsidRDefault="008F5D9B" w:rsidP="006A1E7D">
            <w:pPr>
              <w:pStyle w:val="BodyText"/>
              <w:numPr>
                <w:ilvl w:val="1"/>
                <w:numId w:val="139"/>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Uvjeti za upis predmeta</w:t>
            </w:r>
          </w:p>
        </w:tc>
      </w:tr>
      <w:tr w:rsidR="008F5D9B" w:rsidRPr="009643C4" w14:paraId="45F56225" w14:textId="77777777" w:rsidTr="001F0022">
        <w:trPr>
          <w:trHeight w:val="432"/>
        </w:trPr>
        <w:tc>
          <w:tcPr>
            <w:tcW w:w="5000" w:type="pct"/>
            <w:gridSpan w:val="9"/>
            <w:vAlign w:val="center"/>
          </w:tcPr>
          <w:p w14:paraId="20F72FE7"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Nema posebnih uvjeta za upis predmeta.</w:t>
            </w:r>
          </w:p>
        </w:tc>
      </w:tr>
      <w:tr w:rsidR="008F5D9B" w:rsidRPr="009643C4" w14:paraId="62B98874" w14:textId="77777777" w:rsidTr="001F0022">
        <w:trPr>
          <w:trHeight w:val="432"/>
        </w:trPr>
        <w:tc>
          <w:tcPr>
            <w:tcW w:w="5000" w:type="pct"/>
            <w:gridSpan w:val="9"/>
            <w:vAlign w:val="center"/>
          </w:tcPr>
          <w:p w14:paraId="71C30C3E" w14:textId="77777777" w:rsidR="008F5D9B" w:rsidRPr="009643C4" w:rsidRDefault="008F5D9B" w:rsidP="006A1E7D">
            <w:pPr>
              <w:pStyle w:val="BodyText"/>
              <w:numPr>
                <w:ilvl w:val="1"/>
                <w:numId w:val="139"/>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Očekivani ishodi učenja za predmet </w:t>
            </w:r>
          </w:p>
        </w:tc>
      </w:tr>
      <w:tr w:rsidR="008F5D9B" w:rsidRPr="009643C4" w14:paraId="5B1AE325" w14:textId="77777777" w:rsidTr="001F0022">
        <w:trPr>
          <w:trHeight w:val="432"/>
        </w:trPr>
        <w:tc>
          <w:tcPr>
            <w:tcW w:w="5000" w:type="pct"/>
            <w:gridSpan w:val="9"/>
          </w:tcPr>
          <w:tbl>
            <w:tblPr>
              <w:tblW w:w="0" w:type="auto"/>
              <w:tblLook w:val="00A0" w:firstRow="1" w:lastRow="0" w:firstColumn="1" w:lastColumn="0" w:noHBand="0" w:noVBand="0"/>
            </w:tblPr>
            <w:tblGrid>
              <w:gridCol w:w="573"/>
              <w:gridCol w:w="8575"/>
            </w:tblGrid>
            <w:tr w:rsidR="008F5D9B" w:rsidRPr="009643C4" w14:paraId="2B34A536" w14:textId="77777777" w:rsidTr="001F0022">
              <w:tc>
                <w:tcPr>
                  <w:tcW w:w="573" w:type="dxa"/>
                </w:tcPr>
                <w:p w14:paraId="02B4B392" w14:textId="77777777" w:rsidR="008F5D9B" w:rsidRPr="009643C4" w:rsidRDefault="008F5D9B" w:rsidP="001F0022">
                  <w:pPr>
                    <w:rPr>
                      <w:rFonts w:cstheme="minorHAnsi"/>
                      <w:sz w:val="20"/>
                      <w:szCs w:val="20"/>
                    </w:rPr>
                  </w:pPr>
                  <w:r w:rsidRPr="009643C4">
                    <w:rPr>
                      <w:rFonts w:cstheme="minorHAnsi"/>
                      <w:sz w:val="20"/>
                      <w:szCs w:val="20"/>
                    </w:rPr>
                    <w:t>1.</w:t>
                  </w:r>
                </w:p>
              </w:tc>
              <w:tc>
                <w:tcPr>
                  <w:tcW w:w="8575" w:type="dxa"/>
                </w:tcPr>
                <w:p w14:paraId="69598AF4" w14:textId="77777777" w:rsidR="008F5D9B" w:rsidRPr="009643C4" w:rsidRDefault="008F5D9B" w:rsidP="001F0022">
                  <w:pPr>
                    <w:rPr>
                      <w:rFonts w:cstheme="minorHAnsi"/>
                      <w:sz w:val="20"/>
                      <w:szCs w:val="20"/>
                    </w:rPr>
                  </w:pPr>
                  <w:r w:rsidRPr="009643C4">
                    <w:rPr>
                      <w:rFonts w:cstheme="minorHAnsi"/>
                      <w:sz w:val="20"/>
                      <w:szCs w:val="20"/>
                    </w:rPr>
                    <w:t>Prepoznati položaj intelektualnog vlasništva u pravnom sustavu RH.</w:t>
                  </w:r>
                </w:p>
              </w:tc>
            </w:tr>
            <w:tr w:rsidR="008F5D9B" w:rsidRPr="009643C4" w14:paraId="48257159" w14:textId="77777777" w:rsidTr="001F0022">
              <w:tc>
                <w:tcPr>
                  <w:tcW w:w="573" w:type="dxa"/>
                </w:tcPr>
                <w:p w14:paraId="1DB2C8AF" w14:textId="77777777" w:rsidR="008F5D9B" w:rsidRPr="009643C4" w:rsidRDefault="008F5D9B" w:rsidP="001F0022">
                  <w:pPr>
                    <w:rPr>
                      <w:rFonts w:cstheme="minorHAnsi"/>
                      <w:sz w:val="20"/>
                      <w:szCs w:val="20"/>
                    </w:rPr>
                  </w:pPr>
                  <w:r w:rsidRPr="009643C4">
                    <w:rPr>
                      <w:rFonts w:cstheme="minorHAnsi"/>
                      <w:sz w:val="20"/>
                      <w:szCs w:val="20"/>
                    </w:rPr>
                    <w:t>2.</w:t>
                  </w:r>
                </w:p>
              </w:tc>
              <w:tc>
                <w:tcPr>
                  <w:tcW w:w="8575" w:type="dxa"/>
                </w:tcPr>
                <w:p w14:paraId="6EC9A0A9" w14:textId="77777777" w:rsidR="008F5D9B" w:rsidRPr="009643C4" w:rsidRDefault="008F5D9B" w:rsidP="001F0022">
                  <w:pPr>
                    <w:rPr>
                      <w:rFonts w:cstheme="minorHAnsi"/>
                      <w:sz w:val="20"/>
                      <w:szCs w:val="20"/>
                    </w:rPr>
                  </w:pPr>
                  <w:r w:rsidRPr="009643C4">
                    <w:rPr>
                      <w:rFonts w:cstheme="minorHAnsi"/>
                      <w:sz w:val="20"/>
                      <w:szCs w:val="20"/>
                    </w:rPr>
                    <w:t>Identificirati opće pojmove intelektualnog vlasništva.</w:t>
                  </w:r>
                </w:p>
              </w:tc>
            </w:tr>
            <w:tr w:rsidR="008F5D9B" w:rsidRPr="009643C4" w14:paraId="7FA80964" w14:textId="77777777" w:rsidTr="001F0022">
              <w:tc>
                <w:tcPr>
                  <w:tcW w:w="573" w:type="dxa"/>
                </w:tcPr>
                <w:p w14:paraId="5F7A4A35" w14:textId="77777777" w:rsidR="008F5D9B" w:rsidRPr="009643C4" w:rsidRDefault="008F5D9B" w:rsidP="001F0022">
                  <w:pPr>
                    <w:rPr>
                      <w:rFonts w:cstheme="minorHAnsi"/>
                      <w:sz w:val="20"/>
                      <w:szCs w:val="20"/>
                    </w:rPr>
                  </w:pPr>
                  <w:r w:rsidRPr="009643C4">
                    <w:rPr>
                      <w:rFonts w:cstheme="minorHAnsi"/>
                      <w:sz w:val="20"/>
                      <w:szCs w:val="20"/>
                    </w:rPr>
                    <w:t>3.</w:t>
                  </w:r>
                </w:p>
              </w:tc>
              <w:tc>
                <w:tcPr>
                  <w:tcW w:w="8575" w:type="dxa"/>
                </w:tcPr>
                <w:p w14:paraId="717DBC27" w14:textId="77777777" w:rsidR="008F5D9B" w:rsidRPr="009643C4" w:rsidRDefault="008F5D9B" w:rsidP="001F0022">
                  <w:pPr>
                    <w:rPr>
                      <w:rFonts w:cstheme="minorHAnsi"/>
                      <w:sz w:val="20"/>
                      <w:szCs w:val="20"/>
                    </w:rPr>
                  </w:pPr>
                  <w:r w:rsidRPr="009643C4">
                    <w:rPr>
                      <w:rFonts w:cstheme="minorHAnsi"/>
                      <w:sz w:val="20"/>
                      <w:szCs w:val="20"/>
                    </w:rPr>
                    <w:t>Odrediti razlike između pojedinih elemenata intelektualnog vlasništva (autorskog i autorskom pravu srodnih prava te industrijskog vlasništva).</w:t>
                  </w:r>
                </w:p>
              </w:tc>
            </w:tr>
            <w:tr w:rsidR="008F5D9B" w:rsidRPr="009643C4" w14:paraId="6A25AA4B" w14:textId="77777777" w:rsidTr="001F0022">
              <w:tc>
                <w:tcPr>
                  <w:tcW w:w="573" w:type="dxa"/>
                </w:tcPr>
                <w:p w14:paraId="6C7D50D0" w14:textId="77777777" w:rsidR="008F5D9B" w:rsidRPr="009643C4" w:rsidRDefault="008F5D9B" w:rsidP="001F0022">
                  <w:pPr>
                    <w:rPr>
                      <w:rFonts w:cstheme="minorHAnsi"/>
                      <w:sz w:val="20"/>
                      <w:szCs w:val="20"/>
                    </w:rPr>
                  </w:pPr>
                  <w:r w:rsidRPr="009643C4">
                    <w:rPr>
                      <w:rFonts w:cstheme="minorHAnsi"/>
                      <w:sz w:val="20"/>
                      <w:szCs w:val="20"/>
                    </w:rPr>
                    <w:t>4.</w:t>
                  </w:r>
                </w:p>
              </w:tc>
              <w:tc>
                <w:tcPr>
                  <w:tcW w:w="8575" w:type="dxa"/>
                </w:tcPr>
                <w:p w14:paraId="1E9235C6" w14:textId="77777777" w:rsidR="008F5D9B" w:rsidRPr="009643C4" w:rsidRDefault="008F5D9B" w:rsidP="001F0022">
                  <w:pPr>
                    <w:rPr>
                      <w:rFonts w:cstheme="minorHAnsi"/>
                      <w:sz w:val="20"/>
                      <w:szCs w:val="20"/>
                    </w:rPr>
                  </w:pPr>
                  <w:r w:rsidRPr="009643C4">
                    <w:rPr>
                      <w:rFonts w:cstheme="minorHAnsi"/>
                      <w:sz w:val="20"/>
                      <w:szCs w:val="20"/>
                    </w:rPr>
                    <w:t>Demonstrirati položaj autora u odnosu na njegovo autorsko djelo.</w:t>
                  </w:r>
                </w:p>
              </w:tc>
            </w:tr>
            <w:tr w:rsidR="008F5D9B" w:rsidRPr="009643C4" w14:paraId="174BF866" w14:textId="77777777" w:rsidTr="001F0022">
              <w:tc>
                <w:tcPr>
                  <w:tcW w:w="573" w:type="dxa"/>
                </w:tcPr>
                <w:p w14:paraId="4202F662" w14:textId="77777777" w:rsidR="008F5D9B" w:rsidRPr="009643C4" w:rsidRDefault="008F5D9B" w:rsidP="001F0022">
                  <w:pPr>
                    <w:rPr>
                      <w:rFonts w:cstheme="minorHAnsi"/>
                      <w:sz w:val="20"/>
                      <w:szCs w:val="20"/>
                    </w:rPr>
                  </w:pPr>
                  <w:r w:rsidRPr="009643C4">
                    <w:rPr>
                      <w:rFonts w:cstheme="minorHAnsi"/>
                      <w:sz w:val="20"/>
                      <w:szCs w:val="20"/>
                    </w:rPr>
                    <w:t>5.</w:t>
                  </w:r>
                </w:p>
              </w:tc>
              <w:tc>
                <w:tcPr>
                  <w:tcW w:w="8575" w:type="dxa"/>
                </w:tcPr>
                <w:p w14:paraId="06B2E01A" w14:textId="77777777" w:rsidR="008F5D9B" w:rsidRPr="009643C4" w:rsidRDefault="008F5D9B" w:rsidP="001F0022">
                  <w:pPr>
                    <w:rPr>
                      <w:rFonts w:cstheme="minorHAnsi"/>
                      <w:sz w:val="20"/>
                      <w:szCs w:val="20"/>
                    </w:rPr>
                  </w:pPr>
                  <w:r w:rsidRPr="009643C4">
                    <w:rPr>
                      <w:rFonts w:cstheme="minorHAnsi"/>
                      <w:sz w:val="20"/>
                      <w:szCs w:val="20"/>
                    </w:rPr>
                    <w:t>Objasniti zaštitu autorskom pravu srodnih prava.</w:t>
                  </w:r>
                </w:p>
              </w:tc>
            </w:tr>
            <w:tr w:rsidR="008F5D9B" w:rsidRPr="009643C4" w14:paraId="488F46CA" w14:textId="77777777" w:rsidTr="001F0022">
              <w:tc>
                <w:tcPr>
                  <w:tcW w:w="573" w:type="dxa"/>
                </w:tcPr>
                <w:p w14:paraId="5885284F" w14:textId="77777777" w:rsidR="008F5D9B" w:rsidRPr="009643C4" w:rsidRDefault="008F5D9B" w:rsidP="001F0022">
                  <w:pPr>
                    <w:rPr>
                      <w:rFonts w:cstheme="minorHAnsi"/>
                      <w:sz w:val="20"/>
                      <w:szCs w:val="20"/>
                    </w:rPr>
                  </w:pPr>
                  <w:r w:rsidRPr="009643C4">
                    <w:rPr>
                      <w:rFonts w:cstheme="minorHAnsi"/>
                      <w:sz w:val="20"/>
                      <w:szCs w:val="20"/>
                    </w:rPr>
                    <w:t>6.</w:t>
                  </w:r>
                </w:p>
              </w:tc>
              <w:tc>
                <w:tcPr>
                  <w:tcW w:w="8575" w:type="dxa"/>
                </w:tcPr>
                <w:p w14:paraId="076854F1" w14:textId="77777777" w:rsidR="008F5D9B" w:rsidRPr="009643C4" w:rsidRDefault="008F5D9B" w:rsidP="001F0022">
                  <w:pPr>
                    <w:rPr>
                      <w:rFonts w:cstheme="minorHAnsi"/>
                      <w:sz w:val="20"/>
                      <w:szCs w:val="20"/>
                    </w:rPr>
                  </w:pPr>
                  <w:r w:rsidRPr="009643C4">
                    <w:rPr>
                      <w:rFonts w:cstheme="minorHAnsi"/>
                      <w:sz w:val="20"/>
                      <w:szCs w:val="20"/>
                    </w:rPr>
                    <w:t>Definirati industrijsko vlasništvo i objasnit na što se ono odnosi.</w:t>
                  </w:r>
                </w:p>
              </w:tc>
            </w:tr>
          </w:tbl>
          <w:p w14:paraId="3B9B97CA" w14:textId="77777777" w:rsidR="008F5D9B" w:rsidRPr="009643C4" w:rsidRDefault="008F5D9B" w:rsidP="001F0022">
            <w:pPr>
              <w:rPr>
                <w:rFonts w:cstheme="minorHAnsi"/>
                <w:sz w:val="20"/>
                <w:szCs w:val="20"/>
              </w:rPr>
            </w:pPr>
          </w:p>
        </w:tc>
      </w:tr>
      <w:tr w:rsidR="008F5D9B" w:rsidRPr="009643C4" w14:paraId="698EB24D" w14:textId="77777777" w:rsidTr="001F0022">
        <w:trPr>
          <w:trHeight w:val="432"/>
        </w:trPr>
        <w:tc>
          <w:tcPr>
            <w:tcW w:w="5000" w:type="pct"/>
            <w:gridSpan w:val="9"/>
            <w:vAlign w:val="center"/>
          </w:tcPr>
          <w:p w14:paraId="3188D636" w14:textId="77777777" w:rsidR="008F5D9B" w:rsidRPr="009643C4" w:rsidRDefault="008F5D9B" w:rsidP="006A1E7D">
            <w:pPr>
              <w:pStyle w:val="BodyText"/>
              <w:numPr>
                <w:ilvl w:val="1"/>
                <w:numId w:val="139"/>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Sadržaj predmeta</w:t>
            </w:r>
          </w:p>
        </w:tc>
      </w:tr>
      <w:tr w:rsidR="008F5D9B" w:rsidRPr="009643C4" w14:paraId="5369983D" w14:textId="77777777" w:rsidTr="001F0022">
        <w:trPr>
          <w:trHeight w:val="432"/>
        </w:trPr>
        <w:tc>
          <w:tcPr>
            <w:tcW w:w="5000" w:type="pct"/>
            <w:gridSpan w:val="9"/>
            <w:vAlign w:val="center"/>
          </w:tcPr>
          <w:p w14:paraId="225B2843" w14:textId="77777777" w:rsidR="008F5D9B" w:rsidRPr="009643C4" w:rsidRDefault="008F5D9B" w:rsidP="006A1E7D">
            <w:pPr>
              <w:numPr>
                <w:ilvl w:val="0"/>
                <w:numId w:val="136"/>
              </w:numPr>
              <w:rPr>
                <w:rFonts w:cstheme="minorHAnsi"/>
                <w:sz w:val="20"/>
                <w:szCs w:val="20"/>
              </w:rPr>
            </w:pPr>
            <w:r w:rsidRPr="009643C4">
              <w:rPr>
                <w:rFonts w:cstheme="minorHAnsi"/>
                <w:sz w:val="20"/>
                <w:szCs w:val="20"/>
              </w:rPr>
              <w:t>Autorsko pravo</w:t>
            </w:r>
          </w:p>
          <w:p w14:paraId="1E246896" w14:textId="77777777" w:rsidR="008F5D9B" w:rsidRPr="009643C4" w:rsidRDefault="008F5D9B" w:rsidP="006A1E7D">
            <w:pPr>
              <w:numPr>
                <w:ilvl w:val="0"/>
                <w:numId w:val="136"/>
              </w:numPr>
              <w:rPr>
                <w:rFonts w:cstheme="minorHAnsi"/>
                <w:sz w:val="20"/>
                <w:szCs w:val="20"/>
              </w:rPr>
            </w:pPr>
            <w:r w:rsidRPr="009643C4">
              <w:rPr>
                <w:rFonts w:cstheme="minorHAnsi"/>
                <w:sz w:val="20"/>
                <w:szCs w:val="20"/>
              </w:rPr>
              <w:t>Autorskom pravu srodna prava</w:t>
            </w:r>
          </w:p>
          <w:p w14:paraId="75CCF896" w14:textId="77777777" w:rsidR="008F5D9B" w:rsidRPr="009643C4" w:rsidRDefault="008F5D9B" w:rsidP="006A1E7D">
            <w:pPr>
              <w:numPr>
                <w:ilvl w:val="0"/>
                <w:numId w:val="136"/>
              </w:numPr>
              <w:rPr>
                <w:rFonts w:cstheme="minorHAnsi"/>
                <w:sz w:val="20"/>
                <w:szCs w:val="20"/>
              </w:rPr>
            </w:pPr>
            <w:r w:rsidRPr="009643C4">
              <w:rPr>
                <w:rFonts w:cstheme="minorHAnsi"/>
                <w:sz w:val="20"/>
                <w:szCs w:val="20"/>
              </w:rPr>
              <w:t>Industrijsko vlasništvo</w:t>
            </w:r>
          </w:p>
        </w:tc>
      </w:tr>
      <w:tr w:rsidR="008F5D9B" w:rsidRPr="009643C4" w14:paraId="6B980AA1" w14:textId="77777777" w:rsidTr="001F0022">
        <w:trPr>
          <w:trHeight w:val="432"/>
        </w:trPr>
        <w:tc>
          <w:tcPr>
            <w:tcW w:w="2478" w:type="pct"/>
            <w:gridSpan w:val="3"/>
            <w:vAlign w:val="center"/>
          </w:tcPr>
          <w:p w14:paraId="15023ED8" w14:textId="77777777" w:rsidR="008F5D9B" w:rsidRPr="009643C4" w:rsidRDefault="008F5D9B" w:rsidP="006A1E7D">
            <w:pPr>
              <w:pStyle w:val="BodyText"/>
              <w:numPr>
                <w:ilvl w:val="1"/>
                <w:numId w:val="139"/>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Vrste izvođenja nastave </w:t>
            </w:r>
          </w:p>
        </w:tc>
        <w:tc>
          <w:tcPr>
            <w:tcW w:w="1411" w:type="pct"/>
            <w:gridSpan w:val="4"/>
            <w:vAlign w:val="center"/>
          </w:tcPr>
          <w:p w14:paraId="1231A06A"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predavanja</w:t>
            </w:r>
          </w:p>
          <w:p w14:paraId="14E3C1FA"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seminari i radionice  </w:t>
            </w:r>
          </w:p>
          <w:p w14:paraId="00954188"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vježbe  </w:t>
            </w:r>
          </w:p>
          <w:p w14:paraId="78FFAA3C"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obrazovanje na daljinu</w:t>
            </w:r>
          </w:p>
          <w:p w14:paraId="0332C9F8"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9"/>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terenska nastava</w:t>
            </w:r>
          </w:p>
        </w:tc>
        <w:tc>
          <w:tcPr>
            <w:tcW w:w="1111" w:type="pct"/>
            <w:gridSpan w:val="2"/>
            <w:vAlign w:val="center"/>
          </w:tcPr>
          <w:p w14:paraId="4E7AEC03"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samostalni zadaci  </w:t>
            </w:r>
          </w:p>
          <w:p w14:paraId="5CBCFC6B"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multimedija i mreža  </w:t>
            </w:r>
          </w:p>
          <w:p w14:paraId="592C70BB"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laboratorij</w:t>
            </w:r>
          </w:p>
          <w:p w14:paraId="18EDAA4D"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8"/>
                  <w:enabled/>
                  <w:calcOnExit w:val="0"/>
                  <w:checkBox>
                    <w:sizeAuto/>
                    <w:default w:val="0"/>
                    <w:checked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mentorski rad</w:t>
            </w:r>
          </w:p>
          <w:p w14:paraId="70AB02D1"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0"/>
                  <w:enabled/>
                  <w:calcOnExit w:val="0"/>
                  <w:checkBox>
                    <w:sizeAuto/>
                    <w:default w:val="0"/>
                    <w:checked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ostalo _________</w:t>
            </w:r>
          </w:p>
        </w:tc>
      </w:tr>
      <w:tr w:rsidR="008F5D9B" w:rsidRPr="009643C4" w14:paraId="712545F3" w14:textId="77777777" w:rsidTr="001F0022">
        <w:trPr>
          <w:trHeight w:val="432"/>
        </w:trPr>
        <w:tc>
          <w:tcPr>
            <w:tcW w:w="2478" w:type="pct"/>
            <w:gridSpan w:val="3"/>
            <w:vAlign w:val="center"/>
          </w:tcPr>
          <w:p w14:paraId="42DCA252" w14:textId="77777777" w:rsidR="008F5D9B" w:rsidRPr="009643C4" w:rsidRDefault="008F5D9B" w:rsidP="006A1E7D">
            <w:pPr>
              <w:pStyle w:val="BodyText"/>
              <w:numPr>
                <w:ilvl w:val="1"/>
                <w:numId w:val="139"/>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Komentari</w:t>
            </w:r>
          </w:p>
        </w:tc>
        <w:tc>
          <w:tcPr>
            <w:tcW w:w="2522" w:type="pct"/>
            <w:gridSpan w:val="6"/>
            <w:vAlign w:val="center"/>
          </w:tcPr>
          <w:p w14:paraId="254C09EB"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23655913" w14:textId="77777777" w:rsidTr="001F0022">
        <w:trPr>
          <w:trHeight w:val="432"/>
        </w:trPr>
        <w:tc>
          <w:tcPr>
            <w:tcW w:w="5000" w:type="pct"/>
            <w:gridSpan w:val="9"/>
            <w:vAlign w:val="center"/>
          </w:tcPr>
          <w:p w14:paraId="3DF9635A" w14:textId="77777777" w:rsidR="008F5D9B" w:rsidRPr="009643C4" w:rsidRDefault="008F5D9B" w:rsidP="006A1E7D">
            <w:pPr>
              <w:pStyle w:val="BodyText"/>
              <w:numPr>
                <w:ilvl w:val="1"/>
                <w:numId w:val="139"/>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Obveze studenata</w:t>
            </w:r>
          </w:p>
        </w:tc>
      </w:tr>
      <w:tr w:rsidR="008F5D9B" w:rsidRPr="009643C4" w14:paraId="472F459A" w14:textId="77777777" w:rsidTr="001F0022">
        <w:trPr>
          <w:trHeight w:val="432"/>
        </w:trPr>
        <w:tc>
          <w:tcPr>
            <w:tcW w:w="5000" w:type="pct"/>
            <w:gridSpan w:val="9"/>
            <w:vAlign w:val="center"/>
          </w:tcPr>
          <w:p w14:paraId="0216FE87"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Redovito pohađanje nastave (posebno za studente koji žele položiti ispit putem kolokvija) te izrada seminarskog rada.</w:t>
            </w:r>
          </w:p>
        </w:tc>
      </w:tr>
      <w:tr w:rsidR="008F5D9B" w:rsidRPr="009643C4" w14:paraId="129C6060" w14:textId="77777777" w:rsidTr="001F0022">
        <w:trPr>
          <w:trHeight w:val="432"/>
        </w:trPr>
        <w:tc>
          <w:tcPr>
            <w:tcW w:w="5000" w:type="pct"/>
            <w:gridSpan w:val="9"/>
            <w:vAlign w:val="center"/>
          </w:tcPr>
          <w:p w14:paraId="7B8E0680" w14:textId="77777777" w:rsidR="008F5D9B" w:rsidRPr="009643C4" w:rsidRDefault="008F5D9B" w:rsidP="006A1E7D">
            <w:pPr>
              <w:pStyle w:val="BodyText"/>
              <w:numPr>
                <w:ilvl w:val="1"/>
                <w:numId w:val="139"/>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Praćenje rada studenata</w:t>
            </w:r>
          </w:p>
        </w:tc>
      </w:tr>
      <w:tr w:rsidR="008F5D9B" w:rsidRPr="009643C4" w14:paraId="6BDD6FA4" w14:textId="77777777" w:rsidTr="001F0022">
        <w:trPr>
          <w:trHeight w:val="111"/>
        </w:trPr>
        <w:tc>
          <w:tcPr>
            <w:tcW w:w="881" w:type="pct"/>
            <w:tcMar>
              <w:left w:w="28" w:type="dxa"/>
              <w:right w:w="28" w:type="dxa"/>
            </w:tcMar>
            <w:vAlign w:val="center"/>
          </w:tcPr>
          <w:p w14:paraId="142A10BA"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Pohađanje nastave</w:t>
            </w:r>
          </w:p>
        </w:tc>
        <w:tc>
          <w:tcPr>
            <w:tcW w:w="300" w:type="pct"/>
            <w:tcMar>
              <w:left w:w="28" w:type="dxa"/>
              <w:right w:w="28" w:type="dxa"/>
            </w:tcMar>
            <w:vAlign w:val="center"/>
          </w:tcPr>
          <w:p w14:paraId="2CD07ED9"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0,6</w:t>
            </w:r>
          </w:p>
        </w:tc>
        <w:tc>
          <w:tcPr>
            <w:tcW w:w="1297" w:type="pct"/>
            <w:tcMar>
              <w:left w:w="28" w:type="dxa"/>
              <w:right w:w="28" w:type="dxa"/>
            </w:tcMar>
            <w:vAlign w:val="center"/>
          </w:tcPr>
          <w:p w14:paraId="559F050D"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Aktivnost u nastavi</w:t>
            </w:r>
          </w:p>
        </w:tc>
        <w:tc>
          <w:tcPr>
            <w:tcW w:w="386" w:type="pct"/>
            <w:tcMar>
              <w:left w:w="28" w:type="dxa"/>
              <w:right w:w="28" w:type="dxa"/>
            </w:tcMar>
            <w:vAlign w:val="center"/>
          </w:tcPr>
          <w:p w14:paraId="5091A2BB"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0,30</w:t>
            </w:r>
          </w:p>
        </w:tc>
        <w:tc>
          <w:tcPr>
            <w:tcW w:w="645" w:type="pct"/>
            <w:tcMar>
              <w:left w:w="28" w:type="dxa"/>
              <w:right w:w="28" w:type="dxa"/>
            </w:tcMar>
            <w:vAlign w:val="center"/>
          </w:tcPr>
          <w:p w14:paraId="7E1CC60F"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Seminarski rad</w:t>
            </w:r>
          </w:p>
        </w:tc>
        <w:tc>
          <w:tcPr>
            <w:tcW w:w="215" w:type="pct"/>
            <w:tcMar>
              <w:left w:w="28" w:type="dxa"/>
              <w:right w:w="28" w:type="dxa"/>
            </w:tcMar>
            <w:vAlign w:val="center"/>
          </w:tcPr>
          <w:p w14:paraId="30E71D65"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0,6</w:t>
            </w:r>
          </w:p>
        </w:tc>
        <w:tc>
          <w:tcPr>
            <w:tcW w:w="1076" w:type="pct"/>
            <w:gridSpan w:val="2"/>
            <w:tcMar>
              <w:left w:w="28" w:type="dxa"/>
              <w:right w:w="28" w:type="dxa"/>
            </w:tcMar>
            <w:vAlign w:val="center"/>
          </w:tcPr>
          <w:p w14:paraId="2D5F6D8E"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Eksperimentalni rad</w:t>
            </w:r>
          </w:p>
        </w:tc>
        <w:tc>
          <w:tcPr>
            <w:tcW w:w="201" w:type="pct"/>
            <w:tcMar>
              <w:left w:w="28" w:type="dxa"/>
              <w:right w:w="28" w:type="dxa"/>
            </w:tcMar>
            <w:vAlign w:val="center"/>
          </w:tcPr>
          <w:p w14:paraId="40FAAD76"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Text3"/>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2079D23A" w14:textId="77777777" w:rsidTr="001F0022">
        <w:trPr>
          <w:trHeight w:val="108"/>
        </w:trPr>
        <w:tc>
          <w:tcPr>
            <w:tcW w:w="881" w:type="pct"/>
            <w:tcMar>
              <w:left w:w="28" w:type="dxa"/>
              <w:right w:w="28" w:type="dxa"/>
            </w:tcMar>
            <w:vAlign w:val="center"/>
          </w:tcPr>
          <w:p w14:paraId="2910D65F"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Pismeni ispit</w:t>
            </w:r>
          </w:p>
        </w:tc>
        <w:tc>
          <w:tcPr>
            <w:tcW w:w="300" w:type="pct"/>
            <w:tcMar>
              <w:left w:w="28" w:type="dxa"/>
              <w:right w:w="28" w:type="dxa"/>
            </w:tcMar>
            <w:vAlign w:val="center"/>
          </w:tcPr>
          <w:p w14:paraId="05FCD4A8"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1297" w:type="pct"/>
            <w:tcMar>
              <w:left w:w="28" w:type="dxa"/>
              <w:right w:w="28" w:type="dxa"/>
            </w:tcMar>
            <w:vAlign w:val="center"/>
          </w:tcPr>
          <w:p w14:paraId="4F76D1D9"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Usmeni ispit</w:t>
            </w:r>
          </w:p>
        </w:tc>
        <w:tc>
          <w:tcPr>
            <w:tcW w:w="386" w:type="pct"/>
            <w:tcMar>
              <w:left w:w="28" w:type="dxa"/>
              <w:right w:w="28" w:type="dxa"/>
            </w:tcMar>
            <w:vAlign w:val="center"/>
          </w:tcPr>
          <w:p w14:paraId="1C5D611A"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1,5*</w:t>
            </w:r>
          </w:p>
        </w:tc>
        <w:tc>
          <w:tcPr>
            <w:tcW w:w="645" w:type="pct"/>
            <w:tcMar>
              <w:left w:w="28" w:type="dxa"/>
              <w:right w:w="28" w:type="dxa"/>
            </w:tcMar>
            <w:vAlign w:val="center"/>
          </w:tcPr>
          <w:p w14:paraId="4562F22B"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Esej</w:t>
            </w:r>
          </w:p>
        </w:tc>
        <w:tc>
          <w:tcPr>
            <w:tcW w:w="215" w:type="pct"/>
            <w:tcMar>
              <w:left w:w="28" w:type="dxa"/>
              <w:right w:w="28" w:type="dxa"/>
            </w:tcMar>
            <w:vAlign w:val="center"/>
          </w:tcPr>
          <w:p w14:paraId="7FF13FA6"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1076" w:type="pct"/>
            <w:gridSpan w:val="2"/>
            <w:tcMar>
              <w:left w:w="28" w:type="dxa"/>
              <w:right w:w="28" w:type="dxa"/>
            </w:tcMar>
            <w:vAlign w:val="center"/>
          </w:tcPr>
          <w:p w14:paraId="6523AFF3"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Istraživanje</w:t>
            </w:r>
          </w:p>
        </w:tc>
        <w:tc>
          <w:tcPr>
            <w:tcW w:w="201" w:type="pct"/>
            <w:tcMar>
              <w:left w:w="28" w:type="dxa"/>
              <w:right w:w="28" w:type="dxa"/>
            </w:tcMar>
            <w:vAlign w:val="center"/>
          </w:tcPr>
          <w:p w14:paraId="2521E5CE"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65D62558" w14:textId="77777777" w:rsidTr="001F0022">
        <w:trPr>
          <w:trHeight w:val="108"/>
        </w:trPr>
        <w:tc>
          <w:tcPr>
            <w:tcW w:w="881" w:type="pct"/>
            <w:tcMar>
              <w:left w:w="28" w:type="dxa"/>
              <w:right w:w="28" w:type="dxa"/>
            </w:tcMar>
            <w:vAlign w:val="center"/>
          </w:tcPr>
          <w:p w14:paraId="7C82ABFF"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t>Projekt</w:t>
            </w:r>
          </w:p>
        </w:tc>
        <w:tc>
          <w:tcPr>
            <w:tcW w:w="300" w:type="pct"/>
            <w:tcMar>
              <w:left w:w="28" w:type="dxa"/>
              <w:right w:w="28" w:type="dxa"/>
            </w:tcMar>
            <w:vAlign w:val="center"/>
          </w:tcPr>
          <w:p w14:paraId="3C0D46EE"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1297" w:type="pct"/>
            <w:tcMar>
              <w:left w:w="28" w:type="dxa"/>
              <w:right w:w="28" w:type="dxa"/>
            </w:tcMar>
            <w:vAlign w:val="center"/>
          </w:tcPr>
          <w:p w14:paraId="6466E483"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Kontinuirana provjera znanja</w:t>
            </w:r>
          </w:p>
        </w:tc>
        <w:tc>
          <w:tcPr>
            <w:tcW w:w="386" w:type="pct"/>
            <w:tcMar>
              <w:left w:w="28" w:type="dxa"/>
              <w:right w:w="28" w:type="dxa"/>
            </w:tcMar>
            <w:vAlign w:val="center"/>
          </w:tcPr>
          <w:p w14:paraId="5A595D70"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1,5*</w:t>
            </w:r>
          </w:p>
        </w:tc>
        <w:tc>
          <w:tcPr>
            <w:tcW w:w="645" w:type="pct"/>
            <w:tcMar>
              <w:left w:w="28" w:type="dxa"/>
              <w:right w:w="28" w:type="dxa"/>
            </w:tcMar>
            <w:vAlign w:val="center"/>
          </w:tcPr>
          <w:p w14:paraId="31628873"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Referat</w:t>
            </w:r>
          </w:p>
        </w:tc>
        <w:tc>
          <w:tcPr>
            <w:tcW w:w="215" w:type="pct"/>
            <w:tcMar>
              <w:left w:w="28" w:type="dxa"/>
              <w:right w:w="28" w:type="dxa"/>
            </w:tcMar>
            <w:vAlign w:val="center"/>
          </w:tcPr>
          <w:p w14:paraId="2C1979CC"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1076" w:type="pct"/>
            <w:gridSpan w:val="2"/>
            <w:tcMar>
              <w:left w:w="28" w:type="dxa"/>
              <w:right w:w="28" w:type="dxa"/>
            </w:tcMar>
            <w:vAlign w:val="center"/>
          </w:tcPr>
          <w:p w14:paraId="68624EAA"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Praktični rad</w:t>
            </w:r>
          </w:p>
        </w:tc>
        <w:tc>
          <w:tcPr>
            <w:tcW w:w="201" w:type="pct"/>
            <w:tcMar>
              <w:left w:w="28" w:type="dxa"/>
              <w:right w:w="28" w:type="dxa"/>
            </w:tcMar>
            <w:vAlign w:val="center"/>
          </w:tcPr>
          <w:p w14:paraId="1E70BB82"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0C025448" w14:textId="77777777" w:rsidTr="001F0022">
        <w:trPr>
          <w:trHeight w:val="301"/>
        </w:trPr>
        <w:tc>
          <w:tcPr>
            <w:tcW w:w="881" w:type="pct"/>
            <w:tcMar>
              <w:left w:w="28" w:type="dxa"/>
              <w:right w:w="28" w:type="dxa"/>
            </w:tcMar>
            <w:vAlign w:val="center"/>
          </w:tcPr>
          <w:p w14:paraId="636386DF"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Portfolio</w:t>
            </w:r>
          </w:p>
        </w:tc>
        <w:tc>
          <w:tcPr>
            <w:tcW w:w="300" w:type="pct"/>
            <w:tcMar>
              <w:left w:w="28" w:type="dxa"/>
              <w:right w:w="28" w:type="dxa"/>
            </w:tcMar>
            <w:vAlign w:val="center"/>
          </w:tcPr>
          <w:p w14:paraId="7C39F40C"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1297" w:type="pct"/>
            <w:tcMar>
              <w:left w:w="28" w:type="dxa"/>
              <w:right w:w="28" w:type="dxa"/>
            </w:tcMar>
            <w:vAlign w:val="center"/>
          </w:tcPr>
          <w:p w14:paraId="565464CC" w14:textId="77777777" w:rsidR="008F5D9B" w:rsidRPr="009643C4" w:rsidRDefault="008F5D9B" w:rsidP="001F0022">
            <w:pPr>
              <w:pStyle w:val="BodyText"/>
              <w:rPr>
                <w:rFonts w:asciiTheme="minorHAnsi" w:hAnsiTheme="minorHAnsi" w:cstheme="minorHAnsi"/>
                <w:b w:val="0"/>
                <w:sz w:val="20"/>
                <w:szCs w:val="20"/>
                <w:lang w:val="hr-HR"/>
              </w:rPr>
            </w:pPr>
          </w:p>
        </w:tc>
        <w:tc>
          <w:tcPr>
            <w:tcW w:w="386" w:type="pct"/>
            <w:tcMar>
              <w:left w:w="28" w:type="dxa"/>
              <w:right w:w="28" w:type="dxa"/>
            </w:tcMar>
            <w:vAlign w:val="center"/>
          </w:tcPr>
          <w:p w14:paraId="7EABCA6F"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645" w:type="pct"/>
            <w:tcMar>
              <w:left w:w="28" w:type="dxa"/>
              <w:right w:w="28" w:type="dxa"/>
            </w:tcMar>
            <w:vAlign w:val="center"/>
          </w:tcPr>
          <w:p w14:paraId="1F820CD9" w14:textId="77777777" w:rsidR="008F5D9B" w:rsidRPr="009643C4" w:rsidRDefault="008F5D9B" w:rsidP="001F0022">
            <w:pPr>
              <w:pStyle w:val="BodyText"/>
              <w:rPr>
                <w:rFonts w:asciiTheme="minorHAnsi" w:hAnsiTheme="minorHAnsi" w:cstheme="minorHAnsi"/>
                <w:b w:val="0"/>
                <w:sz w:val="20"/>
                <w:szCs w:val="20"/>
                <w:lang w:val="hr-HR"/>
              </w:rPr>
            </w:pPr>
          </w:p>
        </w:tc>
        <w:tc>
          <w:tcPr>
            <w:tcW w:w="215" w:type="pct"/>
            <w:tcMar>
              <w:left w:w="28" w:type="dxa"/>
              <w:right w:w="28" w:type="dxa"/>
            </w:tcMar>
            <w:vAlign w:val="center"/>
          </w:tcPr>
          <w:p w14:paraId="5B339282"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1076" w:type="pct"/>
            <w:gridSpan w:val="2"/>
            <w:tcMar>
              <w:left w:w="28" w:type="dxa"/>
              <w:right w:w="28" w:type="dxa"/>
            </w:tcMar>
            <w:vAlign w:val="center"/>
          </w:tcPr>
          <w:p w14:paraId="64886F79" w14:textId="77777777" w:rsidR="008F5D9B" w:rsidRPr="009643C4" w:rsidRDefault="008F5D9B" w:rsidP="001F0022">
            <w:pPr>
              <w:pStyle w:val="BodyText"/>
              <w:rPr>
                <w:rFonts w:asciiTheme="minorHAnsi" w:hAnsiTheme="minorHAnsi" w:cstheme="minorHAnsi"/>
                <w:b w:val="0"/>
                <w:sz w:val="20"/>
                <w:szCs w:val="20"/>
                <w:lang w:val="hr-HR"/>
              </w:rPr>
            </w:pPr>
          </w:p>
        </w:tc>
        <w:tc>
          <w:tcPr>
            <w:tcW w:w="201" w:type="pct"/>
            <w:tcMar>
              <w:left w:w="28" w:type="dxa"/>
              <w:right w:w="28" w:type="dxa"/>
            </w:tcMar>
            <w:vAlign w:val="center"/>
          </w:tcPr>
          <w:p w14:paraId="61296486"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40220063" w14:textId="77777777" w:rsidTr="001F0022">
        <w:trPr>
          <w:trHeight w:val="432"/>
        </w:trPr>
        <w:tc>
          <w:tcPr>
            <w:tcW w:w="5000" w:type="pct"/>
            <w:gridSpan w:val="9"/>
            <w:vAlign w:val="center"/>
          </w:tcPr>
          <w:p w14:paraId="5067FB56" w14:textId="77777777" w:rsidR="008F5D9B" w:rsidRPr="009643C4" w:rsidRDefault="008F5D9B" w:rsidP="001F0022">
            <w:pPr>
              <w:pStyle w:val="BodyText"/>
              <w:tabs>
                <w:tab w:val="left" w:pos="470"/>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studenti po izboru izlaze ili na dva kolokvija ili na usmeni ispit</w:t>
            </w:r>
          </w:p>
        </w:tc>
      </w:tr>
      <w:tr w:rsidR="008F5D9B" w:rsidRPr="009643C4" w14:paraId="04F782BC" w14:textId="77777777" w:rsidTr="001F0022">
        <w:trPr>
          <w:trHeight w:val="432"/>
        </w:trPr>
        <w:tc>
          <w:tcPr>
            <w:tcW w:w="5000" w:type="pct"/>
            <w:gridSpan w:val="9"/>
            <w:vAlign w:val="center"/>
          </w:tcPr>
          <w:p w14:paraId="7375B040" w14:textId="77777777" w:rsidR="008F5D9B" w:rsidRPr="009643C4" w:rsidRDefault="008F5D9B" w:rsidP="006A1E7D">
            <w:pPr>
              <w:pStyle w:val="BodyText"/>
              <w:numPr>
                <w:ilvl w:val="1"/>
                <w:numId w:val="139"/>
              </w:numPr>
              <w:tabs>
                <w:tab w:val="left" w:pos="470"/>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Ocjenjivanje i vrednovanje rada studenata tijekom nastave i na završnom ispitu</w:t>
            </w:r>
          </w:p>
        </w:tc>
      </w:tr>
      <w:tr w:rsidR="008F5D9B" w:rsidRPr="009643C4" w14:paraId="48ED55F2" w14:textId="77777777" w:rsidTr="001F0022">
        <w:trPr>
          <w:trHeight w:val="432"/>
        </w:trPr>
        <w:tc>
          <w:tcPr>
            <w:tcW w:w="5000" w:type="pct"/>
            <w:gridSpan w:val="9"/>
            <w:vAlign w:val="center"/>
          </w:tcPr>
          <w:p w14:paraId="265F26F6" w14:textId="77777777" w:rsidR="008F5D9B" w:rsidRPr="009643C4" w:rsidRDefault="008F5D9B" w:rsidP="001F0022">
            <w:pPr>
              <w:pStyle w:val="BodyText"/>
              <w:tabs>
                <w:tab w:val="left" w:pos="470"/>
              </w:tabs>
              <w:jc w:val="both"/>
              <w:rPr>
                <w:rFonts w:asciiTheme="minorHAnsi" w:hAnsiTheme="minorHAnsi" w:cstheme="minorHAnsi"/>
                <w:b w:val="0"/>
                <w:sz w:val="20"/>
                <w:szCs w:val="20"/>
                <w:lang w:val="hr-HR"/>
              </w:rPr>
            </w:pPr>
          </w:p>
          <w:tbl>
            <w:tblPr>
              <w:tblW w:w="9350" w:type="dxa"/>
              <w:tblCellMar>
                <w:left w:w="0" w:type="dxa"/>
                <w:right w:w="0" w:type="dxa"/>
              </w:tblCellMar>
              <w:tblLook w:val="04A0" w:firstRow="1" w:lastRow="0" w:firstColumn="1" w:lastColumn="0" w:noHBand="0" w:noVBand="1"/>
            </w:tblPr>
            <w:tblGrid>
              <w:gridCol w:w="1974"/>
              <w:gridCol w:w="702"/>
              <w:gridCol w:w="900"/>
              <w:gridCol w:w="2368"/>
              <w:gridCol w:w="2283"/>
              <w:gridCol w:w="559"/>
              <w:gridCol w:w="564"/>
            </w:tblGrid>
            <w:tr w:rsidR="008F5D9B" w:rsidRPr="009643C4" w14:paraId="0C7E06DC" w14:textId="77777777" w:rsidTr="001F0022">
              <w:trPr>
                <w:trHeight w:val="279"/>
              </w:trPr>
              <w:tc>
                <w:tcPr>
                  <w:tcW w:w="197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67BD7" w14:textId="77777777" w:rsidR="008F5D9B" w:rsidRPr="009643C4" w:rsidRDefault="008F5D9B" w:rsidP="001F0022">
                  <w:pPr>
                    <w:rPr>
                      <w:rFonts w:cstheme="minorHAnsi"/>
                      <w:sz w:val="20"/>
                      <w:szCs w:val="20"/>
                    </w:rPr>
                  </w:pPr>
                  <w:r w:rsidRPr="009643C4">
                    <w:rPr>
                      <w:rFonts w:cstheme="minorHAnsi"/>
                      <w:bCs/>
                      <w:sz w:val="20"/>
                      <w:szCs w:val="20"/>
                    </w:rPr>
                    <w:t>NASTAVNA METODA/AKTIVNOST</w:t>
                  </w:r>
                </w:p>
              </w:tc>
              <w:tc>
                <w:tcPr>
                  <w:tcW w:w="70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A9C418" w14:textId="77777777" w:rsidR="008F5D9B" w:rsidRPr="009643C4" w:rsidRDefault="008F5D9B" w:rsidP="001F0022">
                  <w:pPr>
                    <w:jc w:val="center"/>
                    <w:rPr>
                      <w:rFonts w:cstheme="minorHAnsi"/>
                      <w:sz w:val="20"/>
                      <w:szCs w:val="20"/>
                    </w:rPr>
                  </w:pPr>
                  <w:r w:rsidRPr="009643C4">
                    <w:rPr>
                      <w:rFonts w:cstheme="minorHAnsi"/>
                      <w:bCs/>
                      <w:sz w:val="20"/>
                      <w:szCs w:val="20"/>
                    </w:rPr>
                    <w:t>ECTS</w:t>
                  </w:r>
                </w:p>
              </w:tc>
              <w:tc>
                <w:tcPr>
                  <w:tcW w:w="9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D49028" w14:textId="77777777" w:rsidR="008F5D9B" w:rsidRPr="009643C4" w:rsidRDefault="008F5D9B" w:rsidP="001F0022">
                  <w:pPr>
                    <w:jc w:val="center"/>
                    <w:rPr>
                      <w:rFonts w:cstheme="minorHAnsi"/>
                      <w:sz w:val="20"/>
                      <w:szCs w:val="20"/>
                    </w:rPr>
                  </w:pPr>
                  <w:r w:rsidRPr="009643C4">
                    <w:rPr>
                      <w:rFonts w:cstheme="minorHAnsi"/>
                      <w:bCs/>
                      <w:sz w:val="20"/>
                      <w:szCs w:val="20"/>
                    </w:rPr>
                    <w:t>ISHOD UČENJA</w:t>
                  </w:r>
                </w:p>
              </w:tc>
              <w:tc>
                <w:tcPr>
                  <w:tcW w:w="236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AB1449" w14:textId="77777777" w:rsidR="008F5D9B" w:rsidRPr="009643C4" w:rsidRDefault="008F5D9B" w:rsidP="001F0022">
                  <w:pPr>
                    <w:jc w:val="center"/>
                    <w:rPr>
                      <w:rFonts w:cstheme="minorHAnsi"/>
                      <w:sz w:val="20"/>
                      <w:szCs w:val="20"/>
                    </w:rPr>
                  </w:pPr>
                  <w:r w:rsidRPr="009643C4">
                    <w:rPr>
                      <w:rFonts w:cstheme="minorHAnsi"/>
                      <w:bCs/>
                      <w:sz w:val="20"/>
                      <w:szCs w:val="20"/>
                    </w:rPr>
                    <w:t>AKTIVNOST STUDENTA</w:t>
                  </w:r>
                </w:p>
              </w:tc>
              <w:tc>
                <w:tcPr>
                  <w:tcW w:w="228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3638D8" w14:textId="77777777" w:rsidR="008F5D9B" w:rsidRPr="009643C4" w:rsidRDefault="008F5D9B" w:rsidP="001F0022">
                  <w:pPr>
                    <w:jc w:val="center"/>
                    <w:rPr>
                      <w:rFonts w:cstheme="minorHAnsi"/>
                      <w:sz w:val="20"/>
                      <w:szCs w:val="20"/>
                    </w:rPr>
                  </w:pPr>
                  <w:r w:rsidRPr="009643C4">
                    <w:rPr>
                      <w:rFonts w:cstheme="minorHAnsi"/>
                      <w:bCs/>
                      <w:sz w:val="20"/>
                      <w:szCs w:val="20"/>
                    </w:rPr>
                    <w:t>METODA PROCJENE</w:t>
                  </w:r>
                </w:p>
              </w:tc>
              <w:tc>
                <w:tcPr>
                  <w:tcW w:w="11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2F87EA" w14:textId="77777777" w:rsidR="008F5D9B" w:rsidRPr="009643C4" w:rsidRDefault="008F5D9B" w:rsidP="001F0022">
                  <w:pPr>
                    <w:jc w:val="center"/>
                    <w:rPr>
                      <w:rFonts w:cstheme="minorHAnsi"/>
                      <w:sz w:val="20"/>
                      <w:szCs w:val="20"/>
                    </w:rPr>
                  </w:pPr>
                  <w:r w:rsidRPr="009643C4">
                    <w:rPr>
                      <w:rFonts w:cstheme="minorHAnsi"/>
                      <w:bCs/>
                      <w:sz w:val="20"/>
                      <w:szCs w:val="20"/>
                    </w:rPr>
                    <w:t>BODOVI</w:t>
                  </w:r>
                </w:p>
              </w:tc>
            </w:tr>
            <w:tr w:rsidR="008F5D9B" w:rsidRPr="009643C4" w14:paraId="00A197DB" w14:textId="77777777" w:rsidTr="001F0022">
              <w:trPr>
                <w:trHeight w:val="21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9D9DA4C" w14:textId="77777777" w:rsidR="008F5D9B" w:rsidRPr="009643C4" w:rsidRDefault="008F5D9B" w:rsidP="001F0022">
                  <w:pPr>
                    <w:rPr>
                      <w:rFonts w:cstheme="minorHAnsi"/>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15986E2D" w14:textId="77777777" w:rsidR="008F5D9B" w:rsidRPr="009643C4" w:rsidRDefault="008F5D9B" w:rsidP="001F0022">
                  <w:pPr>
                    <w:rPr>
                      <w:rFonts w:cstheme="minorHAnsi"/>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13C782A7" w14:textId="77777777" w:rsidR="008F5D9B" w:rsidRPr="009643C4" w:rsidRDefault="008F5D9B" w:rsidP="001F0022">
                  <w:pPr>
                    <w:rPr>
                      <w:rFonts w:cstheme="minorHAnsi"/>
                      <w:sz w:val="20"/>
                      <w:szCs w:val="20"/>
                    </w:rPr>
                  </w:pPr>
                </w:p>
              </w:tc>
              <w:tc>
                <w:tcPr>
                  <w:tcW w:w="2368" w:type="dxa"/>
                  <w:vMerge/>
                  <w:tcBorders>
                    <w:top w:val="single" w:sz="8" w:space="0" w:color="auto"/>
                    <w:left w:val="nil"/>
                    <w:bottom w:val="single" w:sz="8" w:space="0" w:color="auto"/>
                    <w:right w:val="single" w:sz="8" w:space="0" w:color="auto"/>
                  </w:tcBorders>
                  <w:vAlign w:val="center"/>
                  <w:hideMark/>
                </w:tcPr>
                <w:p w14:paraId="67EBED06" w14:textId="77777777" w:rsidR="008F5D9B" w:rsidRPr="009643C4" w:rsidRDefault="008F5D9B" w:rsidP="001F0022">
                  <w:pPr>
                    <w:rPr>
                      <w:rFonts w:cstheme="minorHAnsi"/>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60F0ED66" w14:textId="77777777" w:rsidR="008F5D9B" w:rsidRPr="009643C4" w:rsidRDefault="008F5D9B" w:rsidP="001F0022">
                  <w:pPr>
                    <w:rPr>
                      <w:rFonts w:cstheme="minorHAnsi"/>
                      <w:sz w:val="20"/>
                      <w:szCs w:val="20"/>
                    </w:rPr>
                  </w:pPr>
                </w:p>
              </w:tc>
              <w:tc>
                <w:tcPr>
                  <w:tcW w:w="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D04351" w14:textId="77777777" w:rsidR="008F5D9B" w:rsidRPr="009643C4" w:rsidRDefault="008F5D9B" w:rsidP="001F0022">
                  <w:pPr>
                    <w:jc w:val="center"/>
                    <w:rPr>
                      <w:rFonts w:cstheme="minorHAnsi"/>
                      <w:sz w:val="20"/>
                      <w:szCs w:val="20"/>
                    </w:rPr>
                  </w:pPr>
                  <w:r w:rsidRPr="009643C4">
                    <w:rPr>
                      <w:rFonts w:cstheme="minorHAnsi"/>
                      <w:bCs/>
                      <w:sz w:val="20"/>
                      <w:szCs w:val="20"/>
                    </w:rPr>
                    <w:t>min</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3250F" w14:textId="77777777" w:rsidR="008F5D9B" w:rsidRPr="009643C4" w:rsidRDefault="008F5D9B" w:rsidP="001F0022">
                  <w:pPr>
                    <w:jc w:val="center"/>
                    <w:rPr>
                      <w:rFonts w:cstheme="minorHAnsi"/>
                      <w:sz w:val="20"/>
                      <w:szCs w:val="20"/>
                    </w:rPr>
                  </w:pPr>
                  <w:r w:rsidRPr="009643C4">
                    <w:rPr>
                      <w:rFonts w:cstheme="minorHAnsi"/>
                      <w:bCs/>
                      <w:sz w:val="20"/>
                      <w:szCs w:val="20"/>
                    </w:rPr>
                    <w:t>max</w:t>
                  </w:r>
                </w:p>
              </w:tc>
            </w:tr>
            <w:tr w:rsidR="008F5D9B" w:rsidRPr="009643C4" w14:paraId="61DD9E61" w14:textId="77777777" w:rsidTr="001F0022">
              <w:tc>
                <w:tcPr>
                  <w:tcW w:w="1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B5325" w14:textId="77777777" w:rsidR="008F5D9B" w:rsidRPr="009643C4" w:rsidRDefault="008F5D9B" w:rsidP="001F0022">
                  <w:pPr>
                    <w:rPr>
                      <w:rFonts w:cstheme="minorHAnsi"/>
                      <w:sz w:val="20"/>
                      <w:szCs w:val="20"/>
                    </w:rPr>
                  </w:pPr>
                  <w:r w:rsidRPr="009643C4">
                    <w:rPr>
                      <w:rFonts w:cstheme="minorHAnsi"/>
                      <w:sz w:val="20"/>
                      <w:szCs w:val="20"/>
                    </w:rPr>
                    <w:t> </w:t>
                  </w:r>
                </w:p>
                <w:p w14:paraId="2EC1A130" w14:textId="77777777" w:rsidR="008F5D9B" w:rsidRPr="009643C4" w:rsidRDefault="008F5D9B" w:rsidP="001F0022">
                  <w:pPr>
                    <w:rPr>
                      <w:rFonts w:cstheme="minorHAnsi"/>
                      <w:sz w:val="20"/>
                      <w:szCs w:val="20"/>
                    </w:rPr>
                  </w:pPr>
                  <w:r w:rsidRPr="009643C4">
                    <w:rPr>
                      <w:rFonts w:cstheme="minorHAnsi"/>
                      <w:sz w:val="20"/>
                      <w:szCs w:val="20"/>
                    </w:rPr>
                    <w:t>Pohađanje nastave</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14:paraId="55517F36" w14:textId="77777777" w:rsidR="008F5D9B" w:rsidRPr="009643C4" w:rsidRDefault="008F5D9B" w:rsidP="001F0022">
                  <w:pPr>
                    <w:jc w:val="center"/>
                    <w:rPr>
                      <w:rFonts w:cstheme="minorHAnsi"/>
                      <w:sz w:val="20"/>
                      <w:szCs w:val="20"/>
                    </w:rPr>
                  </w:pPr>
                  <w:r w:rsidRPr="009643C4">
                    <w:rPr>
                      <w:rFonts w:cstheme="minorHAnsi"/>
                      <w:sz w:val="20"/>
                      <w:szCs w:val="20"/>
                    </w:rPr>
                    <w:t>0,6</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328A0D1D" w14:textId="77777777" w:rsidR="008F5D9B" w:rsidRPr="009643C4" w:rsidRDefault="008F5D9B" w:rsidP="001F0022">
                  <w:pPr>
                    <w:jc w:val="center"/>
                    <w:rPr>
                      <w:rFonts w:cstheme="minorHAnsi"/>
                      <w:sz w:val="20"/>
                      <w:szCs w:val="20"/>
                    </w:rPr>
                  </w:pPr>
                  <w:r w:rsidRPr="009643C4">
                    <w:rPr>
                      <w:rFonts w:cstheme="minorHAnsi"/>
                      <w:sz w:val="20"/>
                      <w:szCs w:val="20"/>
                    </w:rPr>
                    <w:t>1-3</w:t>
                  </w:r>
                </w:p>
              </w:tc>
              <w:tc>
                <w:tcPr>
                  <w:tcW w:w="2368" w:type="dxa"/>
                  <w:tcBorders>
                    <w:top w:val="nil"/>
                    <w:left w:val="nil"/>
                    <w:bottom w:val="single" w:sz="8" w:space="0" w:color="auto"/>
                    <w:right w:val="single" w:sz="8" w:space="0" w:color="auto"/>
                  </w:tcBorders>
                  <w:tcMar>
                    <w:top w:w="0" w:type="dxa"/>
                    <w:left w:w="108" w:type="dxa"/>
                    <w:bottom w:w="0" w:type="dxa"/>
                    <w:right w:w="108" w:type="dxa"/>
                  </w:tcMar>
                  <w:hideMark/>
                </w:tcPr>
                <w:p w14:paraId="7525EAD9" w14:textId="77777777" w:rsidR="008F5D9B" w:rsidRPr="009643C4" w:rsidRDefault="008F5D9B" w:rsidP="001F0022">
                  <w:pPr>
                    <w:rPr>
                      <w:rFonts w:cstheme="minorHAnsi"/>
                      <w:sz w:val="20"/>
                      <w:szCs w:val="20"/>
                    </w:rPr>
                  </w:pPr>
                  <w:r w:rsidRPr="009643C4">
                    <w:rPr>
                      <w:rFonts w:cstheme="minorHAnsi"/>
                      <w:sz w:val="20"/>
                      <w:szCs w:val="20"/>
                    </w:rPr>
                    <w:t>Prisutnost na nastavi</w:t>
                  </w:r>
                </w:p>
              </w:tc>
              <w:tc>
                <w:tcPr>
                  <w:tcW w:w="2283" w:type="dxa"/>
                  <w:tcBorders>
                    <w:top w:val="nil"/>
                    <w:left w:val="nil"/>
                    <w:bottom w:val="single" w:sz="8" w:space="0" w:color="auto"/>
                    <w:right w:val="single" w:sz="8" w:space="0" w:color="auto"/>
                  </w:tcBorders>
                  <w:tcMar>
                    <w:top w:w="0" w:type="dxa"/>
                    <w:left w:w="108" w:type="dxa"/>
                    <w:bottom w:w="0" w:type="dxa"/>
                    <w:right w:w="108" w:type="dxa"/>
                  </w:tcMar>
                  <w:hideMark/>
                </w:tcPr>
                <w:p w14:paraId="4AAF7474" w14:textId="77777777" w:rsidR="008F5D9B" w:rsidRPr="009643C4" w:rsidRDefault="008F5D9B" w:rsidP="001F0022">
                  <w:pPr>
                    <w:rPr>
                      <w:rFonts w:cstheme="minorHAnsi"/>
                      <w:sz w:val="20"/>
                      <w:szCs w:val="20"/>
                    </w:rPr>
                  </w:pPr>
                  <w:r w:rsidRPr="009643C4">
                    <w:rPr>
                      <w:rFonts w:cstheme="minorHAnsi"/>
                      <w:sz w:val="20"/>
                      <w:szCs w:val="20"/>
                    </w:rPr>
                    <w:t>Evidencije dolazaka</w:t>
                  </w:r>
                </w:p>
              </w:tc>
              <w:tc>
                <w:tcPr>
                  <w:tcW w:w="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35617" w14:textId="77777777" w:rsidR="008F5D9B" w:rsidRPr="009643C4" w:rsidRDefault="008F5D9B" w:rsidP="001F0022">
                  <w:pPr>
                    <w:jc w:val="center"/>
                    <w:rPr>
                      <w:rFonts w:cstheme="minorHAnsi"/>
                      <w:sz w:val="20"/>
                      <w:szCs w:val="20"/>
                    </w:rPr>
                  </w:pPr>
                  <w:r w:rsidRPr="009643C4">
                    <w:rPr>
                      <w:rFonts w:cstheme="minorHAnsi"/>
                      <w:sz w:val="20"/>
                      <w:szCs w:val="20"/>
                    </w:rPr>
                    <w:t>10</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DA82EE" w14:textId="77777777" w:rsidR="008F5D9B" w:rsidRPr="009643C4" w:rsidRDefault="008F5D9B" w:rsidP="001F0022">
                  <w:pPr>
                    <w:jc w:val="center"/>
                    <w:rPr>
                      <w:rFonts w:cstheme="minorHAnsi"/>
                      <w:sz w:val="20"/>
                      <w:szCs w:val="20"/>
                    </w:rPr>
                  </w:pPr>
                  <w:r w:rsidRPr="009643C4">
                    <w:rPr>
                      <w:rFonts w:cstheme="minorHAnsi"/>
                      <w:sz w:val="20"/>
                      <w:szCs w:val="20"/>
                    </w:rPr>
                    <w:t>20</w:t>
                  </w:r>
                </w:p>
              </w:tc>
            </w:tr>
            <w:tr w:rsidR="008F5D9B" w:rsidRPr="009643C4" w14:paraId="11E595B6" w14:textId="77777777" w:rsidTr="001F0022">
              <w:tc>
                <w:tcPr>
                  <w:tcW w:w="1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1D8BE" w14:textId="77777777" w:rsidR="008F5D9B" w:rsidRPr="009643C4" w:rsidRDefault="008F5D9B" w:rsidP="001F0022">
                  <w:pPr>
                    <w:rPr>
                      <w:rFonts w:cstheme="minorHAnsi"/>
                      <w:sz w:val="20"/>
                      <w:szCs w:val="20"/>
                    </w:rPr>
                  </w:pPr>
                  <w:r w:rsidRPr="009643C4">
                    <w:rPr>
                      <w:rFonts w:cstheme="minorHAnsi"/>
                      <w:sz w:val="20"/>
                      <w:szCs w:val="20"/>
                    </w:rPr>
                    <w:t> </w:t>
                  </w:r>
                </w:p>
                <w:p w14:paraId="5DB49AE8" w14:textId="77777777" w:rsidR="008F5D9B" w:rsidRPr="009643C4" w:rsidRDefault="008F5D9B" w:rsidP="001F0022">
                  <w:pPr>
                    <w:rPr>
                      <w:rFonts w:cstheme="minorHAnsi"/>
                      <w:sz w:val="20"/>
                      <w:szCs w:val="20"/>
                    </w:rPr>
                  </w:pPr>
                  <w:r w:rsidRPr="009643C4">
                    <w:rPr>
                      <w:rFonts w:cstheme="minorHAnsi"/>
                      <w:sz w:val="20"/>
                      <w:szCs w:val="20"/>
                    </w:rPr>
                    <w:t xml:space="preserve">Aktivnost u nastavi </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14:paraId="74A7A4B9" w14:textId="77777777" w:rsidR="008F5D9B" w:rsidRPr="009643C4" w:rsidRDefault="008F5D9B" w:rsidP="001F0022">
                  <w:pPr>
                    <w:jc w:val="center"/>
                    <w:rPr>
                      <w:rFonts w:cstheme="minorHAnsi"/>
                      <w:sz w:val="20"/>
                      <w:szCs w:val="20"/>
                    </w:rPr>
                  </w:pPr>
                  <w:r w:rsidRPr="009643C4">
                    <w:rPr>
                      <w:rFonts w:cstheme="minorHAnsi"/>
                      <w:sz w:val="20"/>
                      <w:szCs w:val="20"/>
                    </w:rPr>
                    <w:t>0,3</w:t>
                  </w:r>
                </w:p>
                <w:p w14:paraId="5E67435E" w14:textId="77777777" w:rsidR="008F5D9B" w:rsidRPr="009643C4" w:rsidRDefault="008F5D9B" w:rsidP="001F0022">
                  <w:pPr>
                    <w:jc w:val="center"/>
                    <w:rPr>
                      <w:rFonts w:cstheme="minorHAnsi"/>
                      <w:sz w:val="20"/>
                      <w:szCs w:val="20"/>
                    </w:rPr>
                  </w:pPr>
                  <w:r w:rsidRPr="009643C4">
                    <w:rPr>
                      <w:rFonts w:cstheme="minorHAnsi"/>
                      <w:sz w:val="20"/>
                      <w:szCs w:val="20"/>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3A905839" w14:textId="77777777" w:rsidR="008F5D9B" w:rsidRPr="009643C4" w:rsidRDefault="008F5D9B" w:rsidP="001F0022">
                  <w:pPr>
                    <w:jc w:val="center"/>
                    <w:rPr>
                      <w:rFonts w:cstheme="minorHAnsi"/>
                      <w:sz w:val="20"/>
                      <w:szCs w:val="20"/>
                    </w:rPr>
                  </w:pPr>
                  <w:r w:rsidRPr="009643C4">
                    <w:rPr>
                      <w:rFonts w:cstheme="minorHAnsi"/>
                      <w:sz w:val="20"/>
                      <w:szCs w:val="20"/>
                    </w:rPr>
                    <w:t>1-3</w:t>
                  </w:r>
                </w:p>
              </w:tc>
              <w:tc>
                <w:tcPr>
                  <w:tcW w:w="2368" w:type="dxa"/>
                  <w:tcBorders>
                    <w:top w:val="nil"/>
                    <w:left w:val="nil"/>
                    <w:bottom w:val="single" w:sz="8" w:space="0" w:color="auto"/>
                    <w:right w:val="single" w:sz="8" w:space="0" w:color="auto"/>
                  </w:tcBorders>
                  <w:tcMar>
                    <w:top w:w="0" w:type="dxa"/>
                    <w:left w:w="108" w:type="dxa"/>
                    <w:bottom w:w="0" w:type="dxa"/>
                    <w:right w:w="108" w:type="dxa"/>
                  </w:tcMar>
                  <w:hideMark/>
                </w:tcPr>
                <w:p w14:paraId="4E954BD6" w14:textId="77777777" w:rsidR="008F5D9B" w:rsidRPr="009643C4" w:rsidRDefault="008F5D9B" w:rsidP="001F0022">
                  <w:pPr>
                    <w:rPr>
                      <w:rFonts w:cstheme="minorHAnsi"/>
                      <w:sz w:val="20"/>
                      <w:szCs w:val="20"/>
                    </w:rPr>
                  </w:pPr>
                  <w:r w:rsidRPr="009643C4">
                    <w:rPr>
                      <w:rFonts w:cstheme="minorHAnsi"/>
                      <w:sz w:val="20"/>
                      <w:szCs w:val="20"/>
                    </w:rPr>
                    <w:t>Sudjelovanje u nastavnom procesu (uključivanje u raspravu, rješavanje problemskih zadataka)</w:t>
                  </w:r>
                </w:p>
              </w:tc>
              <w:tc>
                <w:tcPr>
                  <w:tcW w:w="2283" w:type="dxa"/>
                  <w:tcBorders>
                    <w:top w:val="nil"/>
                    <w:left w:val="nil"/>
                    <w:bottom w:val="single" w:sz="8" w:space="0" w:color="auto"/>
                    <w:right w:val="single" w:sz="8" w:space="0" w:color="auto"/>
                  </w:tcBorders>
                  <w:tcMar>
                    <w:top w:w="0" w:type="dxa"/>
                    <w:left w:w="108" w:type="dxa"/>
                    <w:bottom w:w="0" w:type="dxa"/>
                    <w:right w:w="108" w:type="dxa"/>
                  </w:tcMar>
                  <w:hideMark/>
                </w:tcPr>
                <w:p w14:paraId="508B355F" w14:textId="77777777" w:rsidR="008F5D9B" w:rsidRPr="009643C4" w:rsidRDefault="008F5D9B" w:rsidP="001F0022">
                  <w:pPr>
                    <w:rPr>
                      <w:rFonts w:cstheme="minorHAnsi"/>
                      <w:sz w:val="20"/>
                      <w:szCs w:val="20"/>
                    </w:rPr>
                  </w:pPr>
                  <w:r w:rsidRPr="009643C4">
                    <w:rPr>
                      <w:rFonts w:cstheme="minorHAnsi"/>
                      <w:sz w:val="20"/>
                      <w:szCs w:val="20"/>
                    </w:rPr>
                    <w:t>Evidencija studentskih aktivnosti</w:t>
                  </w:r>
                </w:p>
              </w:tc>
              <w:tc>
                <w:tcPr>
                  <w:tcW w:w="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B552E"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F8D1F"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4C1F0B28" w14:textId="77777777" w:rsidTr="001F0022">
              <w:tc>
                <w:tcPr>
                  <w:tcW w:w="1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D2A7B" w14:textId="77777777" w:rsidR="008F5D9B" w:rsidRPr="009643C4" w:rsidRDefault="008F5D9B" w:rsidP="001F0022">
                  <w:pPr>
                    <w:rPr>
                      <w:rFonts w:cstheme="minorHAnsi"/>
                      <w:sz w:val="20"/>
                      <w:szCs w:val="20"/>
                    </w:rPr>
                  </w:pPr>
                  <w:r w:rsidRPr="009643C4">
                    <w:rPr>
                      <w:rFonts w:cstheme="minorHAnsi"/>
                      <w:sz w:val="20"/>
                      <w:szCs w:val="20"/>
                    </w:rPr>
                    <w:t> </w:t>
                  </w:r>
                </w:p>
                <w:p w14:paraId="21436F7A" w14:textId="77777777" w:rsidR="008F5D9B" w:rsidRPr="009643C4" w:rsidRDefault="008F5D9B" w:rsidP="001F0022">
                  <w:pPr>
                    <w:rPr>
                      <w:rFonts w:cstheme="minorHAnsi"/>
                      <w:sz w:val="20"/>
                      <w:szCs w:val="20"/>
                    </w:rPr>
                  </w:pPr>
                  <w:r w:rsidRPr="009643C4">
                    <w:rPr>
                      <w:rFonts w:cstheme="minorHAnsi"/>
                      <w:sz w:val="20"/>
                      <w:szCs w:val="20"/>
                    </w:rPr>
                    <w:t>Seminarski rad</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14:paraId="3318570A" w14:textId="77777777" w:rsidR="008F5D9B" w:rsidRPr="009643C4" w:rsidRDefault="008F5D9B" w:rsidP="001F0022">
                  <w:pPr>
                    <w:jc w:val="center"/>
                    <w:rPr>
                      <w:rFonts w:cstheme="minorHAnsi"/>
                      <w:sz w:val="20"/>
                      <w:szCs w:val="20"/>
                    </w:rPr>
                  </w:pPr>
                  <w:r w:rsidRPr="009643C4">
                    <w:rPr>
                      <w:rFonts w:cstheme="minorHAnsi"/>
                      <w:sz w:val="20"/>
                      <w:szCs w:val="20"/>
                    </w:rPr>
                    <w:t>0,6</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47CFEB8E" w14:textId="77777777" w:rsidR="008F5D9B" w:rsidRPr="009643C4" w:rsidRDefault="008F5D9B" w:rsidP="001F0022">
                  <w:pPr>
                    <w:jc w:val="center"/>
                    <w:rPr>
                      <w:rFonts w:cstheme="minorHAnsi"/>
                      <w:sz w:val="20"/>
                      <w:szCs w:val="20"/>
                    </w:rPr>
                  </w:pPr>
                  <w:r w:rsidRPr="009643C4">
                    <w:rPr>
                      <w:rFonts w:cstheme="minorHAnsi"/>
                      <w:sz w:val="20"/>
                      <w:szCs w:val="20"/>
                    </w:rPr>
                    <w:t>2-6</w:t>
                  </w:r>
                </w:p>
              </w:tc>
              <w:tc>
                <w:tcPr>
                  <w:tcW w:w="2368" w:type="dxa"/>
                  <w:tcBorders>
                    <w:top w:val="nil"/>
                    <w:left w:val="nil"/>
                    <w:bottom w:val="single" w:sz="8" w:space="0" w:color="auto"/>
                    <w:right w:val="single" w:sz="8" w:space="0" w:color="auto"/>
                  </w:tcBorders>
                  <w:tcMar>
                    <w:top w:w="0" w:type="dxa"/>
                    <w:left w:w="108" w:type="dxa"/>
                    <w:bottom w:w="0" w:type="dxa"/>
                    <w:right w:w="108" w:type="dxa"/>
                  </w:tcMar>
                  <w:hideMark/>
                </w:tcPr>
                <w:p w14:paraId="0E8C8706" w14:textId="77777777" w:rsidR="008F5D9B" w:rsidRPr="009643C4" w:rsidRDefault="008F5D9B" w:rsidP="001F0022">
                  <w:pPr>
                    <w:rPr>
                      <w:rFonts w:cstheme="minorHAnsi"/>
                      <w:sz w:val="20"/>
                      <w:szCs w:val="20"/>
                    </w:rPr>
                  </w:pPr>
                  <w:r w:rsidRPr="009643C4">
                    <w:rPr>
                      <w:rFonts w:cstheme="minorHAnsi"/>
                      <w:sz w:val="20"/>
                      <w:szCs w:val="20"/>
                    </w:rPr>
                    <w:t>Istraživanje, sistematizacija i analiza podataka, izrada seminarskog zadatka.</w:t>
                  </w:r>
                </w:p>
              </w:tc>
              <w:tc>
                <w:tcPr>
                  <w:tcW w:w="2283" w:type="dxa"/>
                  <w:tcBorders>
                    <w:top w:val="nil"/>
                    <w:left w:val="nil"/>
                    <w:bottom w:val="single" w:sz="8" w:space="0" w:color="auto"/>
                    <w:right w:val="single" w:sz="8" w:space="0" w:color="auto"/>
                  </w:tcBorders>
                  <w:tcMar>
                    <w:top w:w="0" w:type="dxa"/>
                    <w:left w:w="108" w:type="dxa"/>
                    <w:bottom w:w="0" w:type="dxa"/>
                    <w:right w:w="108" w:type="dxa"/>
                  </w:tcMar>
                  <w:hideMark/>
                </w:tcPr>
                <w:p w14:paraId="40249BE4" w14:textId="77777777" w:rsidR="008F5D9B" w:rsidRPr="009643C4" w:rsidRDefault="008F5D9B" w:rsidP="001F0022">
                  <w:pPr>
                    <w:rPr>
                      <w:rFonts w:cstheme="minorHAnsi"/>
                      <w:sz w:val="20"/>
                      <w:szCs w:val="20"/>
                    </w:rPr>
                  </w:pPr>
                  <w:r w:rsidRPr="009643C4">
                    <w:rPr>
                      <w:rFonts w:cstheme="minorHAnsi"/>
                      <w:sz w:val="20"/>
                      <w:szCs w:val="20"/>
                    </w:rPr>
                    <w:t>Evaluacija kvalitete seminarskog zadatka, prezentacije i argumentacije donesenih zaključaka.</w:t>
                  </w:r>
                </w:p>
              </w:tc>
              <w:tc>
                <w:tcPr>
                  <w:tcW w:w="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D41D5" w14:textId="77777777" w:rsidR="008F5D9B" w:rsidRPr="009643C4" w:rsidRDefault="008F5D9B" w:rsidP="001F0022">
                  <w:pPr>
                    <w:jc w:val="center"/>
                    <w:rPr>
                      <w:rFonts w:cstheme="minorHAnsi"/>
                      <w:sz w:val="20"/>
                      <w:szCs w:val="20"/>
                    </w:rPr>
                  </w:pPr>
                  <w:r w:rsidRPr="009643C4">
                    <w:rPr>
                      <w:rFonts w:cstheme="minorHAnsi"/>
                      <w:sz w:val="20"/>
                      <w:szCs w:val="20"/>
                    </w:rPr>
                    <w:t>10</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37792" w14:textId="77777777" w:rsidR="008F5D9B" w:rsidRPr="009643C4" w:rsidRDefault="008F5D9B" w:rsidP="001F0022">
                  <w:pPr>
                    <w:jc w:val="center"/>
                    <w:rPr>
                      <w:rFonts w:cstheme="minorHAnsi"/>
                      <w:sz w:val="20"/>
                      <w:szCs w:val="20"/>
                    </w:rPr>
                  </w:pPr>
                  <w:r w:rsidRPr="009643C4">
                    <w:rPr>
                      <w:rFonts w:cstheme="minorHAnsi"/>
                      <w:sz w:val="20"/>
                      <w:szCs w:val="20"/>
                    </w:rPr>
                    <w:t>20</w:t>
                  </w:r>
                </w:p>
              </w:tc>
            </w:tr>
            <w:tr w:rsidR="008F5D9B" w:rsidRPr="009643C4" w14:paraId="7950DA6E" w14:textId="77777777" w:rsidTr="001F0022">
              <w:tc>
                <w:tcPr>
                  <w:tcW w:w="1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BE5C1" w14:textId="77777777" w:rsidR="008F5D9B" w:rsidRPr="009643C4" w:rsidRDefault="008F5D9B" w:rsidP="001F0022">
                  <w:pPr>
                    <w:rPr>
                      <w:rFonts w:cstheme="minorHAnsi"/>
                      <w:sz w:val="20"/>
                      <w:szCs w:val="20"/>
                    </w:rPr>
                  </w:pPr>
                  <w:r w:rsidRPr="009643C4">
                    <w:rPr>
                      <w:rFonts w:cstheme="minorHAnsi"/>
                      <w:sz w:val="20"/>
                      <w:szCs w:val="20"/>
                    </w:rPr>
                    <w:t>Pismeni ispit ili kontinuirana provjera znanja</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14:paraId="23AA105B"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4E423478" w14:textId="77777777" w:rsidR="008F5D9B" w:rsidRPr="009643C4" w:rsidRDefault="008F5D9B" w:rsidP="001F0022">
                  <w:pPr>
                    <w:jc w:val="center"/>
                    <w:rPr>
                      <w:rFonts w:cstheme="minorHAnsi"/>
                      <w:sz w:val="20"/>
                      <w:szCs w:val="20"/>
                    </w:rPr>
                  </w:pPr>
                  <w:r w:rsidRPr="009643C4">
                    <w:rPr>
                      <w:rFonts w:cstheme="minorHAnsi"/>
                      <w:sz w:val="20"/>
                      <w:szCs w:val="20"/>
                    </w:rPr>
                    <w:t>1-6</w:t>
                  </w:r>
                </w:p>
              </w:tc>
              <w:tc>
                <w:tcPr>
                  <w:tcW w:w="2368" w:type="dxa"/>
                  <w:tcBorders>
                    <w:top w:val="nil"/>
                    <w:left w:val="nil"/>
                    <w:bottom w:val="single" w:sz="8" w:space="0" w:color="auto"/>
                    <w:right w:val="single" w:sz="8" w:space="0" w:color="auto"/>
                  </w:tcBorders>
                  <w:tcMar>
                    <w:top w:w="0" w:type="dxa"/>
                    <w:left w:w="108" w:type="dxa"/>
                    <w:bottom w:w="0" w:type="dxa"/>
                    <w:right w:w="108" w:type="dxa"/>
                  </w:tcMar>
                  <w:hideMark/>
                </w:tcPr>
                <w:p w14:paraId="5CE3CF63" w14:textId="77777777" w:rsidR="008F5D9B" w:rsidRPr="009643C4" w:rsidRDefault="008F5D9B" w:rsidP="001F0022">
                  <w:pPr>
                    <w:rPr>
                      <w:rFonts w:cstheme="minorHAnsi"/>
                      <w:sz w:val="20"/>
                      <w:szCs w:val="20"/>
                    </w:rPr>
                  </w:pPr>
                  <w:r w:rsidRPr="009643C4">
                    <w:rPr>
                      <w:rFonts w:cstheme="minorHAnsi"/>
                      <w:sz w:val="20"/>
                      <w:szCs w:val="20"/>
                    </w:rPr>
                    <w:t>Priprema za provjeru znanja (kolokviji u pisanom obliku ili usmeni ispit)</w:t>
                  </w:r>
                </w:p>
              </w:tc>
              <w:tc>
                <w:tcPr>
                  <w:tcW w:w="2283" w:type="dxa"/>
                  <w:tcBorders>
                    <w:top w:val="nil"/>
                    <w:left w:val="nil"/>
                    <w:bottom w:val="single" w:sz="8" w:space="0" w:color="auto"/>
                    <w:right w:val="single" w:sz="8" w:space="0" w:color="auto"/>
                  </w:tcBorders>
                  <w:tcMar>
                    <w:top w:w="0" w:type="dxa"/>
                    <w:left w:w="108" w:type="dxa"/>
                    <w:bottom w:w="0" w:type="dxa"/>
                    <w:right w:w="108" w:type="dxa"/>
                  </w:tcMar>
                  <w:hideMark/>
                </w:tcPr>
                <w:p w14:paraId="2A97E31B" w14:textId="77777777" w:rsidR="008F5D9B" w:rsidRPr="009643C4" w:rsidRDefault="008F5D9B" w:rsidP="001F0022">
                  <w:pPr>
                    <w:rPr>
                      <w:rFonts w:cstheme="minorHAnsi"/>
                      <w:sz w:val="20"/>
                      <w:szCs w:val="20"/>
                    </w:rPr>
                  </w:pPr>
                  <w:r w:rsidRPr="009643C4">
                    <w:rPr>
                      <w:rFonts w:cstheme="minorHAnsi"/>
                      <w:sz w:val="20"/>
                      <w:szCs w:val="20"/>
                    </w:rPr>
                    <w:t>Provjera i vrednovanje razine stečenog znanja</w:t>
                  </w:r>
                </w:p>
              </w:tc>
              <w:tc>
                <w:tcPr>
                  <w:tcW w:w="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F049FE" w14:textId="77777777" w:rsidR="008F5D9B" w:rsidRPr="009643C4" w:rsidRDefault="008F5D9B" w:rsidP="001F0022">
                  <w:pPr>
                    <w:jc w:val="center"/>
                    <w:rPr>
                      <w:rFonts w:cstheme="minorHAnsi"/>
                      <w:sz w:val="20"/>
                      <w:szCs w:val="20"/>
                    </w:rPr>
                  </w:pPr>
                  <w:r w:rsidRPr="009643C4">
                    <w:rPr>
                      <w:rFonts w:cstheme="minorHAnsi"/>
                      <w:sz w:val="20"/>
                      <w:szCs w:val="20"/>
                    </w:rPr>
                    <w:t>30</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35E2D" w14:textId="77777777" w:rsidR="008F5D9B" w:rsidRPr="009643C4" w:rsidRDefault="008F5D9B" w:rsidP="001F0022">
                  <w:pPr>
                    <w:jc w:val="center"/>
                    <w:rPr>
                      <w:rFonts w:cstheme="minorHAnsi"/>
                      <w:sz w:val="20"/>
                      <w:szCs w:val="20"/>
                    </w:rPr>
                  </w:pPr>
                  <w:r w:rsidRPr="009643C4">
                    <w:rPr>
                      <w:rFonts w:cstheme="minorHAnsi"/>
                      <w:sz w:val="20"/>
                      <w:szCs w:val="20"/>
                    </w:rPr>
                    <w:t>50</w:t>
                  </w:r>
                </w:p>
              </w:tc>
            </w:tr>
            <w:tr w:rsidR="008F5D9B" w:rsidRPr="009643C4" w14:paraId="321FB949" w14:textId="77777777" w:rsidTr="001F0022">
              <w:trPr>
                <w:trHeight w:val="190"/>
              </w:trPr>
              <w:tc>
                <w:tcPr>
                  <w:tcW w:w="1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D8B85B" w14:textId="77777777" w:rsidR="008F5D9B" w:rsidRPr="009643C4" w:rsidRDefault="008F5D9B" w:rsidP="001F0022">
                  <w:pPr>
                    <w:rPr>
                      <w:rFonts w:cstheme="minorHAnsi"/>
                      <w:sz w:val="20"/>
                      <w:szCs w:val="20"/>
                    </w:rPr>
                  </w:pPr>
                  <w:r w:rsidRPr="009643C4">
                    <w:rPr>
                      <w:rFonts w:cstheme="minorHAnsi"/>
                      <w:sz w:val="20"/>
                      <w:szCs w:val="20"/>
                    </w:rPr>
                    <w:t>Ukupno</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14:paraId="6E25416A" w14:textId="77777777" w:rsidR="008F5D9B" w:rsidRPr="009643C4" w:rsidRDefault="008F5D9B" w:rsidP="001F0022">
                  <w:pPr>
                    <w:jc w:val="center"/>
                    <w:rPr>
                      <w:rFonts w:cstheme="minorHAnsi"/>
                      <w:sz w:val="20"/>
                      <w:szCs w:val="20"/>
                    </w:rPr>
                  </w:pPr>
                  <w:r w:rsidRPr="009643C4">
                    <w:rPr>
                      <w:rFonts w:cstheme="minorHAnsi"/>
                      <w:sz w:val="20"/>
                      <w:szCs w:val="2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264B6EDA" w14:textId="77777777" w:rsidR="008F5D9B" w:rsidRPr="009643C4" w:rsidRDefault="008F5D9B" w:rsidP="001F0022">
                  <w:pPr>
                    <w:rPr>
                      <w:rFonts w:cstheme="minorHAnsi"/>
                      <w:sz w:val="20"/>
                      <w:szCs w:val="20"/>
                    </w:rPr>
                  </w:pPr>
                  <w:r w:rsidRPr="009643C4">
                    <w:rPr>
                      <w:rFonts w:cstheme="minorHAnsi"/>
                      <w:sz w:val="20"/>
                      <w:szCs w:val="20"/>
                    </w:rPr>
                    <w:t> </w:t>
                  </w:r>
                </w:p>
              </w:tc>
              <w:tc>
                <w:tcPr>
                  <w:tcW w:w="2368" w:type="dxa"/>
                  <w:tcBorders>
                    <w:top w:val="nil"/>
                    <w:left w:val="nil"/>
                    <w:bottom w:val="single" w:sz="8" w:space="0" w:color="auto"/>
                    <w:right w:val="single" w:sz="8" w:space="0" w:color="auto"/>
                  </w:tcBorders>
                  <w:tcMar>
                    <w:top w:w="0" w:type="dxa"/>
                    <w:left w:w="108" w:type="dxa"/>
                    <w:bottom w:w="0" w:type="dxa"/>
                    <w:right w:w="108" w:type="dxa"/>
                  </w:tcMar>
                  <w:hideMark/>
                </w:tcPr>
                <w:p w14:paraId="36E8780A" w14:textId="77777777" w:rsidR="008F5D9B" w:rsidRPr="009643C4" w:rsidRDefault="008F5D9B" w:rsidP="001F0022">
                  <w:pPr>
                    <w:rPr>
                      <w:rFonts w:cstheme="minorHAnsi"/>
                      <w:sz w:val="20"/>
                      <w:szCs w:val="20"/>
                    </w:rPr>
                  </w:pPr>
                  <w:r w:rsidRPr="009643C4">
                    <w:rPr>
                      <w:rFonts w:cstheme="minorHAnsi"/>
                      <w:sz w:val="20"/>
                      <w:szCs w:val="20"/>
                    </w:rPr>
                    <w:t> </w:t>
                  </w:r>
                </w:p>
              </w:tc>
              <w:tc>
                <w:tcPr>
                  <w:tcW w:w="2283" w:type="dxa"/>
                  <w:tcBorders>
                    <w:top w:val="nil"/>
                    <w:left w:val="nil"/>
                    <w:bottom w:val="single" w:sz="8" w:space="0" w:color="auto"/>
                    <w:right w:val="single" w:sz="8" w:space="0" w:color="auto"/>
                  </w:tcBorders>
                  <w:tcMar>
                    <w:top w:w="0" w:type="dxa"/>
                    <w:left w:w="108" w:type="dxa"/>
                    <w:bottom w:w="0" w:type="dxa"/>
                    <w:right w:w="108" w:type="dxa"/>
                  </w:tcMar>
                  <w:hideMark/>
                </w:tcPr>
                <w:p w14:paraId="0F51DF1E" w14:textId="77777777" w:rsidR="008F5D9B" w:rsidRPr="009643C4" w:rsidRDefault="008F5D9B" w:rsidP="001F0022">
                  <w:pPr>
                    <w:rPr>
                      <w:rFonts w:cstheme="minorHAnsi"/>
                      <w:sz w:val="20"/>
                      <w:szCs w:val="20"/>
                    </w:rPr>
                  </w:pPr>
                  <w:r w:rsidRPr="009643C4">
                    <w:rPr>
                      <w:rFonts w:cstheme="minorHAnsi"/>
                      <w:sz w:val="20"/>
                      <w:szCs w:val="20"/>
                    </w:rPr>
                    <w:t> </w:t>
                  </w: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14:paraId="52E94050" w14:textId="77777777" w:rsidR="008F5D9B" w:rsidRPr="009643C4" w:rsidRDefault="008F5D9B" w:rsidP="001F0022">
                  <w:pPr>
                    <w:jc w:val="center"/>
                    <w:rPr>
                      <w:rFonts w:cstheme="minorHAnsi"/>
                      <w:sz w:val="20"/>
                      <w:szCs w:val="20"/>
                    </w:rPr>
                  </w:pPr>
                  <w:r w:rsidRPr="009643C4">
                    <w:rPr>
                      <w:rFonts w:cstheme="minorHAnsi"/>
                      <w:sz w:val="20"/>
                      <w:szCs w:val="20"/>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595522AA" w14:textId="77777777" w:rsidR="008F5D9B" w:rsidRPr="009643C4" w:rsidRDefault="008F5D9B" w:rsidP="001F0022">
                  <w:pPr>
                    <w:jc w:val="center"/>
                    <w:rPr>
                      <w:rFonts w:cstheme="minorHAnsi"/>
                      <w:sz w:val="20"/>
                      <w:szCs w:val="20"/>
                    </w:rPr>
                  </w:pPr>
                  <w:r w:rsidRPr="009643C4">
                    <w:rPr>
                      <w:rFonts w:cstheme="minorHAnsi"/>
                      <w:sz w:val="20"/>
                      <w:szCs w:val="20"/>
                    </w:rPr>
                    <w:t>100</w:t>
                  </w:r>
                </w:p>
              </w:tc>
            </w:tr>
          </w:tbl>
          <w:p w14:paraId="06140415" w14:textId="77777777" w:rsidR="008F5D9B" w:rsidRPr="009643C4" w:rsidRDefault="008F5D9B" w:rsidP="001F0022">
            <w:pPr>
              <w:pStyle w:val="BodyText"/>
              <w:tabs>
                <w:tab w:val="left" w:pos="470"/>
              </w:tabs>
              <w:jc w:val="both"/>
              <w:rPr>
                <w:rFonts w:asciiTheme="minorHAnsi" w:hAnsiTheme="minorHAnsi" w:cstheme="minorHAnsi"/>
                <w:b w:val="0"/>
                <w:sz w:val="20"/>
                <w:szCs w:val="20"/>
                <w:lang w:val="hr-HR"/>
              </w:rPr>
            </w:pPr>
          </w:p>
        </w:tc>
      </w:tr>
      <w:tr w:rsidR="008F5D9B" w:rsidRPr="009643C4" w14:paraId="2CACD52C" w14:textId="77777777" w:rsidTr="001F0022">
        <w:trPr>
          <w:trHeight w:val="432"/>
        </w:trPr>
        <w:tc>
          <w:tcPr>
            <w:tcW w:w="5000" w:type="pct"/>
            <w:gridSpan w:val="9"/>
            <w:vAlign w:val="center"/>
          </w:tcPr>
          <w:p w14:paraId="54070738" w14:textId="77777777" w:rsidR="008F5D9B" w:rsidRPr="009643C4" w:rsidRDefault="008F5D9B" w:rsidP="001F0022">
            <w:pPr>
              <w:pStyle w:val="BodyText"/>
              <w:tabs>
                <w:tab w:val="left" w:pos="470"/>
              </w:tabs>
              <w:jc w:val="both"/>
              <w:rPr>
                <w:rFonts w:asciiTheme="minorHAnsi" w:hAnsiTheme="minorHAnsi" w:cstheme="minorHAnsi"/>
                <w:b w:val="0"/>
                <w:sz w:val="20"/>
                <w:szCs w:val="20"/>
                <w:lang w:val="hr-HR"/>
              </w:rPr>
            </w:pPr>
          </w:p>
        </w:tc>
      </w:tr>
      <w:tr w:rsidR="008F5D9B" w:rsidRPr="009643C4" w14:paraId="6B196448" w14:textId="77777777" w:rsidTr="001F0022">
        <w:trPr>
          <w:trHeight w:val="432"/>
        </w:trPr>
        <w:tc>
          <w:tcPr>
            <w:tcW w:w="5000" w:type="pct"/>
            <w:gridSpan w:val="9"/>
            <w:vAlign w:val="center"/>
          </w:tcPr>
          <w:p w14:paraId="7D7ACD0D" w14:textId="77777777" w:rsidR="008F5D9B" w:rsidRPr="009643C4" w:rsidRDefault="008F5D9B" w:rsidP="006A1E7D">
            <w:pPr>
              <w:pStyle w:val="BodyText"/>
              <w:numPr>
                <w:ilvl w:val="1"/>
                <w:numId w:val="139"/>
              </w:numPr>
              <w:tabs>
                <w:tab w:val="left" w:pos="470"/>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Obvezatna literatura (u trenutku prijave prijedloga studijskog programa)</w:t>
            </w:r>
          </w:p>
        </w:tc>
      </w:tr>
      <w:tr w:rsidR="008F5D9B" w:rsidRPr="009643C4" w14:paraId="441EB0A4" w14:textId="77777777" w:rsidTr="001F0022">
        <w:trPr>
          <w:trHeight w:val="432"/>
        </w:trPr>
        <w:tc>
          <w:tcPr>
            <w:tcW w:w="5000" w:type="pct"/>
            <w:gridSpan w:val="9"/>
            <w:vAlign w:val="center"/>
          </w:tcPr>
          <w:p w14:paraId="48290209" w14:textId="77777777" w:rsidR="008F5D9B" w:rsidRPr="009643C4" w:rsidRDefault="008F5D9B" w:rsidP="006A1E7D">
            <w:pPr>
              <w:pStyle w:val="FieldText"/>
              <w:numPr>
                <w:ilvl w:val="0"/>
                <w:numId w:val="138"/>
              </w:numPr>
              <w:jc w:val="lef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Henneberg, I., Autorsko pravo, Informator d.d., 2001. (odabrana poglavlja)</w:t>
            </w:r>
          </w:p>
          <w:p w14:paraId="683FF20D" w14:textId="77777777" w:rsidR="008F5D9B" w:rsidRPr="009643C4" w:rsidRDefault="008F5D9B" w:rsidP="006A1E7D">
            <w:pPr>
              <w:numPr>
                <w:ilvl w:val="0"/>
                <w:numId w:val="138"/>
              </w:numPr>
              <w:jc w:val="both"/>
              <w:rPr>
                <w:rFonts w:cstheme="minorHAnsi"/>
                <w:sz w:val="20"/>
                <w:szCs w:val="20"/>
              </w:rPr>
            </w:pPr>
            <w:r w:rsidRPr="009643C4">
              <w:rPr>
                <w:rFonts w:cstheme="minorHAnsi"/>
                <w:sz w:val="20"/>
                <w:szCs w:val="20"/>
              </w:rPr>
              <w:t>www.wipo.int About Intellectual Property - Industrial Property</w:t>
            </w:r>
          </w:p>
          <w:p w14:paraId="7835D44E" w14:textId="77777777" w:rsidR="008F5D9B" w:rsidRPr="009643C4" w:rsidRDefault="008F5D9B" w:rsidP="006A1E7D">
            <w:pPr>
              <w:numPr>
                <w:ilvl w:val="0"/>
                <w:numId w:val="138"/>
              </w:numPr>
              <w:jc w:val="both"/>
              <w:rPr>
                <w:rFonts w:cstheme="minorHAnsi"/>
                <w:sz w:val="20"/>
                <w:szCs w:val="20"/>
              </w:rPr>
            </w:pPr>
            <w:r w:rsidRPr="009643C4">
              <w:rPr>
                <w:rFonts w:cstheme="minorHAnsi"/>
                <w:sz w:val="20"/>
                <w:szCs w:val="20"/>
              </w:rPr>
              <w:t>3. Zakon o autorskom pravu i srodnim pravima, NN 167/03, 79/07, 80/11, 125/11, 141/13, 127/14, 62/17, 96/18.</w:t>
            </w:r>
          </w:p>
        </w:tc>
      </w:tr>
      <w:tr w:rsidR="008F5D9B" w:rsidRPr="009643C4" w14:paraId="7BE58CC7" w14:textId="77777777" w:rsidTr="001F0022">
        <w:trPr>
          <w:trHeight w:val="432"/>
        </w:trPr>
        <w:tc>
          <w:tcPr>
            <w:tcW w:w="5000" w:type="pct"/>
            <w:gridSpan w:val="9"/>
            <w:vAlign w:val="center"/>
          </w:tcPr>
          <w:p w14:paraId="686B6A9A" w14:textId="77777777" w:rsidR="008F5D9B" w:rsidRPr="009643C4" w:rsidRDefault="008F5D9B" w:rsidP="006A1E7D">
            <w:pPr>
              <w:pStyle w:val="BodyText"/>
              <w:numPr>
                <w:ilvl w:val="1"/>
                <w:numId w:val="139"/>
              </w:numPr>
              <w:tabs>
                <w:tab w:val="left" w:pos="494"/>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Dopunska literatura (u trenutku prijave prijedloga studijskog programa)</w:t>
            </w:r>
          </w:p>
        </w:tc>
      </w:tr>
      <w:tr w:rsidR="008F5D9B" w:rsidRPr="009643C4" w14:paraId="602E629A" w14:textId="77777777" w:rsidTr="001F0022">
        <w:trPr>
          <w:trHeight w:val="432"/>
        </w:trPr>
        <w:tc>
          <w:tcPr>
            <w:tcW w:w="5000" w:type="pct"/>
            <w:gridSpan w:val="9"/>
            <w:vAlign w:val="center"/>
          </w:tcPr>
          <w:p w14:paraId="3056B1A5" w14:textId="77777777" w:rsidR="008F5D9B" w:rsidRPr="009643C4" w:rsidRDefault="008F5D9B" w:rsidP="006A1E7D">
            <w:pPr>
              <w:numPr>
                <w:ilvl w:val="0"/>
                <w:numId w:val="137"/>
              </w:numPr>
              <w:jc w:val="both"/>
              <w:rPr>
                <w:rFonts w:cstheme="minorHAnsi"/>
                <w:sz w:val="20"/>
                <w:szCs w:val="20"/>
              </w:rPr>
            </w:pPr>
            <w:r w:rsidRPr="009643C4">
              <w:rPr>
                <w:rFonts w:cstheme="minorHAnsi"/>
                <w:sz w:val="20"/>
                <w:szCs w:val="20"/>
              </w:rPr>
              <w:t>Gliha, I.; Autorsko pravo; Zagreb (2000),</w:t>
            </w:r>
          </w:p>
          <w:p w14:paraId="08E9CA75" w14:textId="77777777" w:rsidR="008F5D9B" w:rsidRPr="009643C4" w:rsidRDefault="008F5D9B" w:rsidP="006A1E7D">
            <w:pPr>
              <w:numPr>
                <w:ilvl w:val="0"/>
                <w:numId w:val="137"/>
              </w:numPr>
              <w:jc w:val="both"/>
              <w:rPr>
                <w:rFonts w:cstheme="minorHAnsi"/>
                <w:sz w:val="20"/>
                <w:szCs w:val="20"/>
              </w:rPr>
            </w:pPr>
            <w:r w:rsidRPr="009643C4">
              <w:rPr>
                <w:rFonts w:cstheme="minorHAnsi"/>
                <w:bCs/>
                <w:kern w:val="36"/>
                <w:sz w:val="20"/>
                <w:szCs w:val="20"/>
              </w:rPr>
              <w:t>Gliha, I.; Raspolaganje autorskim pravom (i srodnim pravima)</w:t>
            </w:r>
            <w:r w:rsidRPr="009643C4">
              <w:rPr>
                <w:rFonts w:cstheme="minorHAnsi"/>
                <w:sz w:val="20"/>
                <w:szCs w:val="20"/>
              </w:rPr>
              <w:t xml:space="preserve"> Zbornik Hrvatskog društva za autorsko pravo, 5 (2004); (http://hdap-alai.hr/igor-gliha-raspolaganje-autorskim-pravom-i-srodnim-pravima/),</w:t>
            </w:r>
          </w:p>
          <w:p w14:paraId="0C0890DF" w14:textId="77777777" w:rsidR="008F5D9B" w:rsidRPr="009643C4" w:rsidRDefault="008F5D9B" w:rsidP="006A1E7D">
            <w:pPr>
              <w:numPr>
                <w:ilvl w:val="0"/>
                <w:numId w:val="137"/>
              </w:numPr>
              <w:jc w:val="both"/>
              <w:rPr>
                <w:rFonts w:cstheme="minorHAnsi"/>
                <w:sz w:val="20"/>
                <w:szCs w:val="20"/>
              </w:rPr>
            </w:pPr>
            <w:r w:rsidRPr="009643C4">
              <w:rPr>
                <w:rFonts w:cstheme="minorHAnsi"/>
                <w:sz w:val="20"/>
                <w:szCs w:val="20"/>
              </w:rPr>
              <w:t>Vukmir, M.; Utjecaj razvoja tehnologija na autorsko pravo i pravna priroda predmeta zaštite intelektualnog vlasništva; Zbornik Hrvatskog društva za autorsko pravo, vol. 2, Zagreb (2001),</w:t>
            </w:r>
          </w:p>
          <w:p w14:paraId="3FAA6E7D" w14:textId="77777777" w:rsidR="008F5D9B" w:rsidRPr="009643C4" w:rsidRDefault="008F5D9B" w:rsidP="006A1E7D">
            <w:pPr>
              <w:numPr>
                <w:ilvl w:val="0"/>
                <w:numId w:val="137"/>
              </w:numPr>
              <w:jc w:val="both"/>
              <w:rPr>
                <w:rFonts w:cstheme="minorHAnsi"/>
                <w:sz w:val="20"/>
                <w:szCs w:val="20"/>
              </w:rPr>
            </w:pPr>
            <w:r w:rsidRPr="009643C4">
              <w:rPr>
                <w:rFonts w:cstheme="minorHAnsi"/>
                <w:sz w:val="20"/>
                <w:szCs w:val="20"/>
              </w:rPr>
              <w:t>Bernska konvencija za zaštitu književnih i umjetničkih djela,</w:t>
            </w:r>
          </w:p>
          <w:p w14:paraId="085D8316" w14:textId="77777777" w:rsidR="008F5D9B" w:rsidRPr="009643C4" w:rsidRDefault="008F5D9B" w:rsidP="006A1E7D">
            <w:pPr>
              <w:numPr>
                <w:ilvl w:val="0"/>
                <w:numId w:val="137"/>
              </w:numPr>
              <w:jc w:val="both"/>
              <w:rPr>
                <w:rFonts w:cstheme="minorHAnsi"/>
                <w:sz w:val="20"/>
                <w:szCs w:val="20"/>
              </w:rPr>
            </w:pPr>
            <w:r w:rsidRPr="009643C4">
              <w:rPr>
                <w:rFonts w:cstheme="minorHAnsi"/>
                <w:sz w:val="20"/>
                <w:szCs w:val="20"/>
              </w:rPr>
              <w:t>Međunarodna konvencija za zaštitu umjetnika izvođača, proizvođača fonograma i organizacija za radiodifuziju (Rimska konvencija),</w:t>
            </w:r>
          </w:p>
          <w:p w14:paraId="067A9606" w14:textId="77777777" w:rsidR="008F5D9B" w:rsidRPr="009643C4" w:rsidRDefault="008F5D9B" w:rsidP="006A1E7D">
            <w:pPr>
              <w:numPr>
                <w:ilvl w:val="0"/>
                <w:numId w:val="137"/>
              </w:numPr>
              <w:jc w:val="both"/>
              <w:rPr>
                <w:rFonts w:cstheme="minorHAnsi"/>
                <w:sz w:val="20"/>
                <w:szCs w:val="20"/>
              </w:rPr>
            </w:pPr>
            <w:r w:rsidRPr="009643C4">
              <w:rPr>
                <w:rFonts w:cstheme="minorHAnsi"/>
                <w:sz w:val="20"/>
                <w:szCs w:val="20"/>
              </w:rPr>
              <w:t xml:space="preserve">Ugovor o autorskom pravu Svjetske organizacije za intelektualno vlasništvo (WCT), </w:t>
            </w:r>
          </w:p>
          <w:p w14:paraId="27DA0C0B" w14:textId="77777777" w:rsidR="008F5D9B" w:rsidRPr="009643C4" w:rsidRDefault="008F5D9B" w:rsidP="006A1E7D">
            <w:pPr>
              <w:numPr>
                <w:ilvl w:val="0"/>
                <w:numId w:val="137"/>
              </w:numPr>
              <w:jc w:val="both"/>
              <w:rPr>
                <w:rFonts w:cstheme="minorHAnsi"/>
                <w:sz w:val="20"/>
                <w:szCs w:val="20"/>
              </w:rPr>
            </w:pPr>
            <w:r w:rsidRPr="009643C4">
              <w:rPr>
                <w:rFonts w:cstheme="minorHAnsi"/>
                <w:sz w:val="20"/>
                <w:szCs w:val="20"/>
              </w:rPr>
              <w:t>Ugovor o izvedbama i fonogramima Svjetske organizacije za intelektualno vlasništvo (WPPT),</w:t>
            </w:r>
          </w:p>
          <w:p w14:paraId="730CCDBF" w14:textId="77777777" w:rsidR="008F5D9B" w:rsidRPr="009643C4" w:rsidRDefault="008F5D9B" w:rsidP="006A1E7D">
            <w:pPr>
              <w:numPr>
                <w:ilvl w:val="0"/>
                <w:numId w:val="137"/>
              </w:numPr>
              <w:jc w:val="both"/>
              <w:rPr>
                <w:rFonts w:cstheme="minorHAnsi"/>
                <w:sz w:val="20"/>
                <w:szCs w:val="20"/>
              </w:rPr>
            </w:pPr>
            <w:r w:rsidRPr="009643C4">
              <w:rPr>
                <w:rFonts w:cstheme="minorHAnsi"/>
                <w:sz w:val="20"/>
                <w:szCs w:val="20"/>
              </w:rPr>
              <w:t>Sporazum o trgovinskim aspektima prava intelektualnog vlasništva (TRIPS),</w:t>
            </w:r>
          </w:p>
          <w:p w14:paraId="4D3E0ABA" w14:textId="77777777" w:rsidR="008F5D9B" w:rsidRPr="009643C4" w:rsidRDefault="008F5D9B" w:rsidP="001F0022">
            <w:pPr>
              <w:jc w:val="both"/>
              <w:rPr>
                <w:rFonts w:cstheme="minorHAnsi"/>
                <w:sz w:val="20"/>
                <w:szCs w:val="20"/>
              </w:rPr>
            </w:pPr>
          </w:p>
        </w:tc>
      </w:tr>
      <w:tr w:rsidR="008F5D9B" w:rsidRPr="009643C4" w14:paraId="2E758CD2" w14:textId="77777777" w:rsidTr="001F0022">
        <w:trPr>
          <w:trHeight w:val="432"/>
        </w:trPr>
        <w:tc>
          <w:tcPr>
            <w:tcW w:w="5000" w:type="pct"/>
            <w:gridSpan w:val="9"/>
            <w:vAlign w:val="center"/>
          </w:tcPr>
          <w:p w14:paraId="6E899066" w14:textId="77777777" w:rsidR="008F5D9B" w:rsidRPr="009643C4" w:rsidRDefault="008F5D9B" w:rsidP="006A1E7D">
            <w:pPr>
              <w:pStyle w:val="BodyText"/>
              <w:numPr>
                <w:ilvl w:val="1"/>
                <w:numId w:val="139"/>
              </w:numPr>
              <w:ind w:left="494" w:hanging="494"/>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Načini praćenja kvalitete koji osiguravaju stjecanje izlaznih znanja, vještina i kompetencija</w:t>
            </w:r>
          </w:p>
        </w:tc>
      </w:tr>
      <w:tr w:rsidR="008F5D9B" w:rsidRPr="009643C4" w14:paraId="0F40A489" w14:textId="77777777" w:rsidTr="001F0022">
        <w:trPr>
          <w:trHeight w:val="432"/>
        </w:trPr>
        <w:tc>
          <w:tcPr>
            <w:tcW w:w="5000" w:type="pct"/>
            <w:gridSpan w:val="9"/>
            <w:vAlign w:val="center"/>
          </w:tcPr>
          <w:p w14:paraId="6EA82030" w14:textId="77777777" w:rsidR="008F5D9B" w:rsidRPr="009643C4" w:rsidRDefault="008F5D9B" w:rsidP="00A95BB1">
            <w:pPr>
              <w:pStyle w:val="FieldText"/>
              <w:numPr>
                <w:ilvl w:val="0"/>
                <w:numId w:val="4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Interna evaluacija na razini Sveučilišta J. J. Strossmayera u Osijeku.</w:t>
            </w:r>
          </w:p>
          <w:p w14:paraId="42E7D1B7" w14:textId="77777777" w:rsidR="008F5D9B" w:rsidRPr="009643C4" w:rsidRDefault="008F5D9B" w:rsidP="00A95BB1">
            <w:pPr>
              <w:pStyle w:val="FieldText"/>
              <w:numPr>
                <w:ilvl w:val="0"/>
                <w:numId w:val="4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5265321F" w14:textId="77777777" w:rsidR="008F5D9B" w:rsidRPr="009643C4" w:rsidRDefault="008F5D9B" w:rsidP="00A95BB1">
            <w:pPr>
              <w:pStyle w:val="FieldText"/>
              <w:numPr>
                <w:ilvl w:val="0"/>
                <w:numId w:val="4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Primjena stečenog znanja u okviru ovog kolegija, kroz izradu i prezentaciju seminarskog zadatka</w:t>
            </w:r>
          </w:p>
        </w:tc>
      </w:tr>
    </w:tbl>
    <w:p w14:paraId="3DF4C402" w14:textId="77777777" w:rsidR="008F5D9B" w:rsidRPr="009643C4" w:rsidRDefault="008F5D9B" w:rsidP="008F5D9B">
      <w:pPr>
        <w:pStyle w:val="FootnoteText"/>
        <w:rPr>
          <w:rFonts w:asciiTheme="minorHAnsi" w:hAnsiTheme="minorHAnsi" w:cstheme="minorHAnsi"/>
        </w:rPr>
      </w:pPr>
    </w:p>
    <w:p w14:paraId="721048F4" w14:textId="77777777" w:rsidR="008F5D9B" w:rsidRPr="009643C4" w:rsidRDefault="008F5D9B" w:rsidP="008F5D9B">
      <w:pPr>
        <w:rPr>
          <w:rFonts w:cstheme="minorHAnsi"/>
          <w:sz w:val="20"/>
          <w:szCs w:val="20"/>
        </w:rPr>
      </w:pPr>
      <w:r w:rsidRPr="009643C4">
        <w:rPr>
          <w:rFonts w:cstheme="minorHAnsi"/>
          <w:sz w:val="20"/>
          <w:szCs w:val="20"/>
        </w:rPr>
        <w:br w:type="page"/>
      </w:r>
    </w:p>
    <w:p w14:paraId="6BE01D2A" w14:textId="77777777" w:rsidR="008F5D9B" w:rsidRPr="009643C4" w:rsidRDefault="008F5D9B" w:rsidP="008F5D9B">
      <w:pPr>
        <w:rPr>
          <w:rFonts w:cstheme="minorHAnsi"/>
          <w:sz w:val="20"/>
          <w:szCs w:val="20"/>
          <w:lang w:eastAsia="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9643C4" w14:paraId="186C1295" w14:textId="77777777" w:rsidTr="001F0022">
        <w:trPr>
          <w:trHeight w:hRule="exact" w:val="405"/>
        </w:trPr>
        <w:tc>
          <w:tcPr>
            <w:tcW w:w="5000" w:type="pct"/>
            <w:gridSpan w:val="3"/>
            <w:shd w:val="clear" w:color="auto" w:fill="auto"/>
            <w:vAlign w:val="center"/>
          </w:tcPr>
          <w:p w14:paraId="0FCBCC5F" w14:textId="77777777" w:rsidR="008F5D9B" w:rsidRPr="009643C4" w:rsidRDefault="008F5D9B" w:rsidP="001F0022">
            <w:pPr>
              <w:rPr>
                <w:rFonts w:cstheme="minorHAnsi"/>
                <w:sz w:val="20"/>
                <w:szCs w:val="20"/>
              </w:rPr>
            </w:pPr>
            <w:r w:rsidRPr="009643C4">
              <w:rPr>
                <w:rFonts w:cstheme="minorHAnsi"/>
                <w:sz w:val="20"/>
                <w:szCs w:val="20"/>
              </w:rPr>
              <w:t>Opće informacije</w:t>
            </w:r>
          </w:p>
        </w:tc>
      </w:tr>
      <w:tr w:rsidR="008F5D9B" w:rsidRPr="009643C4" w14:paraId="1969B163" w14:textId="77777777" w:rsidTr="001F0022">
        <w:trPr>
          <w:trHeight w:val="405"/>
        </w:trPr>
        <w:tc>
          <w:tcPr>
            <w:tcW w:w="1715" w:type="pct"/>
            <w:vAlign w:val="center"/>
          </w:tcPr>
          <w:p w14:paraId="0511AF35" w14:textId="77777777" w:rsidR="008F5D9B" w:rsidRPr="009643C4" w:rsidRDefault="008F5D9B" w:rsidP="001F0022">
            <w:pPr>
              <w:rPr>
                <w:rFonts w:cstheme="minorHAnsi"/>
                <w:sz w:val="20"/>
                <w:szCs w:val="20"/>
              </w:rPr>
            </w:pPr>
            <w:r w:rsidRPr="009643C4">
              <w:rPr>
                <w:rFonts w:cstheme="minorHAnsi"/>
                <w:sz w:val="20"/>
                <w:szCs w:val="20"/>
              </w:rPr>
              <w:t>Naziv predmeta</w:t>
            </w:r>
          </w:p>
        </w:tc>
        <w:tc>
          <w:tcPr>
            <w:tcW w:w="3285" w:type="pct"/>
            <w:gridSpan w:val="2"/>
            <w:vAlign w:val="center"/>
          </w:tcPr>
          <w:p w14:paraId="127B25E6" w14:textId="77777777" w:rsidR="008F5D9B" w:rsidRPr="009643C4" w:rsidRDefault="008F5D9B" w:rsidP="001F0022">
            <w:pPr>
              <w:tabs>
                <w:tab w:val="left" w:pos="3690"/>
              </w:tabs>
              <w:rPr>
                <w:rFonts w:cstheme="minorHAnsi"/>
                <w:sz w:val="20"/>
                <w:szCs w:val="20"/>
              </w:rPr>
            </w:pPr>
            <w:r w:rsidRPr="009643C4">
              <w:rPr>
                <w:rFonts w:cstheme="minorHAnsi"/>
                <w:sz w:val="20"/>
                <w:szCs w:val="20"/>
              </w:rPr>
              <w:t>Osnove dizajna i forme</w:t>
            </w:r>
          </w:p>
        </w:tc>
      </w:tr>
      <w:tr w:rsidR="008F5D9B" w:rsidRPr="009643C4" w14:paraId="7DB0D18B" w14:textId="77777777" w:rsidTr="001F0022">
        <w:trPr>
          <w:trHeight w:val="259"/>
        </w:trPr>
        <w:tc>
          <w:tcPr>
            <w:tcW w:w="1715" w:type="pct"/>
            <w:shd w:val="clear" w:color="auto" w:fill="auto"/>
            <w:vAlign w:val="center"/>
          </w:tcPr>
          <w:p w14:paraId="06C6EBB9" w14:textId="77777777" w:rsidR="008F5D9B" w:rsidRPr="009643C4" w:rsidRDefault="008F5D9B" w:rsidP="001F0022">
            <w:pPr>
              <w:rPr>
                <w:rFonts w:cstheme="minorHAnsi"/>
                <w:sz w:val="20"/>
                <w:szCs w:val="20"/>
              </w:rPr>
            </w:pPr>
            <w:r w:rsidRPr="009643C4">
              <w:rPr>
                <w:rFonts w:cstheme="minorHAnsi"/>
                <w:sz w:val="20"/>
                <w:szCs w:val="20"/>
              </w:rPr>
              <w:t>Nositelj predmeta</w:t>
            </w:r>
          </w:p>
        </w:tc>
        <w:tc>
          <w:tcPr>
            <w:tcW w:w="3285" w:type="pct"/>
            <w:gridSpan w:val="2"/>
            <w:shd w:val="clear" w:color="auto" w:fill="auto"/>
            <w:vAlign w:val="center"/>
          </w:tcPr>
          <w:p w14:paraId="184DD9FF" w14:textId="77777777" w:rsidR="008F5D9B" w:rsidRPr="009643C4" w:rsidRDefault="008F5D9B" w:rsidP="001F0022">
            <w:pPr>
              <w:rPr>
                <w:rFonts w:cstheme="minorHAnsi"/>
                <w:sz w:val="20"/>
                <w:szCs w:val="20"/>
              </w:rPr>
            </w:pPr>
            <w:r w:rsidRPr="009643C4">
              <w:rPr>
                <w:rFonts w:cstheme="minorHAnsi"/>
                <w:sz w:val="20"/>
                <w:szCs w:val="20"/>
              </w:rPr>
              <w:t>Marin Balaić, umjetnički suradnik</w:t>
            </w:r>
          </w:p>
        </w:tc>
      </w:tr>
      <w:tr w:rsidR="008F5D9B" w:rsidRPr="009643C4" w14:paraId="6333F525" w14:textId="77777777" w:rsidTr="001F0022">
        <w:trPr>
          <w:trHeight w:val="405"/>
        </w:trPr>
        <w:tc>
          <w:tcPr>
            <w:tcW w:w="1715" w:type="pct"/>
            <w:vAlign w:val="center"/>
          </w:tcPr>
          <w:p w14:paraId="0363AD66" w14:textId="77777777" w:rsidR="008F5D9B" w:rsidRPr="009643C4" w:rsidRDefault="008F5D9B" w:rsidP="001F0022">
            <w:pPr>
              <w:rPr>
                <w:rFonts w:cstheme="minorHAnsi"/>
                <w:sz w:val="20"/>
                <w:szCs w:val="20"/>
              </w:rPr>
            </w:pPr>
            <w:r w:rsidRPr="009643C4">
              <w:rPr>
                <w:rFonts w:cstheme="minorHAnsi"/>
                <w:sz w:val="20"/>
                <w:szCs w:val="20"/>
              </w:rPr>
              <w:t>Suradnik na predmetu</w:t>
            </w:r>
          </w:p>
        </w:tc>
        <w:tc>
          <w:tcPr>
            <w:tcW w:w="3285" w:type="pct"/>
            <w:gridSpan w:val="2"/>
            <w:vAlign w:val="center"/>
          </w:tcPr>
          <w:p w14:paraId="21FFC4C0" w14:textId="77777777" w:rsidR="008F5D9B" w:rsidRPr="009643C4" w:rsidRDefault="008F5D9B" w:rsidP="001F0022">
            <w:pPr>
              <w:rPr>
                <w:rFonts w:cstheme="minorHAnsi"/>
                <w:sz w:val="20"/>
                <w:szCs w:val="20"/>
              </w:rPr>
            </w:pPr>
          </w:p>
          <w:p w14:paraId="6C2BB10B" w14:textId="77777777" w:rsidR="008F5D9B" w:rsidRPr="009643C4" w:rsidRDefault="008F5D9B" w:rsidP="001F0022">
            <w:pPr>
              <w:rPr>
                <w:rFonts w:cstheme="minorHAnsi"/>
                <w:sz w:val="20"/>
                <w:szCs w:val="20"/>
              </w:rPr>
            </w:pPr>
          </w:p>
        </w:tc>
      </w:tr>
      <w:tr w:rsidR="008F5D9B" w:rsidRPr="009643C4" w14:paraId="774062C1" w14:textId="77777777" w:rsidTr="001F0022">
        <w:trPr>
          <w:trHeight w:val="405"/>
        </w:trPr>
        <w:tc>
          <w:tcPr>
            <w:tcW w:w="1715" w:type="pct"/>
            <w:vAlign w:val="center"/>
          </w:tcPr>
          <w:p w14:paraId="5B5079E9" w14:textId="77777777" w:rsidR="008F5D9B" w:rsidRPr="009643C4" w:rsidRDefault="008F5D9B" w:rsidP="001F0022">
            <w:pPr>
              <w:rPr>
                <w:rFonts w:cstheme="minorHAnsi"/>
                <w:sz w:val="20"/>
                <w:szCs w:val="20"/>
              </w:rPr>
            </w:pPr>
            <w:r w:rsidRPr="009643C4">
              <w:rPr>
                <w:rFonts w:cstheme="minorHAnsi"/>
                <w:sz w:val="20"/>
                <w:szCs w:val="20"/>
              </w:rPr>
              <w:t>Studijski program</w:t>
            </w:r>
          </w:p>
        </w:tc>
        <w:tc>
          <w:tcPr>
            <w:tcW w:w="3285" w:type="pct"/>
            <w:gridSpan w:val="2"/>
            <w:vAlign w:val="center"/>
          </w:tcPr>
          <w:p w14:paraId="3961C7F2" w14:textId="77777777" w:rsidR="008F5D9B" w:rsidRPr="009643C4" w:rsidRDefault="008F5D9B" w:rsidP="001F0022">
            <w:pPr>
              <w:jc w:val="both"/>
              <w:rPr>
                <w:rFonts w:cstheme="minorHAnsi"/>
                <w:sz w:val="20"/>
                <w:szCs w:val="20"/>
              </w:rPr>
            </w:pPr>
            <w:r w:rsidRPr="009643C4">
              <w:rPr>
                <w:rFonts w:cstheme="minorHAnsi"/>
                <w:sz w:val="20"/>
                <w:szCs w:val="20"/>
              </w:rPr>
              <w:t>Diplomski studij</w:t>
            </w:r>
          </w:p>
        </w:tc>
      </w:tr>
      <w:tr w:rsidR="008F5D9B" w:rsidRPr="009643C4" w14:paraId="5785BEF7" w14:textId="77777777" w:rsidTr="001F0022">
        <w:trPr>
          <w:trHeight w:val="405"/>
        </w:trPr>
        <w:tc>
          <w:tcPr>
            <w:tcW w:w="1715" w:type="pct"/>
            <w:vAlign w:val="center"/>
          </w:tcPr>
          <w:p w14:paraId="7C199021" w14:textId="77777777" w:rsidR="008F5D9B" w:rsidRPr="009643C4" w:rsidRDefault="008F5D9B" w:rsidP="001F0022">
            <w:pPr>
              <w:rPr>
                <w:rFonts w:cstheme="minorHAnsi"/>
                <w:sz w:val="20"/>
                <w:szCs w:val="20"/>
              </w:rPr>
            </w:pPr>
            <w:r w:rsidRPr="009643C4">
              <w:rPr>
                <w:rFonts w:cstheme="minorHAnsi"/>
                <w:sz w:val="20"/>
                <w:szCs w:val="20"/>
              </w:rPr>
              <w:t>Šifra predmeta</w:t>
            </w:r>
          </w:p>
        </w:tc>
        <w:tc>
          <w:tcPr>
            <w:tcW w:w="3285" w:type="pct"/>
            <w:gridSpan w:val="2"/>
            <w:vAlign w:val="center"/>
          </w:tcPr>
          <w:p w14:paraId="7BBB324D" w14:textId="77777777" w:rsidR="008F5D9B" w:rsidRPr="009643C4" w:rsidRDefault="008F5D9B" w:rsidP="001F0022">
            <w:pPr>
              <w:rPr>
                <w:rFonts w:cstheme="minorHAnsi"/>
                <w:sz w:val="20"/>
                <w:szCs w:val="20"/>
              </w:rPr>
            </w:pPr>
            <w:r w:rsidRPr="009643C4">
              <w:rPr>
                <w:rFonts w:cstheme="minorHAnsi"/>
                <w:sz w:val="20"/>
                <w:szCs w:val="20"/>
              </w:rPr>
              <w:t>MAKO-304</w:t>
            </w:r>
          </w:p>
        </w:tc>
      </w:tr>
      <w:tr w:rsidR="008F5D9B" w:rsidRPr="009643C4" w14:paraId="66D76F91" w14:textId="77777777" w:rsidTr="001F0022">
        <w:trPr>
          <w:trHeight w:val="405"/>
        </w:trPr>
        <w:tc>
          <w:tcPr>
            <w:tcW w:w="1715" w:type="pct"/>
            <w:vAlign w:val="center"/>
          </w:tcPr>
          <w:p w14:paraId="40FBE179" w14:textId="77777777" w:rsidR="008F5D9B" w:rsidRPr="009643C4" w:rsidRDefault="008F5D9B" w:rsidP="001F0022">
            <w:pPr>
              <w:rPr>
                <w:rFonts w:cstheme="minorHAnsi"/>
                <w:sz w:val="20"/>
                <w:szCs w:val="20"/>
              </w:rPr>
            </w:pPr>
            <w:r w:rsidRPr="009643C4">
              <w:rPr>
                <w:rFonts w:cstheme="minorHAnsi"/>
                <w:sz w:val="20"/>
                <w:szCs w:val="20"/>
              </w:rPr>
              <w:t>Status predmeta</w:t>
            </w:r>
          </w:p>
        </w:tc>
        <w:tc>
          <w:tcPr>
            <w:tcW w:w="3285" w:type="pct"/>
            <w:gridSpan w:val="2"/>
            <w:vAlign w:val="center"/>
          </w:tcPr>
          <w:p w14:paraId="1A05AD56" w14:textId="77777777" w:rsidR="008F5D9B" w:rsidRPr="009643C4" w:rsidRDefault="008F5D9B" w:rsidP="001F0022">
            <w:pPr>
              <w:rPr>
                <w:rFonts w:cstheme="minorHAnsi"/>
                <w:sz w:val="20"/>
                <w:szCs w:val="20"/>
              </w:rPr>
            </w:pPr>
            <w:r w:rsidRPr="009643C4">
              <w:rPr>
                <w:rFonts w:cstheme="minorHAnsi"/>
                <w:sz w:val="20"/>
                <w:szCs w:val="20"/>
              </w:rPr>
              <w:t>Izborni stručni kolegij</w:t>
            </w:r>
          </w:p>
        </w:tc>
      </w:tr>
      <w:tr w:rsidR="008F5D9B" w:rsidRPr="009643C4" w14:paraId="55B989DD" w14:textId="77777777" w:rsidTr="001F0022">
        <w:trPr>
          <w:trHeight w:val="405"/>
        </w:trPr>
        <w:tc>
          <w:tcPr>
            <w:tcW w:w="1715" w:type="pct"/>
            <w:vAlign w:val="center"/>
          </w:tcPr>
          <w:p w14:paraId="71DFF7C6" w14:textId="77777777" w:rsidR="008F5D9B" w:rsidRPr="009643C4" w:rsidRDefault="008F5D9B" w:rsidP="001F0022">
            <w:pPr>
              <w:rPr>
                <w:rFonts w:cstheme="minorHAnsi"/>
                <w:sz w:val="20"/>
                <w:szCs w:val="20"/>
              </w:rPr>
            </w:pPr>
            <w:r w:rsidRPr="009643C4">
              <w:rPr>
                <w:rFonts w:cstheme="minorHAnsi"/>
                <w:sz w:val="20"/>
                <w:szCs w:val="20"/>
              </w:rPr>
              <w:t>Godina</w:t>
            </w:r>
          </w:p>
        </w:tc>
        <w:tc>
          <w:tcPr>
            <w:tcW w:w="3285" w:type="pct"/>
            <w:gridSpan w:val="2"/>
            <w:vAlign w:val="center"/>
          </w:tcPr>
          <w:p w14:paraId="38314890" w14:textId="77777777" w:rsidR="008F5D9B" w:rsidRPr="009643C4" w:rsidRDefault="008F5D9B" w:rsidP="001F0022">
            <w:pPr>
              <w:rPr>
                <w:rFonts w:cstheme="minorHAnsi"/>
                <w:sz w:val="20"/>
                <w:szCs w:val="20"/>
              </w:rPr>
            </w:pPr>
          </w:p>
        </w:tc>
      </w:tr>
      <w:tr w:rsidR="008F5D9B" w:rsidRPr="009643C4" w14:paraId="09979D07" w14:textId="77777777" w:rsidTr="001F0022">
        <w:trPr>
          <w:trHeight w:val="255"/>
        </w:trPr>
        <w:tc>
          <w:tcPr>
            <w:tcW w:w="1715" w:type="pct"/>
            <w:vMerge w:val="restart"/>
            <w:vAlign w:val="center"/>
          </w:tcPr>
          <w:p w14:paraId="49EABD0D" w14:textId="77777777" w:rsidR="008F5D9B" w:rsidRPr="009643C4" w:rsidRDefault="008F5D9B" w:rsidP="001F0022">
            <w:pPr>
              <w:rPr>
                <w:rFonts w:cstheme="minorHAnsi"/>
                <w:sz w:val="20"/>
                <w:szCs w:val="20"/>
              </w:rPr>
            </w:pPr>
            <w:r w:rsidRPr="009643C4">
              <w:rPr>
                <w:rFonts w:cstheme="minorHAnsi"/>
                <w:sz w:val="20"/>
                <w:szCs w:val="20"/>
              </w:rPr>
              <w:t>Bodovna vrijednost i način izvođenja nastave</w:t>
            </w:r>
          </w:p>
        </w:tc>
        <w:tc>
          <w:tcPr>
            <w:tcW w:w="1857" w:type="pct"/>
            <w:vAlign w:val="center"/>
          </w:tcPr>
          <w:p w14:paraId="4D63666D" w14:textId="77777777" w:rsidR="008F5D9B" w:rsidRPr="009643C4" w:rsidRDefault="008F5D9B" w:rsidP="001F0022">
            <w:pPr>
              <w:rPr>
                <w:rFonts w:cstheme="minorHAnsi"/>
                <w:sz w:val="20"/>
                <w:szCs w:val="20"/>
              </w:rPr>
            </w:pPr>
            <w:r w:rsidRPr="009643C4">
              <w:rPr>
                <w:rFonts w:cstheme="minorHAnsi"/>
                <w:sz w:val="20"/>
                <w:szCs w:val="20"/>
              </w:rPr>
              <w:t>ECTS koeficijent opterećenja studenata</w:t>
            </w:r>
          </w:p>
        </w:tc>
        <w:tc>
          <w:tcPr>
            <w:tcW w:w="1428" w:type="pct"/>
            <w:vAlign w:val="center"/>
          </w:tcPr>
          <w:p w14:paraId="795D411B" w14:textId="77777777" w:rsidR="008F5D9B" w:rsidRPr="009643C4" w:rsidRDefault="008F5D9B" w:rsidP="001F0022">
            <w:pPr>
              <w:rPr>
                <w:rFonts w:cstheme="minorHAnsi"/>
                <w:sz w:val="20"/>
                <w:szCs w:val="20"/>
                <w:lang w:eastAsia="hr-HR"/>
              </w:rPr>
            </w:pPr>
            <w:r w:rsidRPr="009643C4">
              <w:rPr>
                <w:rFonts w:cstheme="minorHAnsi"/>
                <w:sz w:val="20"/>
                <w:szCs w:val="20"/>
                <w:lang w:eastAsia="hr-HR"/>
              </w:rPr>
              <w:t>3</w:t>
            </w:r>
          </w:p>
        </w:tc>
      </w:tr>
      <w:tr w:rsidR="008F5D9B" w:rsidRPr="009643C4" w14:paraId="42CB3450" w14:textId="77777777" w:rsidTr="001F0022">
        <w:trPr>
          <w:trHeight w:val="255"/>
        </w:trPr>
        <w:tc>
          <w:tcPr>
            <w:tcW w:w="1715" w:type="pct"/>
            <w:vMerge/>
            <w:vAlign w:val="center"/>
          </w:tcPr>
          <w:p w14:paraId="186FBE88" w14:textId="77777777" w:rsidR="008F5D9B" w:rsidRPr="009643C4" w:rsidRDefault="008F5D9B" w:rsidP="001F0022">
            <w:pPr>
              <w:rPr>
                <w:rFonts w:cstheme="minorHAnsi"/>
                <w:sz w:val="20"/>
                <w:szCs w:val="20"/>
              </w:rPr>
            </w:pPr>
          </w:p>
        </w:tc>
        <w:tc>
          <w:tcPr>
            <w:tcW w:w="1857" w:type="pct"/>
            <w:vAlign w:val="center"/>
          </w:tcPr>
          <w:p w14:paraId="11ED2899" w14:textId="77777777" w:rsidR="008F5D9B" w:rsidRPr="009643C4" w:rsidRDefault="008F5D9B" w:rsidP="001F0022">
            <w:pPr>
              <w:rPr>
                <w:rFonts w:cstheme="minorHAnsi"/>
                <w:sz w:val="20"/>
                <w:szCs w:val="20"/>
              </w:rPr>
            </w:pPr>
            <w:r w:rsidRPr="009643C4">
              <w:rPr>
                <w:rFonts w:cstheme="minorHAnsi"/>
                <w:sz w:val="20"/>
                <w:szCs w:val="20"/>
              </w:rPr>
              <w:t>Broj sati (P+V+S)</w:t>
            </w:r>
          </w:p>
        </w:tc>
        <w:tc>
          <w:tcPr>
            <w:tcW w:w="1428" w:type="pct"/>
            <w:vAlign w:val="center"/>
          </w:tcPr>
          <w:p w14:paraId="523B2A1B" w14:textId="77777777" w:rsidR="008F5D9B" w:rsidRPr="009643C4" w:rsidRDefault="008F5D9B" w:rsidP="001F0022">
            <w:pPr>
              <w:rPr>
                <w:rFonts w:cstheme="minorHAnsi"/>
                <w:sz w:val="20"/>
                <w:szCs w:val="20"/>
                <w:lang w:eastAsia="hr-HR"/>
              </w:rPr>
            </w:pPr>
            <w:r w:rsidRPr="009643C4">
              <w:rPr>
                <w:rFonts w:cstheme="minorHAnsi"/>
                <w:sz w:val="20"/>
                <w:szCs w:val="20"/>
                <w:lang w:eastAsia="hr-HR"/>
              </w:rPr>
              <w:t>30  (15P+15V+0S)</w:t>
            </w:r>
          </w:p>
        </w:tc>
      </w:tr>
    </w:tbl>
    <w:p w14:paraId="08A2A720" w14:textId="77777777" w:rsidR="008F5D9B" w:rsidRPr="009643C4" w:rsidRDefault="008F5D9B" w:rsidP="008F5D9B">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7"/>
        <w:gridCol w:w="409"/>
        <w:gridCol w:w="1341"/>
        <w:gridCol w:w="982"/>
        <w:gridCol w:w="345"/>
        <w:gridCol w:w="1055"/>
        <w:gridCol w:w="357"/>
        <w:gridCol w:w="512"/>
        <w:gridCol w:w="2239"/>
        <w:gridCol w:w="429"/>
      </w:tblGrid>
      <w:tr w:rsidR="008F5D9B" w:rsidRPr="009643C4" w14:paraId="1D11A495" w14:textId="77777777" w:rsidTr="001F0022">
        <w:trPr>
          <w:trHeight w:hRule="exact" w:val="288"/>
        </w:trPr>
        <w:tc>
          <w:tcPr>
            <w:tcW w:w="5000" w:type="pct"/>
            <w:gridSpan w:val="10"/>
            <w:shd w:val="clear" w:color="auto" w:fill="auto"/>
            <w:vAlign w:val="center"/>
          </w:tcPr>
          <w:p w14:paraId="62F223BB" w14:textId="77777777" w:rsidR="008F5D9B" w:rsidRPr="009643C4" w:rsidRDefault="008F5D9B" w:rsidP="001F0022">
            <w:pPr>
              <w:rPr>
                <w:rFonts w:cstheme="minorHAnsi"/>
                <w:sz w:val="20"/>
                <w:szCs w:val="20"/>
              </w:rPr>
            </w:pPr>
            <w:r w:rsidRPr="009643C4">
              <w:rPr>
                <w:rFonts w:cstheme="minorHAnsi"/>
                <w:sz w:val="20"/>
                <w:szCs w:val="20"/>
              </w:rPr>
              <w:t>1. OPIS PREDMETA</w:t>
            </w:r>
          </w:p>
          <w:p w14:paraId="7E51A41B" w14:textId="77777777" w:rsidR="008F5D9B" w:rsidRPr="009643C4" w:rsidRDefault="008F5D9B" w:rsidP="001F0022">
            <w:pPr>
              <w:pStyle w:val="Heading3"/>
              <w:tabs>
                <w:tab w:val="clear" w:pos="720"/>
                <w:tab w:val="num" w:pos="561"/>
              </w:tabs>
              <w:ind w:left="561" w:hanging="561"/>
              <w:rPr>
                <w:rFonts w:asciiTheme="minorHAnsi" w:hAnsiTheme="minorHAnsi" w:cstheme="minorHAnsi"/>
                <w:b w:val="0"/>
                <w:szCs w:val="20"/>
              </w:rPr>
            </w:pPr>
          </w:p>
        </w:tc>
      </w:tr>
      <w:tr w:rsidR="008F5D9B" w:rsidRPr="009643C4" w14:paraId="63D1A18F" w14:textId="77777777" w:rsidTr="001F0022">
        <w:trPr>
          <w:trHeight w:hRule="exact" w:val="288"/>
        </w:trPr>
        <w:tc>
          <w:tcPr>
            <w:tcW w:w="5000" w:type="pct"/>
            <w:gridSpan w:val="10"/>
            <w:shd w:val="clear" w:color="auto" w:fill="auto"/>
            <w:vAlign w:val="center"/>
          </w:tcPr>
          <w:p w14:paraId="48E3BCDF" w14:textId="77777777" w:rsidR="008F5D9B" w:rsidRPr="009643C4" w:rsidRDefault="008F5D9B" w:rsidP="006A1E7D">
            <w:pPr>
              <w:pStyle w:val="BodyText"/>
              <w:numPr>
                <w:ilvl w:val="1"/>
                <w:numId w:val="154"/>
              </w:numPr>
              <w:jc w:val="both"/>
              <w:rPr>
                <w:rFonts w:asciiTheme="minorHAnsi" w:hAnsiTheme="minorHAnsi" w:cstheme="minorHAnsi"/>
                <w:b w:val="0"/>
                <w:sz w:val="20"/>
                <w:szCs w:val="20"/>
              </w:rPr>
            </w:pPr>
            <w:r w:rsidRPr="009643C4">
              <w:rPr>
                <w:rFonts w:asciiTheme="minorHAnsi" w:hAnsiTheme="minorHAnsi" w:cstheme="minorHAnsi"/>
                <w:b w:val="0"/>
                <w:sz w:val="20"/>
                <w:szCs w:val="20"/>
              </w:rPr>
              <w:t>Ciljevi predmeta</w:t>
            </w:r>
          </w:p>
        </w:tc>
      </w:tr>
      <w:tr w:rsidR="008F5D9B" w:rsidRPr="009643C4" w14:paraId="514C77A8" w14:textId="77777777" w:rsidTr="001F0022">
        <w:trPr>
          <w:trHeight w:val="432"/>
        </w:trPr>
        <w:tc>
          <w:tcPr>
            <w:tcW w:w="5000" w:type="pct"/>
            <w:gridSpan w:val="10"/>
            <w:vAlign w:val="center"/>
          </w:tcPr>
          <w:p w14:paraId="7C2FD006" w14:textId="77777777" w:rsidR="008F5D9B" w:rsidRPr="009643C4" w:rsidRDefault="008F5D9B" w:rsidP="001F0022">
            <w:pPr>
              <w:ind w:left="343"/>
              <w:jc w:val="both"/>
              <w:rPr>
                <w:rFonts w:cstheme="minorHAnsi"/>
                <w:sz w:val="20"/>
                <w:szCs w:val="20"/>
              </w:rPr>
            </w:pPr>
            <w:r w:rsidRPr="009643C4">
              <w:rPr>
                <w:rFonts w:cstheme="minorHAnsi"/>
                <w:sz w:val="20"/>
                <w:szCs w:val="20"/>
              </w:rPr>
              <w:t>Cilj ovog kolegija je upoznati studente s elementima i principima u dizajnu, s poviješću dizajna, ali i prezentirati im trendove u domeni suvremene teorije dizajna. Pritom će studenti po završetku ovog kolegija biti osposobljeni samostalno izraditi i prezentirati svoj rad iz područja ovog kolegija.</w:t>
            </w:r>
          </w:p>
        </w:tc>
      </w:tr>
      <w:tr w:rsidR="008F5D9B" w:rsidRPr="009643C4" w14:paraId="2E0EE1F6" w14:textId="77777777" w:rsidTr="001F0022">
        <w:trPr>
          <w:trHeight w:val="432"/>
        </w:trPr>
        <w:tc>
          <w:tcPr>
            <w:tcW w:w="5000" w:type="pct"/>
            <w:gridSpan w:val="10"/>
            <w:vAlign w:val="center"/>
          </w:tcPr>
          <w:p w14:paraId="7D973D12" w14:textId="77777777" w:rsidR="008F5D9B" w:rsidRPr="009643C4" w:rsidRDefault="008F5D9B" w:rsidP="006A1E7D">
            <w:pPr>
              <w:pStyle w:val="BodyText"/>
              <w:numPr>
                <w:ilvl w:val="1"/>
                <w:numId w:val="154"/>
              </w:numPr>
              <w:ind w:left="617" w:hanging="336"/>
              <w:rPr>
                <w:rFonts w:asciiTheme="minorHAnsi" w:hAnsiTheme="minorHAnsi" w:cstheme="minorHAnsi"/>
                <w:b w:val="0"/>
                <w:sz w:val="20"/>
                <w:szCs w:val="20"/>
              </w:rPr>
            </w:pPr>
            <w:r w:rsidRPr="009643C4">
              <w:rPr>
                <w:rFonts w:asciiTheme="minorHAnsi" w:hAnsiTheme="minorHAnsi" w:cstheme="minorHAnsi"/>
                <w:b w:val="0"/>
                <w:sz w:val="20"/>
                <w:szCs w:val="20"/>
              </w:rPr>
              <w:t>Uvjeti za upis predmeta</w:t>
            </w:r>
          </w:p>
        </w:tc>
      </w:tr>
      <w:tr w:rsidR="008F5D9B" w:rsidRPr="009643C4" w14:paraId="61566FB8" w14:textId="77777777" w:rsidTr="001F0022">
        <w:trPr>
          <w:trHeight w:val="188"/>
        </w:trPr>
        <w:tc>
          <w:tcPr>
            <w:tcW w:w="5000" w:type="pct"/>
            <w:gridSpan w:val="10"/>
            <w:vAlign w:val="center"/>
          </w:tcPr>
          <w:p w14:paraId="0BFF6F1D" w14:textId="77777777" w:rsidR="008F5D9B" w:rsidRPr="009643C4" w:rsidRDefault="008F5D9B" w:rsidP="001F0022">
            <w:pPr>
              <w:pStyle w:val="FieldText"/>
              <w:ind w:left="561"/>
              <w:rPr>
                <w:rFonts w:asciiTheme="minorHAnsi" w:hAnsiTheme="minorHAnsi" w:cstheme="minorHAnsi"/>
                <w:b w:val="0"/>
                <w:sz w:val="20"/>
                <w:szCs w:val="20"/>
              </w:rPr>
            </w:pPr>
          </w:p>
        </w:tc>
      </w:tr>
      <w:tr w:rsidR="008F5D9B" w:rsidRPr="009643C4" w14:paraId="085D9ADA" w14:textId="77777777" w:rsidTr="001F0022">
        <w:trPr>
          <w:trHeight w:val="432"/>
        </w:trPr>
        <w:tc>
          <w:tcPr>
            <w:tcW w:w="5000" w:type="pct"/>
            <w:gridSpan w:val="10"/>
            <w:vAlign w:val="center"/>
          </w:tcPr>
          <w:p w14:paraId="4C08CAEC" w14:textId="77777777" w:rsidR="008F5D9B" w:rsidRPr="009643C4" w:rsidRDefault="008F5D9B" w:rsidP="006A1E7D">
            <w:pPr>
              <w:pStyle w:val="BodyText"/>
              <w:numPr>
                <w:ilvl w:val="1"/>
                <w:numId w:val="154"/>
              </w:numPr>
              <w:ind w:left="617" w:hanging="336"/>
              <w:rPr>
                <w:rFonts w:asciiTheme="minorHAnsi" w:hAnsiTheme="minorHAnsi" w:cstheme="minorHAnsi"/>
                <w:b w:val="0"/>
                <w:sz w:val="20"/>
                <w:szCs w:val="20"/>
              </w:rPr>
            </w:pPr>
            <w:r w:rsidRPr="009643C4">
              <w:rPr>
                <w:rFonts w:asciiTheme="minorHAnsi" w:hAnsiTheme="minorHAnsi" w:cstheme="minorHAnsi"/>
                <w:b w:val="0"/>
                <w:sz w:val="20"/>
                <w:szCs w:val="20"/>
              </w:rPr>
              <w:t xml:space="preserve">Očekivani ishodi učenja za predmet </w:t>
            </w:r>
          </w:p>
        </w:tc>
      </w:tr>
      <w:tr w:rsidR="008F5D9B" w:rsidRPr="009643C4" w14:paraId="237E3A3B" w14:textId="77777777" w:rsidTr="001F0022">
        <w:trPr>
          <w:trHeight w:val="432"/>
        </w:trPr>
        <w:tc>
          <w:tcPr>
            <w:tcW w:w="5000" w:type="pct"/>
            <w:gridSpan w:val="10"/>
            <w:vAlign w:val="center"/>
          </w:tcPr>
          <w:p w14:paraId="0A0A4BE1" w14:textId="77777777" w:rsidR="008F5D9B" w:rsidRPr="009643C4" w:rsidRDefault="008F5D9B"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t>Nakon položenog kolegija student će moći:</w:t>
            </w:r>
          </w:p>
          <w:p w14:paraId="480DB06F" w14:textId="77777777" w:rsidR="008F5D9B" w:rsidRPr="009643C4" w:rsidRDefault="008F5D9B" w:rsidP="006A1E7D">
            <w:pPr>
              <w:pStyle w:val="FieldText"/>
              <w:numPr>
                <w:ilvl w:val="0"/>
                <w:numId w:val="153"/>
              </w:numPr>
              <w:rPr>
                <w:rFonts w:asciiTheme="minorHAnsi" w:hAnsiTheme="minorHAnsi" w:cstheme="minorHAnsi"/>
                <w:b w:val="0"/>
                <w:sz w:val="20"/>
                <w:szCs w:val="20"/>
              </w:rPr>
            </w:pPr>
            <w:r w:rsidRPr="009643C4">
              <w:rPr>
                <w:rFonts w:asciiTheme="minorHAnsi" w:hAnsiTheme="minorHAnsi" w:cstheme="minorHAnsi"/>
                <w:b w:val="0"/>
                <w:sz w:val="20"/>
                <w:szCs w:val="20"/>
              </w:rPr>
              <w:t>Nabrojiti elemente procesa u području dizajna</w:t>
            </w:r>
          </w:p>
          <w:p w14:paraId="503666EB" w14:textId="77777777" w:rsidR="008F5D9B" w:rsidRPr="009643C4" w:rsidRDefault="008F5D9B" w:rsidP="006A1E7D">
            <w:pPr>
              <w:pStyle w:val="FieldText"/>
              <w:numPr>
                <w:ilvl w:val="0"/>
                <w:numId w:val="153"/>
              </w:numPr>
              <w:rPr>
                <w:rFonts w:asciiTheme="minorHAnsi" w:hAnsiTheme="minorHAnsi" w:cstheme="minorHAnsi"/>
                <w:b w:val="0"/>
                <w:sz w:val="20"/>
                <w:szCs w:val="20"/>
              </w:rPr>
            </w:pPr>
            <w:r w:rsidRPr="009643C4">
              <w:rPr>
                <w:rFonts w:asciiTheme="minorHAnsi" w:hAnsiTheme="minorHAnsi" w:cstheme="minorHAnsi"/>
                <w:b w:val="0"/>
                <w:sz w:val="20"/>
                <w:szCs w:val="20"/>
              </w:rPr>
              <w:t>Objasniti temeljne principe u dizajnu</w:t>
            </w:r>
          </w:p>
          <w:p w14:paraId="521721FB" w14:textId="77777777" w:rsidR="008F5D9B" w:rsidRPr="009643C4" w:rsidRDefault="008F5D9B" w:rsidP="006A1E7D">
            <w:pPr>
              <w:pStyle w:val="FieldText"/>
              <w:numPr>
                <w:ilvl w:val="0"/>
                <w:numId w:val="153"/>
              </w:numPr>
              <w:rPr>
                <w:rFonts w:asciiTheme="minorHAnsi" w:hAnsiTheme="minorHAnsi" w:cstheme="minorHAnsi"/>
                <w:b w:val="0"/>
                <w:sz w:val="20"/>
                <w:szCs w:val="20"/>
              </w:rPr>
            </w:pPr>
            <w:r w:rsidRPr="009643C4">
              <w:rPr>
                <w:rFonts w:asciiTheme="minorHAnsi" w:hAnsiTheme="minorHAnsi" w:cstheme="minorHAnsi"/>
                <w:b w:val="0"/>
                <w:sz w:val="20"/>
                <w:szCs w:val="20"/>
              </w:rPr>
              <w:t>Izraditi i samostalno prezentirati svoj rad koristeći bazu osnovnih znanja iz područja principa forme i elemenata</w:t>
            </w:r>
          </w:p>
          <w:p w14:paraId="5C7F8781" w14:textId="77777777" w:rsidR="008F5D9B" w:rsidRPr="009643C4" w:rsidRDefault="008F5D9B" w:rsidP="006A1E7D">
            <w:pPr>
              <w:pStyle w:val="FieldText"/>
              <w:numPr>
                <w:ilvl w:val="0"/>
                <w:numId w:val="153"/>
              </w:numPr>
              <w:rPr>
                <w:rFonts w:asciiTheme="minorHAnsi" w:hAnsiTheme="minorHAnsi" w:cstheme="minorHAnsi"/>
                <w:b w:val="0"/>
                <w:sz w:val="20"/>
                <w:szCs w:val="20"/>
              </w:rPr>
            </w:pPr>
            <w:r w:rsidRPr="009643C4">
              <w:rPr>
                <w:rFonts w:asciiTheme="minorHAnsi" w:hAnsiTheme="minorHAnsi" w:cstheme="minorHAnsi"/>
                <w:b w:val="0"/>
                <w:sz w:val="20"/>
                <w:szCs w:val="20"/>
              </w:rPr>
              <w:t>Objasniti razlike između estetske, funkcionalne i ekonomske vrijednosti dizajna.</w:t>
            </w:r>
          </w:p>
        </w:tc>
      </w:tr>
      <w:tr w:rsidR="008F5D9B" w:rsidRPr="009643C4" w14:paraId="79C2A46F" w14:textId="77777777" w:rsidTr="001F0022">
        <w:trPr>
          <w:trHeight w:val="323"/>
        </w:trPr>
        <w:tc>
          <w:tcPr>
            <w:tcW w:w="5000" w:type="pct"/>
            <w:gridSpan w:val="10"/>
            <w:vAlign w:val="center"/>
          </w:tcPr>
          <w:p w14:paraId="3C8C9F28" w14:textId="77777777" w:rsidR="008F5D9B" w:rsidRPr="009643C4" w:rsidRDefault="008F5D9B" w:rsidP="006A1E7D">
            <w:pPr>
              <w:pStyle w:val="BodyText"/>
              <w:numPr>
                <w:ilvl w:val="1"/>
                <w:numId w:val="154"/>
              </w:numPr>
              <w:ind w:left="617" w:hanging="336"/>
              <w:jc w:val="both"/>
              <w:rPr>
                <w:rFonts w:asciiTheme="minorHAnsi" w:hAnsiTheme="minorHAnsi" w:cstheme="minorHAnsi"/>
                <w:b w:val="0"/>
                <w:sz w:val="20"/>
                <w:szCs w:val="20"/>
              </w:rPr>
            </w:pPr>
            <w:r w:rsidRPr="009643C4">
              <w:rPr>
                <w:rFonts w:asciiTheme="minorHAnsi" w:hAnsiTheme="minorHAnsi" w:cstheme="minorHAnsi"/>
                <w:b w:val="0"/>
                <w:sz w:val="20"/>
                <w:szCs w:val="20"/>
              </w:rPr>
              <w:t>Sadržaj predmeta</w:t>
            </w:r>
          </w:p>
        </w:tc>
      </w:tr>
      <w:tr w:rsidR="008F5D9B" w:rsidRPr="009643C4" w14:paraId="4C993862" w14:textId="77777777" w:rsidTr="001F0022">
        <w:trPr>
          <w:trHeight w:val="432"/>
        </w:trPr>
        <w:tc>
          <w:tcPr>
            <w:tcW w:w="5000" w:type="pct"/>
            <w:gridSpan w:val="10"/>
            <w:vAlign w:val="center"/>
          </w:tcPr>
          <w:p w14:paraId="3B2B2D89" w14:textId="77777777" w:rsidR="008F5D9B" w:rsidRPr="009643C4" w:rsidRDefault="008F5D9B" w:rsidP="006A1E7D">
            <w:pPr>
              <w:pStyle w:val="ListParagraph"/>
              <w:numPr>
                <w:ilvl w:val="0"/>
                <w:numId w:val="150"/>
              </w:numPr>
              <w:ind w:left="343" w:right="210" w:firstLine="11"/>
              <w:jc w:val="both"/>
              <w:rPr>
                <w:rFonts w:cstheme="minorHAnsi"/>
                <w:sz w:val="20"/>
                <w:szCs w:val="20"/>
                <w:lang w:val="hr-HR"/>
              </w:rPr>
            </w:pPr>
            <w:r w:rsidRPr="009643C4">
              <w:rPr>
                <w:rFonts w:cstheme="minorHAnsi"/>
                <w:sz w:val="20"/>
                <w:szCs w:val="20"/>
                <w:lang w:val="hr-HR"/>
              </w:rPr>
              <w:t>Povijest dizajna</w:t>
            </w:r>
          </w:p>
          <w:p w14:paraId="027EBA50" w14:textId="77777777" w:rsidR="008F5D9B" w:rsidRPr="009643C4" w:rsidRDefault="008F5D9B" w:rsidP="006A1E7D">
            <w:pPr>
              <w:pStyle w:val="ListParagraph"/>
              <w:numPr>
                <w:ilvl w:val="0"/>
                <w:numId w:val="150"/>
              </w:numPr>
              <w:ind w:left="343" w:right="210" w:firstLine="11"/>
              <w:jc w:val="both"/>
              <w:rPr>
                <w:rFonts w:cstheme="minorHAnsi"/>
                <w:sz w:val="20"/>
                <w:szCs w:val="20"/>
                <w:lang w:val="hr-HR"/>
              </w:rPr>
            </w:pPr>
            <w:r w:rsidRPr="009643C4">
              <w:rPr>
                <w:rFonts w:cstheme="minorHAnsi"/>
                <w:sz w:val="20"/>
                <w:szCs w:val="20"/>
                <w:lang w:val="hr-HR"/>
              </w:rPr>
              <w:t>Dizajn proces</w:t>
            </w:r>
          </w:p>
          <w:p w14:paraId="52BE44DC" w14:textId="77777777" w:rsidR="008F5D9B" w:rsidRPr="009643C4" w:rsidRDefault="008F5D9B" w:rsidP="006A1E7D">
            <w:pPr>
              <w:pStyle w:val="ListParagraph"/>
              <w:numPr>
                <w:ilvl w:val="0"/>
                <w:numId w:val="150"/>
              </w:numPr>
              <w:ind w:left="343" w:right="210" w:firstLine="11"/>
              <w:jc w:val="both"/>
              <w:rPr>
                <w:rFonts w:cstheme="minorHAnsi"/>
                <w:sz w:val="20"/>
                <w:szCs w:val="20"/>
                <w:lang w:val="hr-HR"/>
              </w:rPr>
            </w:pPr>
            <w:r w:rsidRPr="009643C4">
              <w:rPr>
                <w:rFonts w:cstheme="minorHAnsi"/>
                <w:sz w:val="20"/>
                <w:szCs w:val="20"/>
                <w:lang w:val="hr-HR"/>
              </w:rPr>
              <w:t>Principi u dizajnu</w:t>
            </w:r>
          </w:p>
          <w:p w14:paraId="686495CC" w14:textId="77777777" w:rsidR="008F5D9B" w:rsidRPr="009643C4" w:rsidRDefault="008F5D9B" w:rsidP="006A1E7D">
            <w:pPr>
              <w:pStyle w:val="ListParagraph"/>
              <w:numPr>
                <w:ilvl w:val="0"/>
                <w:numId w:val="150"/>
              </w:numPr>
              <w:ind w:left="343" w:right="210" w:firstLine="11"/>
              <w:jc w:val="both"/>
              <w:rPr>
                <w:rFonts w:cstheme="minorHAnsi"/>
                <w:sz w:val="20"/>
                <w:szCs w:val="20"/>
                <w:lang w:val="hr-HR"/>
              </w:rPr>
            </w:pPr>
            <w:r w:rsidRPr="009643C4">
              <w:rPr>
                <w:rFonts w:cstheme="minorHAnsi"/>
                <w:sz w:val="20"/>
                <w:szCs w:val="20"/>
                <w:lang w:val="hr-HR"/>
              </w:rPr>
              <w:t>Elementi u dizajnu</w:t>
            </w:r>
          </w:p>
          <w:p w14:paraId="75D396D6" w14:textId="77777777" w:rsidR="008F5D9B" w:rsidRPr="009643C4" w:rsidRDefault="008F5D9B" w:rsidP="006A1E7D">
            <w:pPr>
              <w:pStyle w:val="ListParagraph"/>
              <w:numPr>
                <w:ilvl w:val="0"/>
                <w:numId w:val="150"/>
              </w:numPr>
              <w:ind w:left="343" w:right="210" w:firstLine="11"/>
              <w:jc w:val="both"/>
              <w:rPr>
                <w:rFonts w:cstheme="minorHAnsi"/>
                <w:sz w:val="20"/>
                <w:szCs w:val="20"/>
                <w:lang w:val="hr-HR"/>
              </w:rPr>
            </w:pPr>
            <w:r w:rsidRPr="009643C4">
              <w:rPr>
                <w:rFonts w:cstheme="minorHAnsi"/>
                <w:sz w:val="20"/>
                <w:szCs w:val="20"/>
                <w:lang w:val="hr-HR"/>
              </w:rPr>
              <w:t>Teorija boja</w:t>
            </w:r>
          </w:p>
          <w:p w14:paraId="514E86E1" w14:textId="77777777" w:rsidR="008F5D9B" w:rsidRPr="009643C4" w:rsidRDefault="008F5D9B" w:rsidP="006A1E7D">
            <w:pPr>
              <w:pStyle w:val="ListParagraph"/>
              <w:numPr>
                <w:ilvl w:val="0"/>
                <w:numId w:val="150"/>
              </w:numPr>
              <w:ind w:left="343" w:right="210" w:firstLine="11"/>
              <w:jc w:val="both"/>
              <w:rPr>
                <w:rFonts w:cstheme="minorHAnsi"/>
                <w:sz w:val="20"/>
                <w:szCs w:val="20"/>
                <w:lang w:val="hr-HR"/>
              </w:rPr>
            </w:pPr>
            <w:r w:rsidRPr="009643C4">
              <w:rPr>
                <w:rFonts w:cstheme="minorHAnsi"/>
                <w:sz w:val="20"/>
                <w:szCs w:val="20"/>
                <w:lang w:val="hr-HR"/>
              </w:rPr>
              <w:t>Suvremeni dizajn</w:t>
            </w:r>
          </w:p>
        </w:tc>
      </w:tr>
      <w:tr w:rsidR="008F5D9B" w:rsidRPr="009643C4" w14:paraId="3CD5D1EE" w14:textId="77777777" w:rsidTr="001F0022">
        <w:trPr>
          <w:trHeight w:val="432"/>
        </w:trPr>
        <w:tc>
          <w:tcPr>
            <w:tcW w:w="1830" w:type="pct"/>
            <w:gridSpan w:val="3"/>
            <w:vAlign w:val="center"/>
          </w:tcPr>
          <w:p w14:paraId="2D14EEDB" w14:textId="77777777" w:rsidR="008F5D9B" w:rsidRPr="009643C4" w:rsidRDefault="008F5D9B" w:rsidP="006A1E7D">
            <w:pPr>
              <w:pStyle w:val="BodyText"/>
              <w:numPr>
                <w:ilvl w:val="1"/>
                <w:numId w:val="154"/>
              </w:numPr>
              <w:ind w:left="617" w:hanging="336"/>
              <w:rPr>
                <w:rFonts w:asciiTheme="minorHAnsi" w:hAnsiTheme="minorHAnsi" w:cstheme="minorHAnsi"/>
                <w:b w:val="0"/>
                <w:sz w:val="20"/>
                <w:szCs w:val="20"/>
              </w:rPr>
            </w:pPr>
            <w:r w:rsidRPr="009643C4">
              <w:rPr>
                <w:rFonts w:asciiTheme="minorHAnsi" w:hAnsiTheme="minorHAnsi" w:cstheme="minorHAnsi"/>
                <w:b w:val="0"/>
                <w:sz w:val="20"/>
                <w:szCs w:val="20"/>
              </w:rPr>
              <w:t xml:space="preserve">Vrste izvođenja nastave </w:t>
            </w:r>
          </w:p>
        </w:tc>
        <w:tc>
          <w:tcPr>
            <w:tcW w:w="1276" w:type="pct"/>
            <w:gridSpan w:val="3"/>
            <w:vAlign w:val="center"/>
          </w:tcPr>
          <w:p w14:paraId="171C0693"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predavanja</w:t>
            </w:r>
          </w:p>
          <w:p w14:paraId="29350607"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
                  <w:enabled/>
                  <w:calcOnExit w:val="0"/>
                  <w:checkBox>
                    <w:size w:val="20"/>
                    <w:default w:val="0"/>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seminari i radionice  </w:t>
            </w:r>
          </w:p>
          <w:p w14:paraId="7234FF1A"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vježbe  </w:t>
            </w:r>
          </w:p>
          <w:p w14:paraId="762B6A00"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Check4"/>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obrazovanje na daljinu</w:t>
            </w:r>
          </w:p>
          <w:p w14:paraId="7A8E6F04"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
                  <w:enabled/>
                  <w:calcOnExit w:val="0"/>
                  <w:checkBox>
                    <w:size w:val="20"/>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terenska nastava</w:t>
            </w:r>
          </w:p>
        </w:tc>
        <w:tc>
          <w:tcPr>
            <w:tcW w:w="1894" w:type="pct"/>
            <w:gridSpan w:val="4"/>
            <w:vAlign w:val="center"/>
          </w:tcPr>
          <w:p w14:paraId="4545F7BF"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Check5"/>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samostalni zadaci  </w:t>
            </w:r>
          </w:p>
          <w:p w14:paraId="283E27A4"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Check6"/>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multimedija i mreža  </w:t>
            </w:r>
          </w:p>
          <w:p w14:paraId="73837C77"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laboratorij</w:t>
            </w:r>
          </w:p>
          <w:p w14:paraId="164AE2C9"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Check8"/>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mentorski rad</w:t>
            </w:r>
          </w:p>
          <w:p w14:paraId="51EAEEBE"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Check10"/>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ostalo konzultacije</w:t>
            </w:r>
          </w:p>
        </w:tc>
      </w:tr>
      <w:tr w:rsidR="008F5D9B" w:rsidRPr="009643C4" w14:paraId="047FB89B" w14:textId="77777777" w:rsidTr="001F0022">
        <w:trPr>
          <w:trHeight w:val="432"/>
        </w:trPr>
        <w:tc>
          <w:tcPr>
            <w:tcW w:w="1830" w:type="pct"/>
            <w:gridSpan w:val="3"/>
            <w:vAlign w:val="center"/>
          </w:tcPr>
          <w:p w14:paraId="71E3684E" w14:textId="77777777" w:rsidR="008F5D9B" w:rsidRPr="009643C4" w:rsidRDefault="008F5D9B" w:rsidP="006A1E7D">
            <w:pPr>
              <w:pStyle w:val="BodyText"/>
              <w:numPr>
                <w:ilvl w:val="1"/>
                <w:numId w:val="154"/>
              </w:numPr>
              <w:ind w:left="617" w:hanging="336"/>
              <w:rPr>
                <w:rFonts w:asciiTheme="minorHAnsi" w:hAnsiTheme="minorHAnsi" w:cstheme="minorHAnsi"/>
                <w:b w:val="0"/>
                <w:sz w:val="20"/>
                <w:szCs w:val="20"/>
              </w:rPr>
            </w:pPr>
            <w:r w:rsidRPr="009643C4">
              <w:rPr>
                <w:rFonts w:asciiTheme="minorHAnsi" w:hAnsiTheme="minorHAnsi" w:cstheme="minorHAnsi"/>
                <w:b w:val="0"/>
                <w:sz w:val="20"/>
                <w:szCs w:val="20"/>
              </w:rPr>
              <w:t>Komentari</w:t>
            </w:r>
          </w:p>
        </w:tc>
        <w:tc>
          <w:tcPr>
            <w:tcW w:w="3170" w:type="pct"/>
            <w:gridSpan w:val="7"/>
            <w:vAlign w:val="center"/>
          </w:tcPr>
          <w:p w14:paraId="3C25782A" w14:textId="77777777" w:rsidR="008F5D9B" w:rsidRPr="009643C4" w:rsidRDefault="008F5D9B"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t>-</w:t>
            </w:r>
          </w:p>
        </w:tc>
      </w:tr>
      <w:tr w:rsidR="008F5D9B" w:rsidRPr="009643C4" w14:paraId="66E1A910" w14:textId="77777777" w:rsidTr="001F0022">
        <w:trPr>
          <w:trHeight w:val="432"/>
        </w:trPr>
        <w:tc>
          <w:tcPr>
            <w:tcW w:w="5000" w:type="pct"/>
            <w:gridSpan w:val="10"/>
            <w:vAlign w:val="center"/>
          </w:tcPr>
          <w:p w14:paraId="32D9C184" w14:textId="77777777" w:rsidR="008F5D9B" w:rsidRPr="009643C4" w:rsidRDefault="008F5D9B" w:rsidP="006A1E7D">
            <w:pPr>
              <w:pStyle w:val="BodyText"/>
              <w:numPr>
                <w:ilvl w:val="1"/>
                <w:numId w:val="155"/>
              </w:numPr>
              <w:jc w:val="both"/>
              <w:rPr>
                <w:rFonts w:asciiTheme="minorHAnsi" w:hAnsiTheme="minorHAnsi" w:cstheme="minorHAnsi"/>
                <w:b w:val="0"/>
                <w:sz w:val="20"/>
                <w:szCs w:val="20"/>
              </w:rPr>
            </w:pPr>
            <w:r w:rsidRPr="009643C4">
              <w:rPr>
                <w:rFonts w:asciiTheme="minorHAnsi" w:hAnsiTheme="minorHAnsi" w:cstheme="minorHAnsi"/>
                <w:b w:val="0"/>
                <w:sz w:val="20"/>
                <w:szCs w:val="20"/>
              </w:rPr>
              <w:t>Obveze studenata</w:t>
            </w:r>
          </w:p>
        </w:tc>
      </w:tr>
      <w:tr w:rsidR="008F5D9B" w:rsidRPr="009643C4" w14:paraId="2BA044F8" w14:textId="77777777" w:rsidTr="001F0022">
        <w:trPr>
          <w:trHeight w:val="432"/>
        </w:trPr>
        <w:tc>
          <w:tcPr>
            <w:tcW w:w="5000" w:type="pct"/>
            <w:gridSpan w:val="10"/>
            <w:vAlign w:val="center"/>
          </w:tcPr>
          <w:p w14:paraId="7A1FA8EB" w14:textId="77777777" w:rsidR="008F5D9B" w:rsidRPr="009643C4" w:rsidRDefault="008F5D9B" w:rsidP="001F0022">
            <w:pPr>
              <w:pStyle w:val="BodyText"/>
              <w:ind w:left="280"/>
              <w:rPr>
                <w:rFonts w:asciiTheme="minorHAnsi" w:hAnsiTheme="minorHAnsi" w:cstheme="minorHAnsi"/>
                <w:b w:val="0"/>
                <w:sz w:val="20"/>
                <w:szCs w:val="20"/>
              </w:rPr>
            </w:pPr>
            <w:r w:rsidRPr="009643C4">
              <w:rPr>
                <w:rFonts w:asciiTheme="minorHAnsi" w:hAnsiTheme="minorHAnsi" w:cstheme="minorHAnsi"/>
                <w:b w:val="0"/>
                <w:sz w:val="20"/>
                <w:szCs w:val="20"/>
              </w:rPr>
              <w:t>Obveze studenata u okviru kolegija odnose se na redovito pohađanje nastave, izradu praktičnog zadatka u kojim će prikazati i primijeniti stečena znanja iz kolegija te ispunjenje ostalih zadataka definiranih u okviru kolegija.</w:t>
            </w:r>
          </w:p>
        </w:tc>
      </w:tr>
      <w:tr w:rsidR="008F5D9B" w:rsidRPr="009643C4" w14:paraId="3713A64B" w14:textId="77777777" w:rsidTr="001F0022">
        <w:trPr>
          <w:trHeight w:val="432"/>
        </w:trPr>
        <w:tc>
          <w:tcPr>
            <w:tcW w:w="5000" w:type="pct"/>
            <w:gridSpan w:val="10"/>
            <w:vAlign w:val="center"/>
          </w:tcPr>
          <w:p w14:paraId="3E82B2D7" w14:textId="77777777" w:rsidR="008F5D9B" w:rsidRPr="009643C4" w:rsidRDefault="008F5D9B" w:rsidP="006A1E7D">
            <w:pPr>
              <w:pStyle w:val="BodyText"/>
              <w:numPr>
                <w:ilvl w:val="1"/>
                <w:numId w:val="155"/>
              </w:numPr>
              <w:ind w:left="561" w:hanging="280"/>
              <w:jc w:val="both"/>
              <w:rPr>
                <w:rFonts w:asciiTheme="minorHAnsi" w:hAnsiTheme="minorHAnsi" w:cstheme="minorHAnsi"/>
                <w:b w:val="0"/>
                <w:sz w:val="20"/>
                <w:szCs w:val="20"/>
              </w:rPr>
            </w:pPr>
            <w:r w:rsidRPr="009643C4">
              <w:rPr>
                <w:rFonts w:asciiTheme="minorHAnsi" w:hAnsiTheme="minorHAnsi" w:cstheme="minorHAnsi"/>
                <w:b w:val="0"/>
                <w:sz w:val="20"/>
                <w:szCs w:val="20"/>
              </w:rPr>
              <w:t>Praćenje rada studenata</w:t>
            </w:r>
          </w:p>
        </w:tc>
      </w:tr>
      <w:tr w:rsidR="008F5D9B" w:rsidRPr="009643C4" w14:paraId="3A1CF499" w14:textId="77777777" w:rsidTr="001F0022">
        <w:trPr>
          <w:trHeight w:val="111"/>
        </w:trPr>
        <w:tc>
          <w:tcPr>
            <w:tcW w:w="893" w:type="pct"/>
            <w:tcMar>
              <w:left w:w="28" w:type="dxa"/>
              <w:right w:w="28" w:type="dxa"/>
            </w:tcMar>
            <w:vAlign w:val="center"/>
          </w:tcPr>
          <w:p w14:paraId="07DF49F7"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Pohađanje nastave</w:t>
            </w:r>
          </w:p>
        </w:tc>
        <w:tc>
          <w:tcPr>
            <w:tcW w:w="219" w:type="pct"/>
            <w:tcMar>
              <w:left w:w="28" w:type="dxa"/>
              <w:right w:w="28" w:type="dxa"/>
            </w:tcMar>
            <w:vAlign w:val="center"/>
          </w:tcPr>
          <w:p w14:paraId="1C253D7C" w14:textId="77777777" w:rsidR="008F5D9B" w:rsidRPr="009643C4" w:rsidRDefault="008F5D9B" w:rsidP="001F0022">
            <w:pPr>
              <w:pStyle w:val="BodyText"/>
              <w:jc w:val="center"/>
              <w:rPr>
                <w:rFonts w:asciiTheme="minorHAnsi" w:hAnsiTheme="minorHAnsi" w:cstheme="minorHAnsi"/>
                <w:b w:val="0"/>
                <w:sz w:val="20"/>
                <w:szCs w:val="20"/>
              </w:rPr>
            </w:pPr>
            <w:r w:rsidRPr="009643C4">
              <w:rPr>
                <w:rFonts w:asciiTheme="minorHAnsi" w:hAnsiTheme="minorHAnsi" w:cstheme="minorHAnsi"/>
                <w:b w:val="0"/>
                <w:sz w:val="20"/>
                <w:szCs w:val="20"/>
              </w:rPr>
              <w:t>0,5</w:t>
            </w:r>
          </w:p>
        </w:tc>
        <w:tc>
          <w:tcPr>
            <w:tcW w:w="1244" w:type="pct"/>
            <w:gridSpan w:val="2"/>
            <w:tcMar>
              <w:left w:w="28" w:type="dxa"/>
              <w:right w:w="28" w:type="dxa"/>
            </w:tcMar>
            <w:vAlign w:val="center"/>
          </w:tcPr>
          <w:p w14:paraId="5BB46CBA"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Aktivnost u nastavi</w:t>
            </w:r>
          </w:p>
        </w:tc>
        <w:tc>
          <w:tcPr>
            <w:tcW w:w="185" w:type="pct"/>
            <w:tcMar>
              <w:left w:w="28" w:type="dxa"/>
              <w:right w:w="28" w:type="dxa"/>
            </w:tcMar>
            <w:vAlign w:val="center"/>
          </w:tcPr>
          <w:p w14:paraId="33BBFBA1" w14:textId="77777777" w:rsidR="008F5D9B" w:rsidRPr="009643C4" w:rsidRDefault="008F5D9B" w:rsidP="001F0022">
            <w:pPr>
              <w:pStyle w:val="BodyText"/>
              <w:jc w:val="center"/>
              <w:rPr>
                <w:rFonts w:asciiTheme="minorHAnsi" w:hAnsiTheme="minorHAnsi" w:cstheme="minorHAnsi"/>
                <w:b w:val="0"/>
                <w:sz w:val="20"/>
                <w:szCs w:val="20"/>
              </w:rPr>
            </w:pPr>
            <w:r w:rsidRPr="009643C4">
              <w:rPr>
                <w:rFonts w:asciiTheme="minorHAnsi" w:hAnsiTheme="minorHAnsi" w:cstheme="minorHAnsi"/>
                <w:b w:val="0"/>
                <w:sz w:val="20"/>
                <w:szCs w:val="20"/>
              </w:rPr>
              <w:t>0,5</w:t>
            </w:r>
          </w:p>
        </w:tc>
        <w:tc>
          <w:tcPr>
            <w:tcW w:w="756" w:type="pct"/>
            <w:gridSpan w:val="2"/>
            <w:tcMar>
              <w:left w:w="28" w:type="dxa"/>
              <w:right w:w="28" w:type="dxa"/>
            </w:tcMar>
            <w:vAlign w:val="center"/>
          </w:tcPr>
          <w:p w14:paraId="4DB12415"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Seminarski rad</w:t>
            </w:r>
          </w:p>
        </w:tc>
        <w:tc>
          <w:tcPr>
            <w:tcW w:w="274" w:type="pct"/>
            <w:tcMar>
              <w:left w:w="28" w:type="dxa"/>
              <w:right w:w="28" w:type="dxa"/>
            </w:tcMar>
            <w:vAlign w:val="center"/>
          </w:tcPr>
          <w:p w14:paraId="1FC2163E" w14:textId="77777777" w:rsidR="008F5D9B" w:rsidRPr="009643C4"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73DC0F7A"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Eksperimentalni rad</w:t>
            </w:r>
          </w:p>
        </w:tc>
        <w:tc>
          <w:tcPr>
            <w:tcW w:w="230" w:type="pct"/>
            <w:tcMar>
              <w:left w:w="28" w:type="dxa"/>
              <w:right w:w="28" w:type="dxa"/>
            </w:tcMar>
            <w:vAlign w:val="center"/>
          </w:tcPr>
          <w:p w14:paraId="5C4ABC0C" w14:textId="77777777" w:rsidR="008F5D9B" w:rsidRPr="009643C4" w:rsidRDefault="008F5D9B" w:rsidP="001F0022">
            <w:pPr>
              <w:pStyle w:val="BodyText"/>
              <w:jc w:val="center"/>
              <w:rPr>
                <w:rFonts w:asciiTheme="minorHAnsi" w:hAnsiTheme="minorHAnsi" w:cstheme="minorHAnsi"/>
                <w:b w:val="0"/>
                <w:sz w:val="20"/>
                <w:szCs w:val="20"/>
              </w:rPr>
            </w:pPr>
          </w:p>
        </w:tc>
      </w:tr>
      <w:tr w:rsidR="008F5D9B" w:rsidRPr="009643C4" w14:paraId="22F96ECB" w14:textId="77777777" w:rsidTr="001F0022">
        <w:trPr>
          <w:trHeight w:val="108"/>
        </w:trPr>
        <w:tc>
          <w:tcPr>
            <w:tcW w:w="893" w:type="pct"/>
            <w:tcMar>
              <w:left w:w="28" w:type="dxa"/>
              <w:right w:w="28" w:type="dxa"/>
            </w:tcMar>
            <w:vAlign w:val="center"/>
          </w:tcPr>
          <w:p w14:paraId="03E05C11"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Pismeni ispit</w:t>
            </w:r>
          </w:p>
        </w:tc>
        <w:tc>
          <w:tcPr>
            <w:tcW w:w="219" w:type="pct"/>
            <w:tcMar>
              <w:left w:w="28" w:type="dxa"/>
              <w:right w:w="28" w:type="dxa"/>
            </w:tcMar>
            <w:vAlign w:val="center"/>
          </w:tcPr>
          <w:p w14:paraId="51389A6B" w14:textId="77777777" w:rsidR="008F5D9B" w:rsidRPr="009643C4" w:rsidRDefault="008F5D9B" w:rsidP="001F0022">
            <w:pPr>
              <w:pStyle w:val="BodyText"/>
              <w:jc w:val="center"/>
              <w:rPr>
                <w:rFonts w:asciiTheme="minorHAnsi" w:hAnsiTheme="minorHAnsi" w:cstheme="minorHAnsi"/>
                <w:b w:val="0"/>
                <w:sz w:val="20"/>
                <w:szCs w:val="20"/>
              </w:rPr>
            </w:pPr>
            <w:r w:rsidRPr="009643C4">
              <w:rPr>
                <w:rFonts w:asciiTheme="minorHAnsi" w:hAnsiTheme="minorHAnsi" w:cstheme="minorHAnsi"/>
                <w:b w:val="0"/>
                <w:sz w:val="20"/>
                <w:szCs w:val="20"/>
              </w:rPr>
              <w:t>2</w:t>
            </w:r>
          </w:p>
        </w:tc>
        <w:tc>
          <w:tcPr>
            <w:tcW w:w="1244" w:type="pct"/>
            <w:gridSpan w:val="2"/>
            <w:tcMar>
              <w:left w:w="28" w:type="dxa"/>
              <w:right w:w="28" w:type="dxa"/>
            </w:tcMar>
            <w:vAlign w:val="center"/>
          </w:tcPr>
          <w:p w14:paraId="0388D517"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Usmeni ispit</w:t>
            </w:r>
          </w:p>
        </w:tc>
        <w:tc>
          <w:tcPr>
            <w:tcW w:w="185" w:type="pct"/>
            <w:tcMar>
              <w:left w:w="28" w:type="dxa"/>
              <w:right w:w="28" w:type="dxa"/>
            </w:tcMar>
            <w:vAlign w:val="center"/>
          </w:tcPr>
          <w:p w14:paraId="33637B25" w14:textId="77777777" w:rsidR="008F5D9B" w:rsidRPr="009643C4" w:rsidRDefault="008F5D9B" w:rsidP="001F0022">
            <w:pPr>
              <w:pStyle w:val="BodyText"/>
              <w:jc w:val="center"/>
              <w:rPr>
                <w:rFonts w:asciiTheme="minorHAnsi" w:hAnsiTheme="minorHAnsi" w:cstheme="minorHAnsi"/>
                <w:b w:val="0"/>
                <w:sz w:val="20"/>
                <w:szCs w:val="20"/>
              </w:rPr>
            </w:pPr>
          </w:p>
        </w:tc>
        <w:tc>
          <w:tcPr>
            <w:tcW w:w="756" w:type="pct"/>
            <w:gridSpan w:val="2"/>
            <w:tcMar>
              <w:left w:w="28" w:type="dxa"/>
              <w:right w:w="28" w:type="dxa"/>
            </w:tcMar>
            <w:vAlign w:val="center"/>
          </w:tcPr>
          <w:p w14:paraId="0A77FF3B"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Esej</w:t>
            </w:r>
          </w:p>
        </w:tc>
        <w:tc>
          <w:tcPr>
            <w:tcW w:w="274" w:type="pct"/>
            <w:tcMar>
              <w:left w:w="28" w:type="dxa"/>
              <w:right w:w="28" w:type="dxa"/>
            </w:tcMar>
            <w:vAlign w:val="center"/>
          </w:tcPr>
          <w:p w14:paraId="3887242B" w14:textId="77777777" w:rsidR="008F5D9B" w:rsidRPr="009643C4"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33836621"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Istraživanje</w:t>
            </w:r>
          </w:p>
        </w:tc>
        <w:tc>
          <w:tcPr>
            <w:tcW w:w="230" w:type="pct"/>
            <w:tcMar>
              <w:left w:w="28" w:type="dxa"/>
              <w:right w:w="28" w:type="dxa"/>
            </w:tcMar>
            <w:vAlign w:val="center"/>
          </w:tcPr>
          <w:p w14:paraId="52F1D807" w14:textId="77777777" w:rsidR="008F5D9B" w:rsidRPr="009643C4" w:rsidRDefault="008F5D9B" w:rsidP="001F0022">
            <w:pPr>
              <w:pStyle w:val="BodyText"/>
              <w:jc w:val="center"/>
              <w:rPr>
                <w:rFonts w:asciiTheme="minorHAnsi" w:hAnsiTheme="minorHAnsi" w:cstheme="minorHAnsi"/>
                <w:b w:val="0"/>
                <w:sz w:val="20"/>
                <w:szCs w:val="20"/>
              </w:rPr>
            </w:pPr>
          </w:p>
        </w:tc>
      </w:tr>
      <w:tr w:rsidR="008F5D9B" w:rsidRPr="009643C4" w14:paraId="28A986A5" w14:textId="77777777" w:rsidTr="001F0022">
        <w:trPr>
          <w:trHeight w:val="108"/>
        </w:trPr>
        <w:tc>
          <w:tcPr>
            <w:tcW w:w="893" w:type="pct"/>
            <w:tcMar>
              <w:left w:w="28" w:type="dxa"/>
              <w:right w:w="28" w:type="dxa"/>
            </w:tcMar>
            <w:vAlign w:val="center"/>
          </w:tcPr>
          <w:p w14:paraId="561C2AF3"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lastRenderedPageBreak/>
              <w:t>Projekt</w:t>
            </w:r>
          </w:p>
        </w:tc>
        <w:tc>
          <w:tcPr>
            <w:tcW w:w="219" w:type="pct"/>
            <w:tcMar>
              <w:left w:w="28" w:type="dxa"/>
              <w:right w:w="28" w:type="dxa"/>
            </w:tcMar>
            <w:vAlign w:val="center"/>
          </w:tcPr>
          <w:p w14:paraId="11A897E1" w14:textId="77777777" w:rsidR="008F5D9B" w:rsidRPr="009643C4" w:rsidRDefault="008F5D9B" w:rsidP="001F0022">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0BD73FEC"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Kontinuirana provjera znanja</w:t>
            </w:r>
          </w:p>
        </w:tc>
        <w:tc>
          <w:tcPr>
            <w:tcW w:w="185" w:type="pct"/>
            <w:tcMar>
              <w:left w:w="28" w:type="dxa"/>
              <w:right w:w="28" w:type="dxa"/>
            </w:tcMar>
            <w:vAlign w:val="center"/>
          </w:tcPr>
          <w:p w14:paraId="5BBC0884" w14:textId="77777777" w:rsidR="008F5D9B" w:rsidRPr="009643C4" w:rsidRDefault="008F5D9B" w:rsidP="001F0022">
            <w:pPr>
              <w:pStyle w:val="BodyText"/>
              <w:jc w:val="center"/>
              <w:rPr>
                <w:rFonts w:asciiTheme="minorHAnsi" w:hAnsiTheme="minorHAnsi" w:cstheme="minorHAnsi"/>
                <w:b w:val="0"/>
                <w:sz w:val="20"/>
                <w:szCs w:val="20"/>
              </w:rPr>
            </w:pPr>
            <w:r w:rsidRPr="009643C4">
              <w:rPr>
                <w:rFonts w:asciiTheme="minorHAnsi" w:hAnsiTheme="minorHAnsi" w:cstheme="minorHAnsi"/>
                <w:b w:val="0"/>
                <w:sz w:val="20"/>
                <w:szCs w:val="20"/>
              </w:rPr>
              <w:t>2*</w:t>
            </w:r>
          </w:p>
        </w:tc>
        <w:tc>
          <w:tcPr>
            <w:tcW w:w="756" w:type="pct"/>
            <w:gridSpan w:val="2"/>
            <w:tcMar>
              <w:left w:w="28" w:type="dxa"/>
              <w:right w:w="28" w:type="dxa"/>
            </w:tcMar>
            <w:vAlign w:val="center"/>
          </w:tcPr>
          <w:p w14:paraId="579F8A3E"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Referat</w:t>
            </w:r>
          </w:p>
        </w:tc>
        <w:tc>
          <w:tcPr>
            <w:tcW w:w="274" w:type="pct"/>
            <w:tcMar>
              <w:left w:w="28" w:type="dxa"/>
              <w:right w:w="28" w:type="dxa"/>
            </w:tcMar>
            <w:vAlign w:val="center"/>
          </w:tcPr>
          <w:p w14:paraId="1E8741A5" w14:textId="77777777" w:rsidR="008F5D9B" w:rsidRPr="009643C4"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45EE179B"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Praktični rad</w:t>
            </w:r>
          </w:p>
        </w:tc>
        <w:tc>
          <w:tcPr>
            <w:tcW w:w="230" w:type="pct"/>
            <w:tcMar>
              <w:left w:w="28" w:type="dxa"/>
              <w:right w:w="28" w:type="dxa"/>
            </w:tcMar>
            <w:vAlign w:val="center"/>
          </w:tcPr>
          <w:p w14:paraId="5A0C65C8" w14:textId="77777777" w:rsidR="008F5D9B" w:rsidRPr="009643C4" w:rsidRDefault="008F5D9B" w:rsidP="001F0022">
            <w:pPr>
              <w:pStyle w:val="BodyText"/>
              <w:jc w:val="center"/>
              <w:rPr>
                <w:rFonts w:asciiTheme="minorHAnsi" w:hAnsiTheme="minorHAnsi" w:cstheme="minorHAnsi"/>
                <w:b w:val="0"/>
                <w:sz w:val="20"/>
                <w:szCs w:val="20"/>
              </w:rPr>
            </w:pPr>
            <w:r w:rsidRPr="009643C4">
              <w:rPr>
                <w:rFonts w:asciiTheme="minorHAnsi" w:hAnsiTheme="minorHAnsi" w:cstheme="minorHAnsi"/>
                <w:b w:val="0"/>
                <w:sz w:val="20"/>
                <w:szCs w:val="20"/>
              </w:rPr>
              <w:t>2</w:t>
            </w:r>
          </w:p>
        </w:tc>
      </w:tr>
      <w:tr w:rsidR="008F5D9B" w:rsidRPr="009643C4" w14:paraId="245C5507" w14:textId="77777777" w:rsidTr="001F0022">
        <w:trPr>
          <w:trHeight w:val="108"/>
        </w:trPr>
        <w:tc>
          <w:tcPr>
            <w:tcW w:w="893" w:type="pct"/>
            <w:tcMar>
              <w:left w:w="28" w:type="dxa"/>
              <w:right w:w="28" w:type="dxa"/>
            </w:tcMar>
            <w:vAlign w:val="center"/>
          </w:tcPr>
          <w:p w14:paraId="0A9F2B61"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Portfolio</w:t>
            </w:r>
          </w:p>
        </w:tc>
        <w:tc>
          <w:tcPr>
            <w:tcW w:w="219" w:type="pct"/>
            <w:tcMar>
              <w:left w:w="28" w:type="dxa"/>
              <w:right w:w="28" w:type="dxa"/>
            </w:tcMar>
            <w:vAlign w:val="center"/>
          </w:tcPr>
          <w:p w14:paraId="174FEE00" w14:textId="77777777" w:rsidR="008F5D9B" w:rsidRPr="009643C4" w:rsidRDefault="008F5D9B" w:rsidP="001F0022">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706A2D98" w14:textId="77777777" w:rsidR="008F5D9B" w:rsidRPr="009643C4" w:rsidRDefault="008F5D9B" w:rsidP="001F0022">
            <w:pPr>
              <w:pStyle w:val="BodyText"/>
              <w:rPr>
                <w:rFonts w:asciiTheme="minorHAnsi" w:hAnsiTheme="minorHAnsi" w:cstheme="minorHAnsi"/>
                <w:b w:val="0"/>
                <w:sz w:val="20"/>
                <w:szCs w:val="20"/>
              </w:rPr>
            </w:pPr>
          </w:p>
        </w:tc>
        <w:tc>
          <w:tcPr>
            <w:tcW w:w="185" w:type="pct"/>
            <w:tcMar>
              <w:left w:w="28" w:type="dxa"/>
              <w:right w:w="28" w:type="dxa"/>
            </w:tcMar>
            <w:vAlign w:val="center"/>
          </w:tcPr>
          <w:p w14:paraId="346417E1" w14:textId="77777777" w:rsidR="008F5D9B" w:rsidRPr="009643C4" w:rsidRDefault="008F5D9B" w:rsidP="001F0022">
            <w:pPr>
              <w:pStyle w:val="BodyText"/>
              <w:jc w:val="center"/>
              <w:rPr>
                <w:rFonts w:asciiTheme="minorHAnsi" w:hAnsiTheme="minorHAnsi" w:cstheme="minorHAnsi"/>
                <w:b w:val="0"/>
                <w:sz w:val="20"/>
                <w:szCs w:val="20"/>
              </w:rPr>
            </w:pPr>
          </w:p>
        </w:tc>
        <w:tc>
          <w:tcPr>
            <w:tcW w:w="756" w:type="pct"/>
            <w:gridSpan w:val="2"/>
            <w:tcMar>
              <w:left w:w="28" w:type="dxa"/>
              <w:right w:w="28" w:type="dxa"/>
            </w:tcMar>
            <w:vAlign w:val="center"/>
          </w:tcPr>
          <w:p w14:paraId="7EF4EFB9" w14:textId="77777777" w:rsidR="008F5D9B" w:rsidRPr="009643C4" w:rsidRDefault="008F5D9B" w:rsidP="001F0022">
            <w:pPr>
              <w:pStyle w:val="BodyText"/>
              <w:rPr>
                <w:rFonts w:asciiTheme="minorHAnsi" w:hAnsiTheme="minorHAnsi" w:cstheme="minorHAnsi"/>
                <w:b w:val="0"/>
                <w:sz w:val="20"/>
                <w:szCs w:val="20"/>
              </w:rPr>
            </w:pPr>
          </w:p>
        </w:tc>
        <w:tc>
          <w:tcPr>
            <w:tcW w:w="274" w:type="pct"/>
            <w:tcMar>
              <w:left w:w="28" w:type="dxa"/>
              <w:right w:w="28" w:type="dxa"/>
            </w:tcMar>
            <w:vAlign w:val="center"/>
          </w:tcPr>
          <w:p w14:paraId="159D7602" w14:textId="77777777" w:rsidR="008F5D9B" w:rsidRPr="009643C4"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54C4F07C" w14:textId="77777777" w:rsidR="008F5D9B" w:rsidRPr="009643C4" w:rsidRDefault="008F5D9B" w:rsidP="001F0022">
            <w:pPr>
              <w:pStyle w:val="BodyText"/>
              <w:rPr>
                <w:rFonts w:asciiTheme="minorHAnsi" w:hAnsiTheme="minorHAnsi" w:cstheme="minorHAnsi"/>
                <w:b w:val="0"/>
                <w:sz w:val="20"/>
                <w:szCs w:val="20"/>
              </w:rPr>
            </w:pPr>
          </w:p>
        </w:tc>
        <w:tc>
          <w:tcPr>
            <w:tcW w:w="230" w:type="pct"/>
            <w:tcMar>
              <w:left w:w="28" w:type="dxa"/>
              <w:right w:w="28" w:type="dxa"/>
            </w:tcMar>
            <w:vAlign w:val="center"/>
          </w:tcPr>
          <w:p w14:paraId="224AA302" w14:textId="77777777" w:rsidR="008F5D9B" w:rsidRPr="009643C4" w:rsidRDefault="008F5D9B" w:rsidP="001F0022">
            <w:pPr>
              <w:pStyle w:val="BodyText"/>
              <w:jc w:val="center"/>
              <w:rPr>
                <w:rFonts w:asciiTheme="minorHAnsi" w:hAnsiTheme="minorHAnsi" w:cstheme="minorHAnsi"/>
                <w:b w:val="0"/>
                <w:sz w:val="20"/>
                <w:szCs w:val="20"/>
              </w:rPr>
            </w:pPr>
          </w:p>
        </w:tc>
      </w:tr>
      <w:tr w:rsidR="008F5D9B" w:rsidRPr="009643C4" w14:paraId="1C41E930" w14:textId="77777777" w:rsidTr="001F0022">
        <w:trPr>
          <w:trHeight w:val="432"/>
        </w:trPr>
        <w:tc>
          <w:tcPr>
            <w:tcW w:w="5000" w:type="pct"/>
            <w:gridSpan w:val="10"/>
            <w:vAlign w:val="center"/>
          </w:tcPr>
          <w:p w14:paraId="0536A418"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*ukoliko student uspješno položi kolokvije (ostvari minimalno 60% mogućih bodova iz svih kolokvija) oslobođen je polaganja pismenog dijela ispita te mu se u izračunu ukupno ostvarenih bodova računaju bodovi stečeni putem kolokvija.</w:t>
            </w:r>
          </w:p>
        </w:tc>
      </w:tr>
      <w:tr w:rsidR="008F5D9B" w:rsidRPr="009643C4" w14:paraId="18622104" w14:textId="77777777" w:rsidTr="001F0022">
        <w:trPr>
          <w:trHeight w:val="432"/>
        </w:trPr>
        <w:tc>
          <w:tcPr>
            <w:tcW w:w="5000" w:type="pct"/>
            <w:gridSpan w:val="10"/>
            <w:vAlign w:val="center"/>
          </w:tcPr>
          <w:p w14:paraId="279BA052" w14:textId="77777777" w:rsidR="008F5D9B" w:rsidRPr="009643C4" w:rsidRDefault="008F5D9B" w:rsidP="006A1E7D">
            <w:pPr>
              <w:pStyle w:val="BodyText"/>
              <w:numPr>
                <w:ilvl w:val="1"/>
                <w:numId w:val="155"/>
              </w:numPr>
              <w:ind w:left="561" w:hanging="280"/>
              <w:jc w:val="both"/>
              <w:rPr>
                <w:rFonts w:asciiTheme="minorHAnsi" w:hAnsiTheme="minorHAnsi" w:cstheme="minorHAnsi"/>
                <w:b w:val="0"/>
                <w:sz w:val="20"/>
                <w:szCs w:val="20"/>
              </w:rPr>
            </w:pPr>
            <w:r w:rsidRPr="009643C4">
              <w:rPr>
                <w:rFonts w:asciiTheme="minorHAnsi" w:eastAsia="Calibri" w:hAnsiTheme="minorHAnsi" w:cstheme="minorHAnsi"/>
                <w:b w:val="0"/>
                <w:sz w:val="20"/>
                <w:szCs w:val="20"/>
              </w:rPr>
              <w:t>Povezivanje ishoda učenja, nastavnih metoda i ocjenjivanja</w:t>
            </w:r>
          </w:p>
        </w:tc>
      </w:tr>
      <w:tr w:rsidR="008F5D9B" w:rsidRPr="009643C4" w14:paraId="04DC44E2" w14:textId="77777777" w:rsidTr="001F0022">
        <w:trPr>
          <w:trHeight w:val="4609"/>
        </w:trPr>
        <w:tc>
          <w:tcPr>
            <w:tcW w:w="5000" w:type="pct"/>
            <w:gridSpan w:val="10"/>
            <w:vAlign w:val="center"/>
          </w:tcPr>
          <w:p w14:paraId="079944EA" w14:textId="77777777" w:rsidR="008F5D9B" w:rsidRPr="009643C4" w:rsidRDefault="008F5D9B"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9643C4" w14:paraId="28CC282D"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F569CD" w14:textId="77777777" w:rsidR="008F5D9B" w:rsidRPr="009643C4" w:rsidRDefault="008F5D9B" w:rsidP="001F0022">
                  <w:pPr>
                    <w:jc w:val="center"/>
                    <w:rPr>
                      <w:rFonts w:cstheme="minorHAnsi"/>
                      <w:bCs/>
                      <w:sz w:val="20"/>
                      <w:szCs w:val="20"/>
                    </w:rPr>
                  </w:pPr>
                  <w:r w:rsidRPr="009643C4">
                    <w:rPr>
                      <w:rFonts w:cstheme="minorHAnsi"/>
                      <w:bCs/>
                      <w:sz w:val="20"/>
                      <w:szCs w:val="20"/>
                    </w:rPr>
                    <w:t>NASTAVNA METODA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E89810" w14:textId="77777777" w:rsidR="008F5D9B" w:rsidRPr="009643C4" w:rsidRDefault="008F5D9B" w:rsidP="001F0022">
                  <w:pPr>
                    <w:jc w:val="center"/>
                    <w:rPr>
                      <w:rFonts w:cstheme="minorHAnsi"/>
                      <w:bCs/>
                      <w:sz w:val="20"/>
                      <w:szCs w:val="20"/>
                    </w:rPr>
                  </w:pPr>
                  <w:r w:rsidRPr="009643C4">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1E9FA9" w14:textId="77777777" w:rsidR="008F5D9B" w:rsidRPr="009643C4" w:rsidRDefault="008F5D9B" w:rsidP="001F0022">
                  <w:pPr>
                    <w:jc w:val="center"/>
                    <w:rPr>
                      <w:rFonts w:cstheme="minorHAnsi"/>
                      <w:bCs/>
                      <w:sz w:val="20"/>
                      <w:szCs w:val="20"/>
                    </w:rPr>
                  </w:pPr>
                  <w:r w:rsidRPr="009643C4">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E00E5B" w14:textId="77777777" w:rsidR="008F5D9B" w:rsidRPr="009643C4" w:rsidRDefault="008F5D9B" w:rsidP="001F0022">
                  <w:pPr>
                    <w:jc w:val="center"/>
                    <w:rPr>
                      <w:rFonts w:cstheme="minorHAnsi"/>
                      <w:bCs/>
                      <w:sz w:val="20"/>
                      <w:szCs w:val="20"/>
                    </w:rPr>
                  </w:pPr>
                  <w:r w:rsidRPr="009643C4">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938B8E" w14:textId="77777777" w:rsidR="008F5D9B" w:rsidRPr="009643C4" w:rsidRDefault="008F5D9B" w:rsidP="001F0022">
                  <w:pPr>
                    <w:jc w:val="center"/>
                    <w:rPr>
                      <w:rFonts w:cstheme="minorHAnsi"/>
                      <w:bCs/>
                      <w:sz w:val="20"/>
                      <w:szCs w:val="20"/>
                    </w:rPr>
                  </w:pPr>
                  <w:r w:rsidRPr="009643C4">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5D9FE7" w14:textId="77777777" w:rsidR="008F5D9B" w:rsidRPr="009643C4" w:rsidRDefault="008F5D9B" w:rsidP="001F0022">
                  <w:pPr>
                    <w:jc w:val="center"/>
                    <w:rPr>
                      <w:rFonts w:cstheme="minorHAnsi"/>
                      <w:bCs/>
                      <w:sz w:val="20"/>
                      <w:szCs w:val="20"/>
                    </w:rPr>
                  </w:pPr>
                  <w:r w:rsidRPr="009643C4">
                    <w:rPr>
                      <w:rFonts w:cstheme="minorHAnsi"/>
                      <w:bCs/>
                      <w:sz w:val="20"/>
                      <w:szCs w:val="20"/>
                    </w:rPr>
                    <w:t>BODOVI</w:t>
                  </w:r>
                </w:p>
              </w:tc>
            </w:tr>
            <w:tr w:rsidR="008F5D9B" w:rsidRPr="009643C4" w14:paraId="3982CA92"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B2E1639" w14:textId="77777777" w:rsidR="008F5D9B" w:rsidRPr="009643C4"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217544F" w14:textId="77777777" w:rsidR="008F5D9B" w:rsidRPr="009643C4"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40A3F1B" w14:textId="77777777" w:rsidR="008F5D9B" w:rsidRPr="009643C4"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823B193" w14:textId="77777777" w:rsidR="008F5D9B" w:rsidRPr="009643C4"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C6001CF" w14:textId="77777777" w:rsidR="008F5D9B" w:rsidRPr="009643C4"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323EE2" w14:textId="77777777" w:rsidR="008F5D9B" w:rsidRPr="009643C4" w:rsidRDefault="008F5D9B" w:rsidP="001F0022">
                  <w:pPr>
                    <w:jc w:val="center"/>
                    <w:rPr>
                      <w:rFonts w:cstheme="minorHAnsi"/>
                      <w:bCs/>
                      <w:sz w:val="20"/>
                      <w:szCs w:val="20"/>
                    </w:rPr>
                  </w:pPr>
                  <w:r w:rsidRPr="009643C4">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A35863" w14:textId="77777777" w:rsidR="008F5D9B" w:rsidRPr="009643C4" w:rsidRDefault="008F5D9B" w:rsidP="001F0022">
                  <w:pPr>
                    <w:jc w:val="center"/>
                    <w:rPr>
                      <w:rFonts w:cstheme="minorHAnsi"/>
                      <w:bCs/>
                      <w:sz w:val="20"/>
                      <w:szCs w:val="20"/>
                    </w:rPr>
                  </w:pPr>
                  <w:r w:rsidRPr="009643C4">
                    <w:rPr>
                      <w:rFonts w:cstheme="minorHAnsi"/>
                      <w:bCs/>
                      <w:sz w:val="20"/>
                      <w:szCs w:val="20"/>
                    </w:rPr>
                    <w:t>max</w:t>
                  </w:r>
                </w:p>
              </w:tc>
            </w:tr>
            <w:tr w:rsidR="008F5D9B" w:rsidRPr="009643C4" w14:paraId="12DA4C19"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69A21F93" w14:textId="77777777" w:rsidR="008F5D9B" w:rsidRPr="009643C4" w:rsidRDefault="008F5D9B" w:rsidP="001F0022">
                  <w:pPr>
                    <w:rPr>
                      <w:rFonts w:cstheme="minorHAnsi"/>
                      <w:sz w:val="20"/>
                      <w:szCs w:val="20"/>
                    </w:rPr>
                  </w:pPr>
                  <w:r w:rsidRPr="009643C4">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0BA230C2" w14:textId="77777777" w:rsidR="008F5D9B" w:rsidRPr="009643C4" w:rsidRDefault="008F5D9B" w:rsidP="001F0022">
                  <w:pPr>
                    <w:jc w:val="center"/>
                    <w:rPr>
                      <w:rFonts w:cstheme="minorHAnsi"/>
                      <w:sz w:val="20"/>
                      <w:szCs w:val="20"/>
                    </w:rPr>
                  </w:pPr>
                  <w:r w:rsidRPr="009643C4">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vAlign w:val="center"/>
                </w:tcPr>
                <w:p w14:paraId="68353A99" w14:textId="77777777" w:rsidR="008F5D9B" w:rsidRPr="009643C4" w:rsidRDefault="008F5D9B" w:rsidP="001F0022">
                  <w:pPr>
                    <w:jc w:val="center"/>
                    <w:rPr>
                      <w:rFonts w:cstheme="minorHAnsi"/>
                      <w:sz w:val="20"/>
                      <w:szCs w:val="20"/>
                    </w:rPr>
                  </w:pPr>
                  <w:r w:rsidRPr="009643C4">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5D15DB4B" w14:textId="77777777" w:rsidR="008F5D9B" w:rsidRPr="009643C4" w:rsidRDefault="008F5D9B" w:rsidP="001F0022">
                  <w:pPr>
                    <w:rPr>
                      <w:rFonts w:cstheme="minorHAnsi"/>
                      <w:sz w:val="20"/>
                      <w:szCs w:val="20"/>
                    </w:rPr>
                  </w:pPr>
                  <w:r w:rsidRPr="009643C4">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2A8AB2AD" w14:textId="77777777" w:rsidR="008F5D9B" w:rsidRPr="009643C4" w:rsidRDefault="008F5D9B" w:rsidP="001F0022">
                  <w:pPr>
                    <w:rPr>
                      <w:rFonts w:cstheme="minorHAnsi"/>
                      <w:sz w:val="20"/>
                      <w:szCs w:val="20"/>
                    </w:rPr>
                  </w:pPr>
                  <w:r w:rsidRPr="009643C4">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25F555F0" w14:textId="77777777" w:rsidR="008F5D9B" w:rsidRPr="009643C4" w:rsidRDefault="008F5D9B" w:rsidP="001F0022">
                  <w:pPr>
                    <w:jc w:val="center"/>
                    <w:rPr>
                      <w:rFonts w:cstheme="minorHAnsi"/>
                      <w:sz w:val="20"/>
                      <w:szCs w:val="20"/>
                    </w:rPr>
                  </w:pPr>
                  <w:r w:rsidRPr="009643C4">
                    <w:rPr>
                      <w:rFonts w:cstheme="minorHAnsi"/>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14:paraId="4FEEAFC7"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6470DDB8"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5BA616A6" w14:textId="77777777" w:rsidR="008F5D9B" w:rsidRPr="009643C4" w:rsidRDefault="008F5D9B" w:rsidP="001F0022">
                  <w:pPr>
                    <w:rPr>
                      <w:rFonts w:cstheme="minorHAnsi"/>
                      <w:sz w:val="20"/>
                      <w:szCs w:val="20"/>
                    </w:rPr>
                  </w:pPr>
                  <w:r w:rsidRPr="009643C4">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14:paraId="0DBFC7A8" w14:textId="77777777" w:rsidR="008F5D9B" w:rsidRPr="009643C4" w:rsidRDefault="008F5D9B" w:rsidP="001F0022">
                  <w:pPr>
                    <w:jc w:val="center"/>
                    <w:rPr>
                      <w:rFonts w:cstheme="minorHAnsi"/>
                      <w:sz w:val="20"/>
                      <w:szCs w:val="20"/>
                    </w:rPr>
                  </w:pPr>
                  <w:r w:rsidRPr="009643C4">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vAlign w:val="center"/>
                </w:tcPr>
                <w:p w14:paraId="115B3A59" w14:textId="77777777" w:rsidR="008F5D9B" w:rsidRPr="009643C4" w:rsidRDefault="008F5D9B" w:rsidP="001F0022">
                  <w:pPr>
                    <w:jc w:val="center"/>
                    <w:rPr>
                      <w:rFonts w:cstheme="minorHAnsi"/>
                      <w:sz w:val="20"/>
                      <w:szCs w:val="20"/>
                    </w:rPr>
                  </w:pPr>
                  <w:r w:rsidRPr="009643C4">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73DA124A" w14:textId="77777777" w:rsidR="008F5D9B" w:rsidRPr="009643C4" w:rsidRDefault="008F5D9B" w:rsidP="001F0022">
                  <w:pPr>
                    <w:rPr>
                      <w:rFonts w:cstheme="minorHAnsi"/>
                      <w:sz w:val="20"/>
                      <w:szCs w:val="20"/>
                    </w:rPr>
                  </w:pPr>
                  <w:r w:rsidRPr="009643C4">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vAlign w:val="center"/>
                </w:tcPr>
                <w:p w14:paraId="0FFC964C" w14:textId="77777777" w:rsidR="008F5D9B" w:rsidRPr="009643C4" w:rsidRDefault="008F5D9B" w:rsidP="001F0022">
                  <w:pPr>
                    <w:rPr>
                      <w:rFonts w:cstheme="minorHAnsi"/>
                      <w:sz w:val="20"/>
                      <w:szCs w:val="20"/>
                    </w:rPr>
                  </w:pPr>
                  <w:r w:rsidRPr="009643C4">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681EAD5C"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7BED94C2"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2E17EF89"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58F6D6CD" w14:textId="77777777" w:rsidR="008F5D9B" w:rsidRPr="009643C4" w:rsidRDefault="008F5D9B" w:rsidP="001F0022">
                  <w:pPr>
                    <w:rPr>
                      <w:rFonts w:cstheme="minorHAnsi"/>
                      <w:sz w:val="20"/>
                      <w:szCs w:val="20"/>
                    </w:rPr>
                  </w:pPr>
                  <w:r w:rsidRPr="009643C4">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14:paraId="109B5316" w14:textId="77777777" w:rsidR="008F5D9B" w:rsidRPr="009643C4" w:rsidRDefault="008F5D9B" w:rsidP="001F0022">
                  <w:pPr>
                    <w:jc w:val="center"/>
                    <w:rPr>
                      <w:rFonts w:cstheme="minorHAnsi"/>
                      <w:sz w:val="20"/>
                      <w:szCs w:val="20"/>
                    </w:rPr>
                  </w:pPr>
                  <w:r w:rsidRPr="009643C4">
                    <w:rPr>
                      <w:rFonts w:cstheme="minorHAnsi"/>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14:paraId="31CF39F3" w14:textId="77777777" w:rsidR="008F5D9B" w:rsidRPr="009643C4" w:rsidRDefault="008F5D9B" w:rsidP="001F0022">
                  <w:pPr>
                    <w:jc w:val="center"/>
                    <w:rPr>
                      <w:rFonts w:cstheme="minorHAnsi"/>
                      <w:sz w:val="20"/>
                      <w:szCs w:val="20"/>
                    </w:rPr>
                  </w:pPr>
                  <w:r w:rsidRPr="009643C4">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75EEF9A3" w14:textId="77777777" w:rsidR="008F5D9B" w:rsidRPr="009643C4" w:rsidRDefault="008F5D9B" w:rsidP="001F0022">
                  <w:pPr>
                    <w:rPr>
                      <w:rFonts w:cstheme="minorHAnsi"/>
                      <w:sz w:val="20"/>
                      <w:szCs w:val="20"/>
                    </w:rPr>
                  </w:pPr>
                  <w:r w:rsidRPr="009643C4">
                    <w:rPr>
                      <w:rFonts w:cstheme="minorHAnsi"/>
                      <w:sz w:val="20"/>
                      <w:szCs w:val="20"/>
                    </w:rPr>
                    <w:t>Istraživanje, sistematizacija i analiza podataka, izrada praktičnog rada</w:t>
                  </w:r>
                </w:p>
              </w:tc>
              <w:tc>
                <w:tcPr>
                  <w:tcW w:w="2440" w:type="dxa"/>
                  <w:tcBorders>
                    <w:top w:val="single" w:sz="4" w:space="0" w:color="auto"/>
                    <w:left w:val="single" w:sz="4" w:space="0" w:color="auto"/>
                    <w:bottom w:val="single" w:sz="4" w:space="0" w:color="auto"/>
                    <w:right w:val="single" w:sz="4" w:space="0" w:color="auto"/>
                  </w:tcBorders>
                  <w:vAlign w:val="center"/>
                </w:tcPr>
                <w:p w14:paraId="6BEBE4AA" w14:textId="77777777" w:rsidR="008F5D9B" w:rsidRPr="009643C4" w:rsidRDefault="008F5D9B" w:rsidP="001F0022">
                  <w:pPr>
                    <w:rPr>
                      <w:rFonts w:cstheme="minorHAnsi"/>
                      <w:sz w:val="20"/>
                      <w:szCs w:val="20"/>
                    </w:rPr>
                  </w:pPr>
                  <w:r w:rsidRPr="009643C4">
                    <w:rPr>
                      <w:rFonts w:cstheme="minorHAnsi"/>
                      <w:sz w:val="20"/>
                      <w:szCs w:val="20"/>
                    </w:rPr>
                    <w:t>Evaluacija kvalitete praktičnog rada,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53B030BD" w14:textId="77777777" w:rsidR="008F5D9B" w:rsidRPr="009643C4" w:rsidRDefault="008F5D9B" w:rsidP="001F0022">
                  <w:pPr>
                    <w:jc w:val="center"/>
                    <w:rPr>
                      <w:rFonts w:cstheme="minorHAnsi"/>
                      <w:sz w:val="20"/>
                      <w:szCs w:val="20"/>
                    </w:rPr>
                  </w:pPr>
                  <w:r w:rsidRPr="009643C4">
                    <w:rPr>
                      <w:rFonts w:cstheme="minorHAnsi"/>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294A9A8E" w14:textId="77777777" w:rsidR="008F5D9B" w:rsidRPr="009643C4" w:rsidRDefault="008F5D9B" w:rsidP="001F0022">
                  <w:pPr>
                    <w:jc w:val="center"/>
                    <w:rPr>
                      <w:rFonts w:cstheme="minorHAnsi"/>
                      <w:sz w:val="20"/>
                      <w:szCs w:val="20"/>
                    </w:rPr>
                  </w:pPr>
                  <w:r w:rsidRPr="009643C4">
                    <w:rPr>
                      <w:rFonts w:cstheme="minorHAnsi"/>
                      <w:sz w:val="20"/>
                      <w:szCs w:val="20"/>
                    </w:rPr>
                    <w:t>40</w:t>
                  </w:r>
                </w:p>
              </w:tc>
            </w:tr>
            <w:tr w:rsidR="008F5D9B" w:rsidRPr="009643C4" w14:paraId="19A5FAD1"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674D2C37" w14:textId="77777777" w:rsidR="008F5D9B" w:rsidRPr="009643C4" w:rsidRDefault="008F5D9B" w:rsidP="001F0022">
                  <w:pPr>
                    <w:rPr>
                      <w:rFonts w:cstheme="minorHAnsi"/>
                      <w:sz w:val="20"/>
                      <w:szCs w:val="20"/>
                    </w:rPr>
                  </w:pPr>
                  <w:r w:rsidRPr="009643C4">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vAlign w:val="center"/>
                </w:tcPr>
                <w:p w14:paraId="16A624D5" w14:textId="77777777" w:rsidR="008F5D9B" w:rsidRPr="009643C4" w:rsidRDefault="008F5D9B" w:rsidP="001F0022">
                  <w:pPr>
                    <w:jc w:val="center"/>
                    <w:rPr>
                      <w:rFonts w:cstheme="minorHAnsi"/>
                      <w:sz w:val="20"/>
                      <w:szCs w:val="20"/>
                    </w:rPr>
                  </w:pPr>
                  <w:r w:rsidRPr="009643C4">
                    <w:rPr>
                      <w:rFonts w:cstheme="minorHAnsi"/>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14:paraId="7EDFB39A" w14:textId="77777777" w:rsidR="008F5D9B" w:rsidRPr="009643C4" w:rsidRDefault="008F5D9B" w:rsidP="001F0022">
                  <w:pPr>
                    <w:jc w:val="center"/>
                    <w:rPr>
                      <w:rFonts w:cstheme="minorHAnsi"/>
                      <w:sz w:val="20"/>
                      <w:szCs w:val="20"/>
                    </w:rPr>
                  </w:pPr>
                  <w:r w:rsidRPr="009643C4">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66FA0BEF" w14:textId="77777777" w:rsidR="008F5D9B" w:rsidRPr="009643C4" w:rsidRDefault="008F5D9B" w:rsidP="001F0022">
                  <w:pPr>
                    <w:rPr>
                      <w:rFonts w:cstheme="minorHAnsi"/>
                      <w:sz w:val="20"/>
                      <w:szCs w:val="20"/>
                    </w:rPr>
                  </w:pPr>
                  <w:r w:rsidRPr="009643C4">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vAlign w:val="center"/>
                </w:tcPr>
                <w:p w14:paraId="21A8CCBB" w14:textId="77777777" w:rsidR="008F5D9B" w:rsidRPr="009643C4" w:rsidRDefault="008F5D9B" w:rsidP="001F0022">
                  <w:pPr>
                    <w:rPr>
                      <w:rFonts w:cstheme="minorHAnsi"/>
                      <w:sz w:val="20"/>
                      <w:szCs w:val="20"/>
                    </w:rPr>
                  </w:pPr>
                  <w:r w:rsidRPr="009643C4">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63C2F3E7" w14:textId="77777777" w:rsidR="008F5D9B" w:rsidRPr="009643C4" w:rsidRDefault="008F5D9B" w:rsidP="001F0022">
                  <w:pPr>
                    <w:jc w:val="center"/>
                    <w:rPr>
                      <w:rFonts w:cstheme="minorHAnsi"/>
                      <w:sz w:val="20"/>
                      <w:szCs w:val="20"/>
                    </w:rPr>
                  </w:pPr>
                  <w:r w:rsidRPr="009643C4">
                    <w:rPr>
                      <w:rFonts w:cstheme="minorHAnsi"/>
                      <w:sz w:val="20"/>
                      <w:szCs w:val="20"/>
                    </w:rPr>
                    <w:t>24*</w:t>
                  </w:r>
                </w:p>
              </w:tc>
              <w:tc>
                <w:tcPr>
                  <w:tcW w:w="567" w:type="dxa"/>
                  <w:tcBorders>
                    <w:top w:val="single" w:sz="4" w:space="0" w:color="auto"/>
                    <w:left w:val="single" w:sz="4" w:space="0" w:color="auto"/>
                    <w:bottom w:val="single" w:sz="4" w:space="0" w:color="auto"/>
                    <w:right w:val="single" w:sz="4" w:space="0" w:color="auto"/>
                  </w:tcBorders>
                  <w:vAlign w:val="center"/>
                </w:tcPr>
                <w:p w14:paraId="4913DA2E" w14:textId="77777777" w:rsidR="008F5D9B" w:rsidRPr="009643C4" w:rsidRDefault="008F5D9B" w:rsidP="001F0022">
                  <w:pPr>
                    <w:jc w:val="center"/>
                    <w:rPr>
                      <w:rFonts w:cstheme="minorHAnsi"/>
                      <w:sz w:val="20"/>
                      <w:szCs w:val="20"/>
                    </w:rPr>
                  </w:pPr>
                  <w:r w:rsidRPr="009643C4">
                    <w:rPr>
                      <w:rFonts w:cstheme="minorHAnsi"/>
                      <w:sz w:val="20"/>
                      <w:szCs w:val="20"/>
                    </w:rPr>
                    <w:t>40</w:t>
                  </w:r>
                </w:p>
              </w:tc>
            </w:tr>
            <w:tr w:rsidR="008F5D9B" w:rsidRPr="009643C4" w14:paraId="3E60694B"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0F93F12E" w14:textId="77777777" w:rsidR="008F5D9B" w:rsidRPr="009643C4" w:rsidRDefault="008F5D9B" w:rsidP="001F0022">
                  <w:pPr>
                    <w:rPr>
                      <w:rFonts w:cstheme="minorHAnsi"/>
                      <w:sz w:val="20"/>
                      <w:szCs w:val="20"/>
                    </w:rPr>
                  </w:pPr>
                  <w:r w:rsidRPr="009643C4">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bottom"/>
                </w:tcPr>
                <w:p w14:paraId="39982F9A" w14:textId="77777777" w:rsidR="008F5D9B" w:rsidRPr="009643C4" w:rsidRDefault="008F5D9B" w:rsidP="001F0022">
                  <w:pPr>
                    <w:jc w:val="center"/>
                    <w:rPr>
                      <w:rFonts w:cstheme="minorHAnsi"/>
                      <w:sz w:val="20"/>
                      <w:szCs w:val="20"/>
                    </w:rPr>
                  </w:pPr>
                  <w:r w:rsidRPr="009643C4">
                    <w:rPr>
                      <w:rFonts w:cstheme="minorHAnsi"/>
                      <w:sz w:val="20"/>
                      <w:szCs w:val="20"/>
                    </w:rPr>
                    <w:t>5</w:t>
                  </w:r>
                </w:p>
              </w:tc>
              <w:tc>
                <w:tcPr>
                  <w:tcW w:w="901" w:type="dxa"/>
                  <w:tcBorders>
                    <w:top w:val="single" w:sz="4" w:space="0" w:color="auto"/>
                    <w:left w:val="single" w:sz="4" w:space="0" w:color="auto"/>
                    <w:bottom w:val="single" w:sz="4" w:space="0" w:color="auto"/>
                    <w:right w:val="single" w:sz="4" w:space="0" w:color="auto"/>
                  </w:tcBorders>
                  <w:vAlign w:val="center"/>
                </w:tcPr>
                <w:p w14:paraId="1E670223" w14:textId="77777777" w:rsidR="008F5D9B" w:rsidRPr="009643C4" w:rsidRDefault="008F5D9B" w:rsidP="001F0022">
                  <w:pPr>
                    <w:jc w:val="cente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70C9AE5C"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043301BA"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3D5EB40" w14:textId="77777777" w:rsidR="008F5D9B" w:rsidRPr="009643C4" w:rsidRDefault="008F5D9B" w:rsidP="001F0022">
                  <w:pPr>
                    <w:jc w:val="center"/>
                    <w:rPr>
                      <w:rFonts w:cstheme="minorHAnsi"/>
                      <w:sz w:val="20"/>
                      <w:szCs w:val="20"/>
                    </w:rPr>
                  </w:pPr>
                  <w:r w:rsidRPr="009643C4">
                    <w:rPr>
                      <w:rFonts w:cstheme="minorHAnsi"/>
                      <w:sz w:val="20"/>
                      <w:szCs w:val="20"/>
                    </w:rPr>
                    <w:t>51</w:t>
                  </w:r>
                </w:p>
              </w:tc>
              <w:tc>
                <w:tcPr>
                  <w:tcW w:w="567" w:type="dxa"/>
                  <w:tcBorders>
                    <w:top w:val="single" w:sz="4" w:space="0" w:color="auto"/>
                    <w:left w:val="single" w:sz="4" w:space="0" w:color="auto"/>
                    <w:bottom w:val="single" w:sz="4" w:space="0" w:color="auto"/>
                    <w:right w:val="single" w:sz="4" w:space="0" w:color="auto"/>
                  </w:tcBorders>
                  <w:vAlign w:val="center"/>
                </w:tcPr>
                <w:p w14:paraId="30AED64F" w14:textId="77777777" w:rsidR="008F5D9B" w:rsidRPr="009643C4" w:rsidRDefault="008F5D9B" w:rsidP="001F0022">
                  <w:pPr>
                    <w:jc w:val="center"/>
                    <w:rPr>
                      <w:rFonts w:cstheme="minorHAnsi"/>
                      <w:sz w:val="20"/>
                      <w:szCs w:val="20"/>
                    </w:rPr>
                  </w:pPr>
                  <w:r w:rsidRPr="009643C4">
                    <w:rPr>
                      <w:rFonts w:cstheme="minorHAnsi"/>
                      <w:sz w:val="20"/>
                      <w:szCs w:val="20"/>
                    </w:rPr>
                    <w:t>100</w:t>
                  </w:r>
                </w:p>
              </w:tc>
            </w:tr>
          </w:tbl>
          <w:p w14:paraId="13B43EDC" w14:textId="77777777" w:rsidR="008F5D9B" w:rsidRPr="009643C4" w:rsidRDefault="008F5D9B" w:rsidP="001F0022">
            <w:pPr>
              <w:jc w:val="both"/>
              <w:rPr>
                <w:rFonts w:cstheme="minorHAnsi"/>
                <w:sz w:val="20"/>
                <w:szCs w:val="20"/>
              </w:rPr>
            </w:pPr>
            <w:r w:rsidRPr="009643C4">
              <w:rPr>
                <w:rFonts w:cstheme="minorHAnsi"/>
                <w:sz w:val="20"/>
                <w:szCs w:val="20"/>
              </w:rPr>
              <w:t>*za prolazak pisanog dijela ispita je potrebno minimalno ostvariti 60% mogućih bodova svakog kolokvija ili pisanog dijela ispita</w:t>
            </w:r>
          </w:p>
        </w:tc>
      </w:tr>
      <w:tr w:rsidR="008F5D9B" w:rsidRPr="009643C4" w14:paraId="0FCD2F89" w14:textId="77777777" w:rsidTr="001F0022">
        <w:trPr>
          <w:trHeight w:val="432"/>
        </w:trPr>
        <w:tc>
          <w:tcPr>
            <w:tcW w:w="5000" w:type="pct"/>
            <w:gridSpan w:val="10"/>
            <w:vAlign w:val="center"/>
          </w:tcPr>
          <w:p w14:paraId="114B461B"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1.10. Obvezatna literatura (u trenutku prijave prijedloga studijskog programa)</w:t>
            </w:r>
          </w:p>
        </w:tc>
      </w:tr>
      <w:tr w:rsidR="008F5D9B" w:rsidRPr="009643C4" w14:paraId="782A54C7" w14:textId="77777777" w:rsidTr="001F0022">
        <w:trPr>
          <w:trHeight w:val="610"/>
        </w:trPr>
        <w:tc>
          <w:tcPr>
            <w:tcW w:w="5000" w:type="pct"/>
            <w:gridSpan w:val="10"/>
            <w:vAlign w:val="center"/>
          </w:tcPr>
          <w:p w14:paraId="4DA55750" w14:textId="77777777" w:rsidR="008F5D9B" w:rsidRPr="009643C4" w:rsidRDefault="008F5D9B" w:rsidP="006A1E7D">
            <w:pPr>
              <w:pStyle w:val="FootnoteText"/>
              <w:numPr>
                <w:ilvl w:val="0"/>
                <w:numId w:val="151"/>
              </w:numPr>
              <w:ind w:left="485" w:firstLine="0"/>
              <w:jc w:val="both"/>
              <w:rPr>
                <w:rFonts w:asciiTheme="minorHAnsi" w:hAnsiTheme="minorHAnsi" w:cstheme="minorHAnsi"/>
              </w:rPr>
            </w:pPr>
            <w:r w:rsidRPr="009643C4">
              <w:rPr>
                <w:rFonts w:asciiTheme="minorHAnsi" w:hAnsiTheme="minorHAnsi" w:cstheme="minorHAnsi"/>
              </w:rPr>
              <w:t>Josip Restek: </w:t>
            </w:r>
            <w:r w:rsidRPr="009643C4">
              <w:rPr>
                <w:rFonts w:asciiTheme="minorHAnsi" w:hAnsiTheme="minorHAnsi" w:cstheme="minorHAnsi"/>
                <w:b/>
                <w:bCs/>
              </w:rPr>
              <w:t>Osnove grafičkog dizajna</w:t>
            </w:r>
            <w:r w:rsidRPr="009643C4">
              <w:rPr>
                <w:rFonts w:asciiTheme="minorHAnsi" w:hAnsiTheme="minorHAnsi" w:cstheme="minorHAnsi"/>
              </w:rPr>
              <w:t>; Viša grafička škola Zagreb; 1980.</w:t>
            </w:r>
          </w:p>
          <w:p w14:paraId="5B1368E9" w14:textId="77777777" w:rsidR="008F5D9B" w:rsidRPr="009643C4" w:rsidRDefault="008F5D9B" w:rsidP="006A1E7D">
            <w:pPr>
              <w:pStyle w:val="FootnoteText"/>
              <w:numPr>
                <w:ilvl w:val="0"/>
                <w:numId w:val="151"/>
              </w:numPr>
              <w:ind w:left="485" w:firstLine="0"/>
              <w:jc w:val="both"/>
              <w:rPr>
                <w:rFonts w:asciiTheme="minorHAnsi" w:hAnsiTheme="minorHAnsi" w:cstheme="minorHAnsi"/>
              </w:rPr>
            </w:pPr>
            <w:r w:rsidRPr="009643C4">
              <w:rPr>
                <w:rFonts w:asciiTheme="minorHAnsi" w:hAnsiTheme="minorHAnsi" w:cstheme="minorHAnsi"/>
              </w:rPr>
              <w:t>Marković, Cvetković, Kostić, Tasić : </w:t>
            </w:r>
            <w:r w:rsidRPr="009643C4">
              <w:rPr>
                <w:rFonts w:asciiTheme="minorHAnsi" w:hAnsiTheme="minorHAnsi" w:cstheme="minorHAnsi"/>
                <w:b/>
                <w:bCs/>
              </w:rPr>
              <w:t>Osnovi grafičkog dizajna</w:t>
            </w:r>
            <w:r w:rsidRPr="009643C4">
              <w:rPr>
                <w:rFonts w:asciiTheme="minorHAnsi" w:hAnsiTheme="minorHAnsi" w:cstheme="minorHAnsi"/>
              </w:rPr>
              <w:t>; Univerzitet Singidunum; Beograd 2009.</w:t>
            </w:r>
          </w:p>
          <w:p w14:paraId="12AC8C1D" w14:textId="77777777" w:rsidR="008F5D9B" w:rsidRPr="009643C4" w:rsidRDefault="008F5D9B" w:rsidP="006A1E7D">
            <w:pPr>
              <w:pStyle w:val="FootnoteText"/>
              <w:numPr>
                <w:ilvl w:val="0"/>
                <w:numId w:val="151"/>
              </w:numPr>
              <w:ind w:left="485" w:firstLine="0"/>
              <w:jc w:val="both"/>
              <w:rPr>
                <w:rFonts w:asciiTheme="minorHAnsi" w:hAnsiTheme="minorHAnsi" w:cstheme="minorHAnsi"/>
              </w:rPr>
            </w:pPr>
            <w:r w:rsidRPr="009643C4">
              <w:rPr>
                <w:rFonts w:asciiTheme="minorHAnsi" w:hAnsiTheme="minorHAnsi" w:cstheme="minorHAnsi"/>
              </w:rPr>
              <w:t>Feđa Vukić: </w:t>
            </w:r>
            <w:r w:rsidRPr="009643C4">
              <w:rPr>
                <w:rFonts w:asciiTheme="minorHAnsi" w:hAnsiTheme="minorHAnsi" w:cstheme="minorHAnsi"/>
                <w:b/>
                <w:bCs/>
              </w:rPr>
              <w:t>Teorija i povijest dizajna</w:t>
            </w:r>
            <w:r w:rsidRPr="009643C4">
              <w:rPr>
                <w:rFonts w:asciiTheme="minorHAnsi" w:hAnsiTheme="minorHAnsi" w:cstheme="minorHAnsi"/>
              </w:rPr>
              <w:t>; Golden Marketing – Tehnička knjiga; 2012.</w:t>
            </w:r>
          </w:p>
          <w:p w14:paraId="0087E35F" w14:textId="77777777" w:rsidR="008F5D9B" w:rsidRPr="009643C4" w:rsidRDefault="008F5D9B" w:rsidP="006A1E7D">
            <w:pPr>
              <w:pStyle w:val="FootnoteText"/>
              <w:numPr>
                <w:ilvl w:val="0"/>
                <w:numId w:val="151"/>
              </w:numPr>
              <w:ind w:left="485" w:firstLine="0"/>
              <w:jc w:val="both"/>
              <w:rPr>
                <w:rFonts w:asciiTheme="minorHAnsi" w:hAnsiTheme="minorHAnsi" w:cstheme="minorHAnsi"/>
              </w:rPr>
            </w:pPr>
            <w:r w:rsidRPr="009643C4">
              <w:rPr>
                <w:rFonts w:asciiTheme="minorHAnsi" w:hAnsiTheme="minorHAnsi" w:cstheme="minorHAnsi"/>
              </w:rPr>
              <w:t>JosefMüller-Brockmann: </w:t>
            </w:r>
            <w:r w:rsidRPr="009643C4">
              <w:rPr>
                <w:rFonts w:asciiTheme="minorHAnsi" w:hAnsiTheme="minorHAnsi" w:cstheme="minorHAnsi"/>
                <w:b/>
                <w:bCs/>
              </w:rPr>
              <w:t>Grid systemsinGraphic design</w:t>
            </w:r>
          </w:p>
        </w:tc>
      </w:tr>
      <w:tr w:rsidR="008F5D9B" w:rsidRPr="009643C4" w14:paraId="1814BAB4" w14:textId="77777777" w:rsidTr="001F0022">
        <w:trPr>
          <w:trHeight w:val="432"/>
        </w:trPr>
        <w:tc>
          <w:tcPr>
            <w:tcW w:w="5000" w:type="pct"/>
            <w:gridSpan w:val="10"/>
            <w:vAlign w:val="center"/>
          </w:tcPr>
          <w:p w14:paraId="0B034903"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1.11.Dopunska literatura (u trenutku prijave prijedloga studijskog programa)</w:t>
            </w:r>
          </w:p>
        </w:tc>
      </w:tr>
      <w:tr w:rsidR="008F5D9B" w:rsidRPr="009643C4" w14:paraId="5A77DCA2" w14:textId="77777777" w:rsidTr="001F0022">
        <w:trPr>
          <w:trHeight w:val="432"/>
        </w:trPr>
        <w:tc>
          <w:tcPr>
            <w:tcW w:w="5000" w:type="pct"/>
            <w:gridSpan w:val="10"/>
            <w:vAlign w:val="center"/>
          </w:tcPr>
          <w:p w14:paraId="6E4B5139" w14:textId="77777777" w:rsidR="008F5D9B" w:rsidRPr="009643C4" w:rsidRDefault="008F5D9B" w:rsidP="006A1E7D">
            <w:pPr>
              <w:pStyle w:val="ListParagraph"/>
              <w:numPr>
                <w:ilvl w:val="0"/>
                <w:numId w:val="152"/>
              </w:numPr>
              <w:ind w:left="626" w:right="386" w:hanging="141"/>
              <w:jc w:val="both"/>
              <w:rPr>
                <w:rFonts w:cstheme="minorHAnsi"/>
                <w:sz w:val="20"/>
                <w:szCs w:val="20"/>
              </w:rPr>
            </w:pPr>
            <w:r w:rsidRPr="009643C4">
              <w:rPr>
                <w:rFonts w:cstheme="minorHAnsi"/>
                <w:sz w:val="20"/>
                <w:szCs w:val="20"/>
              </w:rPr>
              <w:t>Robin Landa: </w:t>
            </w:r>
            <w:r w:rsidRPr="009643C4">
              <w:rPr>
                <w:rFonts w:cstheme="minorHAnsi"/>
                <w:b/>
                <w:bCs/>
                <w:sz w:val="20"/>
                <w:szCs w:val="20"/>
              </w:rPr>
              <w:t>Graphic design solutions</w:t>
            </w:r>
            <w:r w:rsidRPr="009643C4">
              <w:rPr>
                <w:rFonts w:cstheme="minorHAnsi"/>
                <w:sz w:val="20"/>
                <w:szCs w:val="20"/>
              </w:rPr>
              <w:t>; Clark Baxte; 2011.</w:t>
            </w:r>
          </w:p>
        </w:tc>
      </w:tr>
      <w:tr w:rsidR="008F5D9B" w:rsidRPr="009643C4" w14:paraId="27C8877C" w14:textId="77777777" w:rsidTr="001F0022">
        <w:trPr>
          <w:trHeight w:val="432"/>
        </w:trPr>
        <w:tc>
          <w:tcPr>
            <w:tcW w:w="5000" w:type="pct"/>
            <w:gridSpan w:val="10"/>
            <w:vAlign w:val="center"/>
          </w:tcPr>
          <w:p w14:paraId="43582677"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1.12. Načini praćenja kvalitete koji osiguravaju stjecanje izlaznih znanja, vještina i kompetencija</w:t>
            </w:r>
          </w:p>
        </w:tc>
      </w:tr>
      <w:tr w:rsidR="008F5D9B" w:rsidRPr="009643C4" w14:paraId="51934AD0" w14:textId="77777777" w:rsidTr="001F0022">
        <w:trPr>
          <w:trHeight w:val="432"/>
        </w:trPr>
        <w:tc>
          <w:tcPr>
            <w:tcW w:w="5000" w:type="pct"/>
            <w:gridSpan w:val="10"/>
            <w:vAlign w:val="center"/>
          </w:tcPr>
          <w:p w14:paraId="53027B3C" w14:textId="77777777" w:rsidR="008F5D9B" w:rsidRPr="009643C4" w:rsidRDefault="008F5D9B" w:rsidP="006A1E7D">
            <w:pPr>
              <w:pStyle w:val="FieldText"/>
              <w:numPr>
                <w:ilvl w:val="0"/>
                <w:numId w:val="123"/>
              </w:numPr>
              <w:rPr>
                <w:rFonts w:asciiTheme="minorHAnsi" w:hAnsiTheme="minorHAnsi" w:cstheme="minorHAnsi"/>
                <w:b w:val="0"/>
                <w:sz w:val="20"/>
                <w:szCs w:val="20"/>
              </w:rPr>
            </w:pPr>
            <w:r w:rsidRPr="009643C4">
              <w:rPr>
                <w:rFonts w:asciiTheme="minorHAnsi" w:hAnsiTheme="minorHAnsi" w:cstheme="minorHAnsi"/>
                <w:b w:val="0"/>
                <w:sz w:val="20"/>
                <w:szCs w:val="20"/>
              </w:rPr>
              <w:t>Interna evaluacija na razini Sveučilišta J. J. Strossmayera u Osijeku.</w:t>
            </w:r>
          </w:p>
          <w:p w14:paraId="213E88D0" w14:textId="77777777" w:rsidR="008F5D9B" w:rsidRPr="009643C4" w:rsidRDefault="008F5D9B" w:rsidP="006A1E7D">
            <w:pPr>
              <w:pStyle w:val="FieldText"/>
              <w:numPr>
                <w:ilvl w:val="0"/>
                <w:numId w:val="123"/>
              </w:numPr>
              <w:rPr>
                <w:rFonts w:asciiTheme="minorHAnsi" w:hAnsiTheme="minorHAnsi" w:cstheme="minorHAnsi"/>
                <w:b w:val="0"/>
                <w:sz w:val="20"/>
                <w:szCs w:val="20"/>
              </w:rPr>
            </w:pPr>
            <w:r w:rsidRPr="009643C4">
              <w:rPr>
                <w:rFonts w:asciiTheme="minorHAnsi" w:hAnsiTheme="minorHAnsi" w:cstheme="minorHAnsi"/>
                <w:b w:val="0"/>
                <w:sz w:val="20"/>
                <w:szCs w:val="20"/>
              </w:rPr>
              <w:t>Vođenje evidencije o studentskom pohađanju kolegijskih predavanja, izvršenim obvezama te rezultatima kolokvija i/ili pismenog dijela ispita.</w:t>
            </w:r>
          </w:p>
          <w:p w14:paraId="77134922" w14:textId="77777777" w:rsidR="008F5D9B" w:rsidRPr="009643C4" w:rsidRDefault="008F5D9B" w:rsidP="006A1E7D">
            <w:pPr>
              <w:pStyle w:val="FieldText"/>
              <w:numPr>
                <w:ilvl w:val="0"/>
                <w:numId w:val="123"/>
              </w:numPr>
              <w:rPr>
                <w:rFonts w:asciiTheme="minorHAnsi" w:hAnsiTheme="minorHAnsi" w:cstheme="minorHAnsi"/>
                <w:b w:val="0"/>
                <w:sz w:val="20"/>
                <w:szCs w:val="20"/>
              </w:rPr>
            </w:pPr>
            <w:r w:rsidRPr="009643C4">
              <w:rPr>
                <w:rFonts w:asciiTheme="minorHAnsi" w:hAnsiTheme="minorHAnsi" w:cstheme="minorHAnsi"/>
                <w:b w:val="0"/>
                <w:sz w:val="20"/>
                <w:szCs w:val="20"/>
              </w:rPr>
              <w:t>Primjena stečenog znanja u okviru ovog kolegija, kroz izradu i prezentaciju praktičnog rada</w:t>
            </w:r>
          </w:p>
          <w:p w14:paraId="39E998AF" w14:textId="77777777" w:rsidR="008F5D9B" w:rsidRPr="009643C4" w:rsidRDefault="008F5D9B" w:rsidP="001F0022">
            <w:pPr>
              <w:pStyle w:val="FieldText"/>
              <w:ind w:left="561"/>
              <w:rPr>
                <w:rFonts w:asciiTheme="minorHAnsi" w:hAnsiTheme="minorHAnsi" w:cstheme="minorHAnsi"/>
                <w:b w:val="0"/>
                <w:sz w:val="20"/>
                <w:szCs w:val="20"/>
              </w:rPr>
            </w:pPr>
          </w:p>
        </w:tc>
      </w:tr>
    </w:tbl>
    <w:p w14:paraId="1AA9F438" w14:textId="77777777" w:rsidR="008F5D9B" w:rsidRPr="009643C4" w:rsidRDefault="008F5D9B" w:rsidP="008F5D9B">
      <w:pPr>
        <w:pStyle w:val="FootnoteText"/>
        <w:rPr>
          <w:rFonts w:asciiTheme="minorHAnsi" w:hAnsiTheme="minorHAnsi" w:cstheme="minorHAnsi"/>
        </w:rPr>
      </w:pPr>
    </w:p>
    <w:p w14:paraId="050AB5FB" w14:textId="77777777" w:rsidR="008F5D9B" w:rsidRPr="009643C4" w:rsidRDefault="008F5D9B" w:rsidP="008F5D9B">
      <w:pPr>
        <w:pStyle w:val="FootnoteText"/>
        <w:rPr>
          <w:rFonts w:asciiTheme="minorHAnsi" w:hAnsiTheme="minorHAnsi" w:cstheme="minorHAnsi"/>
        </w:rPr>
      </w:pPr>
      <w:r w:rsidRPr="009643C4">
        <w:rPr>
          <w:rFonts w:asciiTheme="minorHAnsi" w:hAnsiTheme="minorHAnsi" w:cstheme="minorHAnsi"/>
        </w:rPr>
        <w:br w:type="page"/>
      </w:r>
    </w:p>
    <w:p w14:paraId="06F4030D" w14:textId="77777777" w:rsidR="008F5D9B" w:rsidRPr="009643C4" w:rsidRDefault="008F5D9B" w:rsidP="008F5D9B">
      <w:pPr>
        <w:rPr>
          <w:rFonts w:cstheme="minorHAnsi"/>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9643C4" w14:paraId="76F486E2" w14:textId="77777777" w:rsidTr="001F0022">
        <w:trPr>
          <w:trHeight w:hRule="exact" w:val="405"/>
        </w:trPr>
        <w:tc>
          <w:tcPr>
            <w:tcW w:w="5000" w:type="pct"/>
            <w:gridSpan w:val="3"/>
            <w:shd w:val="clear" w:color="auto" w:fill="auto"/>
            <w:vAlign w:val="center"/>
          </w:tcPr>
          <w:p w14:paraId="5A25CB49" w14:textId="77777777" w:rsidR="008F5D9B" w:rsidRPr="009643C4" w:rsidRDefault="008F5D9B" w:rsidP="001F0022">
            <w:pPr>
              <w:rPr>
                <w:rFonts w:cstheme="minorHAnsi"/>
                <w:sz w:val="20"/>
                <w:szCs w:val="20"/>
              </w:rPr>
            </w:pPr>
            <w:r w:rsidRPr="009643C4">
              <w:rPr>
                <w:rFonts w:cstheme="minorHAnsi"/>
                <w:sz w:val="20"/>
                <w:szCs w:val="20"/>
              </w:rPr>
              <w:t>Opće informacije</w:t>
            </w:r>
          </w:p>
        </w:tc>
      </w:tr>
      <w:tr w:rsidR="008F5D9B" w:rsidRPr="009643C4" w14:paraId="4E445393" w14:textId="77777777" w:rsidTr="001F0022">
        <w:trPr>
          <w:trHeight w:val="405"/>
        </w:trPr>
        <w:tc>
          <w:tcPr>
            <w:tcW w:w="1715" w:type="pct"/>
            <w:vAlign w:val="center"/>
          </w:tcPr>
          <w:p w14:paraId="1DE7845D" w14:textId="77777777" w:rsidR="008F5D9B" w:rsidRPr="009643C4" w:rsidRDefault="008F5D9B" w:rsidP="001F0022">
            <w:pPr>
              <w:rPr>
                <w:rFonts w:cstheme="minorHAnsi"/>
                <w:sz w:val="20"/>
                <w:szCs w:val="20"/>
              </w:rPr>
            </w:pPr>
            <w:r w:rsidRPr="009643C4">
              <w:rPr>
                <w:rFonts w:cstheme="minorHAnsi"/>
                <w:sz w:val="20"/>
                <w:szCs w:val="20"/>
              </w:rPr>
              <w:t>Naziv predmeta</w:t>
            </w:r>
          </w:p>
        </w:tc>
        <w:tc>
          <w:tcPr>
            <w:tcW w:w="3285" w:type="pct"/>
            <w:gridSpan w:val="2"/>
            <w:vAlign w:val="center"/>
          </w:tcPr>
          <w:p w14:paraId="55CDABCA" w14:textId="77777777" w:rsidR="008F5D9B" w:rsidRPr="009643C4" w:rsidRDefault="008F5D9B" w:rsidP="001F0022">
            <w:pPr>
              <w:tabs>
                <w:tab w:val="left" w:pos="3690"/>
              </w:tabs>
              <w:rPr>
                <w:rFonts w:cstheme="minorHAnsi"/>
                <w:sz w:val="20"/>
                <w:szCs w:val="20"/>
              </w:rPr>
            </w:pPr>
            <w:r w:rsidRPr="009643C4">
              <w:rPr>
                <w:rFonts w:cstheme="minorHAnsi"/>
                <w:sz w:val="20"/>
                <w:szCs w:val="20"/>
              </w:rPr>
              <w:t xml:space="preserve">Osnove crtanja i ilustracije </w:t>
            </w:r>
          </w:p>
        </w:tc>
      </w:tr>
      <w:tr w:rsidR="008F5D9B" w:rsidRPr="009643C4" w14:paraId="4F0F4480" w14:textId="77777777" w:rsidTr="001F0022">
        <w:trPr>
          <w:trHeight w:val="259"/>
        </w:trPr>
        <w:tc>
          <w:tcPr>
            <w:tcW w:w="1715" w:type="pct"/>
            <w:shd w:val="clear" w:color="auto" w:fill="auto"/>
            <w:vAlign w:val="center"/>
          </w:tcPr>
          <w:p w14:paraId="2E471D86" w14:textId="77777777" w:rsidR="008F5D9B" w:rsidRPr="009643C4" w:rsidRDefault="008F5D9B" w:rsidP="001F0022">
            <w:pPr>
              <w:rPr>
                <w:rFonts w:cstheme="minorHAnsi"/>
                <w:sz w:val="20"/>
                <w:szCs w:val="20"/>
              </w:rPr>
            </w:pPr>
            <w:r w:rsidRPr="009643C4">
              <w:rPr>
                <w:rFonts w:cstheme="minorHAnsi"/>
                <w:sz w:val="20"/>
                <w:szCs w:val="20"/>
              </w:rPr>
              <w:t>Nositelj predmeta</w:t>
            </w:r>
          </w:p>
        </w:tc>
        <w:tc>
          <w:tcPr>
            <w:tcW w:w="3285" w:type="pct"/>
            <w:gridSpan w:val="2"/>
            <w:shd w:val="clear" w:color="auto" w:fill="auto"/>
            <w:vAlign w:val="center"/>
          </w:tcPr>
          <w:p w14:paraId="79445F77" w14:textId="77777777" w:rsidR="008F5D9B" w:rsidRPr="009643C4" w:rsidRDefault="008F5D9B" w:rsidP="001F0022">
            <w:pPr>
              <w:rPr>
                <w:rFonts w:cstheme="minorHAnsi"/>
                <w:sz w:val="20"/>
                <w:szCs w:val="20"/>
              </w:rPr>
            </w:pPr>
            <w:r w:rsidRPr="009643C4">
              <w:rPr>
                <w:rFonts w:cstheme="minorHAnsi"/>
                <w:sz w:val="20"/>
                <w:szCs w:val="20"/>
              </w:rPr>
              <w:t>Doc. dr. sc. Ines Matijević Cakić</w:t>
            </w:r>
          </w:p>
        </w:tc>
      </w:tr>
      <w:tr w:rsidR="008F5D9B" w:rsidRPr="009643C4" w14:paraId="7708C1B8" w14:textId="77777777" w:rsidTr="001F0022">
        <w:trPr>
          <w:trHeight w:val="405"/>
        </w:trPr>
        <w:tc>
          <w:tcPr>
            <w:tcW w:w="1715" w:type="pct"/>
            <w:vAlign w:val="center"/>
          </w:tcPr>
          <w:p w14:paraId="17C3CE79" w14:textId="77777777" w:rsidR="008F5D9B" w:rsidRPr="009643C4" w:rsidRDefault="008F5D9B" w:rsidP="001F0022">
            <w:pPr>
              <w:rPr>
                <w:rFonts w:cstheme="minorHAnsi"/>
                <w:sz w:val="20"/>
                <w:szCs w:val="20"/>
              </w:rPr>
            </w:pPr>
            <w:r w:rsidRPr="009643C4">
              <w:rPr>
                <w:rFonts w:cstheme="minorHAnsi"/>
                <w:sz w:val="20"/>
                <w:szCs w:val="20"/>
              </w:rPr>
              <w:t>Suradnik na predmetu</w:t>
            </w:r>
          </w:p>
        </w:tc>
        <w:tc>
          <w:tcPr>
            <w:tcW w:w="3285" w:type="pct"/>
            <w:gridSpan w:val="2"/>
            <w:vAlign w:val="center"/>
          </w:tcPr>
          <w:p w14:paraId="4DD4C7FB" w14:textId="77777777" w:rsidR="008F5D9B" w:rsidRPr="009643C4" w:rsidRDefault="008F5D9B" w:rsidP="001F0022">
            <w:pPr>
              <w:rPr>
                <w:rFonts w:cstheme="minorHAnsi"/>
                <w:sz w:val="20"/>
                <w:szCs w:val="20"/>
              </w:rPr>
            </w:pPr>
            <w:r w:rsidRPr="009643C4">
              <w:rPr>
                <w:rFonts w:cstheme="minorHAnsi"/>
                <w:sz w:val="20"/>
                <w:szCs w:val="20"/>
              </w:rPr>
              <w:t>Matina Liović, aisistentica</w:t>
            </w:r>
          </w:p>
        </w:tc>
      </w:tr>
      <w:tr w:rsidR="008F5D9B" w:rsidRPr="009643C4" w14:paraId="26B434A6" w14:textId="77777777" w:rsidTr="001F0022">
        <w:trPr>
          <w:trHeight w:val="405"/>
        </w:trPr>
        <w:tc>
          <w:tcPr>
            <w:tcW w:w="1715" w:type="pct"/>
            <w:vAlign w:val="center"/>
          </w:tcPr>
          <w:p w14:paraId="25FCB25F" w14:textId="77777777" w:rsidR="008F5D9B" w:rsidRPr="009643C4" w:rsidRDefault="008F5D9B" w:rsidP="001F0022">
            <w:pPr>
              <w:rPr>
                <w:rFonts w:cstheme="minorHAnsi"/>
                <w:sz w:val="20"/>
                <w:szCs w:val="20"/>
              </w:rPr>
            </w:pPr>
            <w:r w:rsidRPr="009643C4">
              <w:rPr>
                <w:rFonts w:cstheme="minorHAnsi"/>
                <w:sz w:val="20"/>
                <w:szCs w:val="20"/>
              </w:rPr>
              <w:t>Studijski program</w:t>
            </w:r>
          </w:p>
        </w:tc>
        <w:tc>
          <w:tcPr>
            <w:tcW w:w="3285" w:type="pct"/>
            <w:gridSpan w:val="2"/>
            <w:vAlign w:val="center"/>
          </w:tcPr>
          <w:p w14:paraId="6A53AA2B" w14:textId="77777777" w:rsidR="008F5D9B" w:rsidRPr="009643C4" w:rsidRDefault="008F5D9B" w:rsidP="001F0022">
            <w:pPr>
              <w:jc w:val="both"/>
              <w:rPr>
                <w:rFonts w:cstheme="minorHAnsi"/>
                <w:sz w:val="20"/>
                <w:szCs w:val="20"/>
              </w:rPr>
            </w:pPr>
            <w:r w:rsidRPr="009643C4">
              <w:rPr>
                <w:rFonts w:cstheme="minorHAnsi"/>
                <w:sz w:val="20"/>
                <w:szCs w:val="20"/>
              </w:rPr>
              <w:t xml:space="preserve">Diplomski sveučilišni studij </w:t>
            </w:r>
          </w:p>
        </w:tc>
      </w:tr>
      <w:tr w:rsidR="008F5D9B" w:rsidRPr="009643C4" w14:paraId="1F5F88F4" w14:textId="77777777" w:rsidTr="001F0022">
        <w:trPr>
          <w:trHeight w:val="405"/>
        </w:trPr>
        <w:tc>
          <w:tcPr>
            <w:tcW w:w="1715" w:type="pct"/>
            <w:vAlign w:val="center"/>
          </w:tcPr>
          <w:p w14:paraId="6A5495E6" w14:textId="77777777" w:rsidR="008F5D9B" w:rsidRPr="009643C4" w:rsidRDefault="008F5D9B" w:rsidP="001F0022">
            <w:pPr>
              <w:rPr>
                <w:rFonts w:cstheme="minorHAnsi"/>
                <w:sz w:val="20"/>
                <w:szCs w:val="20"/>
              </w:rPr>
            </w:pPr>
            <w:r w:rsidRPr="009643C4">
              <w:rPr>
                <w:rFonts w:cstheme="minorHAnsi"/>
                <w:sz w:val="20"/>
                <w:szCs w:val="20"/>
              </w:rPr>
              <w:t>Šifra predmeta</w:t>
            </w:r>
          </w:p>
        </w:tc>
        <w:tc>
          <w:tcPr>
            <w:tcW w:w="3285" w:type="pct"/>
            <w:gridSpan w:val="2"/>
            <w:vAlign w:val="center"/>
          </w:tcPr>
          <w:p w14:paraId="4A079157" w14:textId="77777777" w:rsidR="008F5D9B" w:rsidRPr="009643C4" w:rsidRDefault="008F5D9B" w:rsidP="001F0022">
            <w:pPr>
              <w:rPr>
                <w:rFonts w:cstheme="minorHAnsi"/>
                <w:sz w:val="20"/>
                <w:szCs w:val="20"/>
              </w:rPr>
            </w:pPr>
            <w:r w:rsidRPr="009643C4">
              <w:rPr>
                <w:rFonts w:cstheme="minorHAnsi"/>
                <w:sz w:val="20"/>
                <w:szCs w:val="20"/>
              </w:rPr>
              <w:t>MAKO-302</w:t>
            </w:r>
          </w:p>
        </w:tc>
      </w:tr>
      <w:tr w:rsidR="008F5D9B" w:rsidRPr="009643C4" w14:paraId="380AC98D" w14:textId="77777777" w:rsidTr="001F0022">
        <w:trPr>
          <w:trHeight w:val="405"/>
        </w:trPr>
        <w:tc>
          <w:tcPr>
            <w:tcW w:w="1715" w:type="pct"/>
            <w:vAlign w:val="center"/>
          </w:tcPr>
          <w:p w14:paraId="2F15C405" w14:textId="77777777" w:rsidR="008F5D9B" w:rsidRPr="009643C4" w:rsidRDefault="008F5D9B" w:rsidP="001F0022">
            <w:pPr>
              <w:rPr>
                <w:rFonts w:cstheme="minorHAnsi"/>
                <w:sz w:val="20"/>
                <w:szCs w:val="20"/>
              </w:rPr>
            </w:pPr>
            <w:r w:rsidRPr="009643C4">
              <w:rPr>
                <w:rFonts w:cstheme="minorHAnsi"/>
                <w:sz w:val="20"/>
                <w:szCs w:val="20"/>
              </w:rPr>
              <w:t>Status predmeta</w:t>
            </w:r>
          </w:p>
        </w:tc>
        <w:tc>
          <w:tcPr>
            <w:tcW w:w="3285" w:type="pct"/>
            <w:gridSpan w:val="2"/>
            <w:vAlign w:val="center"/>
          </w:tcPr>
          <w:p w14:paraId="710DC350" w14:textId="77777777" w:rsidR="008F5D9B" w:rsidRPr="009643C4" w:rsidRDefault="008F5D9B" w:rsidP="001F0022">
            <w:pPr>
              <w:rPr>
                <w:rFonts w:cstheme="minorHAnsi"/>
                <w:sz w:val="20"/>
                <w:szCs w:val="20"/>
              </w:rPr>
            </w:pPr>
            <w:r w:rsidRPr="009643C4">
              <w:rPr>
                <w:rFonts w:cstheme="minorHAnsi"/>
                <w:sz w:val="20"/>
                <w:szCs w:val="20"/>
              </w:rPr>
              <w:t>Izborni stručni kolegij</w:t>
            </w:r>
          </w:p>
        </w:tc>
      </w:tr>
      <w:tr w:rsidR="008F5D9B" w:rsidRPr="009643C4" w14:paraId="30A3B3EF" w14:textId="77777777" w:rsidTr="001F0022">
        <w:trPr>
          <w:trHeight w:val="405"/>
        </w:trPr>
        <w:tc>
          <w:tcPr>
            <w:tcW w:w="1715" w:type="pct"/>
            <w:vAlign w:val="center"/>
          </w:tcPr>
          <w:p w14:paraId="10E2F8DF" w14:textId="77777777" w:rsidR="008F5D9B" w:rsidRPr="009643C4" w:rsidRDefault="008F5D9B" w:rsidP="001F0022">
            <w:pPr>
              <w:rPr>
                <w:rFonts w:cstheme="minorHAnsi"/>
                <w:sz w:val="20"/>
                <w:szCs w:val="20"/>
              </w:rPr>
            </w:pPr>
            <w:r w:rsidRPr="009643C4">
              <w:rPr>
                <w:rFonts w:cstheme="minorHAnsi"/>
                <w:sz w:val="20"/>
                <w:szCs w:val="20"/>
              </w:rPr>
              <w:t>Godina</w:t>
            </w:r>
          </w:p>
        </w:tc>
        <w:tc>
          <w:tcPr>
            <w:tcW w:w="3285" w:type="pct"/>
            <w:gridSpan w:val="2"/>
            <w:vAlign w:val="center"/>
          </w:tcPr>
          <w:p w14:paraId="6E7243E6" w14:textId="77777777" w:rsidR="008F5D9B" w:rsidRPr="009643C4" w:rsidRDefault="008F5D9B" w:rsidP="001F0022">
            <w:pPr>
              <w:rPr>
                <w:rFonts w:cstheme="minorHAnsi"/>
                <w:sz w:val="20"/>
                <w:szCs w:val="20"/>
              </w:rPr>
            </w:pPr>
          </w:p>
        </w:tc>
      </w:tr>
      <w:tr w:rsidR="008F5D9B" w:rsidRPr="009643C4" w14:paraId="65DF4B2E" w14:textId="77777777" w:rsidTr="001F0022">
        <w:trPr>
          <w:trHeight w:val="255"/>
        </w:trPr>
        <w:tc>
          <w:tcPr>
            <w:tcW w:w="1715" w:type="pct"/>
            <w:vMerge w:val="restart"/>
            <w:vAlign w:val="center"/>
          </w:tcPr>
          <w:p w14:paraId="133AA886" w14:textId="77777777" w:rsidR="008F5D9B" w:rsidRPr="009643C4" w:rsidRDefault="008F5D9B" w:rsidP="001F0022">
            <w:pPr>
              <w:rPr>
                <w:rFonts w:cstheme="minorHAnsi"/>
                <w:sz w:val="20"/>
                <w:szCs w:val="20"/>
              </w:rPr>
            </w:pPr>
            <w:r w:rsidRPr="009643C4">
              <w:rPr>
                <w:rFonts w:cstheme="minorHAnsi"/>
                <w:sz w:val="20"/>
                <w:szCs w:val="20"/>
              </w:rPr>
              <w:t>Bodovna vrijednost i način izvođenja nastave</w:t>
            </w:r>
          </w:p>
        </w:tc>
        <w:tc>
          <w:tcPr>
            <w:tcW w:w="1857" w:type="pct"/>
            <w:vAlign w:val="center"/>
          </w:tcPr>
          <w:p w14:paraId="4C5FE835" w14:textId="77777777" w:rsidR="008F5D9B" w:rsidRPr="009643C4" w:rsidRDefault="008F5D9B" w:rsidP="001F0022">
            <w:pPr>
              <w:rPr>
                <w:rFonts w:cstheme="minorHAnsi"/>
                <w:sz w:val="20"/>
                <w:szCs w:val="20"/>
              </w:rPr>
            </w:pPr>
            <w:r w:rsidRPr="009643C4">
              <w:rPr>
                <w:rFonts w:cstheme="minorHAnsi"/>
                <w:sz w:val="20"/>
                <w:szCs w:val="20"/>
              </w:rPr>
              <w:t>ECTS koeficijent opterećenja studenata</w:t>
            </w:r>
          </w:p>
        </w:tc>
        <w:tc>
          <w:tcPr>
            <w:tcW w:w="1428" w:type="pct"/>
            <w:vAlign w:val="center"/>
          </w:tcPr>
          <w:p w14:paraId="165C16B1" w14:textId="77777777" w:rsidR="008F5D9B" w:rsidRPr="009643C4" w:rsidRDefault="008F5D9B" w:rsidP="001F0022">
            <w:pPr>
              <w:jc w:val="center"/>
              <w:rPr>
                <w:rFonts w:cstheme="minorHAnsi"/>
                <w:sz w:val="20"/>
                <w:szCs w:val="20"/>
              </w:rPr>
            </w:pPr>
            <w:r w:rsidRPr="009643C4">
              <w:rPr>
                <w:rFonts w:cstheme="minorHAnsi"/>
                <w:sz w:val="20"/>
                <w:szCs w:val="20"/>
              </w:rPr>
              <w:t>5</w:t>
            </w:r>
          </w:p>
        </w:tc>
      </w:tr>
      <w:tr w:rsidR="008F5D9B" w:rsidRPr="009643C4" w14:paraId="541BCDBB" w14:textId="77777777" w:rsidTr="001F0022">
        <w:trPr>
          <w:trHeight w:val="255"/>
        </w:trPr>
        <w:tc>
          <w:tcPr>
            <w:tcW w:w="1715" w:type="pct"/>
            <w:vMerge/>
            <w:vAlign w:val="center"/>
          </w:tcPr>
          <w:p w14:paraId="42541D78" w14:textId="77777777" w:rsidR="008F5D9B" w:rsidRPr="009643C4" w:rsidRDefault="008F5D9B" w:rsidP="001F0022">
            <w:pPr>
              <w:rPr>
                <w:rFonts w:cstheme="minorHAnsi"/>
                <w:sz w:val="20"/>
                <w:szCs w:val="20"/>
              </w:rPr>
            </w:pPr>
          </w:p>
        </w:tc>
        <w:tc>
          <w:tcPr>
            <w:tcW w:w="1857" w:type="pct"/>
            <w:vAlign w:val="center"/>
          </w:tcPr>
          <w:p w14:paraId="2FFB64CE" w14:textId="77777777" w:rsidR="008F5D9B" w:rsidRPr="009643C4" w:rsidRDefault="008F5D9B" w:rsidP="001F0022">
            <w:pPr>
              <w:rPr>
                <w:rFonts w:cstheme="minorHAnsi"/>
                <w:sz w:val="20"/>
                <w:szCs w:val="20"/>
              </w:rPr>
            </w:pPr>
            <w:r w:rsidRPr="009643C4">
              <w:rPr>
                <w:rFonts w:cstheme="minorHAnsi"/>
                <w:sz w:val="20"/>
                <w:szCs w:val="20"/>
              </w:rPr>
              <w:t>Broj sati (P+V+S)</w:t>
            </w:r>
          </w:p>
        </w:tc>
        <w:tc>
          <w:tcPr>
            <w:tcW w:w="1428" w:type="pct"/>
            <w:vAlign w:val="center"/>
          </w:tcPr>
          <w:p w14:paraId="5A56EF01" w14:textId="77777777" w:rsidR="008F5D9B" w:rsidRPr="009643C4" w:rsidRDefault="008F5D9B" w:rsidP="001F0022">
            <w:pPr>
              <w:jc w:val="center"/>
              <w:rPr>
                <w:rFonts w:cstheme="minorHAnsi"/>
                <w:sz w:val="20"/>
                <w:szCs w:val="20"/>
              </w:rPr>
            </w:pPr>
            <w:r w:rsidRPr="009643C4">
              <w:rPr>
                <w:rFonts w:cstheme="minorHAnsi"/>
                <w:sz w:val="20"/>
                <w:szCs w:val="20"/>
              </w:rPr>
              <w:t>60 (5P+55V+0S)</w:t>
            </w:r>
          </w:p>
        </w:tc>
      </w:tr>
    </w:tbl>
    <w:p w14:paraId="49B06D01" w14:textId="77777777" w:rsidR="008F5D9B" w:rsidRPr="009643C4" w:rsidRDefault="008F5D9B" w:rsidP="008F5D9B">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7"/>
        <w:gridCol w:w="409"/>
        <w:gridCol w:w="1341"/>
        <w:gridCol w:w="982"/>
        <w:gridCol w:w="403"/>
        <w:gridCol w:w="997"/>
        <w:gridCol w:w="357"/>
        <w:gridCol w:w="512"/>
        <w:gridCol w:w="2239"/>
        <w:gridCol w:w="429"/>
      </w:tblGrid>
      <w:tr w:rsidR="008F5D9B" w:rsidRPr="009643C4" w14:paraId="79A83E36" w14:textId="77777777" w:rsidTr="001F0022">
        <w:trPr>
          <w:trHeight w:hRule="exact" w:val="288"/>
        </w:trPr>
        <w:tc>
          <w:tcPr>
            <w:tcW w:w="5000" w:type="pct"/>
            <w:gridSpan w:val="10"/>
            <w:shd w:val="clear" w:color="auto" w:fill="auto"/>
            <w:vAlign w:val="center"/>
          </w:tcPr>
          <w:p w14:paraId="105292B0" w14:textId="77777777" w:rsidR="008F5D9B" w:rsidRPr="009643C4" w:rsidRDefault="008F5D9B" w:rsidP="001F0022">
            <w:pPr>
              <w:rPr>
                <w:rFonts w:cstheme="minorHAnsi"/>
                <w:sz w:val="20"/>
                <w:szCs w:val="20"/>
              </w:rPr>
            </w:pPr>
            <w:r w:rsidRPr="009643C4">
              <w:rPr>
                <w:rFonts w:cstheme="minorHAnsi"/>
                <w:sz w:val="20"/>
                <w:szCs w:val="20"/>
              </w:rPr>
              <w:t>1. OPIS PREDMETA</w:t>
            </w:r>
          </w:p>
          <w:p w14:paraId="4AD21CD0" w14:textId="77777777" w:rsidR="008F5D9B" w:rsidRPr="009643C4" w:rsidRDefault="008F5D9B" w:rsidP="001F0022">
            <w:pPr>
              <w:pStyle w:val="Heading3"/>
              <w:tabs>
                <w:tab w:val="clear" w:pos="720"/>
                <w:tab w:val="num" w:pos="561"/>
              </w:tabs>
              <w:ind w:left="561" w:hanging="561"/>
              <w:rPr>
                <w:rFonts w:asciiTheme="minorHAnsi" w:hAnsiTheme="minorHAnsi" w:cstheme="minorHAnsi"/>
                <w:b w:val="0"/>
                <w:szCs w:val="20"/>
              </w:rPr>
            </w:pPr>
          </w:p>
        </w:tc>
      </w:tr>
      <w:tr w:rsidR="008F5D9B" w:rsidRPr="009643C4" w14:paraId="0F3E1D20" w14:textId="77777777" w:rsidTr="001F0022">
        <w:trPr>
          <w:trHeight w:hRule="exact" w:val="288"/>
        </w:trPr>
        <w:tc>
          <w:tcPr>
            <w:tcW w:w="5000" w:type="pct"/>
            <w:gridSpan w:val="10"/>
            <w:shd w:val="clear" w:color="auto" w:fill="auto"/>
            <w:vAlign w:val="center"/>
          </w:tcPr>
          <w:p w14:paraId="466797FA" w14:textId="77777777" w:rsidR="008F5D9B" w:rsidRPr="009643C4" w:rsidRDefault="008F5D9B" w:rsidP="006A1E7D">
            <w:pPr>
              <w:pStyle w:val="BodyText"/>
              <w:numPr>
                <w:ilvl w:val="1"/>
                <w:numId w:val="159"/>
              </w:numPr>
              <w:jc w:val="both"/>
              <w:rPr>
                <w:rFonts w:asciiTheme="minorHAnsi" w:hAnsiTheme="minorHAnsi" w:cstheme="minorHAnsi"/>
                <w:b w:val="0"/>
                <w:sz w:val="20"/>
                <w:szCs w:val="20"/>
              </w:rPr>
            </w:pPr>
            <w:r w:rsidRPr="009643C4">
              <w:rPr>
                <w:rFonts w:asciiTheme="minorHAnsi" w:hAnsiTheme="minorHAnsi" w:cstheme="minorHAnsi"/>
                <w:b w:val="0"/>
                <w:sz w:val="20"/>
                <w:szCs w:val="20"/>
              </w:rPr>
              <w:t>Ciljevi predmeta</w:t>
            </w:r>
          </w:p>
        </w:tc>
      </w:tr>
      <w:tr w:rsidR="008F5D9B" w:rsidRPr="009643C4" w14:paraId="029B5AC8" w14:textId="77777777" w:rsidTr="001F0022">
        <w:trPr>
          <w:trHeight w:val="432"/>
        </w:trPr>
        <w:tc>
          <w:tcPr>
            <w:tcW w:w="5000" w:type="pct"/>
            <w:gridSpan w:val="10"/>
            <w:vAlign w:val="center"/>
          </w:tcPr>
          <w:p w14:paraId="5CF01D27" w14:textId="77777777" w:rsidR="008F5D9B" w:rsidRPr="009643C4" w:rsidRDefault="008F5D9B" w:rsidP="001F0022">
            <w:pPr>
              <w:pStyle w:val="ListParagraph"/>
              <w:ind w:left="360" w:right="210"/>
              <w:jc w:val="both"/>
              <w:rPr>
                <w:rFonts w:cstheme="minorHAnsi"/>
                <w:sz w:val="20"/>
                <w:szCs w:val="20"/>
              </w:rPr>
            </w:pPr>
            <w:r w:rsidRPr="009643C4">
              <w:rPr>
                <w:rFonts w:cstheme="minorHAnsi"/>
                <w:sz w:val="20"/>
                <w:szCs w:val="20"/>
              </w:rPr>
              <w:t>U okviru kolegija student će steći osnove crtačkih tehnika kao i upotrebi računalnih tehnologija u crtačkomprocesu s ciljem njihove primjene na tržištu komercijalne ilustracije. Studenti će se kroz usmjereni i kontrolirani radni process upoznati sa ključnim faktorima koji definiraju percepciju te razvijati praktične vještine crtanja u odnosu na unaprijed određeni zadatak. Program je pored razvoja crtačkih vještina i razvoja analitičkog mišljenja usmjereni na procese individualnog organiziranja i odabira vlastitih točki interesa i praktične izvedbe takvih zadataka te primjene računalnih tehnologija.</w:t>
            </w:r>
          </w:p>
        </w:tc>
      </w:tr>
      <w:tr w:rsidR="008F5D9B" w:rsidRPr="009643C4" w14:paraId="3163BD17" w14:textId="77777777" w:rsidTr="001F0022">
        <w:trPr>
          <w:trHeight w:val="432"/>
        </w:trPr>
        <w:tc>
          <w:tcPr>
            <w:tcW w:w="5000" w:type="pct"/>
            <w:gridSpan w:val="10"/>
            <w:vAlign w:val="center"/>
          </w:tcPr>
          <w:p w14:paraId="1CF65691" w14:textId="77777777" w:rsidR="008F5D9B" w:rsidRPr="009643C4" w:rsidRDefault="008F5D9B" w:rsidP="006A1E7D">
            <w:pPr>
              <w:pStyle w:val="BodyText"/>
              <w:numPr>
                <w:ilvl w:val="1"/>
                <w:numId w:val="159"/>
              </w:numPr>
              <w:ind w:left="617" w:hanging="336"/>
              <w:rPr>
                <w:rFonts w:asciiTheme="minorHAnsi" w:hAnsiTheme="minorHAnsi" w:cstheme="minorHAnsi"/>
                <w:b w:val="0"/>
                <w:sz w:val="20"/>
                <w:szCs w:val="20"/>
              </w:rPr>
            </w:pPr>
            <w:r w:rsidRPr="009643C4">
              <w:rPr>
                <w:rFonts w:asciiTheme="minorHAnsi" w:hAnsiTheme="minorHAnsi" w:cstheme="minorHAnsi"/>
                <w:b w:val="0"/>
                <w:sz w:val="20"/>
                <w:szCs w:val="20"/>
              </w:rPr>
              <w:t>Uvjeti za upis predmeta</w:t>
            </w:r>
          </w:p>
        </w:tc>
      </w:tr>
      <w:tr w:rsidR="008F5D9B" w:rsidRPr="009643C4" w14:paraId="44E47615" w14:textId="77777777" w:rsidTr="001F0022">
        <w:trPr>
          <w:trHeight w:val="188"/>
        </w:trPr>
        <w:tc>
          <w:tcPr>
            <w:tcW w:w="5000" w:type="pct"/>
            <w:gridSpan w:val="10"/>
            <w:vAlign w:val="center"/>
          </w:tcPr>
          <w:p w14:paraId="5A59DF9D" w14:textId="77777777" w:rsidR="008F5D9B" w:rsidRPr="009643C4" w:rsidRDefault="008F5D9B" w:rsidP="001F0022">
            <w:pPr>
              <w:pStyle w:val="FieldText"/>
              <w:ind w:left="561"/>
              <w:rPr>
                <w:rFonts w:asciiTheme="minorHAnsi" w:hAnsiTheme="minorHAnsi" w:cstheme="minorHAnsi"/>
                <w:b w:val="0"/>
                <w:sz w:val="20"/>
                <w:szCs w:val="20"/>
              </w:rPr>
            </w:pPr>
            <w:r w:rsidRPr="009643C4">
              <w:rPr>
                <w:rFonts w:asciiTheme="minorHAnsi" w:hAnsiTheme="minorHAnsi" w:cstheme="minorHAnsi"/>
                <w:b w:val="0"/>
                <w:sz w:val="20"/>
                <w:szCs w:val="20"/>
              </w:rPr>
              <w:t>-</w:t>
            </w:r>
          </w:p>
        </w:tc>
      </w:tr>
      <w:tr w:rsidR="008F5D9B" w:rsidRPr="009643C4" w14:paraId="1BD9DB2F" w14:textId="77777777" w:rsidTr="001F0022">
        <w:trPr>
          <w:trHeight w:val="432"/>
        </w:trPr>
        <w:tc>
          <w:tcPr>
            <w:tcW w:w="5000" w:type="pct"/>
            <w:gridSpan w:val="10"/>
            <w:vAlign w:val="center"/>
          </w:tcPr>
          <w:p w14:paraId="0B92DAA0" w14:textId="77777777" w:rsidR="008F5D9B" w:rsidRPr="009643C4" w:rsidRDefault="008F5D9B" w:rsidP="006A1E7D">
            <w:pPr>
              <w:pStyle w:val="BodyText"/>
              <w:numPr>
                <w:ilvl w:val="1"/>
                <w:numId w:val="159"/>
              </w:numPr>
              <w:ind w:left="617" w:hanging="336"/>
              <w:rPr>
                <w:rFonts w:asciiTheme="minorHAnsi" w:hAnsiTheme="minorHAnsi" w:cstheme="minorHAnsi"/>
                <w:b w:val="0"/>
                <w:sz w:val="20"/>
                <w:szCs w:val="20"/>
              </w:rPr>
            </w:pPr>
            <w:r w:rsidRPr="009643C4">
              <w:rPr>
                <w:rFonts w:asciiTheme="minorHAnsi" w:hAnsiTheme="minorHAnsi" w:cstheme="minorHAnsi"/>
                <w:b w:val="0"/>
                <w:sz w:val="20"/>
                <w:szCs w:val="20"/>
              </w:rPr>
              <w:t xml:space="preserve">Očekivani ishodi učenja za predmet </w:t>
            </w:r>
          </w:p>
        </w:tc>
      </w:tr>
      <w:tr w:rsidR="008F5D9B" w:rsidRPr="009643C4" w14:paraId="127C3593" w14:textId="77777777" w:rsidTr="001F0022">
        <w:trPr>
          <w:trHeight w:val="432"/>
        </w:trPr>
        <w:tc>
          <w:tcPr>
            <w:tcW w:w="5000" w:type="pct"/>
            <w:gridSpan w:val="10"/>
            <w:vAlign w:val="center"/>
          </w:tcPr>
          <w:p w14:paraId="0FBA5040" w14:textId="77777777" w:rsidR="008F5D9B" w:rsidRPr="009643C4" w:rsidRDefault="008F5D9B"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t>Nakon položenog kolegija student će moći:</w:t>
            </w:r>
          </w:p>
          <w:p w14:paraId="79A5673C" w14:textId="77777777" w:rsidR="008F5D9B" w:rsidRPr="009643C4" w:rsidRDefault="008F5D9B" w:rsidP="006A1E7D">
            <w:pPr>
              <w:pStyle w:val="ListParagraph"/>
              <w:numPr>
                <w:ilvl w:val="0"/>
                <w:numId w:val="158"/>
              </w:numPr>
              <w:ind w:right="210"/>
              <w:jc w:val="both"/>
              <w:rPr>
                <w:rFonts w:cstheme="minorHAnsi"/>
                <w:sz w:val="20"/>
                <w:szCs w:val="20"/>
              </w:rPr>
            </w:pPr>
            <w:r w:rsidRPr="009643C4">
              <w:rPr>
                <w:rFonts w:cstheme="minorHAnsi"/>
                <w:sz w:val="20"/>
                <w:szCs w:val="20"/>
              </w:rPr>
              <w:t>Analitički dekonstruirati motiv na jednostavne likovne elemente i sintetizirati elemenate u gotovo likovno djelo kojim se rješava neki likovni problem u određenom predodžbenom sustavu.</w:t>
            </w:r>
          </w:p>
          <w:p w14:paraId="59766DA5" w14:textId="77777777" w:rsidR="008F5D9B" w:rsidRPr="009643C4" w:rsidRDefault="008F5D9B" w:rsidP="006A1E7D">
            <w:pPr>
              <w:pStyle w:val="ListParagraph"/>
              <w:numPr>
                <w:ilvl w:val="0"/>
                <w:numId w:val="158"/>
              </w:numPr>
              <w:ind w:right="210"/>
              <w:jc w:val="both"/>
              <w:rPr>
                <w:rFonts w:cstheme="minorHAnsi"/>
                <w:sz w:val="20"/>
                <w:szCs w:val="20"/>
              </w:rPr>
            </w:pPr>
            <w:r w:rsidRPr="009643C4">
              <w:rPr>
                <w:rFonts w:cstheme="minorHAnsi"/>
                <w:sz w:val="20"/>
                <w:szCs w:val="20"/>
              </w:rPr>
              <w:t>Izraditi vlastita analitička likovna rješenja koja pokazuju razumijevanje različitih koncepta crtanja i vještine baratanja različitim navedenim likovno-izražajnim sredstvima perceptivno, receptivno i konceptualno.</w:t>
            </w:r>
          </w:p>
          <w:p w14:paraId="2F592EBB" w14:textId="77777777" w:rsidR="008F5D9B" w:rsidRPr="009643C4" w:rsidRDefault="008F5D9B" w:rsidP="006A1E7D">
            <w:pPr>
              <w:pStyle w:val="ListParagraph"/>
              <w:numPr>
                <w:ilvl w:val="0"/>
                <w:numId w:val="158"/>
              </w:numPr>
              <w:ind w:right="210"/>
              <w:jc w:val="both"/>
              <w:rPr>
                <w:rFonts w:cstheme="minorHAnsi"/>
                <w:sz w:val="20"/>
                <w:szCs w:val="20"/>
              </w:rPr>
            </w:pPr>
            <w:r w:rsidRPr="009643C4">
              <w:rPr>
                <w:rFonts w:cstheme="minorHAnsi"/>
                <w:sz w:val="20"/>
                <w:szCs w:val="20"/>
              </w:rPr>
              <w:t>Koristiti računalnu tehnologiju u rješavanju zadanih likovnih problema.</w:t>
            </w:r>
          </w:p>
          <w:p w14:paraId="0B6282F8" w14:textId="77777777" w:rsidR="008F5D9B" w:rsidRPr="009643C4" w:rsidRDefault="008F5D9B" w:rsidP="006A1E7D">
            <w:pPr>
              <w:pStyle w:val="ListParagraph"/>
              <w:numPr>
                <w:ilvl w:val="0"/>
                <w:numId w:val="158"/>
              </w:numPr>
              <w:ind w:right="210"/>
              <w:jc w:val="both"/>
              <w:rPr>
                <w:rFonts w:cstheme="minorHAnsi"/>
                <w:sz w:val="20"/>
                <w:szCs w:val="20"/>
              </w:rPr>
            </w:pPr>
            <w:r w:rsidRPr="009643C4">
              <w:rPr>
                <w:rFonts w:cstheme="minorHAnsi"/>
                <w:sz w:val="20"/>
                <w:szCs w:val="20"/>
              </w:rPr>
              <w:t>Primijeniti metodologiju koja omogućava veću kvalitetu i preciznost izvedbe crteža</w:t>
            </w:r>
          </w:p>
          <w:p w14:paraId="5D471F10" w14:textId="77777777" w:rsidR="008F5D9B" w:rsidRPr="009643C4" w:rsidRDefault="008F5D9B" w:rsidP="001F0022">
            <w:pPr>
              <w:pStyle w:val="ListParagraph"/>
              <w:ind w:left="360" w:right="210"/>
              <w:jc w:val="both"/>
              <w:rPr>
                <w:rFonts w:cstheme="minorHAnsi"/>
                <w:sz w:val="20"/>
                <w:szCs w:val="20"/>
              </w:rPr>
            </w:pPr>
          </w:p>
          <w:p w14:paraId="0C7F80C8" w14:textId="77777777" w:rsidR="008F5D9B" w:rsidRPr="009643C4" w:rsidRDefault="008F5D9B" w:rsidP="001F0022">
            <w:pPr>
              <w:pStyle w:val="FieldText"/>
              <w:ind w:left="280"/>
              <w:rPr>
                <w:rFonts w:asciiTheme="minorHAnsi" w:hAnsiTheme="minorHAnsi" w:cstheme="minorHAnsi"/>
                <w:b w:val="0"/>
                <w:sz w:val="20"/>
                <w:szCs w:val="20"/>
              </w:rPr>
            </w:pPr>
          </w:p>
        </w:tc>
      </w:tr>
      <w:tr w:rsidR="008F5D9B" w:rsidRPr="009643C4" w14:paraId="63EE6BCA" w14:textId="77777777" w:rsidTr="001F0022">
        <w:trPr>
          <w:trHeight w:val="323"/>
        </w:trPr>
        <w:tc>
          <w:tcPr>
            <w:tcW w:w="5000" w:type="pct"/>
            <w:gridSpan w:val="10"/>
            <w:vAlign w:val="center"/>
          </w:tcPr>
          <w:p w14:paraId="422015BB" w14:textId="77777777" w:rsidR="008F5D9B" w:rsidRPr="009643C4" w:rsidRDefault="008F5D9B" w:rsidP="006A1E7D">
            <w:pPr>
              <w:pStyle w:val="BodyText"/>
              <w:numPr>
                <w:ilvl w:val="1"/>
                <w:numId w:val="159"/>
              </w:numPr>
              <w:ind w:left="617" w:hanging="336"/>
              <w:jc w:val="both"/>
              <w:rPr>
                <w:rFonts w:asciiTheme="minorHAnsi" w:hAnsiTheme="minorHAnsi" w:cstheme="minorHAnsi"/>
                <w:b w:val="0"/>
                <w:sz w:val="20"/>
                <w:szCs w:val="20"/>
              </w:rPr>
            </w:pPr>
            <w:r w:rsidRPr="009643C4">
              <w:rPr>
                <w:rFonts w:asciiTheme="minorHAnsi" w:hAnsiTheme="minorHAnsi" w:cstheme="minorHAnsi"/>
                <w:b w:val="0"/>
                <w:sz w:val="20"/>
                <w:szCs w:val="20"/>
              </w:rPr>
              <w:t>Sadržaj predmeta</w:t>
            </w:r>
          </w:p>
        </w:tc>
      </w:tr>
      <w:tr w:rsidR="008F5D9B" w:rsidRPr="009643C4" w14:paraId="1A9047D1" w14:textId="77777777" w:rsidTr="001F0022">
        <w:trPr>
          <w:trHeight w:val="432"/>
        </w:trPr>
        <w:tc>
          <w:tcPr>
            <w:tcW w:w="5000" w:type="pct"/>
            <w:gridSpan w:val="10"/>
            <w:vAlign w:val="center"/>
          </w:tcPr>
          <w:p w14:paraId="4CAA21D0" w14:textId="77777777" w:rsidR="008F5D9B" w:rsidRPr="009643C4" w:rsidRDefault="008F5D9B" w:rsidP="006A1E7D">
            <w:pPr>
              <w:pStyle w:val="ListParagraph"/>
              <w:numPr>
                <w:ilvl w:val="0"/>
                <w:numId w:val="185"/>
              </w:numPr>
              <w:ind w:left="714" w:right="210" w:hanging="357"/>
              <w:jc w:val="both"/>
              <w:rPr>
                <w:rFonts w:cstheme="minorHAnsi"/>
                <w:sz w:val="20"/>
                <w:szCs w:val="20"/>
              </w:rPr>
            </w:pPr>
            <w:r w:rsidRPr="009643C4">
              <w:rPr>
                <w:rFonts w:cstheme="minorHAnsi"/>
                <w:sz w:val="20"/>
                <w:szCs w:val="20"/>
              </w:rPr>
              <w:t>Upotreba primarnih crtačkih tehnika</w:t>
            </w:r>
          </w:p>
          <w:p w14:paraId="35E004F3" w14:textId="77777777" w:rsidR="008F5D9B" w:rsidRPr="009643C4" w:rsidRDefault="008F5D9B" w:rsidP="006A1E7D">
            <w:pPr>
              <w:pStyle w:val="FreeForm"/>
              <w:numPr>
                <w:ilvl w:val="0"/>
                <w:numId w:val="18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ind w:left="714" w:hanging="357"/>
              <w:rPr>
                <w:rFonts w:asciiTheme="minorHAnsi" w:eastAsia="Times New Roman" w:hAnsiTheme="minorHAnsi" w:cstheme="minorHAnsi"/>
                <w:color w:val="auto"/>
                <w:sz w:val="20"/>
                <w:lang w:val="en-GB"/>
              </w:rPr>
            </w:pPr>
            <w:r w:rsidRPr="009643C4">
              <w:rPr>
                <w:rFonts w:asciiTheme="minorHAnsi" w:eastAsia="Times New Roman" w:hAnsiTheme="minorHAnsi" w:cstheme="minorHAnsi"/>
                <w:color w:val="auto"/>
                <w:sz w:val="20"/>
                <w:lang w:val="en-GB"/>
              </w:rPr>
              <w:t>Crtanje po prirodi (modelu), crtanje po sjećanju i crtež linearnom konstrukcijom</w:t>
            </w:r>
          </w:p>
          <w:p w14:paraId="6E2AB6B1" w14:textId="77777777" w:rsidR="008F5D9B" w:rsidRPr="009643C4" w:rsidRDefault="008F5D9B" w:rsidP="006A1E7D">
            <w:pPr>
              <w:pStyle w:val="FreeForm"/>
              <w:numPr>
                <w:ilvl w:val="0"/>
                <w:numId w:val="18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ind w:left="714" w:hanging="357"/>
              <w:rPr>
                <w:rFonts w:asciiTheme="minorHAnsi" w:eastAsia="Times New Roman" w:hAnsiTheme="minorHAnsi" w:cstheme="minorHAnsi"/>
                <w:color w:val="auto"/>
                <w:sz w:val="20"/>
                <w:lang w:val="en-GB"/>
              </w:rPr>
            </w:pPr>
            <w:r w:rsidRPr="009643C4">
              <w:rPr>
                <w:rFonts w:asciiTheme="minorHAnsi" w:eastAsia="Times New Roman" w:hAnsiTheme="minorHAnsi" w:cstheme="minorHAnsi"/>
                <w:color w:val="auto"/>
                <w:sz w:val="20"/>
                <w:lang w:val="en-GB"/>
              </w:rPr>
              <w:t>Crtež koji ostvaruje oblik svjetlom i sjenom (tonske vrijednosti)</w:t>
            </w:r>
          </w:p>
          <w:p w14:paraId="77AF8B06" w14:textId="77777777" w:rsidR="008F5D9B" w:rsidRPr="009643C4" w:rsidRDefault="008F5D9B" w:rsidP="006A1E7D">
            <w:pPr>
              <w:pStyle w:val="ListParagraph"/>
              <w:numPr>
                <w:ilvl w:val="0"/>
                <w:numId w:val="185"/>
              </w:numPr>
              <w:ind w:left="714" w:right="210" w:hanging="357"/>
              <w:jc w:val="both"/>
              <w:rPr>
                <w:rFonts w:cstheme="minorHAnsi"/>
                <w:sz w:val="20"/>
                <w:szCs w:val="20"/>
              </w:rPr>
            </w:pPr>
            <w:r w:rsidRPr="009643C4">
              <w:rPr>
                <w:rFonts w:cstheme="minorHAnsi"/>
                <w:sz w:val="20"/>
                <w:szCs w:val="20"/>
              </w:rPr>
              <w:t>Upotreba raznovrsnih crtačkih sredstava (suhih i tekućih)</w:t>
            </w:r>
          </w:p>
          <w:p w14:paraId="24756695" w14:textId="77777777" w:rsidR="008F5D9B" w:rsidRPr="009643C4" w:rsidRDefault="008F5D9B" w:rsidP="006A1E7D">
            <w:pPr>
              <w:pStyle w:val="FreeForm"/>
              <w:numPr>
                <w:ilvl w:val="0"/>
                <w:numId w:val="18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ind w:left="714" w:hanging="357"/>
              <w:rPr>
                <w:rFonts w:asciiTheme="minorHAnsi" w:eastAsia="Times New Roman" w:hAnsiTheme="minorHAnsi" w:cstheme="minorHAnsi"/>
                <w:color w:val="auto"/>
                <w:sz w:val="20"/>
                <w:lang w:val="en-GB"/>
              </w:rPr>
            </w:pPr>
            <w:r w:rsidRPr="009643C4">
              <w:rPr>
                <w:rFonts w:asciiTheme="minorHAnsi" w:eastAsia="Times New Roman" w:hAnsiTheme="minorHAnsi" w:cstheme="minorHAnsi"/>
                <w:color w:val="auto"/>
                <w:sz w:val="20"/>
                <w:lang w:val="en-GB"/>
              </w:rPr>
              <w:t xml:space="preserve">Kombiniranje raznorodnih crtačih tehnika </w:t>
            </w:r>
          </w:p>
          <w:p w14:paraId="46ED3047" w14:textId="77777777" w:rsidR="008F5D9B" w:rsidRPr="009643C4" w:rsidRDefault="008F5D9B" w:rsidP="006A1E7D">
            <w:pPr>
              <w:pStyle w:val="FreeForm"/>
              <w:numPr>
                <w:ilvl w:val="0"/>
                <w:numId w:val="18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ind w:left="714" w:hanging="357"/>
              <w:rPr>
                <w:rFonts w:asciiTheme="minorHAnsi" w:eastAsia="Times New Roman" w:hAnsiTheme="minorHAnsi" w:cstheme="minorHAnsi"/>
                <w:color w:val="auto"/>
                <w:sz w:val="20"/>
                <w:lang w:val="en-GB"/>
              </w:rPr>
            </w:pPr>
            <w:r w:rsidRPr="009643C4">
              <w:rPr>
                <w:rFonts w:asciiTheme="minorHAnsi" w:eastAsia="Times New Roman" w:hAnsiTheme="minorHAnsi" w:cstheme="minorHAnsi"/>
                <w:color w:val="auto"/>
                <w:sz w:val="20"/>
                <w:lang w:val="en-GB"/>
              </w:rPr>
              <w:t>Crtanje na temelju imaginacije</w:t>
            </w:r>
          </w:p>
          <w:p w14:paraId="1461FEF2" w14:textId="77777777" w:rsidR="008F5D9B" w:rsidRPr="009643C4" w:rsidRDefault="008F5D9B" w:rsidP="006A1E7D">
            <w:pPr>
              <w:pStyle w:val="ListParagraph"/>
              <w:numPr>
                <w:ilvl w:val="0"/>
                <w:numId w:val="185"/>
              </w:numPr>
              <w:ind w:left="714" w:right="210" w:hanging="357"/>
              <w:jc w:val="both"/>
              <w:rPr>
                <w:rFonts w:cstheme="minorHAnsi"/>
                <w:sz w:val="20"/>
                <w:szCs w:val="20"/>
              </w:rPr>
            </w:pPr>
            <w:r w:rsidRPr="009643C4">
              <w:rPr>
                <w:rFonts w:cstheme="minorHAnsi"/>
                <w:sz w:val="20"/>
                <w:szCs w:val="20"/>
              </w:rPr>
              <w:t>Računalna tehnologija u crtanju i ilustraciji</w:t>
            </w:r>
          </w:p>
          <w:p w14:paraId="0E7E33A7" w14:textId="77777777" w:rsidR="008F5D9B" w:rsidRPr="009643C4" w:rsidRDefault="008F5D9B" w:rsidP="001F0022">
            <w:pPr>
              <w:ind w:right="210"/>
              <w:jc w:val="both"/>
              <w:rPr>
                <w:rFonts w:cstheme="minorHAnsi"/>
                <w:sz w:val="20"/>
                <w:szCs w:val="20"/>
              </w:rPr>
            </w:pPr>
          </w:p>
        </w:tc>
      </w:tr>
      <w:tr w:rsidR="008F5D9B" w:rsidRPr="009643C4" w14:paraId="6AA3F1A9" w14:textId="77777777" w:rsidTr="001F0022">
        <w:trPr>
          <w:trHeight w:val="432"/>
        </w:trPr>
        <w:tc>
          <w:tcPr>
            <w:tcW w:w="1830" w:type="pct"/>
            <w:gridSpan w:val="3"/>
            <w:vAlign w:val="center"/>
          </w:tcPr>
          <w:p w14:paraId="2C1FCE9B" w14:textId="77777777" w:rsidR="008F5D9B" w:rsidRPr="009643C4" w:rsidRDefault="008F5D9B" w:rsidP="006A1E7D">
            <w:pPr>
              <w:pStyle w:val="BodyText"/>
              <w:numPr>
                <w:ilvl w:val="1"/>
                <w:numId w:val="159"/>
              </w:numPr>
              <w:ind w:left="617" w:hanging="336"/>
              <w:rPr>
                <w:rFonts w:asciiTheme="minorHAnsi" w:hAnsiTheme="minorHAnsi" w:cstheme="minorHAnsi"/>
                <w:b w:val="0"/>
                <w:sz w:val="20"/>
                <w:szCs w:val="20"/>
              </w:rPr>
            </w:pPr>
            <w:r w:rsidRPr="009643C4">
              <w:rPr>
                <w:rFonts w:asciiTheme="minorHAnsi" w:hAnsiTheme="minorHAnsi" w:cstheme="minorHAnsi"/>
                <w:b w:val="0"/>
                <w:sz w:val="20"/>
                <w:szCs w:val="20"/>
              </w:rPr>
              <w:t xml:space="preserve">Vrste izvođenja nastave </w:t>
            </w:r>
          </w:p>
        </w:tc>
        <w:tc>
          <w:tcPr>
            <w:tcW w:w="1276" w:type="pct"/>
            <w:gridSpan w:val="3"/>
            <w:vAlign w:val="center"/>
          </w:tcPr>
          <w:p w14:paraId="5B45D431"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predavanja</w:t>
            </w:r>
          </w:p>
          <w:p w14:paraId="20EA4B5F"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
                  <w:enabled/>
                  <w:calcOnExit w:val="0"/>
                  <w:checkBox>
                    <w:size w:val="20"/>
                    <w:default w:val="0"/>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seminari i radionice  </w:t>
            </w:r>
          </w:p>
          <w:p w14:paraId="575A40BF"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vježbe  </w:t>
            </w:r>
          </w:p>
          <w:p w14:paraId="3C72B2EF"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Check4"/>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obrazovanje na daljinu</w:t>
            </w:r>
          </w:p>
          <w:p w14:paraId="1747429C"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
                  <w:enabled/>
                  <w:calcOnExit w:val="0"/>
                  <w:checkBox>
                    <w:size w:val="20"/>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terenska nastava</w:t>
            </w:r>
          </w:p>
        </w:tc>
        <w:tc>
          <w:tcPr>
            <w:tcW w:w="1894" w:type="pct"/>
            <w:gridSpan w:val="4"/>
            <w:vAlign w:val="center"/>
          </w:tcPr>
          <w:p w14:paraId="23D30E99"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Check5"/>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samostalni zadaci  </w:t>
            </w:r>
          </w:p>
          <w:p w14:paraId="72E3D8B3"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Check6"/>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multimedija i mreža  </w:t>
            </w:r>
          </w:p>
          <w:p w14:paraId="29FD320E"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laboratorij</w:t>
            </w:r>
          </w:p>
          <w:p w14:paraId="717613A2"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Check8"/>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mentorski rad</w:t>
            </w:r>
          </w:p>
          <w:p w14:paraId="59DC11CE"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Check10"/>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ostalo konzultacije</w:t>
            </w:r>
          </w:p>
        </w:tc>
      </w:tr>
      <w:tr w:rsidR="008F5D9B" w:rsidRPr="009643C4" w14:paraId="7019006B" w14:textId="77777777" w:rsidTr="001F0022">
        <w:trPr>
          <w:trHeight w:val="432"/>
        </w:trPr>
        <w:tc>
          <w:tcPr>
            <w:tcW w:w="1830" w:type="pct"/>
            <w:gridSpan w:val="3"/>
            <w:vAlign w:val="center"/>
          </w:tcPr>
          <w:p w14:paraId="2E7ADAD4" w14:textId="77777777" w:rsidR="008F5D9B" w:rsidRPr="009643C4" w:rsidRDefault="008F5D9B" w:rsidP="006A1E7D">
            <w:pPr>
              <w:pStyle w:val="BodyText"/>
              <w:numPr>
                <w:ilvl w:val="1"/>
                <w:numId w:val="159"/>
              </w:numPr>
              <w:ind w:left="617" w:hanging="336"/>
              <w:rPr>
                <w:rFonts w:asciiTheme="minorHAnsi" w:hAnsiTheme="minorHAnsi" w:cstheme="minorHAnsi"/>
                <w:b w:val="0"/>
                <w:sz w:val="20"/>
                <w:szCs w:val="20"/>
              </w:rPr>
            </w:pPr>
            <w:r w:rsidRPr="009643C4">
              <w:rPr>
                <w:rFonts w:asciiTheme="minorHAnsi" w:hAnsiTheme="minorHAnsi" w:cstheme="minorHAnsi"/>
                <w:b w:val="0"/>
                <w:sz w:val="20"/>
                <w:szCs w:val="20"/>
              </w:rPr>
              <w:t>Komentari</w:t>
            </w:r>
          </w:p>
        </w:tc>
        <w:tc>
          <w:tcPr>
            <w:tcW w:w="3170" w:type="pct"/>
            <w:gridSpan w:val="7"/>
            <w:vAlign w:val="center"/>
          </w:tcPr>
          <w:p w14:paraId="3A29C936" w14:textId="77777777" w:rsidR="008F5D9B" w:rsidRPr="009643C4" w:rsidRDefault="008F5D9B"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t>-</w:t>
            </w:r>
          </w:p>
        </w:tc>
      </w:tr>
      <w:tr w:rsidR="008F5D9B" w:rsidRPr="009643C4" w14:paraId="3C427345" w14:textId="77777777" w:rsidTr="001F0022">
        <w:trPr>
          <w:trHeight w:val="432"/>
        </w:trPr>
        <w:tc>
          <w:tcPr>
            <w:tcW w:w="5000" w:type="pct"/>
            <w:gridSpan w:val="10"/>
            <w:vAlign w:val="center"/>
          </w:tcPr>
          <w:p w14:paraId="0A3206FB" w14:textId="77777777" w:rsidR="008F5D9B" w:rsidRPr="009643C4" w:rsidRDefault="008F5D9B" w:rsidP="006A1E7D">
            <w:pPr>
              <w:pStyle w:val="BodyText"/>
              <w:numPr>
                <w:ilvl w:val="1"/>
                <w:numId w:val="160"/>
              </w:numPr>
              <w:jc w:val="both"/>
              <w:rPr>
                <w:rFonts w:asciiTheme="minorHAnsi" w:hAnsiTheme="minorHAnsi" w:cstheme="minorHAnsi"/>
                <w:b w:val="0"/>
                <w:sz w:val="20"/>
                <w:szCs w:val="20"/>
              </w:rPr>
            </w:pPr>
            <w:r w:rsidRPr="009643C4">
              <w:rPr>
                <w:rFonts w:asciiTheme="minorHAnsi" w:hAnsiTheme="minorHAnsi" w:cstheme="minorHAnsi"/>
                <w:b w:val="0"/>
                <w:sz w:val="20"/>
                <w:szCs w:val="20"/>
              </w:rPr>
              <w:lastRenderedPageBreak/>
              <w:t>Obveze studenata</w:t>
            </w:r>
          </w:p>
        </w:tc>
      </w:tr>
      <w:tr w:rsidR="008F5D9B" w:rsidRPr="009643C4" w14:paraId="10D4E530" w14:textId="77777777" w:rsidTr="001F0022">
        <w:trPr>
          <w:trHeight w:val="432"/>
        </w:trPr>
        <w:tc>
          <w:tcPr>
            <w:tcW w:w="5000" w:type="pct"/>
            <w:gridSpan w:val="10"/>
            <w:vAlign w:val="center"/>
          </w:tcPr>
          <w:p w14:paraId="5C4CFEB9" w14:textId="77777777" w:rsidR="008F5D9B" w:rsidRPr="009643C4" w:rsidRDefault="008F5D9B" w:rsidP="001F0022">
            <w:pPr>
              <w:pStyle w:val="BodyText"/>
              <w:ind w:left="280"/>
              <w:rPr>
                <w:rFonts w:asciiTheme="minorHAnsi" w:hAnsiTheme="minorHAnsi" w:cstheme="minorHAnsi"/>
                <w:b w:val="0"/>
                <w:sz w:val="20"/>
                <w:szCs w:val="20"/>
              </w:rPr>
            </w:pPr>
            <w:r w:rsidRPr="009643C4">
              <w:rPr>
                <w:rFonts w:asciiTheme="minorHAnsi" w:hAnsiTheme="minorHAnsi" w:cstheme="minorHAnsi"/>
                <w:b w:val="0"/>
                <w:noProof/>
                <w:sz w:val="20"/>
                <w:szCs w:val="20"/>
              </w:rPr>
              <w:t xml:space="preserve">Obveze studenata u okviru kolegija odnose se na redovito pohađanje nastave, izradu praktičnog zadatka </w:t>
            </w:r>
            <w:r w:rsidRPr="009643C4">
              <w:rPr>
                <w:rFonts w:asciiTheme="minorHAnsi" w:hAnsiTheme="minorHAnsi" w:cstheme="minorHAnsi"/>
                <w:b w:val="0"/>
                <w:sz w:val="20"/>
                <w:szCs w:val="20"/>
              </w:rPr>
              <w:t>u kojim će prikazati i primijeniti stečena znanja iz kolegija te i</w:t>
            </w:r>
            <w:r w:rsidRPr="009643C4">
              <w:rPr>
                <w:rFonts w:asciiTheme="minorHAnsi" w:hAnsiTheme="minorHAnsi" w:cstheme="minorHAnsi"/>
                <w:b w:val="0"/>
                <w:noProof/>
                <w:sz w:val="20"/>
                <w:szCs w:val="20"/>
              </w:rPr>
              <w:t>spunjenje ostalih zadataka definiranih u okviru kolegija.</w:t>
            </w:r>
          </w:p>
        </w:tc>
      </w:tr>
      <w:tr w:rsidR="008F5D9B" w:rsidRPr="009643C4" w14:paraId="25B3D596" w14:textId="77777777" w:rsidTr="001F0022">
        <w:trPr>
          <w:trHeight w:val="432"/>
        </w:trPr>
        <w:tc>
          <w:tcPr>
            <w:tcW w:w="5000" w:type="pct"/>
            <w:gridSpan w:val="10"/>
            <w:vAlign w:val="center"/>
          </w:tcPr>
          <w:p w14:paraId="52691E14" w14:textId="77777777" w:rsidR="008F5D9B" w:rsidRPr="009643C4" w:rsidRDefault="008F5D9B" w:rsidP="006A1E7D">
            <w:pPr>
              <w:pStyle w:val="BodyText"/>
              <w:numPr>
                <w:ilvl w:val="1"/>
                <w:numId w:val="160"/>
              </w:numPr>
              <w:ind w:left="561" w:hanging="280"/>
              <w:jc w:val="both"/>
              <w:rPr>
                <w:rFonts w:asciiTheme="minorHAnsi" w:hAnsiTheme="minorHAnsi" w:cstheme="minorHAnsi"/>
                <w:b w:val="0"/>
                <w:sz w:val="20"/>
                <w:szCs w:val="20"/>
              </w:rPr>
            </w:pPr>
            <w:r w:rsidRPr="009643C4">
              <w:rPr>
                <w:rFonts w:asciiTheme="minorHAnsi" w:hAnsiTheme="minorHAnsi" w:cstheme="minorHAnsi"/>
                <w:b w:val="0"/>
                <w:sz w:val="20"/>
                <w:szCs w:val="20"/>
              </w:rPr>
              <w:t>Praćenje rada studenata</w:t>
            </w:r>
          </w:p>
        </w:tc>
      </w:tr>
      <w:tr w:rsidR="008F5D9B" w:rsidRPr="009643C4" w14:paraId="26D24E8C" w14:textId="77777777" w:rsidTr="001F0022">
        <w:trPr>
          <w:trHeight w:val="111"/>
        </w:trPr>
        <w:tc>
          <w:tcPr>
            <w:tcW w:w="893" w:type="pct"/>
            <w:tcMar>
              <w:left w:w="28" w:type="dxa"/>
              <w:right w:w="28" w:type="dxa"/>
            </w:tcMar>
            <w:vAlign w:val="center"/>
          </w:tcPr>
          <w:p w14:paraId="7F1599AE"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Pohađanje nastave</w:t>
            </w:r>
          </w:p>
        </w:tc>
        <w:tc>
          <w:tcPr>
            <w:tcW w:w="219" w:type="pct"/>
            <w:tcMar>
              <w:left w:w="28" w:type="dxa"/>
              <w:right w:w="28" w:type="dxa"/>
            </w:tcMar>
            <w:vAlign w:val="center"/>
          </w:tcPr>
          <w:p w14:paraId="7AB59F45" w14:textId="77777777" w:rsidR="008F5D9B" w:rsidRPr="009643C4" w:rsidRDefault="008F5D9B" w:rsidP="001F0022">
            <w:pPr>
              <w:pStyle w:val="BodyText"/>
              <w:jc w:val="center"/>
              <w:rPr>
                <w:rFonts w:asciiTheme="minorHAnsi" w:hAnsiTheme="minorHAnsi" w:cstheme="minorHAnsi"/>
                <w:b w:val="0"/>
                <w:sz w:val="20"/>
                <w:szCs w:val="20"/>
              </w:rPr>
            </w:pPr>
            <w:r w:rsidRPr="009643C4">
              <w:rPr>
                <w:rFonts w:asciiTheme="minorHAnsi" w:hAnsiTheme="minorHAnsi" w:cstheme="minorHAnsi"/>
                <w:b w:val="0"/>
                <w:sz w:val="20"/>
                <w:szCs w:val="20"/>
              </w:rPr>
              <w:t>0,3</w:t>
            </w:r>
          </w:p>
        </w:tc>
        <w:tc>
          <w:tcPr>
            <w:tcW w:w="1244" w:type="pct"/>
            <w:gridSpan w:val="2"/>
            <w:tcMar>
              <w:left w:w="28" w:type="dxa"/>
              <w:right w:w="28" w:type="dxa"/>
            </w:tcMar>
            <w:vAlign w:val="center"/>
          </w:tcPr>
          <w:p w14:paraId="24AC0C09"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Aktivnost u nastavi</w:t>
            </w:r>
          </w:p>
        </w:tc>
        <w:tc>
          <w:tcPr>
            <w:tcW w:w="216" w:type="pct"/>
            <w:tcMar>
              <w:left w:w="28" w:type="dxa"/>
              <w:right w:w="28" w:type="dxa"/>
            </w:tcMar>
            <w:vAlign w:val="center"/>
          </w:tcPr>
          <w:p w14:paraId="77567362" w14:textId="77777777" w:rsidR="008F5D9B" w:rsidRPr="009643C4" w:rsidRDefault="008F5D9B" w:rsidP="001F0022">
            <w:pPr>
              <w:pStyle w:val="BodyText"/>
              <w:jc w:val="center"/>
              <w:rPr>
                <w:rFonts w:asciiTheme="minorHAnsi" w:hAnsiTheme="minorHAnsi" w:cstheme="minorHAnsi"/>
                <w:b w:val="0"/>
                <w:sz w:val="20"/>
                <w:szCs w:val="20"/>
              </w:rPr>
            </w:pPr>
            <w:r w:rsidRPr="009643C4">
              <w:rPr>
                <w:rFonts w:asciiTheme="minorHAnsi" w:hAnsiTheme="minorHAnsi" w:cstheme="minorHAnsi"/>
                <w:b w:val="0"/>
                <w:sz w:val="20"/>
                <w:szCs w:val="20"/>
              </w:rPr>
              <w:t>0,3</w:t>
            </w:r>
          </w:p>
        </w:tc>
        <w:tc>
          <w:tcPr>
            <w:tcW w:w="725" w:type="pct"/>
            <w:gridSpan w:val="2"/>
            <w:tcMar>
              <w:left w:w="28" w:type="dxa"/>
              <w:right w:w="28" w:type="dxa"/>
            </w:tcMar>
            <w:vAlign w:val="center"/>
          </w:tcPr>
          <w:p w14:paraId="4A9566B2"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Seminarski rad</w:t>
            </w:r>
          </w:p>
        </w:tc>
        <w:tc>
          <w:tcPr>
            <w:tcW w:w="274" w:type="pct"/>
            <w:tcMar>
              <w:left w:w="28" w:type="dxa"/>
              <w:right w:w="28" w:type="dxa"/>
            </w:tcMar>
            <w:vAlign w:val="center"/>
          </w:tcPr>
          <w:p w14:paraId="60918A50" w14:textId="77777777" w:rsidR="008F5D9B" w:rsidRPr="009643C4"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4A73FC20"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Eksperimentalni rad</w:t>
            </w:r>
          </w:p>
        </w:tc>
        <w:tc>
          <w:tcPr>
            <w:tcW w:w="230" w:type="pct"/>
            <w:tcMar>
              <w:left w:w="28" w:type="dxa"/>
              <w:right w:w="28" w:type="dxa"/>
            </w:tcMar>
            <w:vAlign w:val="center"/>
          </w:tcPr>
          <w:p w14:paraId="5E9C2207" w14:textId="77777777" w:rsidR="008F5D9B" w:rsidRPr="009643C4" w:rsidRDefault="008F5D9B" w:rsidP="001F0022">
            <w:pPr>
              <w:pStyle w:val="BodyText"/>
              <w:jc w:val="center"/>
              <w:rPr>
                <w:rFonts w:asciiTheme="minorHAnsi" w:hAnsiTheme="minorHAnsi" w:cstheme="minorHAnsi"/>
                <w:b w:val="0"/>
                <w:sz w:val="20"/>
                <w:szCs w:val="20"/>
              </w:rPr>
            </w:pPr>
          </w:p>
        </w:tc>
      </w:tr>
      <w:tr w:rsidR="008F5D9B" w:rsidRPr="009643C4" w14:paraId="5569196D" w14:textId="77777777" w:rsidTr="001F0022">
        <w:trPr>
          <w:trHeight w:val="108"/>
        </w:trPr>
        <w:tc>
          <w:tcPr>
            <w:tcW w:w="893" w:type="pct"/>
            <w:tcMar>
              <w:left w:w="28" w:type="dxa"/>
              <w:right w:w="28" w:type="dxa"/>
            </w:tcMar>
            <w:vAlign w:val="center"/>
          </w:tcPr>
          <w:p w14:paraId="6D1C08D4"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Pismeni ispit</w:t>
            </w:r>
          </w:p>
        </w:tc>
        <w:tc>
          <w:tcPr>
            <w:tcW w:w="219" w:type="pct"/>
            <w:tcMar>
              <w:left w:w="28" w:type="dxa"/>
              <w:right w:w="28" w:type="dxa"/>
            </w:tcMar>
            <w:vAlign w:val="center"/>
          </w:tcPr>
          <w:p w14:paraId="678BA127" w14:textId="77777777" w:rsidR="008F5D9B" w:rsidRPr="009643C4" w:rsidRDefault="008F5D9B" w:rsidP="001F0022">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72B243FC"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Usmeni ispit</w:t>
            </w:r>
          </w:p>
        </w:tc>
        <w:tc>
          <w:tcPr>
            <w:tcW w:w="216" w:type="pct"/>
            <w:tcMar>
              <w:left w:w="28" w:type="dxa"/>
              <w:right w:w="28" w:type="dxa"/>
            </w:tcMar>
            <w:vAlign w:val="center"/>
          </w:tcPr>
          <w:p w14:paraId="3BE70D30" w14:textId="77777777" w:rsidR="008F5D9B" w:rsidRPr="009643C4" w:rsidRDefault="008F5D9B" w:rsidP="001F0022">
            <w:pPr>
              <w:pStyle w:val="BodyText"/>
              <w:jc w:val="center"/>
              <w:rPr>
                <w:rFonts w:asciiTheme="minorHAnsi" w:hAnsiTheme="minorHAnsi" w:cstheme="minorHAnsi"/>
                <w:b w:val="0"/>
                <w:sz w:val="20"/>
                <w:szCs w:val="20"/>
              </w:rPr>
            </w:pPr>
          </w:p>
        </w:tc>
        <w:tc>
          <w:tcPr>
            <w:tcW w:w="725" w:type="pct"/>
            <w:gridSpan w:val="2"/>
            <w:tcMar>
              <w:left w:w="28" w:type="dxa"/>
              <w:right w:w="28" w:type="dxa"/>
            </w:tcMar>
            <w:vAlign w:val="center"/>
          </w:tcPr>
          <w:p w14:paraId="29F1C0FB"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Esej</w:t>
            </w:r>
          </w:p>
        </w:tc>
        <w:tc>
          <w:tcPr>
            <w:tcW w:w="274" w:type="pct"/>
            <w:tcMar>
              <w:left w:w="28" w:type="dxa"/>
              <w:right w:w="28" w:type="dxa"/>
            </w:tcMar>
            <w:vAlign w:val="center"/>
          </w:tcPr>
          <w:p w14:paraId="3A852F28" w14:textId="77777777" w:rsidR="008F5D9B" w:rsidRPr="009643C4"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226EE06F"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Istraživanje</w:t>
            </w:r>
          </w:p>
        </w:tc>
        <w:tc>
          <w:tcPr>
            <w:tcW w:w="230" w:type="pct"/>
            <w:tcMar>
              <w:left w:w="28" w:type="dxa"/>
              <w:right w:w="28" w:type="dxa"/>
            </w:tcMar>
            <w:vAlign w:val="center"/>
          </w:tcPr>
          <w:p w14:paraId="12A4C011" w14:textId="77777777" w:rsidR="008F5D9B" w:rsidRPr="009643C4" w:rsidRDefault="008F5D9B" w:rsidP="001F0022">
            <w:pPr>
              <w:pStyle w:val="BodyText"/>
              <w:jc w:val="center"/>
              <w:rPr>
                <w:rFonts w:asciiTheme="minorHAnsi" w:hAnsiTheme="minorHAnsi" w:cstheme="minorHAnsi"/>
                <w:b w:val="0"/>
                <w:sz w:val="20"/>
                <w:szCs w:val="20"/>
              </w:rPr>
            </w:pPr>
          </w:p>
        </w:tc>
      </w:tr>
      <w:tr w:rsidR="008F5D9B" w:rsidRPr="009643C4" w14:paraId="380CFD1A" w14:textId="77777777" w:rsidTr="001F0022">
        <w:trPr>
          <w:trHeight w:val="108"/>
        </w:trPr>
        <w:tc>
          <w:tcPr>
            <w:tcW w:w="893" w:type="pct"/>
            <w:tcMar>
              <w:left w:w="28" w:type="dxa"/>
              <w:right w:w="28" w:type="dxa"/>
            </w:tcMar>
            <w:vAlign w:val="center"/>
          </w:tcPr>
          <w:p w14:paraId="3C014EDA"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Projekt</w:t>
            </w:r>
          </w:p>
        </w:tc>
        <w:tc>
          <w:tcPr>
            <w:tcW w:w="219" w:type="pct"/>
            <w:tcMar>
              <w:left w:w="28" w:type="dxa"/>
              <w:right w:w="28" w:type="dxa"/>
            </w:tcMar>
            <w:vAlign w:val="center"/>
          </w:tcPr>
          <w:p w14:paraId="193ADC63" w14:textId="77777777" w:rsidR="008F5D9B" w:rsidRPr="009643C4" w:rsidRDefault="008F5D9B" w:rsidP="001F0022">
            <w:pPr>
              <w:pStyle w:val="BodyText"/>
              <w:jc w:val="center"/>
              <w:rPr>
                <w:rFonts w:asciiTheme="minorHAnsi" w:hAnsiTheme="minorHAnsi" w:cstheme="minorHAnsi"/>
                <w:b w:val="0"/>
                <w:sz w:val="20"/>
                <w:szCs w:val="20"/>
              </w:rPr>
            </w:pPr>
            <w:r w:rsidRPr="009643C4">
              <w:rPr>
                <w:rFonts w:asciiTheme="minorHAnsi" w:hAnsiTheme="minorHAnsi" w:cstheme="minorHAnsi"/>
                <w:b w:val="0"/>
                <w:sz w:val="20"/>
                <w:szCs w:val="20"/>
              </w:rPr>
              <w:t>1,2</w:t>
            </w:r>
          </w:p>
        </w:tc>
        <w:tc>
          <w:tcPr>
            <w:tcW w:w="1244" w:type="pct"/>
            <w:gridSpan w:val="2"/>
            <w:tcMar>
              <w:left w:w="28" w:type="dxa"/>
              <w:right w:w="28" w:type="dxa"/>
            </w:tcMar>
            <w:vAlign w:val="center"/>
          </w:tcPr>
          <w:p w14:paraId="0225779E" w14:textId="77777777" w:rsidR="008F5D9B" w:rsidRPr="009643C4" w:rsidRDefault="008F5D9B" w:rsidP="001F0022">
            <w:pPr>
              <w:pStyle w:val="BodyText"/>
              <w:rPr>
                <w:rFonts w:asciiTheme="minorHAnsi" w:hAnsiTheme="minorHAnsi" w:cstheme="minorHAnsi"/>
                <w:b w:val="0"/>
                <w:sz w:val="20"/>
                <w:szCs w:val="20"/>
              </w:rPr>
            </w:pPr>
          </w:p>
        </w:tc>
        <w:tc>
          <w:tcPr>
            <w:tcW w:w="216" w:type="pct"/>
            <w:tcMar>
              <w:left w:w="28" w:type="dxa"/>
              <w:right w:w="28" w:type="dxa"/>
            </w:tcMar>
            <w:vAlign w:val="center"/>
          </w:tcPr>
          <w:p w14:paraId="726A9DF8" w14:textId="77777777" w:rsidR="008F5D9B" w:rsidRPr="009643C4" w:rsidRDefault="008F5D9B" w:rsidP="001F0022">
            <w:pPr>
              <w:pStyle w:val="BodyText"/>
              <w:jc w:val="center"/>
              <w:rPr>
                <w:rFonts w:asciiTheme="minorHAnsi" w:hAnsiTheme="minorHAnsi" w:cstheme="minorHAnsi"/>
                <w:b w:val="0"/>
                <w:sz w:val="20"/>
                <w:szCs w:val="20"/>
              </w:rPr>
            </w:pPr>
          </w:p>
        </w:tc>
        <w:tc>
          <w:tcPr>
            <w:tcW w:w="725" w:type="pct"/>
            <w:gridSpan w:val="2"/>
            <w:tcMar>
              <w:left w:w="28" w:type="dxa"/>
              <w:right w:w="28" w:type="dxa"/>
            </w:tcMar>
            <w:vAlign w:val="center"/>
          </w:tcPr>
          <w:p w14:paraId="7F3B2E6D"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Referat</w:t>
            </w:r>
          </w:p>
        </w:tc>
        <w:tc>
          <w:tcPr>
            <w:tcW w:w="274" w:type="pct"/>
            <w:tcMar>
              <w:left w:w="28" w:type="dxa"/>
              <w:right w:w="28" w:type="dxa"/>
            </w:tcMar>
            <w:vAlign w:val="center"/>
          </w:tcPr>
          <w:p w14:paraId="1C70FBC5" w14:textId="77777777" w:rsidR="008F5D9B" w:rsidRPr="009643C4"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357764E5"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Praktični rad</w:t>
            </w:r>
          </w:p>
        </w:tc>
        <w:tc>
          <w:tcPr>
            <w:tcW w:w="230" w:type="pct"/>
            <w:tcMar>
              <w:left w:w="28" w:type="dxa"/>
              <w:right w:w="28" w:type="dxa"/>
            </w:tcMar>
            <w:vAlign w:val="center"/>
          </w:tcPr>
          <w:p w14:paraId="4066851A" w14:textId="77777777" w:rsidR="008F5D9B" w:rsidRPr="009643C4" w:rsidRDefault="008F5D9B" w:rsidP="001F0022">
            <w:pPr>
              <w:pStyle w:val="BodyText"/>
              <w:jc w:val="center"/>
              <w:rPr>
                <w:rFonts w:asciiTheme="minorHAnsi" w:hAnsiTheme="minorHAnsi" w:cstheme="minorHAnsi"/>
                <w:b w:val="0"/>
                <w:sz w:val="20"/>
                <w:szCs w:val="20"/>
              </w:rPr>
            </w:pPr>
            <w:r w:rsidRPr="009643C4">
              <w:rPr>
                <w:rFonts w:asciiTheme="minorHAnsi" w:hAnsiTheme="minorHAnsi" w:cstheme="minorHAnsi"/>
                <w:b w:val="0"/>
                <w:sz w:val="20"/>
                <w:szCs w:val="20"/>
              </w:rPr>
              <w:t>1,2</w:t>
            </w:r>
          </w:p>
        </w:tc>
      </w:tr>
      <w:tr w:rsidR="008F5D9B" w:rsidRPr="009643C4" w14:paraId="1D41269E" w14:textId="77777777" w:rsidTr="001F0022">
        <w:trPr>
          <w:trHeight w:val="108"/>
        </w:trPr>
        <w:tc>
          <w:tcPr>
            <w:tcW w:w="893" w:type="pct"/>
            <w:tcMar>
              <w:left w:w="28" w:type="dxa"/>
              <w:right w:w="28" w:type="dxa"/>
            </w:tcMar>
            <w:vAlign w:val="center"/>
          </w:tcPr>
          <w:p w14:paraId="6556B34C"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Portfolio</w:t>
            </w:r>
          </w:p>
        </w:tc>
        <w:tc>
          <w:tcPr>
            <w:tcW w:w="219" w:type="pct"/>
            <w:tcMar>
              <w:left w:w="28" w:type="dxa"/>
              <w:right w:w="28" w:type="dxa"/>
            </w:tcMar>
            <w:vAlign w:val="center"/>
          </w:tcPr>
          <w:p w14:paraId="4A29572E" w14:textId="77777777" w:rsidR="008F5D9B" w:rsidRPr="009643C4" w:rsidRDefault="008F5D9B" w:rsidP="001F0022">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2F02611E" w14:textId="77777777" w:rsidR="008F5D9B" w:rsidRPr="009643C4" w:rsidRDefault="008F5D9B" w:rsidP="001F0022">
            <w:pPr>
              <w:pStyle w:val="BodyText"/>
              <w:rPr>
                <w:rFonts w:asciiTheme="minorHAnsi" w:hAnsiTheme="minorHAnsi" w:cstheme="minorHAnsi"/>
                <w:b w:val="0"/>
                <w:sz w:val="20"/>
                <w:szCs w:val="20"/>
              </w:rPr>
            </w:pPr>
          </w:p>
        </w:tc>
        <w:tc>
          <w:tcPr>
            <w:tcW w:w="216" w:type="pct"/>
            <w:tcMar>
              <w:left w:w="28" w:type="dxa"/>
              <w:right w:w="28" w:type="dxa"/>
            </w:tcMar>
            <w:vAlign w:val="center"/>
          </w:tcPr>
          <w:p w14:paraId="09549AD6" w14:textId="77777777" w:rsidR="008F5D9B" w:rsidRPr="009643C4" w:rsidRDefault="008F5D9B" w:rsidP="001F0022">
            <w:pPr>
              <w:pStyle w:val="BodyText"/>
              <w:jc w:val="center"/>
              <w:rPr>
                <w:rFonts w:asciiTheme="minorHAnsi" w:hAnsiTheme="minorHAnsi" w:cstheme="minorHAnsi"/>
                <w:b w:val="0"/>
                <w:sz w:val="20"/>
                <w:szCs w:val="20"/>
              </w:rPr>
            </w:pPr>
          </w:p>
        </w:tc>
        <w:tc>
          <w:tcPr>
            <w:tcW w:w="725" w:type="pct"/>
            <w:gridSpan w:val="2"/>
            <w:tcMar>
              <w:left w:w="28" w:type="dxa"/>
              <w:right w:w="28" w:type="dxa"/>
            </w:tcMar>
            <w:vAlign w:val="center"/>
          </w:tcPr>
          <w:p w14:paraId="0DC4BC8B" w14:textId="77777777" w:rsidR="008F5D9B" w:rsidRPr="009643C4" w:rsidRDefault="008F5D9B" w:rsidP="001F0022">
            <w:pPr>
              <w:pStyle w:val="BodyText"/>
              <w:rPr>
                <w:rFonts w:asciiTheme="minorHAnsi" w:hAnsiTheme="minorHAnsi" w:cstheme="minorHAnsi"/>
                <w:b w:val="0"/>
                <w:sz w:val="20"/>
                <w:szCs w:val="20"/>
              </w:rPr>
            </w:pPr>
          </w:p>
        </w:tc>
        <w:tc>
          <w:tcPr>
            <w:tcW w:w="274" w:type="pct"/>
            <w:tcMar>
              <w:left w:w="28" w:type="dxa"/>
              <w:right w:w="28" w:type="dxa"/>
            </w:tcMar>
            <w:vAlign w:val="center"/>
          </w:tcPr>
          <w:p w14:paraId="4F81C7D5" w14:textId="77777777" w:rsidR="008F5D9B" w:rsidRPr="009643C4"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40DC1E14" w14:textId="77777777" w:rsidR="008F5D9B" w:rsidRPr="009643C4" w:rsidRDefault="008F5D9B" w:rsidP="001F0022">
            <w:pPr>
              <w:pStyle w:val="BodyText"/>
              <w:rPr>
                <w:rFonts w:asciiTheme="minorHAnsi" w:hAnsiTheme="minorHAnsi" w:cstheme="minorHAnsi"/>
                <w:b w:val="0"/>
                <w:sz w:val="20"/>
                <w:szCs w:val="20"/>
              </w:rPr>
            </w:pPr>
          </w:p>
        </w:tc>
        <w:tc>
          <w:tcPr>
            <w:tcW w:w="230" w:type="pct"/>
            <w:tcMar>
              <w:left w:w="28" w:type="dxa"/>
              <w:right w:w="28" w:type="dxa"/>
            </w:tcMar>
            <w:vAlign w:val="center"/>
          </w:tcPr>
          <w:p w14:paraId="577ACE17" w14:textId="77777777" w:rsidR="008F5D9B" w:rsidRPr="009643C4" w:rsidRDefault="008F5D9B" w:rsidP="001F0022">
            <w:pPr>
              <w:pStyle w:val="BodyText"/>
              <w:jc w:val="center"/>
              <w:rPr>
                <w:rFonts w:asciiTheme="minorHAnsi" w:hAnsiTheme="minorHAnsi" w:cstheme="minorHAnsi"/>
                <w:b w:val="0"/>
                <w:sz w:val="20"/>
                <w:szCs w:val="20"/>
              </w:rPr>
            </w:pPr>
          </w:p>
        </w:tc>
      </w:tr>
      <w:tr w:rsidR="008F5D9B" w:rsidRPr="009643C4" w14:paraId="4BBFB7AE" w14:textId="77777777" w:rsidTr="001F0022">
        <w:trPr>
          <w:trHeight w:val="432"/>
        </w:trPr>
        <w:tc>
          <w:tcPr>
            <w:tcW w:w="5000" w:type="pct"/>
            <w:gridSpan w:val="10"/>
            <w:vAlign w:val="center"/>
          </w:tcPr>
          <w:p w14:paraId="67734234"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*ukoliko student uspješno položi kolokvije (ostvari minimalno 60% mogućih bodova iz svih kolokvija) oslobođen je polaganja pismenog dijela ispita te mu se u izračunu ukupno ostvarenih bodova računaju bodovi stečeni putem kolokvija.</w:t>
            </w:r>
          </w:p>
        </w:tc>
      </w:tr>
      <w:tr w:rsidR="008F5D9B" w:rsidRPr="009643C4" w14:paraId="4D94FA4A" w14:textId="77777777" w:rsidTr="001F0022">
        <w:trPr>
          <w:trHeight w:val="432"/>
        </w:trPr>
        <w:tc>
          <w:tcPr>
            <w:tcW w:w="5000" w:type="pct"/>
            <w:gridSpan w:val="10"/>
            <w:vAlign w:val="center"/>
          </w:tcPr>
          <w:p w14:paraId="14F6728B" w14:textId="77777777" w:rsidR="008F5D9B" w:rsidRPr="009643C4" w:rsidRDefault="008F5D9B" w:rsidP="006A1E7D">
            <w:pPr>
              <w:pStyle w:val="BodyText"/>
              <w:numPr>
                <w:ilvl w:val="1"/>
                <w:numId w:val="160"/>
              </w:numPr>
              <w:ind w:left="561" w:hanging="280"/>
              <w:jc w:val="both"/>
              <w:rPr>
                <w:rFonts w:asciiTheme="minorHAnsi" w:hAnsiTheme="minorHAnsi" w:cstheme="minorHAnsi"/>
                <w:b w:val="0"/>
                <w:sz w:val="20"/>
                <w:szCs w:val="20"/>
              </w:rPr>
            </w:pPr>
            <w:r w:rsidRPr="009643C4">
              <w:rPr>
                <w:rFonts w:asciiTheme="minorHAnsi" w:eastAsia="Calibri" w:hAnsiTheme="minorHAnsi" w:cstheme="minorHAnsi"/>
                <w:b w:val="0"/>
                <w:sz w:val="20"/>
                <w:szCs w:val="20"/>
              </w:rPr>
              <w:t>Povezivanje ishoda učenja, nastavnih metoda i ocjenjivanja</w:t>
            </w:r>
          </w:p>
        </w:tc>
      </w:tr>
      <w:tr w:rsidR="008F5D9B" w:rsidRPr="009643C4" w14:paraId="628F9E07" w14:textId="77777777" w:rsidTr="001F0022">
        <w:trPr>
          <w:trHeight w:val="4162"/>
        </w:trPr>
        <w:tc>
          <w:tcPr>
            <w:tcW w:w="5000" w:type="pct"/>
            <w:gridSpan w:val="10"/>
            <w:vAlign w:val="center"/>
          </w:tcPr>
          <w:p w14:paraId="6752C0C6" w14:textId="77777777" w:rsidR="008F5D9B" w:rsidRPr="009643C4" w:rsidRDefault="008F5D9B"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9643C4" w14:paraId="425A84F3"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BA483D" w14:textId="77777777" w:rsidR="008F5D9B" w:rsidRPr="009643C4" w:rsidRDefault="008F5D9B" w:rsidP="001F0022">
                  <w:pPr>
                    <w:jc w:val="center"/>
                    <w:rPr>
                      <w:rFonts w:cstheme="minorHAnsi"/>
                      <w:bCs/>
                      <w:sz w:val="20"/>
                      <w:szCs w:val="20"/>
                    </w:rPr>
                  </w:pPr>
                  <w:r w:rsidRPr="009643C4">
                    <w:rPr>
                      <w:rFonts w:cstheme="minorHAnsi"/>
                      <w:bCs/>
                      <w:sz w:val="20"/>
                      <w:szCs w:val="20"/>
                    </w:rPr>
                    <w:t>NASTAVNA METODA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7243F9" w14:textId="77777777" w:rsidR="008F5D9B" w:rsidRPr="009643C4" w:rsidRDefault="008F5D9B" w:rsidP="001F0022">
                  <w:pPr>
                    <w:jc w:val="center"/>
                    <w:rPr>
                      <w:rFonts w:cstheme="minorHAnsi"/>
                      <w:bCs/>
                      <w:sz w:val="20"/>
                      <w:szCs w:val="20"/>
                    </w:rPr>
                  </w:pPr>
                  <w:r w:rsidRPr="009643C4">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A66C04" w14:textId="77777777" w:rsidR="008F5D9B" w:rsidRPr="009643C4" w:rsidRDefault="008F5D9B" w:rsidP="001F0022">
                  <w:pPr>
                    <w:jc w:val="center"/>
                    <w:rPr>
                      <w:rFonts w:cstheme="minorHAnsi"/>
                      <w:bCs/>
                      <w:sz w:val="20"/>
                      <w:szCs w:val="20"/>
                    </w:rPr>
                  </w:pPr>
                  <w:r w:rsidRPr="009643C4">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8AB703" w14:textId="77777777" w:rsidR="008F5D9B" w:rsidRPr="009643C4" w:rsidRDefault="008F5D9B" w:rsidP="001F0022">
                  <w:pPr>
                    <w:jc w:val="center"/>
                    <w:rPr>
                      <w:rFonts w:cstheme="minorHAnsi"/>
                      <w:bCs/>
                      <w:sz w:val="20"/>
                      <w:szCs w:val="20"/>
                    </w:rPr>
                  </w:pPr>
                  <w:r w:rsidRPr="009643C4">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9BB499" w14:textId="77777777" w:rsidR="008F5D9B" w:rsidRPr="009643C4" w:rsidRDefault="008F5D9B" w:rsidP="001F0022">
                  <w:pPr>
                    <w:jc w:val="center"/>
                    <w:rPr>
                      <w:rFonts w:cstheme="minorHAnsi"/>
                      <w:bCs/>
                      <w:sz w:val="20"/>
                      <w:szCs w:val="20"/>
                    </w:rPr>
                  </w:pPr>
                  <w:r w:rsidRPr="009643C4">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C2880" w14:textId="77777777" w:rsidR="008F5D9B" w:rsidRPr="009643C4" w:rsidRDefault="008F5D9B" w:rsidP="001F0022">
                  <w:pPr>
                    <w:jc w:val="center"/>
                    <w:rPr>
                      <w:rFonts w:cstheme="minorHAnsi"/>
                      <w:bCs/>
                      <w:sz w:val="20"/>
                      <w:szCs w:val="20"/>
                    </w:rPr>
                  </w:pPr>
                  <w:r w:rsidRPr="009643C4">
                    <w:rPr>
                      <w:rFonts w:cstheme="minorHAnsi"/>
                      <w:bCs/>
                      <w:sz w:val="20"/>
                      <w:szCs w:val="20"/>
                    </w:rPr>
                    <w:t>BODOVI</w:t>
                  </w:r>
                </w:p>
              </w:tc>
            </w:tr>
            <w:tr w:rsidR="008F5D9B" w:rsidRPr="009643C4" w14:paraId="562BE913"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5AB3EF0" w14:textId="77777777" w:rsidR="008F5D9B" w:rsidRPr="009643C4"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59A3CCD" w14:textId="77777777" w:rsidR="008F5D9B" w:rsidRPr="009643C4"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91B667A" w14:textId="77777777" w:rsidR="008F5D9B" w:rsidRPr="009643C4"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B3746A4" w14:textId="77777777" w:rsidR="008F5D9B" w:rsidRPr="009643C4"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29DBFD9" w14:textId="77777777" w:rsidR="008F5D9B" w:rsidRPr="009643C4"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D59922" w14:textId="77777777" w:rsidR="008F5D9B" w:rsidRPr="009643C4" w:rsidRDefault="008F5D9B" w:rsidP="001F0022">
                  <w:pPr>
                    <w:jc w:val="center"/>
                    <w:rPr>
                      <w:rFonts w:cstheme="minorHAnsi"/>
                      <w:bCs/>
                      <w:sz w:val="20"/>
                      <w:szCs w:val="20"/>
                    </w:rPr>
                  </w:pPr>
                  <w:r w:rsidRPr="009643C4">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609B20" w14:textId="77777777" w:rsidR="008F5D9B" w:rsidRPr="009643C4" w:rsidRDefault="008F5D9B" w:rsidP="001F0022">
                  <w:pPr>
                    <w:jc w:val="center"/>
                    <w:rPr>
                      <w:rFonts w:cstheme="minorHAnsi"/>
                      <w:bCs/>
                      <w:sz w:val="20"/>
                      <w:szCs w:val="20"/>
                    </w:rPr>
                  </w:pPr>
                  <w:r w:rsidRPr="009643C4">
                    <w:rPr>
                      <w:rFonts w:cstheme="minorHAnsi"/>
                      <w:bCs/>
                      <w:sz w:val="20"/>
                      <w:szCs w:val="20"/>
                    </w:rPr>
                    <w:t>max</w:t>
                  </w:r>
                </w:p>
              </w:tc>
            </w:tr>
            <w:tr w:rsidR="008F5D9B" w:rsidRPr="009643C4" w14:paraId="6D90BCE6"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6D995E8F" w14:textId="77777777" w:rsidR="008F5D9B" w:rsidRPr="009643C4" w:rsidRDefault="008F5D9B" w:rsidP="001F0022">
                  <w:pPr>
                    <w:rPr>
                      <w:rFonts w:cstheme="minorHAnsi"/>
                      <w:sz w:val="20"/>
                      <w:szCs w:val="20"/>
                    </w:rPr>
                  </w:pPr>
                  <w:r w:rsidRPr="009643C4">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2FCD79EE" w14:textId="77777777" w:rsidR="008F5D9B" w:rsidRPr="009643C4" w:rsidRDefault="008F5D9B" w:rsidP="001F0022">
                  <w:pPr>
                    <w:jc w:val="center"/>
                    <w:rPr>
                      <w:rFonts w:cstheme="minorHAnsi"/>
                      <w:sz w:val="20"/>
                      <w:szCs w:val="20"/>
                    </w:rPr>
                  </w:pPr>
                  <w:r w:rsidRPr="009643C4">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14:paraId="78CB5B2D" w14:textId="77777777" w:rsidR="008F5D9B" w:rsidRPr="009643C4" w:rsidRDefault="008F5D9B" w:rsidP="001F0022">
                  <w:pPr>
                    <w:jc w:val="center"/>
                    <w:rPr>
                      <w:rFonts w:cstheme="minorHAnsi"/>
                      <w:sz w:val="20"/>
                      <w:szCs w:val="20"/>
                    </w:rPr>
                  </w:pPr>
                  <w:r w:rsidRPr="009643C4">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2C75C4A3" w14:textId="77777777" w:rsidR="008F5D9B" w:rsidRPr="009643C4" w:rsidRDefault="008F5D9B" w:rsidP="001F0022">
                  <w:pPr>
                    <w:rPr>
                      <w:rFonts w:cstheme="minorHAnsi"/>
                      <w:sz w:val="20"/>
                      <w:szCs w:val="20"/>
                    </w:rPr>
                  </w:pPr>
                  <w:r w:rsidRPr="009643C4">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3D055B49" w14:textId="77777777" w:rsidR="008F5D9B" w:rsidRPr="009643C4" w:rsidRDefault="008F5D9B" w:rsidP="001F0022">
                  <w:pPr>
                    <w:rPr>
                      <w:rFonts w:cstheme="minorHAnsi"/>
                      <w:sz w:val="20"/>
                      <w:szCs w:val="20"/>
                    </w:rPr>
                  </w:pPr>
                  <w:r w:rsidRPr="009643C4">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118BD098" w14:textId="77777777" w:rsidR="008F5D9B" w:rsidRPr="009643C4" w:rsidRDefault="008F5D9B" w:rsidP="001F0022">
                  <w:pPr>
                    <w:jc w:val="center"/>
                    <w:rPr>
                      <w:rFonts w:cstheme="minorHAnsi"/>
                      <w:sz w:val="20"/>
                      <w:szCs w:val="20"/>
                    </w:rPr>
                  </w:pPr>
                  <w:r w:rsidRPr="009643C4">
                    <w:rPr>
                      <w:rFonts w:cstheme="minorHAnsi"/>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14:paraId="3BCE1F3A"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318ED802"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64ABB2AC" w14:textId="77777777" w:rsidR="008F5D9B" w:rsidRPr="009643C4" w:rsidRDefault="008F5D9B" w:rsidP="001F0022">
                  <w:pPr>
                    <w:rPr>
                      <w:rFonts w:cstheme="minorHAnsi"/>
                      <w:sz w:val="20"/>
                      <w:szCs w:val="20"/>
                    </w:rPr>
                  </w:pPr>
                  <w:r w:rsidRPr="009643C4">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14:paraId="29F258B6" w14:textId="77777777" w:rsidR="008F5D9B" w:rsidRPr="009643C4" w:rsidRDefault="008F5D9B" w:rsidP="001F0022">
                  <w:pPr>
                    <w:jc w:val="center"/>
                    <w:rPr>
                      <w:rFonts w:cstheme="minorHAnsi"/>
                      <w:sz w:val="20"/>
                      <w:szCs w:val="20"/>
                    </w:rPr>
                  </w:pPr>
                  <w:r w:rsidRPr="009643C4">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14:paraId="51420AFE" w14:textId="77777777" w:rsidR="008F5D9B" w:rsidRPr="009643C4" w:rsidRDefault="008F5D9B" w:rsidP="001F0022">
                  <w:pPr>
                    <w:jc w:val="center"/>
                    <w:rPr>
                      <w:rFonts w:cstheme="minorHAnsi"/>
                      <w:sz w:val="20"/>
                      <w:szCs w:val="20"/>
                    </w:rPr>
                  </w:pPr>
                  <w:r w:rsidRPr="009643C4">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6DAC9A0C" w14:textId="77777777" w:rsidR="008F5D9B" w:rsidRPr="009643C4" w:rsidRDefault="008F5D9B" w:rsidP="001F0022">
                  <w:pPr>
                    <w:rPr>
                      <w:rFonts w:cstheme="minorHAnsi"/>
                      <w:sz w:val="20"/>
                      <w:szCs w:val="20"/>
                    </w:rPr>
                  </w:pPr>
                  <w:r w:rsidRPr="009643C4">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vAlign w:val="center"/>
                </w:tcPr>
                <w:p w14:paraId="119EAE28" w14:textId="77777777" w:rsidR="008F5D9B" w:rsidRPr="009643C4" w:rsidRDefault="008F5D9B" w:rsidP="001F0022">
                  <w:pPr>
                    <w:rPr>
                      <w:rFonts w:cstheme="minorHAnsi"/>
                      <w:sz w:val="20"/>
                      <w:szCs w:val="20"/>
                    </w:rPr>
                  </w:pPr>
                  <w:r w:rsidRPr="009643C4">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0F8BE84F"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055BE5E3"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563CBDAE"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50019473" w14:textId="77777777" w:rsidR="008F5D9B" w:rsidRPr="009643C4" w:rsidRDefault="008F5D9B" w:rsidP="001F0022">
                  <w:pPr>
                    <w:rPr>
                      <w:rFonts w:cstheme="minorHAnsi"/>
                      <w:sz w:val="20"/>
                      <w:szCs w:val="20"/>
                    </w:rPr>
                  </w:pPr>
                  <w:r w:rsidRPr="009643C4">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14:paraId="67A8E3CE" w14:textId="77777777" w:rsidR="008F5D9B" w:rsidRPr="009643C4" w:rsidRDefault="008F5D9B" w:rsidP="001F0022">
                  <w:pPr>
                    <w:jc w:val="center"/>
                    <w:rPr>
                      <w:rFonts w:cstheme="minorHAnsi"/>
                      <w:sz w:val="20"/>
                      <w:szCs w:val="20"/>
                    </w:rPr>
                  </w:pPr>
                  <w:r w:rsidRPr="009643C4">
                    <w:rPr>
                      <w:rFonts w:cstheme="minorHAnsi"/>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14:paraId="5538427B" w14:textId="77777777" w:rsidR="008F5D9B" w:rsidRPr="009643C4" w:rsidRDefault="008F5D9B" w:rsidP="001F0022">
                  <w:pPr>
                    <w:jc w:val="center"/>
                    <w:rPr>
                      <w:rFonts w:cstheme="minorHAnsi"/>
                      <w:sz w:val="20"/>
                      <w:szCs w:val="20"/>
                    </w:rPr>
                  </w:pPr>
                  <w:r w:rsidRPr="009643C4">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6A5B510E" w14:textId="77777777" w:rsidR="008F5D9B" w:rsidRPr="009643C4" w:rsidRDefault="008F5D9B" w:rsidP="001F0022">
                  <w:pPr>
                    <w:ind w:right="210"/>
                    <w:rPr>
                      <w:rFonts w:cstheme="minorHAnsi"/>
                      <w:sz w:val="20"/>
                      <w:szCs w:val="20"/>
                    </w:rPr>
                  </w:pPr>
                  <w:r w:rsidRPr="009643C4">
                    <w:rPr>
                      <w:rFonts w:cstheme="minorHAnsi"/>
                      <w:sz w:val="20"/>
                      <w:szCs w:val="20"/>
                    </w:rPr>
                    <w:t>Istraživanje, primjena različitih crtaćih tehnika</w:t>
                  </w:r>
                </w:p>
              </w:tc>
              <w:tc>
                <w:tcPr>
                  <w:tcW w:w="2440" w:type="dxa"/>
                  <w:tcBorders>
                    <w:top w:val="single" w:sz="4" w:space="0" w:color="auto"/>
                    <w:left w:val="single" w:sz="4" w:space="0" w:color="auto"/>
                    <w:bottom w:val="single" w:sz="4" w:space="0" w:color="auto"/>
                    <w:right w:val="single" w:sz="4" w:space="0" w:color="auto"/>
                  </w:tcBorders>
                  <w:vAlign w:val="center"/>
                </w:tcPr>
                <w:p w14:paraId="4C418743" w14:textId="77777777" w:rsidR="008F5D9B" w:rsidRPr="009643C4" w:rsidRDefault="008F5D9B" w:rsidP="001F0022">
                  <w:pPr>
                    <w:rPr>
                      <w:rFonts w:cstheme="minorHAnsi"/>
                      <w:sz w:val="20"/>
                      <w:szCs w:val="20"/>
                    </w:rPr>
                  </w:pPr>
                  <w:r w:rsidRPr="009643C4">
                    <w:rPr>
                      <w:rFonts w:cstheme="minorHAnsi"/>
                      <w:sz w:val="20"/>
                      <w:szCs w:val="20"/>
                    </w:rPr>
                    <w:t xml:space="preserve">Evaluacija kvalitete kontinuiranog praktičnog rada tijekom semestra </w:t>
                  </w:r>
                </w:p>
              </w:tc>
              <w:tc>
                <w:tcPr>
                  <w:tcW w:w="567" w:type="dxa"/>
                  <w:tcBorders>
                    <w:top w:val="single" w:sz="4" w:space="0" w:color="auto"/>
                    <w:left w:val="single" w:sz="4" w:space="0" w:color="auto"/>
                    <w:bottom w:val="single" w:sz="4" w:space="0" w:color="auto"/>
                    <w:right w:val="single" w:sz="4" w:space="0" w:color="auto"/>
                  </w:tcBorders>
                  <w:vAlign w:val="center"/>
                </w:tcPr>
                <w:p w14:paraId="08EEF4E1" w14:textId="77777777" w:rsidR="008F5D9B" w:rsidRPr="009643C4" w:rsidRDefault="008F5D9B" w:rsidP="001F0022">
                  <w:pPr>
                    <w:jc w:val="center"/>
                    <w:rPr>
                      <w:rFonts w:cstheme="minorHAnsi"/>
                      <w:sz w:val="20"/>
                      <w:szCs w:val="20"/>
                    </w:rPr>
                  </w:pPr>
                  <w:r w:rsidRPr="009643C4">
                    <w:rPr>
                      <w:rFonts w:cstheme="minorHAnsi"/>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5234FF8E" w14:textId="77777777" w:rsidR="008F5D9B" w:rsidRPr="009643C4" w:rsidRDefault="008F5D9B" w:rsidP="001F0022">
                  <w:pPr>
                    <w:jc w:val="center"/>
                    <w:rPr>
                      <w:rFonts w:cstheme="minorHAnsi"/>
                      <w:sz w:val="20"/>
                      <w:szCs w:val="20"/>
                    </w:rPr>
                  </w:pPr>
                  <w:r w:rsidRPr="009643C4">
                    <w:rPr>
                      <w:rFonts w:cstheme="minorHAnsi"/>
                      <w:sz w:val="20"/>
                      <w:szCs w:val="20"/>
                    </w:rPr>
                    <w:t>40</w:t>
                  </w:r>
                </w:p>
              </w:tc>
            </w:tr>
            <w:tr w:rsidR="008F5D9B" w:rsidRPr="009643C4" w14:paraId="24A0BE14"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7345A6E8" w14:textId="77777777" w:rsidR="008F5D9B" w:rsidRPr="009643C4" w:rsidRDefault="008F5D9B" w:rsidP="001F0022">
                  <w:pPr>
                    <w:rPr>
                      <w:rFonts w:cstheme="minorHAnsi"/>
                      <w:sz w:val="20"/>
                      <w:szCs w:val="20"/>
                    </w:rPr>
                  </w:pPr>
                  <w:r w:rsidRPr="009643C4">
                    <w:rPr>
                      <w:rFonts w:cstheme="minorHAnsi"/>
                      <w:sz w:val="20"/>
                      <w:szCs w:val="20"/>
                    </w:rPr>
                    <w:t>Projekt</w:t>
                  </w:r>
                </w:p>
              </w:tc>
              <w:tc>
                <w:tcPr>
                  <w:tcW w:w="709" w:type="dxa"/>
                  <w:tcBorders>
                    <w:top w:val="single" w:sz="4" w:space="0" w:color="auto"/>
                    <w:left w:val="single" w:sz="4" w:space="0" w:color="auto"/>
                    <w:bottom w:val="single" w:sz="4" w:space="0" w:color="auto"/>
                    <w:right w:val="single" w:sz="4" w:space="0" w:color="auto"/>
                  </w:tcBorders>
                  <w:vAlign w:val="center"/>
                </w:tcPr>
                <w:p w14:paraId="5221054C" w14:textId="77777777" w:rsidR="008F5D9B" w:rsidRPr="009643C4" w:rsidRDefault="008F5D9B" w:rsidP="001F0022">
                  <w:pPr>
                    <w:jc w:val="center"/>
                    <w:rPr>
                      <w:rFonts w:cstheme="minorHAnsi"/>
                      <w:sz w:val="20"/>
                      <w:szCs w:val="20"/>
                    </w:rPr>
                  </w:pPr>
                  <w:r w:rsidRPr="009643C4">
                    <w:rPr>
                      <w:rFonts w:cstheme="minorHAnsi"/>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14:paraId="57D5078E" w14:textId="77777777" w:rsidR="008F5D9B" w:rsidRPr="009643C4" w:rsidRDefault="008F5D9B" w:rsidP="001F0022">
                  <w:pPr>
                    <w:jc w:val="center"/>
                    <w:rPr>
                      <w:rFonts w:cstheme="minorHAnsi"/>
                      <w:sz w:val="20"/>
                      <w:szCs w:val="20"/>
                    </w:rPr>
                  </w:pPr>
                  <w:r w:rsidRPr="009643C4">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228FAF59" w14:textId="77777777" w:rsidR="008F5D9B" w:rsidRPr="009643C4" w:rsidRDefault="008F5D9B" w:rsidP="001F0022">
                  <w:pPr>
                    <w:rPr>
                      <w:rFonts w:cstheme="minorHAnsi"/>
                      <w:sz w:val="20"/>
                      <w:szCs w:val="20"/>
                    </w:rPr>
                  </w:pPr>
                  <w:r w:rsidRPr="009643C4">
                    <w:rPr>
                      <w:rFonts w:cstheme="minorHAnsi"/>
                      <w:sz w:val="20"/>
                      <w:szCs w:val="20"/>
                    </w:rPr>
                    <w:t>Istraživanje, izrada vlastitih likovnih rješenja, primjena računalne tehnologije, rješavanje likovnih problema, argumentacija donesenih zaključaka</w:t>
                  </w:r>
                </w:p>
              </w:tc>
              <w:tc>
                <w:tcPr>
                  <w:tcW w:w="2440" w:type="dxa"/>
                  <w:tcBorders>
                    <w:top w:val="single" w:sz="4" w:space="0" w:color="auto"/>
                    <w:left w:val="single" w:sz="4" w:space="0" w:color="auto"/>
                    <w:bottom w:val="single" w:sz="4" w:space="0" w:color="auto"/>
                    <w:right w:val="single" w:sz="4" w:space="0" w:color="auto"/>
                  </w:tcBorders>
                  <w:vAlign w:val="center"/>
                </w:tcPr>
                <w:p w14:paraId="7D46BE39" w14:textId="77777777" w:rsidR="008F5D9B" w:rsidRPr="009643C4" w:rsidRDefault="008F5D9B" w:rsidP="001F0022">
                  <w:pPr>
                    <w:rPr>
                      <w:rFonts w:cstheme="minorHAnsi"/>
                      <w:sz w:val="20"/>
                      <w:szCs w:val="20"/>
                    </w:rPr>
                  </w:pPr>
                  <w:r w:rsidRPr="009643C4">
                    <w:rPr>
                      <w:rFonts w:cstheme="minorHAnsi"/>
                      <w:sz w:val="20"/>
                      <w:szCs w:val="20"/>
                    </w:rPr>
                    <w:t>Provjera i vrednovanje razine stečenog znanja, likovne primjene i prezentacije završnog projekta.</w:t>
                  </w:r>
                </w:p>
              </w:tc>
              <w:tc>
                <w:tcPr>
                  <w:tcW w:w="567" w:type="dxa"/>
                  <w:tcBorders>
                    <w:top w:val="single" w:sz="4" w:space="0" w:color="auto"/>
                    <w:left w:val="single" w:sz="4" w:space="0" w:color="auto"/>
                    <w:bottom w:val="single" w:sz="4" w:space="0" w:color="auto"/>
                    <w:right w:val="single" w:sz="4" w:space="0" w:color="auto"/>
                  </w:tcBorders>
                  <w:vAlign w:val="center"/>
                </w:tcPr>
                <w:p w14:paraId="1DFC8932" w14:textId="77777777" w:rsidR="008F5D9B" w:rsidRPr="009643C4" w:rsidRDefault="008F5D9B" w:rsidP="001F0022">
                  <w:pPr>
                    <w:jc w:val="center"/>
                    <w:rPr>
                      <w:rFonts w:cstheme="minorHAnsi"/>
                      <w:sz w:val="20"/>
                      <w:szCs w:val="20"/>
                    </w:rPr>
                  </w:pPr>
                  <w:r w:rsidRPr="009643C4">
                    <w:rPr>
                      <w:rFonts w:cstheme="minorHAnsi"/>
                      <w:sz w:val="20"/>
                      <w:szCs w:val="20"/>
                    </w:rPr>
                    <w:t>24*</w:t>
                  </w:r>
                </w:p>
              </w:tc>
              <w:tc>
                <w:tcPr>
                  <w:tcW w:w="567" w:type="dxa"/>
                  <w:tcBorders>
                    <w:top w:val="single" w:sz="4" w:space="0" w:color="auto"/>
                    <w:left w:val="single" w:sz="4" w:space="0" w:color="auto"/>
                    <w:bottom w:val="single" w:sz="4" w:space="0" w:color="auto"/>
                    <w:right w:val="single" w:sz="4" w:space="0" w:color="auto"/>
                  </w:tcBorders>
                  <w:vAlign w:val="center"/>
                </w:tcPr>
                <w:p w14:paraId="7C27F9A2" w14:textId="77777777" w:rsidR="008F5D9B" w:rsidRPr="009643C4" w:rsidRDefault="008F5D9B" w:rsidP="001F0022">
                  <w:pPr>
                    <w:jc w:val="center"/>
                    <w:rPr>
                      <w:rFonts w:cstheme="minorHAnsi"/>
                      <w:sz w:val="20"/>
                      <w:szCs w:val="20"/>
                    </w:rPr>
                  </w:pPr>
                  <w:r w:rsidRPr="009643C4">
                    <w:rPr>
                      <w:rFonts w:cstheme="minorHAnsi"/>
                      <w:sz w:val="20"/>
                      <w:szCs w:val="20"/>
                    </w:rPr>
                    <w:t>40</w:t>
                  </w:r>
                </w:p>
              </w:tc>
            </w:tr>
            <w:tr w:rsidR="008F5D9B" w:rsidRPr="009643C4" w14:paraId="5A839730"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45A8D36A" w14:textId="77777777" w:rsidR="008F5D9B" w:rsidRPr="009643C4" w:rsidRDefault="008F5D9B" w:rsidP="001F0022">
                  <w:pPr>
                    <w:rPr>
                      <w:rFonts w:cstheme="minorHAnsi"/>
                      <w:sz w:val="20"/>
                      <w:szCs w:val="20"/>
                    </w:rPr>
                  </w:pPr>
                  <w:r w:rsidRPr="009643C4">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center"/>
                </w:tcPr>
                <w:p w14:paraId="78C374A7" w14:textId="77777777" w:rsidR="008F5D9B" w:rsidRPr="009643C4" w:rsidRDefault="008F5D9B" w:rsidP="001F0022">
                  <w:pPr>
                    <w:jc w:val="center"/>
                    <w:rPr>
                      <w:rFonts w:cstheme="minorHAnsi"/>
                      <w:sz w:val="20"/>
                      <w:szCs w:val="20"/>
                    </w:rPr>
                  </w:pPr>
                  <w:r w:rsidRPr="009643C4">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vAlign w:val="center"/>
                </w:tcPr>
                <w:p w14:paraId="7D5F2120" w14:textId="77777777" w:rsidR="008F5D9B" w:rsidRPr="009643C4" w:rsidRDefault="008F5D9B" w:rsidP="001F0022">
                  <w:pPr>
                    <w:jc w:val="cente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4586CF92"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5FD5F31F"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DDCD95C" w14:textId="77777777" w:rsidR="008F5D9B" w:rsidRPr="009643C4" w:rsidRDefault="008F5D9B" w:rsidP="001F0022">
                  <w:pPr>
                    <w:jc w:val="center"/>
                    <w:rPr>
                      <w:rFonts w:cstheme="minorHAnsi"/>
                      <w:sz w:val="20"/>
                      <w:szCs w:val="20"/>
                    </w:rPr>
                  </w:pPr>
                  <w:r w:rsidRPr="009643C4">
                    <w:rPr>
                      <w:rFonts w:cstheme="minorHAnsi"/>
                      <w:sz w:val="20"/>
                      <w:szCs w:val="20"/>
                    </w:rPr>
                    <w:t>51</w:t>
                  </w:r>
                </w:p>
              </w:tc>
              <w:tc>
                <w:tcPr>
                  <w:tcW w:w="567" w:type="dxa"/>
                  <w:tcBorders>
                    <w:top w:val="single" w:sz="4" w:space="0" w:color="auto"/>
                    <w:left w:val="single" w:sz="4" w:space="0" w:color="auto"/>
                    <w:bottom w:val="single" w:sz="4" w:space="0" w:color="auto"/>
                    <w:right w:val="single" w:sz="4" w:space="0" w:color="auto"/>
                  </w:tcBorders>
                  <w:vAlign w:val="center"/>
                </w:tcPr>
                <w:p w14:paraId="0C8B63E2" w14:textId="77777777" w:rsidR="008F5D9B" w:rsidRPr="009643C4" w:rsidRDefault="008F5D9B" w:rsidP="001F0022">
                  <w:pPr>
                    <w:jc w:val="center"/>
                    <w:rPr>
                      <w:rFonts w:cstheme="minorHAnsi"/>
                      <w:sz w:val="20"/>
                      <w:szCs w:val="20"/>
                    </w:rPr>
                  </w:pPr>
                  <w:r w:rsidRPr="009643C4">
                    <w:rPr>
                      <w:rFonts w:cstheme="minorHAnsi"/>
                      <w:sz w:val="20"/>
                      <w:szCs w:val="20"/>
                    </w:rPr>
                    <w:t>100</w:t>
                  </w:r>
                </w:p>
              </w:tc>
            </w:tr>
          </w:tbl>
          <w:p w14:paraId="054BEE39" w14:textId="77777777" w:rsidR="008F5D9B" w:rsidRPr="009643C4" w:rsidRDefault="008F5D9B" w:rsidP="001F0022">
            <w:pPr>
              <w:jc w:val="both"/>
              <w:rPr>
                <w:rFonts w:cstheme="minorHAnsi"/>
                <w:sz w:val="20"/>
                <w:szCs w:val="20"/>
              </w:rPr>
            </w:pPr>
            <w:r w:rsidRPr="009643C4">
              <w:rPr>
                <w:rFonts w:cstheme="minorHAnsi"/>
                <w:sz w:val="20"/>
                <w:szCs w:val="20"/>
              </w:rPr>
              <w:t>*za prolazak pisanog dijela ispita je potrebno minimalno ostvariti 60% mogućih bodova svakog kolokvija ili pisanog dijela ispita</w:t>
            </w:r>
          </w:p>
          <w:p w14:paraId="4CFEB5C1" w14:textId="77777777" w:rsidR="008F5D9B" w:rsidRPr="009643C4" w:rsidRDefault="008F5D9B" w:rsidP="001F0022">
            <w:pPr>
              <w:jc w:val="both"/>
              <w:rPr>
                <w:rFonts w:cstheme="minorHAnsi"/>
                <w:sz w:val="20"/>
                <w:szCs w:val="20"/>
              </w:rPr>
            </w:pPr>
          </w:p>
        </w:tc>
      </w:tr>
      <w:tr w:rsidR="008F5D9B" w:rsidRPr="009643C4" w14:paraId="4FEB0CC7" w14:textId="77777777" w:rsidTr="001F0022">
        <w:trPr>
          <w:trHeight w:val="432"/>
        </w:trPr>
        <w:tc>
          <w:tcPr>
            <w:tcW w:w="5000" w:type="pct"/>
            <w:gridSpan w:val="10"/>
            <w:vAlign w:val="center"/>
          </w:tcPr>
          <w:p w14:paraId="3AAE687B"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1.10. Obvezatna literatura (u trenutku prijave prijedloga studijskog programa)</w:t>
            </w:r>
          </w:p>
        </w:tc>
      </w:tr>
      <w:tr w:rsidR="008F5D9B" w:rsidRPr="009643C4" w14:paraId="0B38A5A6" w14:textId="77777777" w:rsidTr="001F0022">
        <w:trPr>
          <w:trHeight w:val="610"/>
        </w:trPr>
        <w:tc>
          <w:tcPr>
            <w:tcW w:w="5000" w:type="pct"/>
            <w:gridSpan w:val="10"/>
            <w:vAlign w:val="center"/>
          </w:tcPr>
          <w:p w14:paraId="0755FCD2" w14:textId="77777777" w:rsidR="008F5D9B" w:rsidRPr="009643C4" w:rsidRDefault="008F5D9B" w:rsidP="006A1E7D">
            <w:pPr>
              <w:pStyle w:val="FootnoteText"/>
              <w:numPr>
                <w:ilvl w:val="0"/>
                <w:numId w:val="151"/>
              </w:numPr>
              <w:ind w:left="485" w:firstLine="0"/>
              <w:jc w:val="both"/>
              <w:rPr>
                <w:rFonts w:asciiTheme="minorHAnsi" w:hAnsiTheme="minorHAnsi" w:cstheme="minorHAnsi"/>
              </w:rPr>
            </w:pPr>
            <w:r w:rsidRPr="009643C4">
              <w:rPr>
                <w:rFonts w:asciiTheme="minorHAnsi" w:hAnsiTheme="minorHAnsi" w:cstheme="minorHAnsi"/>
                <w:shd w:val="clear" w:color="auto" w:fill="FDFDFD"/>
              </w:rPr>
              <w:t>Mateo Perasović, "Slikarski pojmovnik", UMAS, Split</w:t>
            </w:r>
          </w:p>
          <w:p w14:paraId="08D0C58E" w14:textId="77777777" w:rsidR="008F5D9B" w:rsidRPr="009643C4" w:rsidRDefault="008F5D9B" w:rsidP="006A1E7D">
            <w:pPr>
              <w:pStyle w:val="FootnoteText"/>
              <w:numPr>
                <w:ilvl w:val="0"/>
                <w:numId w:val="151"/>
              </w:numPr>
              <w:ind w:left="485" w:firstLine="0"/>
              <w:jc w:val="both"/>
              <w:rPr>
                <w:rFonts w:asciiTheme="minorHAnsi" w:hAnsiTheme="minorHAnsi" w:cstheme="minorHAnsi"/>
              </w:rPr>
            </w:pPr>
            <w:r w:rsidRPr="009643C4">
              <w:rPr>
                <w:rFonts w:asciiTheme="minorHAnsi" w:hAnsiTheme="minorHAnsi" w:cstheme="minorHAnsi"/>
              </w:rPr>
              <w:t>Anatomija-škola crtanja, A. Szunyoghy, Zagreb, 1998.</w:t>
            </w:r>
          </w:p>
          <w:p w14:paraId="4C379414" w14:textId="77777777" w:rsidR="008F5D9B" w:rsidRPr="009643C4" w:rsidRDefault="008F5D9B" w:rsidP="006A1E7D">
            <w:pPr>
              <w:pStyle w:val="FootnoteText"/>
              <w:numPr>
                <w:ilvl w:val="0"/>
                <w:numId w:val="151"/>
              </w:numPr>
              <w:ind w:left="485" w:firstLine="0"/>
              <w:jc w:val="both"/>
              <w:rPr>
                <w:rFonts w:asciiTheme="minorHAnsi" w:hAnsiTheme="minorHAnsi" w:cstheme="minorHAnsi"/>
              </w:rPr>
            </w:pPr>
            <w:r w:rsidRPr="009643C4">
              <w:rPr>
                <w:rFonts w:asciiTheme="minorHAnsi" w:hAnsiTheme="minorHAnsi" w:cstheme="minorHAnsi"/>
              </w:rPr>
              <w:t>Pristup likovnom djelu, Matko Peić, Zagreb, više izdanja</w:t>
            </w:r>
          </w:p>
        </w:tc>
      </w:tr>
      <w:tr w:rsidR="008F5D9B" w:rsidRPr="009643C4" w14:paraId="4AC4FD9C" w14:textId="77777777" w:rsidTr="001F0022">
        <w:trPr>
          <w:trHeight w:val="432"/>
        </w:trPr>
        <w:tc>
          <w:tcPr>
            <w:tcW w:w="5000" w:type="pct"/>
            <w:gridSpan w:val="10"/>
            <w:vAlign w:val="center"/>
          </w:tcPr>
          <w:p w14:paraId="173797BD"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1.11.Dopunska literatura (u trenutku prijave prijedloga studijskog programa)</w:t>
            </w:r>
          </w:p>
        </w:tc>
      </w:tr>
      <w:tr w:rsidR="008F5D9B" w:rsidRPr="009643C4" w14:paraId="49D94F4E" w14:textId="77777777" w:rsidTr="001F0022">
        <w:trPr>
          <w:trHeight w:val="432"/>
        </w:trPr>
        <w:tc>
          <w:tcPr>
            <w:tcW w:w="5000" w:type="pct"/>
            <w:gridSpan w:val="10"/>
            <w:vAlign w:val="center"/>
          </w:tcPr>
          <w:p w14:paraId="02421C3F" w14:textId="77777777" w:rsidR="008F5D9B" w:rsidRPr="009643C4" w:rsidRDefault="008F5D9B" w:rsidP="006A1E7D">
            <w:pPr>
              <w:pStyle w:val="ListParagraph"/>
              <w:numPr>
                <w:ilvl w:val="0"/>
                <w:numId w:val="151"/>
              </w:numPr>
              <w:ind w:left="743" w:right="386" w:hanging="284"/>
              <w:contextualSpacing w:val="0"/>
              <w:rPr>
                <w:rFonts w:cstheme="minorHAnsi"/>
                <w:sz w:val="20"/>
                <w:szCs w:val="20"/>
              </w:rPr>
            </w:pPr>
            <w:r w:rsidRPr="009643C4">
              <w:rPr>
                <w:rFonts w:cstheme="minorHAnsi"/>
                <w:sz w:val="20"/>
                <w:szCs w:val="20"/>
                <w:shd w:val="clear" w:color="auto" w:fill="FDFDFD"/>
              </w:rPr>
              <w:t>L. Da Vinci – Traktat o Slikarstvu, Zagreb, 2000</w:t>
            </w:r>
          </w:p>
          <w:p w14:paraId="3D4256CF" w14:textId="77777777" w:rsidR="008F5D9B" w:rsidRPr="009643C4" w:rsidRDefault="008F5D9B" w:rsidP="006A1E7D">
            <w:pPr>
              <w:pStyle w:val="ListParagraph"/>
              <w:numPr>
                <w:ilvl w:val="0"/>
                <w:numId w:val="151"/>
              </w:numPr>
              <w:ind w:left="743" w:right="386" w:hanging="284"/>
              <w:contextualSpacing w:val="0"/>
              <w:rPr>
                <w:rFonts w:cstheme="minorHAnsi"/>
                <w:sz w:val="20"/>
                <w:szCs w:val="20"/>
              </w:rPr>
            </w:pPr>
            <w:r w:rsidRPr="009643C4">
              <w:rPr>
                <w:rFonts w:cstheme="minorHAnsi"/>
                <w:sz w:val="20"/>
                <w:szCs w:val="20"/>
                <w:shd w:val="clear" w:color="auto" w:fill="FDFDFD"/>
              </w:rPr>
              <w:t>JosipRačić – monografija, Zagreb, 2010</w:t>
            </w:r>
          </w:p>
          <w:p w14:paraId="35090657" w14:textId="77777777" w:rsidR="008F5D9B" w:rsidRPr="009643C4" w:rsidRDefault="008F5D9B" w:rsidP="006A1E7D">
            <w:pPr>
              <w:pStyle w:val="ListParagraph"/>
              <w:numPr>
                <w:ilvl w:val="0"/>
                <w:numId w:val="151"/>
              </w:numPr>
              <w:ind w:left="743" w:right="386" w:hanging="284"/>
              <w:contextualSpacing w:val="0"/>
              <w:rPr>
                <w:rFonts w:cstheme="minorHAnsi"/>
                <w:sz w:val="20"/>
                <w:szCs w:val="20"/>
              </w:rPr>
            </w:pPr>
            <w:r w:rsidRPr="009643C4">
              <w:rPr>
                <w:rFonts w:cstheme="minorHAnsi"/>
                <w:sz w:val="20"/>
                <w:szCs w:val="20"/>
                <w:shd w:val="clear" w:color="auto" w:fill="FDFDFD"/>
              </w:rPr>
              <w:t>Waterhouse – monografija, 1996</w:t>
            </w:r>
          </w:p>
          <w:p w14:paraId="3644F87F" w14:textId="77777777" w:rsidR="008F5D9B" w:rsidRPr="009643C4" w:rsidRDefault="008F5D9B" w:rsidP="006A1E7D">
            <w:pPr>
              <w:pStyle w:val="FreeForm"/>
              <w:numPr>
                <w:ilvl w:val="0"/>
                <w:numId w:val="15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743" w:hanging="284"/>
              <w:rPr>
                <w:rFonts w:asciiTheme="minorHAnsi" w:hAnsiTheme="minorHAnsi" w:cstheme="minorHAnsi"/>
                <w:color w:val="auto"/>
                <w:sz w:val="20"/>
              </w:rPr>
            </w:pPr>
            <w:r w:rsidRPr="009643C4">
              <w:rPr>
                <w:rFonts w:asciiTheme="minorHAnsi" w:hAnsiTheme="minorHAnsi" w:cstheme="minorHAnsi"/>
                <w:color w:val="auto"/>
                <w:sz w:val="20"/>
              </w:rPr>
              <w:t>Uvod u likovnomišljenje, M. Bačić, J. MirenićBačić, Zagreb 1998.</w:t>
            </w:r>
          </w:p>
          <w:p w14:paraId="0EFDDF28" w14:textId="77777777" w:rsidR="008F5D9B" w:rsidRPr="009643C4" w:rsidRDefault="008F5D9B" w:rsidP="006A1E7D">
            <w:pPr>
              <w:pStyle w:val="FreeForm"/>
              <w:numPr>
                <w:ilvl w:val="0"/>
                <w:numId w:val="15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743" w:hanging="284"/>
              <w:rPr>
                <w:rFonts w:asciiTheme="minorHAnsi" w:hAnsiTheme="minorHAnsi" w:cstheme="minorHAnsi"/>
                <w:color w:val="auto"/>
                <w:sz w:val="20"/>
              </w:rPr>
            </w:pPr>
            <w:r w:rsidRPr="009643C4">
              <w:rPr>
                <w:rFonts w:asciiTheme="minorHAnsi" w:hAnsiTheme="minorHAnsi" w:cstheme="minorHAnsi"/>
                <w:color w:val="auto"/>
                <w:sz w:val="20"/>
              </w:rPr>
              <w:t>RazgovorisaslikarimaOko-Ruka-Kist, B. Glumac, Zagreb 2005.</w:t>
            </w:r>
          </w:p>
          <w:p w14:paraId="3C66ABCB" w14:textId="77777777" w:rsidR="008F5D9B" w:rsidRPr="009643C4" w:rsidRDefault="008F5D9B" w:rsidP="006A1E7D">
            <w:pPr>
              <w:pStyle w:val="ListParagraph"/>
              <w:numPr>
                <w:ilvl w:val="0"/>
                <w:numId w:val="151"/>
              </w:numPr>
              <w:ind w:left="743" w:right="386" w:hanging="284"/>
              <w:contextualSpacing w:val="0"/>
              <w:rPr>
                <w:rFonts w:cstheme="minorHAnsi"/>
                <w:sz w:val="20"/>
                <w:szCs w:val="20"/>
              </w:rPr>
            </w:pPr>
            <w:r w:rsidRPr="009643C4">
              <w:rPr>
                <w:rFonts w:cstheme="minorHAnsi"/>
                <w:sz w:val="20"/>
                <w:szCs w:val="20"/>
              </w:rPr>
              <w:t>Vitamin D New perspectives in drawing, Emma Dexter, Phaidon, 2005</w:t>
            </w:r>
          </w:p>
        </w:tc>
      </w:tr>
      <w:tr w:rsidR="008F5D9B" w:rsidRPr="009643C4" w14:paraId="7493CBB2" w14:textId="77777777" w:rsidTr="001F0022">
        <w:trPr>
          <w:trHeight w:val="432"/>
        </w:trPr>
        <w:tc>
          <w:tcPr>
            <w:tcW w:w="5000" w:type="pct"/>
            <w:gridSpan w:val="10"/>
            <w:vAlign w:val="center"/>
          </w:tcPr>
          <w:p w14:paraId="30C444E5"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1.12. Načini praćenja kvalitete koji osiguravaju stjecanje izlaznih znanja, vještina i kompetencija</w:t>
            </w:r>
          </w:p>
        </w:tc>
      </w:tr>
      <w:tr w:rsidR="008F5D9B" w:rsidRPr="009643C4" w14:paraId="0A71A14B" w14:textId="77777777" w:rsidTr="001F0022">
        <w:trPr>
          <w:trHeight w:val="432"/>
        </w:trPr>
        <w:tc>
          <w:tcPr>
            <w:tcW w:w="5000" w:type="pct"/>
            <w:gridSpan w:val="10"/>
            <w:vAlign w:val="center"/>
          </w:tcPr>
          <w:p w14:paraId="64FA68F1" w14:textId="77777777" w:rsidR="008F5D9B" w:rsidRPr="009643C4" w:rsidRDefault="008F5D9B" w:rsidP="006A1E7D">
            <w:pPr>
              <w:pStyle w:val="FieldText"/>
              <w:numPr>
                <w:ilvl w:val="0"/>
                <w:numId w:val="123"/>
              </w:numPr>
              <w:rPr>
                <w:rFonts w:asciiTheme="minorHAnsi" w:hAnsiTheme="minorHAnsi" w:cstheme="minorHAnsi"/>
                <w:b w:val="0"/>
                <w:sz w:val="20"/>
                <w:szCs w:val="20"/>
              </w:rPr>
            </w:pPr>
            <w:r w:rsidRPr="009643C4">
              <w:rPr>
                <w:rFonts w:asciiTheme="minorHAnsi" w:hAnsiTheme="minorHAnsi" w:cstheme="minorHAnsi"/>
                <w:b w:val="0"/>
                <w:sz w:val="20"/>
                <w:szCs w:val="20"/>
              </w:rPr>
              <w:t>Interna evaluacija na razini Sveučilišta J. J. Strossmayera u Osijeku.</w:t>
            </w:r>
          </w:p>
          <w:p w14:paraId="7598DA5C" w14:textId="77777777" w:rsidR="008F5D9B" w:rsidRPr="009643C4" w:rsidRDefault="008F5D9B" w:rsidP="006A1E7D">
            <w:pPr>
              <w:pStyle w:val="FieldText"/>
              <w:numPr>
                <w:ilvl w:val="0"/>
                <w:numId w:val="123"/>
              </w:numPr>
              <w:rPr>
                <w:rFonts w:asciiTheme="minorHAnsi" w:hAnsiTheme="minorHAnsi" w:cstheme="minorHAnsi"/>
                <w:b w:val="0"/>
                <w:sz w:val="20"/>
                <w:szCs w:val="20"/>
              </w:rPr>
            </w:pPr>
            <w:r w:rsidRPr="009643C4">
              <w:rPr>
                <w:rFonts w:asciiTheme="minorHAnsi" w:hAnsiTheme="minorHAnsi" w:cstheme="minorHAnsi"/>
                <w:b w:val="0"/>
                <w:sz w:val="20"/>
                <w:szCs w:val="20"/>
              </w:rPr>
              <w:lastRenderedPageBreak/>
              <w:t>Vođenje evidencije o studentskom pohađanju kolegijskih predavanja, izvršenim obvezama te rezultatima kolokvija i/ili pismenog dijela ispita.</w:t>
            </w:r>
          </w:p>
          <w:p w14:paraId="03FE0272" w14:textId="77777777" w:rsidR="008F5D9B" w:rsidRPr="009643C4" w:rsidRDefault="008F5D9B" w:rsidP="006A1E7D">
            <w:pPr>
              <w:pStyle w:val="FieldText"/>
              <w:numPr>
                <w:ilvl w:val="0"/>
                <w:numId w:val="123"/>
              </w:numPr>
              <w:rPr>
                <w:rFonts w:asciiTheme="minorHAnsi" w:hAnsiTheme="minorHAnsi" w:cstheme="minorHAnsi"/>
                <w:b w:val="0"/>
                <w:sz w:val="20"/>
                <w:szCs w:val="20"/>
              </w:rPr>
            </w:pPr>
            <w:r w:rsidRPr="009643C4">
              <w:rPr>
                <w:rFonts w:asciiTheme="minorHAnsi" w:hAnsiTheme="minorHAnsi" w:cstheme="minorHAnsi"/>
                <w:b w:val="0"/>
                <w:sz w:val="20"/>
                <w:szCs w:val="20"/>
              </w:rPr>
              <w:t>Primjena stečenog znanja u okviru ovog kolegija, kroz izradu i prezentaciju praktičnog rada</w:t>
            </w:r>
          </w:p>
          <w:p w14:paraId="42B08F2E" w14:textId="77777777" w:rsidR="008F5D9B" w:rsidRPr="009643C4" w:rsidRDefault="008F5D9B" w:rsidP="001F0022">
            <w:pPr>
              <w:pStyle w:val="FieldText"/>
              <w:ind w:left="561"/>
              <w:rPr>
                <w:rFonts w:asciiTheme="minorHAnsi" w:hAnsiTheme="minorHAnsi" w:cstheme="minorHAnsi"/>
                <w:b w:val="0"/>
                <w:sz w:val="20"/>
                <w:szCs w:val="20"/>
              </w:rPr>
            </w:pPr>
          </w:p>
        </w:tc>
      </w:tr>
    </w:tbl>
    <w:p w14:paraId="44457BF5" w14:textId="77777777" w:rsidR="008F5D9B" w:rsidRPr="009643C4" w:rsidRDefault="008F5D9B" w:rsidP="008F5D9B">
      <w:pPr>
        <w:pStyle w:val="FootnoteText"/>
        <w:rPr>
          <w:rFonts w:asciiTheme="minorHAnsi" w:hAnsiTheme="minorHAnsi" w:cstheme="minorHAnsi"/>
        </w:rPr>
      </w:pPr>
    </w:p>
    <w:p w14:paraId="38B14B4F" w14:textId="77777777" w:rsidR="008F5D9B" w:rsidRPr="009643C4" w:rsidRDefault="008F5D9B" w:rsidP="008F5D9B">
      <w:pPr>
        <w:rPr>
          <w:rFonts w:cstheme="minorHAnsi"/>
          <w:sz w:val="20"/>
          <w:szCs w:val="20"/>
        </w:rPr>
      </w:pPr>
      <w:r w:rsidRPr="009643C4">
        <w:rPr>
          <w:rFonts w:cstheme="minorHAnsi"/>
          <w:sz w:val="20"/>
          <w:szCs w:val="20"/>
        </w:rPr>
        <w:tab/>
      </w:r>
    </w:p>
    <w:p w14:paraId="04A2DF5C" w14:textId="77777777" w:rsidR="008F5D9B" w:rsidRPr="009643C4" w:rsidRDefault="008F5D9B" w:rsidP="008F5D9B">
      <w:pPr>
        <w:rPr>
          <w:rFonts w:eastAsia="Times New Roman" w:cstheme="minorHAnsi"/>
          <w:sz w:val="20"/>
          <w:szCs w:val="20"/>
          <w:lang w:eastAsia="hr-HR"/>
        </w:rPr>
      </w:pPr>
      <w:r w:rsidRPr="009643C4">
        <w:rPr>
          <w:rFonts w:cstheme="minorHAnsi"/>
          <w:sz w:val="20"/>
          <w:szCs w:val="20"/>
        </w:rPr>
        <w:br w:type="page"/>
      </w:r>
      <w:r w:rsidRPr="009643C4">
        <w:rPr>
          <w:rFonts w:cstheme="minorHAnsi"/>
          <w:sz w:val="20"/>
          <w:szCs w:val="20"/>
        </w:rPr>
        <w:lastRenderedPageBreak/>
        <w:br w:type="page"/>
      </w:r>
    </w:p>
    <w:p w14:paraId="775F6EBC" w14:textId="77777777" w:rsidR="008F5D9B" w:rsidRPr="009643C4" w:rsidRDefault="008F5D9B" w:rsidP="008F5D9B">
      <w:pPr>
        <w:rPr>
          <w:rFonts w:cstheme="minorHAnsi"/>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9643C4" w14:paraId="56DA0D92" w14:textId="77777777" w:rsidTr="001F0022">
        <w:trPr>
          <w:trHeight w:hRule="exact" w:val="405"/>
        </w:trPr>
        <w:tc>
          <w:tcPr>
            <w:tcW w:w="5000" w:type="pct"/>
            <w:gridSpan w:val="3"/>
            <w:shd w:val="clear" w:color="auto" w:fill="auto"/>
            <w:vAlign w:val="center"/>
          </w:tcPr>
          <w:p w14:paraId="232829D8" w14:textId="77777777" w:rsidR="008F5D9B" w:rsidRPr="009643C4" w:rsidRDefault="008F5D9B" w:rsidP="001F0022">
            <w:pPr>
              <w:rPr>
                <w:rFonts w:cstheme="minorHAnsi"/>
                <w:sz w:val="20"/>
                <w:szCs w:val="20"/>
              </w:rPr>
            </w:pPr>
            <w:r w:rsidRPr="009643C4">
              <w:rPr>
                <w:rFonts w:cstheme="minorHAnsi"/>
                <w:sz w:val="20"/>
                <w:szCs w:val="20"/>
              </w:rPr>
              <w:t>Opće informacije</w:t>
            </w:r>
          </w:p>
        </w:tc>
      </w:tr>
      <w:tr w:rsidR="008F5D9B" w:rsidRPr="009643C4" w14:paraId="16D8BB91" w14:textId="77777777" w:rsidTr="001F0022">
        <w:trPr>
          <w:trHeight w:val="405"/>
        </w:trPr>
        <w:tc>
          <w:tcPr>
            <w:tcW w:w="1715" w:type="pct"/>
            <w:vAlign w:val="center"/>
          </w:tcPr>
          <w:p w14:paraId="06478C89" w14:textId="77777777" w:rsidR="008F5D9B" w:rsidRPr="009643C4" w:rsidRDefault="008F5D9B" w:rsidP="001F0022">
            <w:pPr>
              <w:rPr>
                <w:rFonts w:cstheme="minorHAnsi"/>
                <w:sz w:val="20"/>
                <w:szCs w:val="20"/>
              </w:rPr>
            </w:pPr>
            <w:r w:rsidRPr="009643C4">
              <w:rPr>
                <w:rFonts w:cstheme="minorHAnsi"/>
                <w:sz w:val="20"/>
                <w:szCs w:val="20"/>
              </w:rPr>
              <w:t>Naziv predmeta</w:t>
            </w:r>
          </w:p>
        </w:tc>
        <w:tc>
          <w:tcPr>
            <w:tcW w:w="3285" w:type="pct"/>
            <w:gridSpan w:val="2"/>
            <w:vAlign w:val="center"/>
          </w:tcPr>
          <w:p w14:paraId="01E705DE" w14:textId="77777777" w:rsidR="008F5D9B" w:rsidRPr="009643C4" w:rsidRDefault="008F5D9B" w:rsidP="001F0022">
            <w:pPr>
              <w:tabs>
                <w:tab w:val="left" w:pos="3690"/>
              </w:tabs>
              <w:rPr>
                <w:rFonts w:cstheme="minorHAnsi"/>
                <w:sz w:val="20"/>
                <w:szCs w:val="20"/>
              </w:rPr>
            </w:pPr>
            <w:r w:rsidRPr="009643C4">
              <w:rPr>
                <w:rFonts w:cstheme="minorHAnsi"/>
                <w:sz w:val="20"/>
                <w:szCs w:val="20"/>
              </w:rPr>
              <w:t xml:space="preserve">Osnove digitalne ilustracije </w:t>
            </w:r>
          </w:p>
        </w:tc>
      </w:tr>
      <w:tr w:rsidR="008F5D9B" w:rsidRPr="009643C4" w14:paraId="1967ECD3" w14:textId="77777777" w:rsidTr="001F0022">
        <w:trPr>
          <w:trHeight w:val="259"/>
        </w:trPr>
        <w:tc>
          <w:tcPr>
            <w:tcW w:w="1715" w:type="pct"/>
            <w:shd w:val="clear" w:color="auto" w:fill="auto"/>
            <w:vAlign w:val="center"/>
          </w:tcPr>
          <w:p w14:paraId="13A059B6" w14:textId="77777777" w:rsidR="008F5D9B" w:rsidRPr="009643C4" w:rsidRDefault="008F5D9B" w:rsidP="001F0022">
            <w:pPr>
              <w:rPr>
                <w:rFonts w:cstheme="minorHAnsi"/>
                <w:sz w:val="20"/>
                <w:szCs w:val="20"/>
              </w:rPr>
            </w:pPr>
            <w:r w:rsidRPr="009643C4">
              <w:rPr>
                <w:rFonts w:cstheme="minorHAnsi"/>
                <w:sz w:val="20"/>
                <w:szCs w:val="20"/>
              </w:rPr>
              <w:t>Nositelj predmeta</w:t>
            </w:r>
          </w:p>
        </w:tc>
        <w:tc>
          <w:tcPr>
            <w:tcW w:w="3285" w:type="pct"/>
            <w:gridSpan w:val="2"/>
            <w:shd w:val="clear" w:color="auto" w:fill="auto"/>
            <w:vAlign w:val="center"/>
          </w:tcPr>
          <w:p w14:paraId="099E4FCC" w14:textId="77777777" w:rsidR="008F5D9B" w:rsidRPr="009643C4" w:rsidRDefault="008F5D9B" w:rsidP="001F0022">
            <w:pPr>
              <w:tabs>
                <w:tab w:val="left" w:pos="-142"/>
              </w:tabs>
              <w:rPr>
                <w:rFonts w:cstheme="minorHAnsi"/>
                <w:sz w:val="20"/>
                <w:szCs w:val="20"/>
              </w:rPr>
            </w:pPr>
            <w:r w:rsidRPr="009643C4">
              <w:rPr>
                <w:rFonts w:cstheme="minorHAnsi"/>
                <w:i/>
                <w:sz w:val="20"/>
                <w:szCs w:val="20"/>
              </w:rPr>
              <w:t>doc. dr. sc. Marin Balaić</w:t>
            </w:r>
          </w:p>
        </w:tc>
      </w:tr>
      <w:tr w:rsidR="008F5D9B" w:rsidRPr="009643C4" w14:paraId="753F16B1" w14:textId="77777777" w:rsidTr="001F0022">
        <w:trPr>
          <w:trHeight w:val="405"/>
        </w:trPr>
        <w:tc>
          <w:tcPr>
            <w:tcW w:w="1715" w:type="pct"/>
            <w:vAlign w:val="center"/>
          </w:tcPr>
          <w:p w14:paraId="42F51878" w14:textId="77777777" w:rsidR="008F5D9B" w:rsidRPr="009643C4" w:rsidRDefault="008F5D9B" w:rsidP="001F0022">
            <w:pPr>
              <w:rPr>
                <w:rFonts w:cstheme="minorHAnsi"/>
                <w:sz w:val="20"/>
                <w:szCs w:val="20"/>
              </w:rPr>
            </w:pPr>
            <w:r w:rsidRPr="009643C4">
              <w:rPr>
                <w:rFonts w:cstheme="minorHAnsi"/>
                <w:sz w:val="20"/>
                <w:szCs w:val="20"/>
              </w:rPr>
              <w:t>Suradnik na predmetu</w:t>
            </w:r>
          </w:p>
        </w:tc>
        <w:tc>
          <w:tcPr>
            <w:tcW w:w="3285" w:type="pct"/>
            <w:gridSpan w:val="2"/>
            <w:vAlign w:val="center"/>
          </w:tcPr>
          <w:p w14:paraId="4FB887D0" w14:textId="77777777" w:rsidR="008F5D9B" w:rsidRPr="009643C4" w:rsidRDefault="008F5D9B" w:rsidP="001F0022">
            <w:pPr>
              <w:rPr>
                <w:rFonts w:cstheme="minorHAnsi"/>
                <w:sz w:val="20"/>
                <w:szCs w:val="20"/>
              </w:rPr>
            </w:pPr>
          </w:p>
        </w:tc>
      </w:tr>
      <w:tr w:rsidR="008F5D9B" w:rsidRPr="009643C4" w14:paraId="532E1662" w14:textId="77777777" w:rsidTr="001F0022">
        <w:trPr>
          <w:trHeight w:val="405"/>
        </w:trPr>
        <w:tc>
          <w:tcPr>
            <w:tcW w:w="1715" w:type="pct"/>
            <w:vAlign w:val="center"/>
          </w:tcPr>
          <w:p w14:paraId="1056863B" w14:textId="77777777" w:rsidR="008F5D9B" w:rsidRPr="009643C4" w:rsidRDefault="008F5D9B" w:rsidP="001F0022">
            <w:pPr>
              <w:rPr>
                <w:rFonts w:cstheme="minorHAnsi"/>
                <w:sz w:val="20"/>
                <w:szCs w:val="20"/>
              </w:rPr>
            </w:pPr>
            <w:r w:rsidRPr="009643C4">
              <w:rPr>
                <w:rFonts w:cstheme="minorHAnsi"/>
                <w:sz w:val="20"/>
                <w:szCs w:val="20"/>
              </w:rPr>
              <w:t>Studijski program</w:t>
            </w:r>
          </w:p>
        </w:tc>
        <w:tc>
          <w:tcPr>
            <w:tcW w:w="3285" w:type="pct"/>
            <w:gridSpan w:val="2"/>
            <w:vAlign w:val="center"/>
          </w:tcPr>
          <w:p w14:paraId="626837B5" w14:textId="77777777" w:rsidR="008F5D9B" w:rsidRPr="009643C4" w:rsidRDefault="008F5D9B" w:rsidP="001F0022">
            <w:pPr>
              <w:jc w:val="both"/>
              <w:rPr>
                <w:rFonts w:cstheme="minorHAnsi"/>
                <w:sz w:val="20"/>
                <w:szCs w:val="20"/>
              </w:rPr>
            </w:pPr>
            <w:r w:rsidRPr="009643C4">
              <w:rPr>
                <w:rFonts w:cstheme="minorHAnsi"/>
                <w:sz w:val="20"/>
                <w:szCs w:val="20"/>
              </w:rPr>
              <w:t xml:space="preserve">Diplomski sveučilišni studij </w:t>
            </w:r>
          </w:p>
        </w:tc>
      </w:tr>
      <w:tr w:rsidR="008F5D9B" w:rsidRPr="009643C4" w14:paraId="65E30E04" w14:textId="77777777" w:rsidTr="001F0022">
        <w:trPr>
          <w:trHeight w:val="405"/>
        </w:trPr>
        <w:tc>
          <w:tcPr>
            <w:tcW w:w="1715" w:type="pct"/>
            <w:vAlign w:val="center"/>
          </w:tcPr>
          <w:p w14:paraId="2A1DA291" w14:textId="77777777" w:rsidR="008F5D9B" w:rsidRPr="009643C4" w:rsidRDefault="008F5D9B" w:rsidP="001F0022">
            <w:pPr>
              <w:rPr>
                <w:rFonts w:cstheme="minorHAnsi"/>
                <w:sz w:val="20"/>
                <w:szCs w:val="20"/>
              </w:rPr>
            </w:pPr>
            <w:r w:rsidRPr="009643C4">
              <w:rPr>
                <w:rFonts w:cstheme="minorHAnsi"/>
                <w:sz w:val="20"/>
                <w:szCs w:val="20"/>
              </w:rPr>
              <w:t>Šifra predmeta</w:t>
            </w:r>
          </w:p>
        </w:tc>
        <w:tc>
          <w:tcPr>
            <w:tcW w:w="3285" w:type="pct"/>
            <w:gridSpan w:val="2"/>
            <w:vAlign w:val="center"/>
          </w:tcPr>
          <w:p w14:paraId="4DF25CE8" w14:textId="77777777" w:rsidR="008F5D9B" w:rsidRPr="009643C4" w:rsidRDefault="008F5D9B" w:rsidP="001F0022">
            <w:pPr>
              <w:rPr>
                <w:rFonts w:cstheme="minorHAnsi"/>
                <w:sz w:val="20"/>
                <w:szCs w:val="20"/>
              </w:rPr>
            </w:pPr>
            <w:r w:rsidRPr="009643C4">
              <w:rPr>
                <w:rFonts w:cstheme="minorHAnsi"/>
                <w:sz w:val="20"/>
                <w:szCs w:val="20"/>
              </w:rPr>
              <w:t>MAKO-303</w:t>
            </w:r>
          </w:p>
        </w:tc>
      </w:tr>
      <w:tr w:rsidR="008F5D9B" w:rsidRPr="009643C4" w14:paraId="2A91F0C0" w14:textId="77777777" w:rsidTr="001F0022">
        <w:trPr>
          <w:trHeight w:val="405"/>
        </w:trPr>
        <w:tc>
          <w:tcPr>
            <w:tcW w:w="1715" w:type="pct"/>
            <w:vAlign w:val="center"/>
          </w:tcPr>
          <w:p w14:paraId="529D9235" w14:textId="77777777" w:rsidR="008F5D9B" w:rsidRPr="009643C4" w:rsidRDefault="008F5D9B" w:rsidP="001F0022">
            <w:pPr>
              <w:rPr>
                <w:rFonts w:cstheme="minorHAnsi"/>
                <w:sz w:val="20"/>
                <w:szCs w:val="20"/>
              </w:rPr>
            </w:pPr>
            <w:r w:rsidRPr="009643C4">
              <w:rPr>
                <w:rFonts w:cstheme="minorHAnsi"/>
                <w:sz w:val="20"/>
                <w:szCs w:val="20"/>
              </w:rPr>
              <w:t>Status predmeta</w:t>
            </w:r>
          </w:p>
        </w:tc>
        <w:tc>
          <w:tcPr>
            <w:tcW w:w="3285" w:type="pct"/>
            <w:gridSpan w:val="2"/>
            <w:vAlign w:val="center"/>
          </w:tcPr>
          <w:p w14:paraId="01FEE488" w14:textId="77777777" w:rsidR="008F5D9B" w:rsidRPr="009643C4" w:rsidRDefault="008F5D9B" w:rsidP="001F0022">
            <w:pPr>
              <w:rPr>
                <w:rFonts w:cstheme="minorHAnsi"/>
                <w:sz w:val="20"/>
                <w:szCs w:val="20"/>
              </w:rPr>
            </w:pPr>
            <w:r w:rsidRPr="009643C4">
              <w:rPr>
                <w:rFonts w:cstheme="minorHAnsi"/>
                <w:sz w:val="20"/>
                <w:szCs w:val="20"/>
              </w:rPr>
              <w:t>Izborni stručni kolegij</w:t>
            </w:r>
          </w:p>
        </w:tc>
      </w:tr>
      <w:tr w:rsidR="008F5D9B" w:rsidRPr="009643C4" w14:paraId="10FCB59B" w14:textId="77777777" w:rsidTr="001F0022">
        <w:trPr>
          <w:trHeight w:val="405"/>
        </w:trPr>
        <w:tc>
          <w:tcPr>
            <w:tcW w:w="1715" w:type="pct"/>
            <w:vAlign w:val="center"/>
          </w:tcPr>
          <w:p w14:paraId="3BCDCA32" w14:textId="77777777" w:rsidR="008F5D9B" w:rsidRPr="009643C4" w:rsidRDefault="008F5D9B" w:rsidP="001F0022">
            <w:pPr>
              <w:rPr>
                <w:rFonts w:cstheme="minorHAnsi"/>
                <w:sz w:val="20"/>
                <w:szCs w:val="20"/>
              </w:rPr>
            </w:pPr>
            <w:r w:rsidRPr="009643C4">
              <w:rPr>
                <w:rFonts w:cstheme="minorHAnsi"/>
                <w:sz w:val="20"/>
                <w:szCs w:val="20"/>
              </w:rPr>
              <w:t>Godina</w:t>
            </w:r>
          </w:p>
        </w:tc>
        <w:tc>
          <w:tcPr>
            <w:tcW w:w="3285" w:type="pct"/>
            <w:gridSpan w:val="2"/>
            <w:vAlign w:val="center"/>
          </w:tcPr>
          <w:p w14:paraId="60D2C5D7" w14:textId="77777777" w:rsidR="008F5D9B" w:rsidRPr="009643C4" w:rsidRDefault="008F5D9B" w:rsidP="001F0022">
            <w:pPr>
              <w:rPr>
                <w:rFonts w:cstheme="minorHAnsi"/>
                <w:sz w:val="20"/>
                <w:szCs w:val="20"/>
              </w:rPr>
            </w:pPr>
          </w:p>
        </w:tc>
      </w:tr>
      <w:tr w:rsidR="008F5D9B" w:rsidRPr="009643C4" w14:paraId="1DD62F27" w14:textId="77777777" w:rsidTr="001F0022">
        <w:trPr>
          <w:trHeight w:val="255"/>
        </w:trPr>
        <w:tc>
          <w:tcPr>
            <w:tcW w:w="1715" w:type="pct"/>
            <w:vMerge w:val="restart"/>
            <w:vAlign w:val="center"/>
          </w:tcPr>
          <w:p w14:paraId="49CFAF62" w14:textId="77777777" w:rsidR="008F5D9B" w:rsidRPr="009643C4" w:rsidRDefault="008F5D9B" w:rsidP="001F0022">
            <w:pPr>
              <w:rPr>
                <w:rFonts w:cstheme="minorHAnsi"/>
                <w:sz w:val="20"/>
                <w:szCs w:val="20"/>
              </w:rPr>
            </w:pPr>
            <w:r w:rsidRPr="009643C4">
              <w:rPr>
                <w:rFonts w:cstheme="minorHAnsi"/>
                <w:sz w:val="20"/>
                <w:szCs w:val="20"/>
              </w:rPr>
              <w:t>Bodovna vrijednost i način izvođenja nastave</w:t>
            </w:r>
          </w:p>
        </w:tc>
        <w:tc>
          <w:tcPr>
            <w:tcW w:w="1857" w:type="pct"/>
            <w:vAlign w:val="center"/>
          </w:tcPr>
          <w:p w14:paraId="3F8825A8" w14:textId="77777777" w:rsidR="008F5D9B" w:rsidRPr="009643C4" w:rsidRDefault="008F5D9B" w:rsidP="001F0022">
            <w:pPr>
              <w:rPr>
                <w:rFonts w:cstheme="minorHAnsi"/>
                <w:sz w:val="20"/>
                <w:szCs w:val="20"/>
              </w:rPr>
            </w:pPr>
            <w:r w:rsidRPr="009643C4">
              <w:rPr>
                <w:rFonts w:cstheme="minorHAnsi"/>
                <w:sz w:val="20"/>
                <w:szCs w:val="20"/>
              </w:rPr>
              <w:t>ECTS koeficijent opterećenja studenata</w:t>
            </w:r>
          </w:p>
        </w:tc>
        <w:tc>
          <w:tcPr>
            <w:tcW w:w="1428" w:type="pct"/>
            <w:vAlign w:val="center"/>
          </w:tcPr>
          <w:p w14:paraId="65197CD0" w14:textId="77777777" w:rsidR="008F5D9B" w:rsidRPr="009643C4" w:rsidRDefault="008F5D9B" w:rsidP="001F0022">
            <w:pPr>
              <w:jc w:val="center"/>
              <w:rPr>
                <w:rFonts w:cstheme="minorHAnsi"/>
                <w:sz w:val="20"/>
                <w:szCs w:val="20"/>
              </w:rPr>
            </w:pPr>
            <w:r w:rsidRPr="009643C4">
              <w:rPr>
                <w:rFonts w:cstheme="minorHAnsi"/>
                <w:sz w:val="20"/>
                <w:szCs w:val="20"/>
              </w:rPr>
              <w:t>3</w:t>
            </w:r>
          </w:p>
        </w:tc>
      </w:tr>
      <w:tr w:rsidR="008F5D9B" w:rsidRPr="009643C4" w14:paraId="6CE6F247" w14:textId="77777777" w:rsidTr="001F0022">
        <w:trPr>
          <w:trHeight w:val="255"/>
        </w:trPr>
        <w:tc>
          <w:tcPr>
            <w:tcW w:w="1715" w:type="pct"/>
            <w:vMerge/>
            <w:vAlign w:val="center"/>
          </w:tcPr>
          <w:p w14:paraId="3CDB9ABF" w14:textId="77777777" w:rsidR="008F5D9B" w:rsidRPr="009643C4" w:rsidRDefault="008F5D9B" w:rsidP="001F0022">
            <w:pPr>
              <w:rPr>
                <w:rFonts w:cstheme="minorHAnsi"/>
                <w:sz w:val="20"/>
                <w:szCs w:val="20"/>
              </w:rPr>
            </w:pPr>
          </w:p>
        </w:tc>
        <w:tc>
          <w:tcPr>
            <w:tcW w:w="1857" w:type="pct"/>
            <w:vAlign w:val="center"/>
          </w:tcPr>
          <w:p w14:paraId="4FCC7856" w14:textId="77777777" w:rsidR="008F5D9B" w:rsidRPr="009643C4" w:rsidRDefault="008F5D9B" w:rsidP="001F0022">
            <w:pPr>
              <w:rPr>
                <w:rFonts w:cstheme="minorHAnsi"/>
                <w:sz w:val="20"/>
                <w:szCs w:val="20"/>
              </w:rPr>
            </w:pPr>
            <w:r w:rsidRPr="009643C4">
              <w:rPr>
                <w:rFonts w:cstheme="minorHAnsi"/>
                <w:sz w:val="20"/>
                <w:szCs w:val="20"/>
              </w:rPr>
              <w:t>Broj sati (P+V+S)</w:t>
            </w:r>
          </w:p>
        </w:tc>
        <w:tc>
          <w:tcPr>
            <w:tcW w:w="1428" w:type="pct"/>
            <w:vAlign w:val="center"/>
          </w:tcPr>
          <w:p w14:paraId="72316B1B" w14:textId="77777777" w:rsidR="008F5D9B" w:rsidRPr="009643C4" w:rsidRDefault="008F5D9B" w:rsidP="001F0022">
            <w:pPr>
              <w:jc w:val="center"/>
              <w:rPr>
                <w:rFonts w:cstheme="minorHAnsi"/>
                <w:sz w:val="20"/>
                <w:szCs w:val="20"/>
              </w:rPr>
            </w:pPr>
            <w:r w:rsidRPr="009643C4">
              <w:rPr>
                <w:rFonts w:cstheme="minorHAnsi"/>
                <w:sz w:val="20"/>
                <w:szCs w:val="20"/>
              </w:rPr>
              <w:t>30 (5P+25V+0S)</w:t>
            </w:r>
          </w:p>
        </w:tc>
      </w:tr>
    </w:tbl>
    <w:p w14:paraId="72E97737" w14:textId="77777777" w:rsidR="008F5D9B" w:rsidRPr="009643C4" w:rsidRDefault="008F5D9B" w:rsidP="008F5D9B">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7"/>
        <w:gridCol w:w="409"/>
        <w:gridCol w:w="1341"/>
        <w:gridCol w:w="982"/>
        <w:gridCol w:w="403"/>
        <w:gridCol w:w="997"/>
        <w:gridCol w:w="357"/>
        <w:gridCol w:w="512"/>
        <w:gridCol w:w="2239"/>
        <w:gridCol w:w="429"/>
      </w:tblGrid>
      <w:tr w:rsidR="008F5D9B" w:rsidRPr="009643C4" w14:paraId="0C8345B5" w14:textId="77777777" w:rsidTr="001F0022">
        <w:trPr>
          <w:trHeight w:hRule="exact" w:val="288"/>
        </w:trPr>
        <w:tc>
          <w:tcPr>
            <w:tcW w:w="5000" w:type="pct"/>
            <w:gridSpan w:val="10"/>
            <w:shd w:val="clear" w:color="auto" w:fill="auto"/>
            <w:vAlign w:val="center"/>
          </w:tcPr>
          <w:p w14:paraId="018F68B4" w14:textId="77777777" w:rsidR="008F5D9B" w:rsidRPr="009643C4" w:rsidRDefault="008F5D9B" w:rsidP="001F0022">
            <w:pPr>
              <w:rPr>
                <w:rFonts w:cstheme="minorHAnsi"/>
                <w:sz w:val="20"/>
                <w:szCs w:val="20"/>
              </w:rPr>
            </w:pPr>
            <w:r w:rsidRPr="009643C4">
              <w:rPr>
                <w:rFonts w:cstheme="minorHAnsi"/>
                <w:sz w:val="20"/>
                <w:szCs w:val="20"/>
              </w:rPr>
              <w:t>1. OPIS PREDMETA</w:t>
            </w:r>
          </w:p>
          <w:p w14:paraId="75B06E45" w14:textId="77777777" w:rsidR="008F5D9B" w:rsidRPr="009643C4" w:rsidRDefault="008F5D9B" w:rsidP="001F0022">
            <w:pPr>
              <w:pStyle w:val="Heading3"/>
              <w:tabs>
                <w:tab w:val="clear" w:pos="720"/>
                <w:tab w:val="num" w:pos="561"/>
              </w:tabs>
              <w:ind w:left="561" w:hanging="561"/>
              <w:rPr>
                <w:rFonts w:asciiTheme="minorHAnsi" w:hAnsiTheme="minorHAnsi" w:cstheme="minorHAnsi"/>
                <w:b w:val="0"/>
                <w:szCs w:val="20"/>
              </w:rPr>
            </w:pPr>
          </w:p>
        </w:tc>
      </w:tr>
      <w:tr w:rsidR="008F5D9B" w:rsidRPr="009643C4" w14:paraId="18660E2E" w14:textId="77777777" w:rsidTr="001F0022">
        <w:trPr>
          <w:trHeight w:hRule="exact" w:val="288"/>
        </w:trPr>
        <w:tc>
          <w:tcPr>
            <w:tcW w:w="5000" w:type="pct"/>
            <w:gridSpan w:val="10"/>
            <w:shd w:val="clear" w:color="auto" w:fill="auto"/>
            <w:vAlign w:val="center"/>
          </w:tcPr>
          <w:p w14:paraId="2315DA57" w14:textId="77777777" w:rsidR="008F5D9B" w:rsidRPr="009643C4" w:rsidRDefault="008F5D9B" w:rsidP="006A1E7D">
            <w:pPr>
              <w:pStyle w:val="BodyText"/>
              <w:numPr>
                <w:ilvl w:val="1"/>
                <w:numId w:val="187"/>
              </w:numPr>
              <w:jc w:val="both"/>
              <w:rPr>
                <w:rFonts w:asciiTheme="minorHAnsi" w:hAnsiTheme="minorHAnsi" w:cstheme="minorHAnsi"/>
                <w:b w:val="0"/>
                <w:sz w:val="20"/>
                <w:szCs w:val="20"/>
              </w:rPr>
            </w:pPr>
            <w:r w:rsidRPr="009643C4">
              <w:rPr>
                <w:rFonts w:asciiTheme="minorHAnsi" w:hAnsiTheme="minorHAnsi" w:cstheme="minorHAnsi"/>
                <w:b w:val="0"/>
                <w:sz w:val="20"/>
                <w:szCs w:val="20"/>
              </w:rPr>
              <w:t>Ciljevi predmeta</w:t>
            </w:r>
          </w:p>
        </w:tc>
      </w:tr>
      <w:tr w:rsidR="008F5D9B" w:rsidRPr="009643C4" w14:paraId="4D306DFD" w14:textId="77777777" w:rsidTr="001F0022">
        <w:trPr>
          <w:trHeight w:val="1107"/>
        </w:trPr>
        <w:tc>
          <w:tcPr>
            <w:tcW w:w="5000" w:type="pct"/>
            <w:gridSpan w:val="10"/>
            <w:vAlign w:val="center"/>
          </w:tcPr>
          <w:p w14:paraId="1E3AB4A2" w14:textId="77777777" w:rsidR="008F5D9B" w:rsidRPr="009643C4" w:rsidRDefault="008F5D9B" w:rsidP="001F0022">
            <w:pPr>
              <w:pStyle w:val="ListParagraph"/>
              <w:ind w:left="360" w:right="210"/>
              <w:jc w:val="both"/>
              <w:rPr>
                <w:rFonts w:cstheme="minorHAnsi"/>
                <w:sz w:val="20"/>
                <w:szCs w:val="20"/>
              </w:rPr>
            </w:pPr>
            <w:r w:rsidRPr="009643C4">
              <w:rPr>
                <w:rFonts w:cstheme="minorHAnsi"/>
                <w:sz w:val="20"/>
                <w:szCs w:val="20"/>
                <w:shd w:val="clear" w:color="auto" w:fill="FFFFFF"/>
              </w:rPr>
              <w:t>Cilj ovog kolegija je upoznati studente s područjem vizualne interpretacije riječi, sadržaja i ideja. Studenti će u okviru kolegija steći znanja i vještine koje su neophodne za rad u području digitalne ilustracije. Pritom će naučiti osnove obrade slike u računalnim programima, osnove dizajna, računalnog oblikovanja različitih tipova ilustracija i njihove pripreme za tisak i digitalno korištenje.</w:t>
            </w:r>
          </w:p>
        </w:tc>
      </w:tr>
      <w:tr w:rsidR="008F5D9B" w:rsidRPr="009643C4" w14:paraId="329B13FA" w14:textId="77777777" w:rsidTr="001F0022">
        <w:trPr>
          <w:trHeight w:val="432"/>
        </w:trPr>
        <w:tc>
          <w:tcPr>
            <w:tcW w:w="5000" w:type="pct"/>
            <w:gridSpan w:val="10"/>
            <w:vAlign w:val="center"/>
          </w:tcPr>
          <w:p w14:paraId="55F85328" w14:textId="77777777" w:rsidR="008F5D9B" w:rsidRPr="009643C4" w:rsidRDefault="008F5D9B" w:rsidP="006A1E7D">
            <w:pPr>
              <w:pStyle w:val="BodyText"/>
              <w:numPr>
                <w:ilvl w:val="1"/>
                <w:numId w:val="187"/>
              </w:numPr>
              <w:ind w:left="617" w:hanging="336"/>
              <w:rPr>
                <w:rFonts w:asciiTheme="minorHAnsi" w:hAnsiTheme="minorHAnsi" w:cstheme="minorHAnsi"/>
                <w:b w:val="0"/>
                <w:sz w:val="20"/>
                <w:szCs w:val="20"/>
              </w:rPr>
            </w:pPr>
            <w:r w:rsidRPr="009643C4">
              <w:rPr>
                <w:rFonts w:asciiTheme="minorHAnsi" w:hAnsiTheme="minorHAnsi" w:cstheme="minorHAnsi"/>
                <w:b w:val="0"/>
                <w:sz w:val="20"/>
                <w:szCs w:val="20"/>
              </w:rPr>
              <w:t>Uvjeti za upis predmeta</w:t>
            </w:r>
          </w:p>
        </w:tc>
      </w:tr>
      <w:tr w:rsidR="008F5D9B" w:rsidRPr="009643C4" w14:paraId="5894F165" w14:textId="77777777" w:rsidTr="001F0022">
        <w:trPr>
          <w:trHeight w:val="188"/>
        </w:trPr>
        <w:tc>
          <w:tcPr>
            <w:tcW w:w="5000" w:type="pct"/>
            <w:gridSpan w:val="10"/>
            <w:vAlign w:val="center"/>
          </w:tcPr>
          <w:p w14:paraId="025A2D9F" w14:textId="77777777" w:rsidR="008F5D9B" w:rsidRPr="009643C4" w:rsidRDefault="008F5D9B" w:rsidP="001F0022">
            <w:pPr>
              <w:pStyle w:val="FieldText"/>
              <w:ind w:left="561"/>
              <w:rPr>
                <w:rFonts w:asciiTheme="minorHAnsi" w:hAnsiTheme="minorHAnsi" w:cstheme="minorHAnsi"/>
                <w:b w:val="0"/>
                <w:sz w:val="20"/>
                <w:szCs w:val="20"/>
              </w:rPr>
            </w:pPr>
            <w:r w:rsidRPr="009643C4">
              <w:rPr>
                <w:rFonts w:asciiTheme="minorHAnsi" w:hAnsiTheme="minorHAnsi" w:cstheme="minorHAnsi"/>
                <w:b w:val="0"/>
                <w:sz w:val="20"/>
                <w:szCs w:val="20"/>
              </w:rPr>
              <w:t>-</w:t>
            </w:r>
          </w:p>
        </w:tc>
      </w:tr>
      <w:tr w:rsidR="008F5D9B" w:rsidRPr="009643C4" w14:paraId="6FC575BB" w14:textId="77777777" w:rsidTr="001F0022">
        <w:trPr>
          <w:trHeight w:val="432"/>
        </w:trPr>
        <w:tc>
          <w:tcPr>
            <w:tcW w:w="5000" w:type="pct"/>
            <w:gridSpan w:val="10"/>
            <w:vAlign w:val="center"/>
          </w:tcPr>
          <w:p w14:paraId="64FD9837" w14:textId="77777777" w:rsidR="008F5D9B" w:rsidRPr="009643C4" w:rsidRDefault="008F5D9B" w:rsidP="006A1E7D">
            <w:pPr>
              <w:pStyle w:val="BodyText"/>
              <w:numPr>
                <w:ilvl w:val="1"/>
                <w:numId w:val="187"/>
              </w:numPr>
              <w:ind w:left="617" w:hanging="336"/>
              <w:rPr>
                <w:rFonts w:asciiTheme="minorHAnsi" w:hAnsiTheme="minorHAnsi" w:cstheme="minorHAnsi"/>
                <w:b w:val="0"/>
                <w:sz w:val="20"/>
                <w:szCs w:val="20"/>
              </w:rPr>
            </w:pPr>
            <w:r w:rsidRPr="009643C4">
              <w:rPr>
                <w:rFonts w:asciiTheme="minorHAnsi" w:hAnsiTheme="minorHAnsi" w:cstheme="minorHAnsi"/>
                <w:b w:val="0"/>
                <w:sz w:val="20"/>
                <w:szCs w:val="20"/>
              </w:rPr>
              <w:t xml:space="preserve">Očekivani ishodi učenja za predmet </w:t>
            </w:r>
          </w:p>
        </w:tc>
      </w:tr>
      <w:tr w:rsidR="008F5D9B" w:rsidRPr="009643C4" w14:paraId="377CADA5" w14:textId="77777777" w:rsidTr="001F0022">
        <w:trPr>
          <w:trHeight w:val="432"/>
        </w:trPr>
        <w:tc>
          <w:tcPr>
            <w:tcW w:w="5000" w:type="pct"/>
            <w:gridSpan w:val="10"/>
            <w:vAlign w:val="center"/>
          </w:tcPr>
          <w:p w14:paraId="05427B87" w14:textId="77777777" w:rsidR="008F5D9B" w:rsidRPr="009643C4" w:rsidRDefault="008F5D9B" w:rsidP="001F0022">
            <w:pPr>
              <w:pStyle w:val="FieldText"/>
              <w:rPr>
                <w:rFonts w:asciiTheme="minorHAnsi" w:hAnsiTheme="minorHAnsi" w:cstheme="minorHAnsi"/>
                <w:b w:val="0"/>
                <w:sz w:val="20"/>
                <w:szCs w:val="20"/>
              </w:rPr>
            </w:pPr>
          </w:p>
          <w:p w14:paraId="62898F6E" w14:textId="77777777" w:rsidR="008F5D9B" w:rsidRPr="009643C4" w:rsidRDefault="008F5D9B"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t>Nakon položenog kolegija student će moći:</w:t>
            </w:r>
          </w:p>
          <w:p w14:paraId="5250614D" w14:textId="77777777" w:rsidR="008F5D9B" w:rsidRPr="009643C4" w:rsidRDefault="008F5D9B" w:rsidP="006A1E7D">
            <w:pPr>
              <w:pStyle w:val="FieldText"/>
              <w:numPr>
                <w:ilvl w:val="0"/>
                <w:numId w:val="186"/>
              </w:numPr>
              <w:rPr>
                <w:rFonts w:asciiTheme="minorHAnsi" w:hAnsiTheme="minorHAnsi" w:cstheme="minorHAnsi"/>
                <w:b w:val="0"/>
                <w:sz w:val="20"/>
                <w:szCs w:val="20"/>
              </w:rPr>
            </w:pPr>
            <w:r w:rsidRPr="009643C4">
              <w:rPr>
                <w:rFonts w:asciiTheme="minorHAnsi" w:hAnsiTheme="minorHAnsi" w:cstheme="minorHAnsi"/>
                <w:b w:val="0"/>
                <w:sz w:val="20"/>
                <w:szCs w:val="20"/>
              </w:rPr>
              <w:t>primjeniti principe kompozicije i dizajna u izradi ilustracija</w:t>
            </w:r>
          </w:p>
          <w:p w14:paraId="70B1A7DA" w14:textId="77777777" w:rsidR="008F5D9B" w:rsidRPr="009643C4" w:rsidRDefault="008F5D9B" w:rsidP="006A1E7D">
            <w:pPr>
              <w:pStyle w:val="FieldText"/>
              <w:numPr>
                <w:ilvl w:val="0"/>
                <w:numId w:val="186"/>
              </w:numPr>
              <w:rPr>
                <w:rFonts w:asciiTheme="minorHAnsi" w:hAnsiTheme="minorHAnsi" w:cstheme="minorHAnsi"/>
                <w:b w:val="0"/>
                <w:sz w:val="20"/>
                <w:szCs w:val="20"/>
              </w:rPr>
            </w:pPr>
            <w:r w:rsidRPr="009643C4">
              <w:rPr>
                <w:rFonts w:asciiTheme="minorHAnsi" w:hAnsiTheme="minorHAnsi" w:cstheme="minorHAnsi"/>
                <w:b w:val="0"/>
                <w:sz w:val="20"/>
                <w:szCs w:val="20"/>
              </w:rPr>
              <w:t>koristiti digitalne alate za produkciju likovnih elemenata</w:t>
            </w:r>
          </w:p>
          <w:p w14:paraId="6A815113" w14:textId="77777777" w:rsidR="008F5D9B" w:rsidRPr="009643C4" w:rsidRDefault="008F5D9B" w:rsidP="006A1E7D">
            <w:pPr>
              <w:pStyle w:val="FieldText"/>
              <w:numPr>
                <w:ilvl w:val="0"/>
                <w:numId w:val="186"/>
              </w:numPr>
              <w:rPr>
                <w:rFonts w:asciiTheme="minorHAnsi" w:hAnsiTheme="minorHAnsi" w:cstheme="minorHAnsi"/>
                <w:b w:val="0"/>
                <w:sz w:val="20"/>
                <w:szCs w:val="20"/>
              </w:rPr>
            </w:pPr>
            <w:r w:rsidRPr="009643C4">
              <w:rPr>
                <w:rFonts w:asciiTheme="minorHAnsi" w:hAnsiTheme="minorHAnsi" w:cstheme="minorHAnsi"/>
                <w:b w:val="0"/>
                <w:sz w:val="20"/>
                <w:szCs w:val="20"/>
              </w:rPr>
              <w:t>identificirati zahtjeve projekta i shodno prilagoditi stil ilustracije</w:t>
            </w:r>
          </w:p>
          <w:p w14:paraId="7E1041E8" w14:textId="77777777" w:rsidR="008F5D9B" w:rsidRPr="009643C4" w:rsidRDefault="008F5D9B" w:rsidP="006A1E7D">
            <w:pPr>
              <w:pStyle w:val="FieldText"/>
              <w:numPr>
                <w:ilvl w:val="0"/>
                <w:numId w:val="186"/>
              </w:numPr>
              <w:rPr>
                <w:rFonts w:asciiTheme="minorHAnsi" w:hAnsiTheme="minorHAnsi" w:cstheme="minorHAnsi"/>
                <w:b w:val="0"/>
                <w:sz w:val="20"/>
                <w:szCs w:val="20"/>
              </w:rPr>
            </w:pPr>
            <w:r w:rsidRPr="009643C4">
              <w:rPr>
                <w:rFonts w:asciiTheme="minorHAnsi" w:hAnsiTheme="minorHAnsi" w:cstheme="minorHAnsi"/>
                <w:b w:val="0"/>
                <w:sz w:val="20"/>
                <w:szCs w:val="20"/>
              </w:rPr>
              <w:t>raditi samostalno ili unutar tima na rješavanju konceptnih zadataka</w:t>
            </w:r>
          </w:p>
          <w:p w14:paraId="50BD52B9" w14:textId="77777777" w:rsidR="008F5D9B" w:rsidRPr="009643C4" w:rsidRDefault="008F5D9B" w:rsidP="006A1E7D">
            <w:pPr>
              <w:pStyle w:val="FieldText"/>
              <w:numPr>
                <w:ilvl w:val="0"/>
                <w:numId w:val="186"/>
              </w:numPr>
              <w:rPr>
                <w:rFonts w:asciiTheme="minorHAnsi" w:hAnsiTheme="minorHAnsi" w:cstheme="minorHAnsi"/>
                <w:b w:val="0"/>
                <w:sz w:val="20"/>
                <w:szCs w:val="20"/>
              </w:rPr>
            </w:pPr>
            <w:r w:rsidRPr="009643C4">
              <w:rPr>
                <w:rFonts w:asciiTheme="minorHAnsi" w:hAnsiTheme="minorHAnsi" w:cstheme="minorHAnsi"/>
                <w:b w:val="0"/>
                <w:sz w:val="20"/>
                <w:szCs w:val="20"/>
              </w:rPr>
              <w:t xml:space="preserve">završiti cijeli projekt od konceptualizacije pa do vizualnog prikaza </w:t>
            </w:r>
          </w:p>
          <w:p w14:paraId="0A1B5D59" w14:textId="77777777" w:rsidR="008F5D9B" w:rsidRPr="009643C4" w:rsidRDefault="008F5D9B" w:rsidP="006A1E7D">
            <w:pPr>
              <w:pStyle w:val="FieldText"/>
              <w:numPr>
                <w:ilvl w:val="0"/>
                <w:numId w:val="186"/>
              </w:numPr>
              <w:rPr>
                <w:rFonts w:asciiTheme="minorHAnsi" w:hAnsiTheme="minorHAnsi" w:cstheme="minorHAnsi"/>
                <w:b w:val="0"/>
                <w:sz w:val="20"/>
                <w:szCs w:val="20"/>
              </w:rPr>
            </w:pPr>
            <w:r w:rsidRPr="009643C4">
              <w:rPr>
                <w:rFonts w:asciiTheme="minorHAnsi" w:hAnsiTheme="minorHAnsi" w:cstheme="minorHAnsi"/>
                <w:b w:val="0"/>
                <w:sz w:val="20"/>
                <w:szCs w:val="20"/>
              </w:rPr>
              <w:t>dosljedno oblikovati svoj portfelj rada uz različite formate prezentacije</w:t>
            </w:r>
          </w:p>
          <w:p w14:paraId="56D8E683" w14:textId="77777777" w:rsidR="008F5D9B" w:rsidRPr="009643C4" w:rsidRDefault="008F5D9B" w:rsidP="006A1E7D">
            <w:pPr>
              <w:pStyle w:val="FieldText"/>
              <w:numPr>
                <w:ilvl w:val="0"/>
                <w:numId w:val="186"/>
              </w:numPr>
              <w:rPr>
                <w:rFonts w:asciiTheme="minorHAnsi" w:hAnsiTheme="minorHAnsi" w:cstheme="minorHAnsi"/>
                <w:b w:val="0"/>
                <w:sz w:val="20"/>
                <w:szCs w:val="20"/>
              </w:rPr>
            </w:pPr>
            <w:r w:rsidRPr="009643C4">
              <w:rPr>
                <w:rFonts w:asciiTheme="minorHAnsi" w:hAnsiTheme="minorHAnsi" w:cstheme="minorHAnsi"/>
                <w:b w:val="0"/>
                <w:sz w:val="20"/>
                <w:szCs w:val="20"/>
              </w:rPr>
              <w:t>pripremiti I dostaviti radove za komercijalnu reprodukciju</w:t>
            </w:r>
          </w:p>
          <w:p w14:paraId="5A101EDB" w14:textId="77777777" w:rsidR="008F5D9B" w:rsidRPr="009643C4" w:rsidRDefault="008F5D9B" w:rsidP="001F0022">
            <w:pPr>
              <w:pStyle w:val="ListParagraph"/>
              <w:ind w:right="210"/>
              <w:jc w:val="both"/>
              <w:rPr>
                <w:rFonts w:cstheme="minorHAnsi"/>
                <w:b/>
                <w:sz w:val="20"/>
                <w:szCs w:val="20"/>
              </w:rPr>
            </w:pPr>
          </w:p>
        </w:tc>
      </w:tr>
      <w:tr w:rsidR="008F5D9B" w:rsidRPr="009643C4" w14:paraId="3CC6F4BE" w14:textId="77777777" w:rsidTr="001F0022">
        <w:trPr>
          <w:trHeight w:val="323"/>
        </w:trPr>
        <w:tc>
          <w:tcPr>
            <w:tcW w:w="5000" w:type="pct"/>
            <w:gridSpan w:val="10"/>
            <w:vAlign w:val="center"/>
          </w:tcPr>
          <w:p w14:paraId="451E76F8" w14:textId="77777777" w:rsidR="008F5D9B" w:rsidRPr="009643C4" w:rsidRDefault="008F5D9B" w:rsidP="006A1E7D">
            <w:pPr>
              <w:pStyle w:val="BodyText"/>
              <w:numPr>
                <w:ilvl w:val="1"/>
                <w:numId w:val="187"/>
              </w:numPr>
              <w:ind w:left="617" w:hanging="336"/>
              <w:jc w:val="both"/>
              <w:rPr>
                <w:rFonts w:asciiTheme="minorHAnsi" w:hAnsiTheme="minorHAnsi" w:cstheme="minorHAnsi"/>
                <w:b w:val="0"/>
                <w:sz w:val="20"/>
                <w:szCs w:val="20"/>
              </w:rPr>
            </w:pPr>
            <w:r w:rsidRPr="009643C4">
              <w:rPr>
                <w:rFonts w:asciiTheme="minorHAnsi" w:hAnsiTheme="minorHAnsi" w:cstheme="minorHAnsi"/>
                <w:b w:val="0"/>
                <w:sz w:val="20"/>
                <w:szCs w:val="20"/>
              </w:rPr>
              <w:t>Sadržaj predmeta</w:t>
            </w:r>
          </w:p>
        </w:tc>
      </w:tr>
      <w:tr w:rsidR="008F5D9B" w:rsidRPr="009643C4" w14:paraId="0CD802B7" w14:textId="77777777" w:rsidTr="001F0022">
        <w:trPr>
          <w:trHeight w:val="432"/>
        </w:trPr>
        <w:tc>
          <w:tcPr>
            <w:tcW w:w="5000" w:type="pct"/>
            <w:gridSpan w:val="10"/>
            <w:vAlign w:val="center"/>
          </w:tcPr>
          <w:p w14:paraId="37A7DF09" w14:textId="77777777" w:rsidR="008F5D9B" w:rsidRPr="009643C4" w:rsidRDefault="008F5D9B" w:rsidP="006A1E7D">
            <w:pPr>
              <w:pStyle w:val="ListParagraph"/>
              <w:numPr>
                <w:ilvl w:val="0"/>
                <w:numId w:val="185"/>
              </w:numPr>
              <w:ind w:left="714" w:right="210" w:hanging="357"/>
              <w:jc w:val="both"/>
              <w:rPr>
                <w:rFonts w:cstheme="minorHAnsi"/>
                <w:sz w:val="20"/>
                <w:szCs w:val="20"/>
              </w:rPr>
            </w:pPr>
            <w:r w:rsidRPr="009643C4">
              <w:rPr>
                <w:rFonts w:cstheme="minorHAnsi"/>
                <w:sz w:val="20"/>
                <w:szCs w:val="20"/>
              </w:rPr>
              <w:t>Principi kompozicije i dizajna u izradi ilustracija</w:t>
            </w:r>
          </w:p>
          <w:p w14:paraId="3E243715" w14:textId="77777777" w:rsidR="008F5D9B" w:rsidRPr="009643C4" w:rsidRDefault="008F5D9B" w:rsidP="006A1E7D">
            <w:pPr>
              <w:pStyle w:val="ListParagraph"/>
              <w:numPr>
                <w:ilvl w:val="0"/>
                <w:numId w:val="185"/>
              </w:numPr>
              <w:ind w:left="714" w:right="210" w:hanging="357"/>
              <w:jc w:val="both"/>
              <w:rPr>
                <w:rFonts w:cstheme="minorHAnsi"/>
                <w:sz w:val="20"/>
                <w:szCs w:val="20"/>
              </w:rPr>
            </w:pPr>
            <w:r w:rsidRPr="009643C4">
              <w:rPr>
                <w:rFonts w:cstheme="minorHAnsi"/>
                <w:sz w:val="20"/>
                <w:szCs w:val="20"/>
              </w:rPr>
              <w:t>Računalno kreiranje oblika</w:t>
            </w:r>
          </w:p>
          <w:p w14:paraId="0E62002A" w14:textId="77777777" w:rsidR="008F5D9B" w:rsidRPr="009643C4" w:rsidRDefault="008F5D9B" w:rsidP="006A1E7D">
            <w:pPr>
              <w:pStyle w:val="ListParagraph"/>
              <w:numPr>
                <w:ilvl w:val="0"/>
                <w:numId w:val="185"/>
              </w:numPr>
              <w:ind w:left="714" w:right="210" w:hanging="357"/>
              <w:jc w:val="both"/>
              <w:rPr>
                <w:rFonts w:cstheme="minorHAnsi"/>
                <w:sz w:val="20"/>
                <w:szCs w:val="20"/>
              </w:rPr>
            </w:pPr>
            <w:r w:rsidRPr="009643C4">
              <w:rPr>
                <w:rFonts w:cstheme="minorHAnsi"/>
                <w:sz w:val="20"/>
                <w:szCs w:val="20"/>
              </w:rPr>
              <w:t xml:space="preserve">Kompleksni oblici </w:t>
            </w:r>
          </w:p>
          <w:p w14:paraId="60AD156F" w14:textId="77777777" w:rsidR="008F5D9B" w:rsidRPr="009643C4" w:rsidRDefault="008F5D9B" w:rsidP="006A1E7D">
            <w:pPr>
              <w:pStyle w:val="ListParagraph"/>
              <w:numPr>
                <w:ilvl w:val="0"/>
                <w:numId w:val="185"/>
              </w:numPr>
              <w:ind w:left="714" w:right="210" w:hanging="357"/>
              <w:jc w:val="both"/>
              <w:rPr>
                <w:rFonts w:cstheme="minorHAnsi"/>
                <w:sz w:val="20"/>
                <w:szCs w:val="20"/>
              </w:rPr>
            </w:pPr>
            <w:r w:rsidRPr="009643C4">
              <w:rPr>
                <w:rFonts w:cstheme="minorHAnsi"/>
                <w:sz w:val="20"/>
                <w:szCs w:val="20"/>
              </w:rPr>
              <w:t>Računalno crtanje</w:t>
            </w:r>
          </w:p>
          <w:p w14:paraId="6B1C3CC8" w14:textId="77777777" w:rsidR="008F5D9B" w:rsidRPr="009643C4" w:rsidRDefault="008F5D9B" w:rsidP="006A1E7D">
            <w:pPr>
              <w:pStyle w:val="ListParagraph"/>
              <w:numPr>
                <w:ilvl w:val="0"/>
                <w:numId w:val="185"/>
              </w:numPr>
              <w:ind w:left="714" w:right="210" w:hanging="357"/>
              <w:jc w:val="both"/>
              <w:rPr>
                <w:rFonts w:cstheme="minorHAnsi"/>
                <w:sz w:val="20"/>
                <w:szCs w:val="20"/>
              </w:rPr>
            </w:pPr>
            <w:r w:rsidRPr="009643C4">
              <w:rPr>
                <w:rFonts w:cstheme="minorHAnsi"/>
                <w:sz w:val="20"/>
                <w:szCs w:val="20"/>
              </w:rPr>
              <w:t>Primjena efekata i boja</w:t>
            </w:r>
          </w:p>
          <w:p w14:paraId="3554AF5B" w14:textId="77777777" w:rsidR="008F5D9B" w:rsidRPr="009643C4" w:rsidRDefault="008F5D9B" w:rsidP="006A1E7D">
            <w:pPr>
              <w:pStyle w:val="ListParagraph"/>
              <w:numPr>
                <w:ilvl w:val="0"/>
                <w:numId w:val="185"/>
              </w:numPr>
              <w:ind w:left="714" w:right="210" w:hanging="357"/>
              <w:jc w:val="both"/>
              <w:rPr>
                <w:rFonts w:cstheme="minorHAnsi"/>
                <w:color w:val="FF0000"/>
                <w:sz w:val="20"/>
                <w:szCs w:val="20"/>
              </w:rPr>
            </w:pPr>
            <w:r w:rsidRPr="009643C4">
              <w:rPr>
                <w:rFonts w:cstheme="minorHAnsi"/>
                <w:sz w:val="20"/>
                <w:szCs w:val="20"/>
              </w:rPr>
              <w:t>Primjena atributa izgleda i stilova grafike</w:t>
            </w:r>
          </w:p>
        </w:tc>
      </w:tr>
      <w:tr w:rsidR="008F5D9B" w:rsidRPr="009643C4" w14:paraId="299C000B" w14:textId="77777777" w:rsidTr="001F0022">
        <w:trPr>
          <w:trHeight w:val="432"/>
        </w:trPr>
        <w:tc>
          <w:tcPr>
            <w:tcW w:w="1830" w:type="pct"/>
            <w:gridSpan w:val="3"/>
            <w:vAlign w:val="center"/>
          </w:tcPr>
          <w:p w14:paraId="55ECD2FD" w14:textId="77777777" w:rsidR="008F5D9B" w:rsidRPr="009643C4" w:rsidRDefault="008F5D9B" w:rsidP="006A1E7D">
            <w:pPr>
              <w:pStyle w:val="BodyText"/>
              <w:numPr>
                <w:ilvl w:val="1"/>
                <w:numId w:val="187"/>
              </w:numPr>
              <w:ind w:left="617" w:hanging="336"/>
              <w:rPr>
                <w:rFonts w:asciiTheme="minorHAnsi" w:hAnsiTheme="minorHAnsi" w:cstheme="minorHAnsi"/>
                <w:b w:val="0"/>
                <w:sz w:val="20"/>
                <w:szCs w:val="20"/>
              </w:rPr>
            </w:pPr>
            <w:r w:rsidRPr="009643C4">
              <w:rPr>
                <w:rFonts w:asciiTheme="minorHAnsi" w:hAnsiTheme="minorHAnsi" w:cstheme="minorHAnsi"/>
                <w:b w:val="0"/>
                <w:sz w:val="20"/>
                <w:szCs w:val="20"/>
              </w:rPr>
              <w:t xml:space="preserve">Vrste izvođenja nastave </w:t>
            </w:r>
          </w:p>
        </w:tc>
        <w:tc>
          <w:tcPr>
            <w:tcW w:w="1276" w:type="pct"/>
            <w:gridSpan w:val="3"/>
            <w:vAlign w:val="center"/>
          </w:tcPr>
          <w:p w14:paraId="796709B3"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predavanja</w:t>
            </w:r>
          </w:p>
          <w:p w14:paraId="00EC1769"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
                  <w:enabled/>
                  <w:calcOnExit w:val="0"/>
                  <w:checkBox>
                    <w:size w:val="20"/>
                    <w:default w:val="0"/>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seminari i radionice  </w:t>
            </w:r>
          </w:p>
          <w:p w14:paraId="7C4AC286"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vježbe  </w:t>
            </w:r>
          </w:p>
          <w:p w14:paraId="5B159567"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Check4"/>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obrazovanje na daljinu</w:t>
            </w:r>
          </w:p>
          <w:p w14:paraId="6611660F"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
                  <w:enabled/>
                  <w:calcOnExit w:val="0"/>
                  <w:checkBox>
                    <w:size w:val="20"/>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terenska nastava</w:t>
            </w:r>
          </w:p>
        </w:tc>
        <w:tc>
          <w:tcPr>
            <w:tcW w:w="1894" w:type="pct"/>
            <w:gridSpan w:val="4"/>
            <w:vAlign w:val="center"/>
          </w:tcPr>
          <w:p w14:paraId="44853EE4"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Check5"/>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samostalni zadaci  </w:t>
            </w:r>
          </w:p>
          <w:p w14:paraId="46CA8AD1"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Check6"/>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multimedija i mreža  </w:t>
            </w:r>
          </w:p>
          <w:p w14:paraId="633C5388"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laboratorij</w:t>
            </w:r>
          </w:p>
          <w:p w14:paraId="1C5D7FEB"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Check8"/>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mentorski rad</w:t>
            </w:r>
          </w:p>
          <w:p w14:paraId="4A012958"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Check10"/>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ostalo konzultacije</w:t>
            </w:r>
          </w:p>
        </w:tc>
      </w:tr>
      <w:tr w:rsidR="008F5D9B" w:rsidRPr="009643C4" w14:paraId="77F7AC47" w14:textId="77777777" w:rsidTr="001F0022">
        <w:trPr>
          <w:trHeight w:val="432"/>
        </w:trPr>
        <w:tc>
          <w:tcPr>
            <w:tcW w:w="1830" w:type="pct"/>
            <w:gridSpan w:val="3"/>
            <w:vAlign w:val="center"/>
          </w:tcPr>
          <w:p w14:paraId="60BA6F20" w14:textId="77777777" w:rsidR="008F5D9B" w:rsidRPr="009643C4" w:rsidRDefault="008F5D9B" w:rsidP="006A1E7D">
            <w:pPr>
              <w:pStyle w:val="BodyText"/>
              <w:numPr>
                <w:ilvl w:val="1"/>
                <w:numId w:val="187"/>
              </w:numPr>
              <w:ind w:left="617" w:hanging="336"/>
              <w:rPr>
                <w:rFonts w:asciiTheme="minorHAnsi" w:hAnsiTheme="minorHAnsi" w:cstheme="minorHAnsi"/>
                <w:b w:val="0"/>
                <w:sz w:val="20"/>
                <w:szCs w:val="20"/>
              </w:rPr>
            </w:pPr>
            <w:r w:rsidRPr="009643C4">
              <w:rPr>
                <w:rFonts w:asciiTheme="minorHAnsi" w:hAnsiTheme="minorHAnsi" w:cstheme="minorHAnsi"/>
                <w:b w:val="0"/>
                <w:sz w:val="20"/>
                <w:szCs w:val="20"/>
              </w:rPr>
              <w:t>Komentari</w:t>
            </w:r>
          </w:p>
        </w:tc>
        <w:tc>
          <w:tcPr>
            <w:tcW w:w="3170" w:type="pct"/>
            <w:gridSpan w:val="7"/>
            <w:vAlign w:val="center"/>
          </w:tcPr>
          <w:p w14:paraId="6B460340" w14:textId="77777777" w:rsidR="008F5D9B" w:rsidRPr="009643C4" w:rsidRDefault="008F5D9B"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t>-</w:t>
            </w:r>
          </w:p>
        </w:tc>
      </w:tr>
      <w:tr w:rsidR="008F5D9B" w:rsidRPr="009643C4" w14:paraId="51AFEAF0" w14:textId="77777777" w:rsidTr="001F0022">
        <w:trPr>
          <w:trHeight w:val="432"/>
        </w:trPr>
        <w:tc>
          <w:tcPr>
            <w:tcW w:w="5000" w:type="pct"/>
            <w:gridSpan w:val="10"/>
            <w:vAlign w:val="center"/>
          </w:tcPr>
          <w:p w14:paraId="73990DB6" w14:textId="77777777" w:rsidR="008F5D9B" w:rsidRPr="009643C4" w:rsidRDefault="008F5D9B" w:rsidP="006A1E7D">
            <w:pPr>
              <w:pStyle w:val="BodyText"/>
              <w:numPr>
                <w:ilvl w:val="1"/>
                <w:numId w:val="188"/>
              </w:numPr>
              <w:jc w:val="both"/>
              <w:rPr>
                <w:rFonts w:asciiTheme="minorHAnsi" w:hAnsiTheme="minorHAnsi" w:cstheme="minorHAnsi"/>
                <w:b w:val="0"/>
                <w:sz w:val="20"/>
                <w:szCs w:val="20"/>
              </w:rPr>
            </w:pPr>
            <w:r w:rsidRPr="009643C4">
              <w:rPr>
                <w:rFonts w:asciiTheme="minorHAnsi" w:hAnsiTheme="minorHAnsi" w:cstheme="minorHAnsi"/>
                <w:b w:val="0"/>
                <w:sz w:val="20"/>
                <w:szCs w:val="20"/>
              </w:rPr>
              <w:t>Obveze studenata</w:t>
            </w:r>
          </w:p>
        </w:tc>
      </w:tr>
      <w:tr w:rsidR="008F5D9B" w:rsidRPr="009643C4" w14:paraId="55E3EBDE" w14:textId="77777777" w:rsidTr="001F0022">
        <w:trPr>
          <w:trHeight w:val="432"/>
        </w:trPr>
        <w:tc>
          <w:tcPr>
            <w:tcW w:w="5000" w:type="pct"/>
            <w:gridSpan w:val="10"/>
            <w:vAlign w:val="center"/>
          </w:tcPr>
          <w:p w14:paraId="64D4E1B6" w14:textId="77777777" w:rsidR="008F5D9B" w:rsidRPr="009643C4" w:rsidRDefault="008F5D9B" w:rsidP="001F0022">
            <w:pPr>
              <w:pStyle w:val="BodyText"/>
              <w:ind w:left="280"/>
              <w:rPr>
                <w:rFonts w:asciiTheme="minorHAnsi" w:hAnsiTheme="minorHAnsi" w:cstheme="minorHAnsi"/>
                <w:b w:val="0"/>
                <w:sz w:val="20"/>
                <w:szCs w:val="20"/>
              </w:rPr>
            </w:pPr>
            <w:r w:rsidRPr="009643C4">
              <w:rPr>
                <w:rFonts w:asciiTheme="minorHAnsi" w:hAnsiTheme="minorHAnsi" w:cstheme="minorHAnsi"/>
                <w:b w:val="0"/>
                <w:noProof/>
                <w:sz w:val="20"/>
                <w:szCs w:val="20"/>
              </w:rPr>
              <w:lastRenderedPageBreak/>
              <w:t xml:space="preserve">Obveze studenata u okviru kolegija odnose se na redovito pohađanje nastave, izradu praktičnog zadatka </w:t>
            </w:r>
            <w:r w:rsidRPr="009643C4">
              <w:rPr>
                <w:rFonts w:asciiTheme="minorHAnsi" w:hAnsiTheme="minorHAnsi" w:cstheme="minorHAnsi"/>
                <w:b w:val="0"/>
                <w:sz w:val="20"/>
                <w:szCs w:val="20"/>
              </w:rPr>
              <w:t>u kojim će prikazati i primijeniti stečena znanja iz kolegija te i</w:t>
            </w:r>
            <w:r w:rsidRPr="009643C4">
              <w:rPr>
                <w:rFonts w:asciiTheme="minorHAnsi" w:hAnsiTheme="minorHAnsi" w:cstheme="minorHAnsi"/>
                <w:b w:val="0"/>
                <w:noProof/>
                <w:sz w:val="20"/>
                <w:szCs w:val="20"/>
              </w:rPr>
              <w:t>spunjenje ostalih zadataka definiranih u okviru kolegija.</w:t>
            </w:r>
          </w:p>
        </w:tc>
      </w:tr>
      <w:tr w:rsidR="008F5D9B" w:rsidRPr="009643C4" w14:paraId="5C653A7A" w14:textId="77777777" w:rsidTr="001F0022">
        <w:trPr>
          <w:trHeight w:val="432"/>
        </w:trPr>
        <w:tc>
          <w:tcPr>
            <w:tcW w:w="5000" w:type="pct"/>
            <w:gridSpan w:val="10"/>
            <w:vAlign w:val="center"/>
          </w:tcPr>
          <w:p w14:paraId="23DC7AF1" w14:textId="77777777" w:rsidR="008F5D9B" w:rsidRPr="009643C4" w:rsidRDefault="008F5D9B" w:rsidP="006A1E7D">
            <w:pPr>
              <w:pStyle w:val="BodyText"/>
              <w:numPr>
                <w:ilvl w:val="1"/>
                <w:numId w:val="188"/>
              </w:numPr>
              <w:ind w:left="561" w:hanging="280"/>
              <w:jc w:val="both"/>
              <w:rPr>
                <w:rFonts w:asciiTheme="minorHAnsi" w:hAnsiTheme="minorHAnsi" w:cstheme="minorHAnsi"/>
                <w:b w:val="0"/>
                <w:sz w:val="20"/>
                <w:szCs w:val="20"/>
              </w:rPr>
            </w:pPr>
            <w:r w:rsidRPr="009643C4">
              <w:rPr>
                <w:rFonts w:asciiTheme="minorHAnsi" w:hAnsiTheme="minorHAnsi" w:cstheme="minorHAnsi"/>
                <w:b w:val="0"/>
                <w:sz w:val="20"/>
                <w:szCs w:val="20"/>
              </w:rPr>
              <w:t>Praćenje rada studenata</w:t>
            </w:r>
          </w:p>
        </w:tc>
      </w:tr>
      <w:tr w:rsidR="008F5D9B" w:rsidRPr="009643C4" w14:paraId="059697E7" w14:textId="77777777" w:rsidTr="001F0022">
        <w:trPr>
          <w:trHeight w:val="111"/>
        </w:trPr>
        <w:tc>
          <w:tcPr>
            <w:tcW w:w="893" w:type="pct"/>
            <w:tcMar>
              <w:left w:w="28" w:type="dxa"/>
              <w:right w:w="28" w:type="dxa"/>
            </w:tcMar>
            <w:vAlign w:val="center"/>
          </w:tcPr>
          <w:p w14:paraId="32814CBD"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Pohađanje nastave</w:t>
            </w:r>
          </w:p>
        </w:tc>
        <w:tc>
          <w:tcPr>
            <w:tcW w:w="219" w:type="pct"/>
            <w:tcMar>
              <w:left w:w="28" w:type="dxa"/>
              <w:right w:w="28" w:type="dxa"/>
            </w:tcMar>
            <w:vAlign w:val="center"/>
          </w:tcPr>
          <w:p w14:paraId="2569B026" w14:textId="77777777" w:rsidR="008F5D9B" w:rsidRPr="009643C4" w:rsidRDefault="008F5D9B" w:rsidP="001F0022">
            <w:pPr>
              <w:pStyle w:val="BodyText"/>
              <w:jc w:val="center"/>
              <w:rPr>
                <w:rFonts w:asciiTheme="minorHAnsi" w:hAnsiTheme="minorHAnsi" w:cstheme="minorHAnsi"/>
                <w:b w:val="0"/>
                <w:sz w:val="20"/>
                <w:szCs w:val="20"/>
              </w:rPr>
            </w:pPr>
            <w:r w:rsidRPr="009643C4">
              <w:rPr>
                <w:rFonts w:asciiTheme="minorHAnsi" w:hAnsiTheme="minorHAnsi" w:cstheme="minorHAnsi"/>
                <w:b w:val="0"/>
                <w:sz w:val="20"/>
                <w:szCs w:val="20"/>
              </w:rPr>
              <w:t>0,3</w:t>
            </w:r>
          </w:p>
        </w:tc>
        <w:tc>
          <w:tcPr>
            <w:tcW w:w="1244" w:type="pct"/>
            <w:gridSpan w:val="2"/>
            <w:tcMar>
              <w:left w:w="28" w:type="dxa"/>
              <w:right w:w="28" w:type="dxa"/>
            </w:tcMar>
            <w:vAlign w:val="center"/>
          </w:tcPr>
          <w:p w14:paraId="62977233"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Aktivnost u nastavi</w:t>
            </w:r>
          </w:p>
        </w:tc>
        <w:tc>
          <w:tcPr>
            <w:tcW w:w="216" w:type="pct"/>
            <w:tcMar>
              <w:left w:w="28" w:type="dxa"/>
              <w:right w:w="28" w:type="dxa"/>
            </w:tcMar>
            <w:vAlign w:val="center"/>
          </w:tcPr>
          <w:p w14:paraId="67050AE8" w14:textId="77777777" w:rsidR="008F5D9B" w:rsidRPr="009643C4" w:rsidRDefault="008F5D9B" w:rsidP="001F0022">
            <w:pPr>
              <w:pStyle w:val="BodyText"/>
              <w:jc w:val="center"/>
              <w:rPr>
                <w:rFonts w:asciiTheme="minorHAnsi" w:hAnsiTheme="minorHAnsi" w:cstheme="minorHAnsi"/>
                <w:b w:val="0"/>
                <w:sz w:val="20"/>
                <w:szCs w:val="20"/>
              </w:rPr>
            </w:pPr>
            <w:r w:rsidRPr="009643C4">
              <w:rPr>
                <w:rFonts w:asciiTheme="minorHAnsi" w:hAnsiTheme="minorHAnsi" w:cstheme="minorHAnsi"/>
                <w:b w:val="0"/>
                <w:sz w:val="20"/>
                <w:szCs w:val="20"/>
              </w:rPr>
              <w:t>0,3</w:t>
            </w:r>
          </w:p>
        </w:tc>
        <w:tc>
          <w:tcPr>
            <w:tcW w:w="725" w:type="pct"/>
            <w:gridSpan w:val="2"/>
            <w:tcMar>
              <w:left w:w="28" w:type="dxa"/>
              <w:right w:w="28" w:type="dxa"/>
            </w:tcMar>
            <w:vAlign w:val="center"/>
          </w:tcPr>
          <w:p w14:paraId="47805433"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Seminarski rad</w:t>
            </w:r>
          </w:p>
        </w:tc>
        <w:tc>
          <w:tcPr>
            <w:tcW w:w="274" w:type="pct"/>
            <w:tcMar>
              <w:left w:w="28" w:type="dxa"/>
              <w:right w:w="28" w:type="dxa"/>
            </w:tcMar>
            <w:vAlign w:val="center"/>
          </w:tcPr>
          <w:p w14:paraId="212B1447" w14:textId="77777777" w:rsidR="008F5D9B" w:rsidRPr="009643C4"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0CB5A2EA"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Eksperimentalni rad</w:t>
            </w:r>
          </w:p>
        </w:tc>
        <w:tc>
          <w:tcPr>
            <w:tcW w:w="230" w:type="pct"/>
            <w:tcMar>
              <w:left w:w="28" w:type="dxa"/>
              <w:right w:w="28" w:type="dxa"/>
            </w:tcMar>
            <w:vAlign w:val="center"/>
          </w:tcPr>
          <w:p w14:paraId="2F37AA8C" w14:textId="77777777" w:rsidR="008F5D9B" w:rsidRPr="009643C4" w:rsidRDefault="008F5D9B" w:rsidP="001F0022">
            <w:pPr>
              <w:pStyle w:val="BodyText"/>
              <w:jc w:val="center"/>
              <w:rPr>
                <w:rFonts w:asciiTheme="minorHAnsi" w:hAnsiTheme="minorHAnsi" w:cstheme="minorHAnsi"/>
                <w:b w:val="0"/>
                <w:sz w:val="20"/>
                <w:szCs w:val="20"/>
              </w:rPr>
            </w:pPr>
          </w:p>
        </w:tc>
      </w:tr>
      <w:tr w:rsidR="008F5D9B" w:rsidRPr="009643C4" w14:paraId="426F8D9F" w14:textId="77777777" w:rsidTr="001F0022">
        <w:trPr>
          <w:trHeight w:val="108"/>
        </w:trPr>
        <w:tc>
          <w:tcPr>
            <w:tcW w:w="893" w:type="pct"/>
            <w:tcMar>
              <w:left w:w="28" w:type="dxa"/>
              <w:right w:w="28" w:type="dxa"/>
            </w:tcMar>
            <w:vAlign w:val="center"/>
          </w:tcPr>
          <w:p w14:paraId="7D4E20A0"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Pismeni ispit</w:t>
            </w:r>
          </w:p>
        </w:tc>
        <w:tc>
          <w:tcPr>
            <w:tcW w:w="219" w:type="pct"/>
            <w:tcMar>
              <w:left w:w="28" w:type="dxa"/>
              <w:right w:w="28" w:type="dxa"/>
            </w:tcMar>
            <w:vAlign w:val="center"/>
          </w:tcPr>
          <w:p w14:paraId="3946A4AB" w14:textId="77777777" w:rsidR="008F5D9B" w:rsidRPr="009643C4" w:rsidRDefault="008F5D9B" w:rsidP="001F0022">
            <w:pPr>
              <w:pStyle w:val="BodyText"/>
              <w:jc w:val="center"/>
              <w:rPr>
                <w:rFonts w:asciiTheme="minorHAnsi" w:hAnsiTheme="minorHAnsi" w:cstheme="minorHAnsi"/>
                <w:b w:val="0"/>
                <w:sz w:val="20"/>
                <w:szCs w:val="20"/>
              </w:rPr>
            </w:pPr>
            <w:r w:rsidRPr="009643C4">
              <w:rPr>
                <w:rFonts w:asciiTheme="minorHAnsi" w:hAnsiTheme="minorHAnsi" w:cstheme="minorHAnsi"/>
                <w:b w:val="0"/>
                <w:sz w:val="20"/>
                <w:szCs w:val="20"/>
              </w:rPr>
              <w:t>1,2</w:t>
            </w:r>
          </w:p>
        </w:tc>
        <w:tc>
          <w:tcPr>
            <w:tcW w:w="1244" w:type="pct"/>
            <w:gridSpan w:val="2"/>
            <w:tcMar>
              <w:left w:w="28" w:type="dxa"/>
              <w:right w:w="28" w:type="dxa"/>
            </w:tcMar>
            <w:vAlign w:val="center"/>
          </w:tcPr>
          <w:p w14:paraId="6628086A"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Usmeni ispit</w:t>
            </w:r>
          </w:p>
        </w:tc>
        <w:tc>
          <w:tcPr>
            <w:tcW w:w="216" w:type="pct"/>
            <w:tcMar>
              <w:left w:w="28" w:type="dxa"/>
              <w:right w:w="28" w:type="dxa"/>
            </w:tcMar>
            <w:vAlign w:val="center"/>
          </w:tcPr>
          <w:p w14:paraId="28D7B19C" w14:textId="77777777" w:rsidR="008F5D9B" w:rsidRPr="009643C4" w:rsidRDefault="008F5D9B" w:rsidP="001F0022">
            <w:pPr>
              <w:pStyle w:val="BodyText"/>
              <w:jc w:val="center"/>
              <w:rPr>
                <w:rFonts w:asciiTheme="minorHAnsi" w:hAnsiTheme="minorHAnsi" w:cstheme="minorHAnsi"/>
                <w:b w:val="0"/>
                <w:sz w:val="20"/>
                <w:szCs w:val="20"/>
              </w:rPr>
            </w:pPr>
          </w:p>
        </w:tc>
        <w:tc>
          <w:tcPr>
            <w:tcW w:w="725" w:type="pct"/>
            <w:gridSpan w:val="2"/>
            <w:tcMar>
              <w:left w:w="28" w:type="dxa"/>
              <w:right w:w="28" w:type="dxa"/>
            </w:tcMar>
            <w:vAlign w:val="center"/>
          </w:tcPr>
          <w:p w14:paraId="75C5851C"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Esej</w:t>
            </w:r>
          </w:p>
        </w:tc>
        <w:tc>
          <w:tcPr>
            <w:tcW w:w="274" w:type="pct"/>
            <w:tcMar>
              <w:left w:w="28" w:type="dxa"/>
              <w:right w:w="28" w:type="dxa"/>
            </w:tcMar>
            <w:vAlign w:val="center"/>
          </w:tcPr>
          <w:p w14:paraId="35908267" w14:textId="77777777" w:rsidR="008F5D9B" w:rsidRPr="009643C4"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03E76D62"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Istraživanje</w:t>
            </w:r>
          </w:p>
        </w:tc>
        <w:tc>
          <w:tcPr>
            <w:tcW w:w="230" w:type="pct"/>
            <w:tcMar>
              <w:left w:w="28" w:type="dxa"/>
              <w:right w:w="28" w:type="dxa"/>
            </w:tcMar>
            <w:vAlign w:val="center"/>
          </w:tcPr>
          <w:p w14:paraId="605BF269" w14:textId="77777777" w:rsidR="008F5D9B" w:rsidRPr="009643C4" w:rsidRDefault="008F5D9B" w:rsidP="001F0022">
            <w:pPr>
              <w:pStyle w:val="BodyText"/>
              <w:jc w:val="center"/>
              <w:rPr>
                <w:rFonts w:asciiTheme="minorHAnsi" w:hAnsiTheme="minorHAnsi" w:cstheme="minorHAnsi"/>
                <w:b w:val="0"/>
                <w:sz w:val="20"/>
                <w:szCs w:val="20"/>
              </w:rPr>
            </w:pPr>
          </w:p>
        </w:tc>
      </w:tr>
      <w:tr w:rsidR="008F5D9B" w:rsidRPr="009643C4" w14:paraId="69A4D152" w14:textId="77777777" w:rsidTr="001F0022">
        <w:trPr>
          <w:trHeight w:val="108"/>
        </w:trPr>
        <w:tc>
          <w:tcPr>
            <w:tcW w:w="893" w:type="pct"/>
            <w:tcMar>
              <w:left w:w="28" w:type="dxa"/>
              <w:right w:w="28" w:type="dxa"/>
            </w:tcMar>
            <w:vAlign w:val="center"/>
          </w:tcPr>
          <w:p w14:paraId="4C98E0AE"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Projekt</w:t>
            </w:r>
          </w:p>
        </w:tc>
        <w:tc>
          <w:tcPr>
            <w:tcW w:w="219" w:type="pct"/>
            <w:tcMar>
              <w:left w:w="28" w:type="dxa"/>
              <w:right w:w="28" w:type="dxa"/>
            </w:tcMar>
            <w:vAlign w:val="center"/>
          </w:tcPr>
          <w:p w14:paraId="1FF05DD6" w14:textId="77777777" w:rsidR="008F5D9B" w:rsidRPr="009643C4" w:rsidRDefault="008F5D9B" w:rsidP="001F0022">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634CA06C"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Kontinuirana provjera znanja</w:t>
            </w:r>
          </w:p>
        </w:tc>
        <w:tc>
          <w:tcPr>
            <w:tcW w:w="216" w:type="pct"/>
            <w:tcMar>
              <w:left w:w="28" w:type="dxa"/>
              <w:right w:w="28" w:type="dxa"/>
            </w:tcMar>
            <w:vAlign w:val="center"/>
          </w:tcPr>
          <w:p w14:paraId="0DB34C98" w14:textId="77777777" w:rsidR="008F5D9B" w:rsidRPr="009643C4" w:rsidRDefault="008F5D9B" w:rsidP="001F0022">
            <w:pPr>
              <w:pStyle w:val="BodyText"/>
              <w:jc w:val="center"/>
              <w:rPr>
                <w:rFonts w:asciiTheme="minorHAnsi" w:hAnsiTheme="minorHAnsi" w:cstheme="minorHAnsi"/>
                <w:b w:val="0"/>
                <w:sz w:val="20"/>
                <w:szCs w:val="20"/>
              </w:rPr>
            </w:pPr>
            <w:r w:rsidRPr="009643C4">
              <w:rPr>
                <w:rFonts w:asciiTheme="minorHAnsi" w:hAnsiTheme="minorHAnsi" w:cstheme="minorHAnsi"/>
                <w:b w:val="0"/>
                <w:sz w:val="20"/>
                <w:szCs w:val="20"/>
              </w:rPr>
              <w:t>1,2*</w:t>
            </w:r>
          </w:p>
        </w:tc>
        <w:tc>
          <w:tcPr>
            <w:tcW w:w="725" w:type="pct"/>
            <w:gridSpan w:val="2"/>
            <w:tcMar>
              <w:left w:w="28" w:type="dxa"/>
              <w:right w:w="28" w:type="dxa"/>
            </w:tcMar>
            <w:vAlign w:val="center"/>
          </w:tcPr>
          <w:p w14:paraId="328E1246"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Referat</w:t>
            </w:r>
          </w:p>
        </w:tc>
        <w:tc>
          <w:tcPr>
            <w:tcW w:w="274" w:type="pct"/>
            <w:tcMar>
              <w:left w:w="28" w:type="dxa"/>
              <w:right w:w="28" w:type="dxa"/>
            </w:tcMar>
            <w:vAlign w:val="center"/>
          </w:tcPr>
          <w:p w14:paraId="0F5FE3F8" w14:textId="77777777" w:rsidR="008F5D9B" w:rsidRPr="009643C4"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6CB96115"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Praktični rad</w:t>
            </w:r>
          </w:p>
        </w:tc>
        <w:tc>
          <w:tcPr>
            <w:tcW w:w="230" w:type="pct"/>
            <w:tcMar>
              <w:left w:w="28" w:type="dxa"/>
              <w:right w:w="28" w:type="dxa"/>
            </w:tcMar>
            <w:vAlign w:val="center"/>
          </w:tcPr>
          <w:p w14:paraId="1ECE411E" w14:textId="77777777" w:rsidR="008F5D9B" w:rsidRPr="009643C4" w:rsidRDefault="008F5D9B" w:rsidP="001F0022">
            <w:pPr>
              <w:pStyle w:val="BodyText"/>
              <w:jc w:val="center"/>
              <w:rPr>
                <w:rFonts w:asciiTheme="minorHAnsi" w:hAnsiTheme="minorHAnsi" w:cstheme="minorHAnsi"/>
                <w:b w:val="0"/>
                <w:sz w:val="20"/>
                <w:szCs w:val="20"/>
              </w:rPr>
            </w:pPr>
            <w:r w:rsidRPr="009643C4">
              <w:rPr>
                <w:rFonts w:asciiTheme="minorHAnsi" w:hAnsiTheme="minorHAnsi" w:cstheme="minorHAnsi"/>
                <w:b w:val="0"/>
                <w:sz w:val="20"/>
                <w:szCs w:val="20"/>
              </w:rPr>
              <w:t>1,2</w:t>
            </w:r>
          </w:p>
        </w:tc>
      </w:tr>
      <w:tr w:rsidR="008F5D9B" w:rsidRPr="009643C4" w14:paraId="128C6B46" w14:textId="77777777" w:rsidTr="001F0022">
        <w:trPr>
          <w:trHeight w:val="108"/>
        </w:trPr>
        <w:tc>
          <w:tcPr>
            <w:tcW w:w="893" w:type="pct"/>
            <w:tcMar>
              <w:left w:w="28" w:type="dxa"/>
              <w:right w:w="28" w:type="dxa"/>
            </w:tcMar>
            <w:vAlign w:val="center"/>
          </w:tcPr>
          <w:p w14:paraId="72FF242E"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Portfolio</w:t>
            </w:r>
          </w:p>
        </w:tc>
        <w:tc>
          <w:tcPr>
            <w:tcW w:w="219" w:type="pct"/>
            <w:tcMar>
              <w:left w:w="28" w:type="dxa"/>
              <w:right w:w="28" w:type="dxa"/>
            </w:tcMar>
            <w:vAlign w:val="center"/>
          </w:tcPr>
          <w:p w14:paraId="411C0068" w14:textId="77777777" w:rsidR="008F5D9B" w:rsidRPr="009643C4" w:rsidRDefault="008F5D9B" w:rsidP="001F0022">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6A486DD2" w14:textId="77777777" w:rsidR="008F5D9B" w:rsidRPr="009643C4" w:rsidRDefault="008F5D9B" w:rsidP="001F0022">
            <w:pPr>
              <w:pStyle w:val="BodyText"/>
              <w:rPr>
                <w:rFonts w:asciiTheme="minorHAnsi" w:hAnsiTheme="minorHAnsi" w:cstheme="minorHAnsi"/>
                <w:b w:val="0"/>
                <w:sz w:val="20"/>
                <w:szCs w:val="20"/>
              </w:rPr>
            </w:pPr>
          </w:p>
        </w:tc>
        <w:tc>
          <w:tcPr>
            <w:tcW w:w="216" w:type="pct"/>
            <w:tcMar>
              <w:left w:w="28" w:type="dxa"/>
              <w:right w:w="28" w:type="dxa"/>
            </w:tcMar>
            <w:vAlign w:val="center"/>
          </w:tcPr>
          <w:p w14:paraId="77A9FB89" w14:textId="77777777" w:rsidR="008F5D9B" w:rsidRPr="009643C4" w:rsidRDefault="008F5D9B" w:rsidP="001F0022">
            <w:pPr>
              <w:pStyle w:val="BodyText"/>
              <w:jc w:val="center"/>
              <w:rPr>
                <w:rFonts w:asciiTheme="minorHAnsi" w:hAnsiTheme="minorHAnsi" w:cstheme="minorHAnsi"/>
                <w:b w:val="0"/>
                <w:sz w:val="20"/>
                <w:szCs w:val="20"/>
              </w:rPr>
            </w:pPr>
          </w:p>
        </w:tc>
        <w:tc>
          <w:tcPr>
            <w:tcW w:w="725" w:type="pct"/>
            <w:gridSpan w:val="2"/>
            <w:tcMar>
              <w:left w:w="28" w:type="dxa"/>
              <w:right w:w="28" w:type="dxa"/>
            </w:tcMar>
            <w:vAlign w:val="center"/>
          </w:tcPr>
          <w:p w14:paraId="4F23A656" w14:textId="77777777" w:rsidR="008F5D9B" w:rsidRPr="009643C4" w:rsidRDefault="008F5D9B" w:rsidP="001F0022">
            <w:pPr>
              <w:pStyle w:val="BodyText"/>
              <w:rPr>
                <w:rFonts w:asciiTheme="minorHAnsi" w:hAnsiTheme="minorHAnsi" w:cstheme="minorHAnsi"/>
                <w:b w:val="0"/>
                <w:sz w:val="20"/>
                <w:szCs w:val="20"/>
              </w:rPr>
            </w:pPr>
          </w:p>
        </w:tc>
        <w:tc>
          <w:tcPr>
            <w:tcW w:w="274" w:type="pct"/>
            <w:tcMar>
              <w:left w:w="28" w:type="dxa"/>
              <w:right w:w="28" w:type="dxa"/>
            </w:tcMar>
            <w:vAlign w:val="center"/>
          </w:tcPr>
          <w:p w14:paraId="25B11CEB" w14:textId="77777777" w:rsidR="008F5D9B" w:rsidRPr="009643C4"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16AF1786" w14:textId="77777777" w:rsidR="008F5D9B" w:rsidRPr="009643C4" w:rsidRDefault="008F5D9B" w:rsidP="001F0022">
            <w:pPr>
              <w:pStyle w:val="BodyText"/>
              <w:rPr>
                <w:rFonts w:asciiTheme="minorHAnsi" w:hAnsiTheme="minorHAnsi" w:cstheme="minorHAnsi"/>
                <w:b w:val="0"/>
                <w:sz w:val="20"/>
                <w:szCs w:val="20"/>
              </w:rPr>
            </w:pPr>
          </w:p>
        </w:tc>
        <w:tc>
          <w:tcPr>
            <w:tcW w:w="230" w:type="pct"/>
            <w:tcMar>
              <w:left w:w="28" w:type="dxa"/>
              <w:right w:w="28" w:type="dxa"/>
            </w:tcMar>
            <w:vAlign w:val="center"/>
          </w:tcPr>
          <w:p w14:paraId="56263357" w14:textId="77777777" w:rsidR="008F5D9B" w:rsidRPr="009643C4" w:rsidRDefault="008F5D9B" w:rsidP="001F0022">
            <w:pPr>
              <w:pStyle w:val="BodyText"/>
              <w:jc w:val="center"/>
              <w:rPr>
                <w:rFonts w:asciiTheme="minorHAnsi" w:hAnsiTheme="minorHAnsi" w:cstheme="minorHAnsi"/>
                <w:b w:val="0"/>
                <w:sz w:val="20"/>
                <w:szCs w:val="20"/>
              </w:rPr>
            </w:pPr>
          </w:p>
        </w:tc>
      </w:tr>
      <w:tr w:rsidR="008F5D9B" w:rsidRPr="009643C4" w14:paraId="72BED72D" w14:textId="77777777" w:rsidTr="001F0022">
        <w:trPr>
          <w:trHeight w:val="432"/>
        </w:trPr>
        <w:tc>
          <w:tcPr>
            <w:tcW w:w="5000" w:type="pct"/>
            <w:gridSpan w:val="10"/>
            <w:vAlign w:val="center"/>
          </w:tcPr>
          <w:p w14:paraId="2FFC07AA"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*ukoliko student uspješno položi kolokvije (ostvari minimalno 60% mogućih bodova iz svih kolokvija) oslobođen je polaganja pismenog dijela ispita te mu se u izračunu ukupno ostvarenih bodova računaju bodovi stečeni putem kolokvija.</w:t>
            </w:r>
          </w:p>
        </w:tc>
      </w:tr>
      <w:tr w:rsidR="008F5D9B" w:rsidRPr="009643C4" w14:paraId="43F454E7" w14:textId="77777777" w:rsidTr="001F0022">
        <w:trPr>
          <w:trHeight w:val="432"/>
        </w:trPr>
        <w:tc>
          <w:tcPr>
            <w:tcW w:w="5000" w:type="pct"/>
            <w:gridSpan w:val="10"/>
            <w:vAlign w:val="center"/>
          </w:tcPr>
          <w:p w14:paraId="1E51D20F" w14:textId="77777777" w:rsidR="008F5D9B" w:rsidRPr="009643C4" w:rsidRDefault="008F5D9B" w:rsidP="006A1E7D">
            <w:pPr>
              <w:pStyle w:val="BodyText"/>
              <w:numPr>
                <w:ilvl w:val="1"/>
                <w:numId w:val="188"/>
              </w:numPr>
              <w:ind w:left="561" w:hanging="280"/>
              <w:jc w:val="both"/>
              <w:rPr>
                <w:rFonts w:asciiTheme="minorHAnsi" w:hAnsiTheme="minorHAnsi" w:cstheme="minorHAnsi"/>
                <w:b w:val="0"/>
                <w:sz w:val="20"/>
                <w:szCs w:val="20"/>
              </w:rPr>
            </w:pPr>
            <w:r w:rsidRPr="009643C4">
              <w:rPr>
                <w:rFonts w:asciiTheme="minorHAnsi" w:eastAsia="Calibri" w:hAnsiTheme="minorHAnsi" w:cstheme="minorHAnsi"/>
                <w:b w:val="0"/>
                <w:sz w:val="20"/>
                <w:szCs w:val="20"/>
              </w:rPr>
              <w:t>Povezivanje ishoda učenja, nastavnih metoda i ocjenjivanja</w:t>
            </w:r>
          </w:p>
        </w:tc>
      </w:tr>
      <w:tr w:rsidR="008F5D9B" w:rsidRPr="009643C4" w14:paraId="59670BB3" w14:textId="77777777" w:rsidTr="001F0022">
        <w:trPr>
          <w:trHeight w:val="4162"/>
        </w:trPr>
        <w:tc>
          <w:tcPr>
            <w:tcW w:w="5000" w:type="pct"/>
            <w:gridSpan w:val="10"/>
            <w:vAlign w:val="center"/>
          </w:tcPr>
          <w:p w14:paraId="0F69F863" w14:textId="77777777" w:rsidR="008F5D9B" w:rsidRPr="009643C4" w:rsidRDefault="008F5D9B"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9643C4" w14:paraId="052406E1"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6AB8F7" w14:textId="77777777" w:rsidR="008F5D9B" w:rsidRPr="009643C4" w:rsidRDefault="008F5D9B" w:rsidP="001F0022">
                  <w:pPr>
                    <w:jc w:val="center"/>
                    <w:rPr>
                      <w:rFonts w:cstheme="minorHAnsi"/>
                      <w:bCs/>
                      <w:sz w:val="20"/>
                      <w:szCs w:val="20"/>
                    </w:rPr>
                  </w:pPr>
                  <w:r w:rsidRPr="009643C4">
                    <w:rPr>
                      <w:rFonts w:cstheme="minorHAnsi"/>
                      <w:bCs/>
                      <w:sz w:val="20"/>
                      <w:szCs w:val="20"/>
                    </w:rPr>
                    <w:t>NASTAVNA METODA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46D51D" w14:textId="77777777" w:rsidR="008F5D9B" w:rsidRPr="009643C4" w:rsidRDefault="008F5D9B" w:rsidP="001F0022">
                  <w:pPr>
                    <w:jc w:val="center"/>
                    <w:rPr>
                      <w:rFonts w:cstheme="minorHAnsi"/>
                      <w:bCs/>
                      <w:sz w:val="20"/>
                      <w:szCs w:val="20"/>
                    </w:rPr>
                  </w:pPr>
                  <w:r w:rsidRPr="009643C4">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6A9D43" w14:textId="77777777" w:rsidR="008F5D9B" w:rsidRPr="009643C4" w:rsidRDefault="008F5D9B" w:rsidP="001F0022">
                  <w:pPr>
                    <w:jc w:val="center"/>
                    <w:rPr>
                      <w:rFonts w:cstheme="minorHAnsi"/>
                      <w:bCs/>
                      <w:sz w:val="20"/>
                      <w:szCs w:val="20"/>
                    </w:rPr>
                  </w:pPr>
                  <w:r w:rsidRPr="009643C4">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200A8D" w14:textId="77777777" w:rsidR="008F5D9B" w:rsidRPr="009643C4" w:rsidRDefault="008F5D9B" w:rsidP="001F0022">
                  <w:pPr>
                    <w:jc w:val="center"/>
                    <w:rPr>
                      <w:rFonts w:cstheme="minorHAnsi"/>
                      <w:bCs/>
                      <w:sz w:val="20"/>
                      <w:szCs w:val="20"/>
                    </w:rPr>
                  </w:pPr>
                  <w:r w:rsidRPr="009643C4">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419CC4" w14:textId="77777777" w:rsidR="008F5D9B" w:rsidRPr="009643C4" w:rsidRDefault="008F5D9B" w:rsidP="001F0022">
                  <w:pPr>
                    <w:jc w:val="center"/>
                    <w:rPr>
                      <w:rFonts w:cstheme="minorHAnsi"/>
                      <w:bCs/>
                      <w:sz w:val="20"/>
                      <w:szCs w:val="20"/>
                    </w:rPr>
                  </w:pPr>
                  <w:r w:rsidRPr="009643C4">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7C100" w14:textId="77777777" w:rsidR="008F5D9B" w:rsidRPr="009643C4" w:rsidRDefault="008F5D9B" w:rsidP="001F0022">
                  <w:pPr>
                    <w:jc w:val="center"/>
                    <w:rPr>
                      <w:rFonts w:cstheme="minorHAnsi"/>
                      <w:bCs/>
                      <w:sz w:val="20"/>
                      <w:szCs w:val="20"/>
                    </w:rPr>
                  </w:pPr>
                  <w:r w:rsidRPr="009643C4">
                    <w:rPr>
                      <w:rFonts w:cstheme="minorHAnsi"/>
                      <w:bCs/>
                      <w:sz w:val="20"/>
                      <w:szCs w:val="20"/>
                    </w:rPr>
                    <w:t>BODOVI</w:t>
                  </w:r>
                </w:p>
              </w:tc>
            </w:tr>
            <w:tr w:rsidR="008F5D9B" w:rsidRPr="009643C4" w14:paraId="0B08E68A"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2288C2D" w14:textId="77777777" w:rsidR="008F5D9B" w:rsidRPr="009643C4"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8967B27" w14:textId="77777777" w:rsidR="008F5D9B" w:rsidRPr="009643C4"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FFF7B15" w14:textId="77777777" w:rsidR="008F5D9B" w:rsidRPr="009643C4"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721AE78" w14:textId="77777777" w:rsidR="008F5D9B" w:rsidRPr="009643C4"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22F0343" w14:textId="77777777" w:rsidR="008F5D9B" w:rsidRPr="009643C4"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9D2119" w14:textId="77777777" w:rsidR="008F5D9B" w:rsidRPr="009643C4" w:rsidRDefault="008F5D9B" w:rsidP="001F0022">
                  <w:pPr>
                    <w:jc w:val="center"/>
                    <w:rPr>
                      <w:rFonts w:cstheme="minorHAnsi"/>
                      <w:bCs/>
                      <w:sz w:val="20"/>
                      <w:szCs w:val="20"/>
                    </w:rPr>
                  </w:pPr>
                  <w:r w:rsidRPr="009643C4">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0B6404" w14:textId="77777777" w:rsidR="008F5D9B" w:rsidRPr="009643C4" w:rsidRDefault="008F5D9B" w:rsidP="001F0022">
                  <w:pPr>
                    <w:jc w:val="center"/>
                    <w:rPr>
                      <w:rFonts w:cstheme="minorHAnsi"/>
                      <w:bCs/>
                      <w:sz w:val="20"/>
                      <w:szCs w:val="20"/>
                    </w:rPr>
                  </w:pPr>
                  <w:r w:rsidRPr="009643C4">
                    <w:rPr>
                      <w:rFonts w:cstheme="minorHAnsi"/>
                      <w:bCs/>
                      <w:sz w:val="20"/>
                      <w:szCs w:val="20"/>
                    </w:rPr>
                    <w:t>max</w:t>
                  </w:r>
                </w:p>
              </w:tc>
            </w:tr>
            <w:tr w:rsidR="008F5D9B" w:rsidRPr="009643C4" w14:paraId="64E93A19"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6F8103FD" w14:textId="77777777" w:rsidR="008F5D9B" w:rsidRPr="009643C4" w:rsidRDefault="008F5D9B" w:rsidP="001F0022">
                  <w:pPr>
                    <w:rPr>
                      <w:rFonts w:cstheme="minorHAnsi"/>
                      <w:sz w:val="20"/>
                      <w:szCs w:val="20"/>
                    </w:rPr>
                  </w:pPr>
                  <w:r w:rsidRPr="009643C4">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4382E22B" w14:textId="77777777" w:rsidR="008F5D9B" w:rsidRPr="009643C4" w:rsidRDefault="008F5D9B" w:rsidP="001F0022">
                  <w:pPr>
                    <w:jc w:val="center"/>
                    <w:rPr>
                      <w:rFonts w:cstheme="minorHAnsi"/>
                      <w:sz w:val="20"/>
                      <w:szCs w:val="20"/>
                    </w:rPr>
                  </w:pPr>
                  <w:r w:rsidRPr="009643C4">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14:paraId="0F2B5CC6" w14:textId="77777777" w:rsidR="008F5D9B" w:rsidRPr="009643C4" w:rsidRDefault="008F5D9B" w:rsidP="001F0022">
                  <w:pPr>
                    <w:jc w:val="center"/>
                    <w:rPr>
                      <w:rFonts w:cstheme="minorHAnsi"/>
                      <w:sz w:val="20"/>
                      <w:szCs w:val="20"/>
                    </w:rPr>
                  </w:pPr>
                  <w:r w:rsidRPr="009643C4">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vAlign w:val="center"/>
                </w:tcPr>
                <w:p w14:paraId="0D92C08B" w14:textId="77777777" w:rsidR="008F5D9B" w:rsidRPr="009643C4" w:rsidRDefault="008F5D9B" w:rsidP="001F0022">
                  <w:pPr>
                    <w:rPr>
                      <w:rFonts w:cstheme="minorHAnsi"/>
                      <w:sz w:val="20"/>
                      <w:szCs w:val="20"/>
                    </w:rPr>
                  </w:pPr>
                  <w:r w:rsidRPr="009643C4">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51F15934" w14:textId="77777777" w:rsidR="008F5D9B" w:rsidRPr="009643C4" w:rsidRDefault="008F5D9B" w:rsidP="001F0022">
                  <w:pPr>
                    <w:rPr>
                      <w:rFonts w:cstheme="minorHAnsi"/>
                      <w:sz w:val="20"/>
                      <w:szCs w:val="20"/>
                    </w:rPr>
                  </w:pPr>
                  <w:r w:rsidRPr="009643C4">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32F80F63" w14:textId="77777777" w:rsidR="008F5D9B" w:rsidRPr="009643C4" w:rsidRDefault="008F5D9B" w:rsidP="001F0022">
                  <w:pPr>
                    <w:jc w:val="center"/>
                    <w:rPr>
                      <w:rFonts w:cstheme="minorHAnsi"/>
                      <w:sz w:val="20"/>
                      <w:szCs w:val="20"/>
                    </w:rPr>
                  </w:pPr>
                  <w:r w:rsidRPr="009643C4">
                    <w:rPr>
                      <w:rFonts w:cstheme="minorHAnsi"/>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14:paraId="7173073A"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71840E27"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6266BF00" w14:textId="77777777" w:rsidR="008F5D9B" w:rsidRPr="009643C4" w:rsidRDefault="008F5D9B" w:rsidP="001F0022">
                  <w:pPr>
                    <w:rPr>
                      <w:rFonts w:cstheme="minorHAnsi"/>
                      <w:sz w:val="20"/>
                      <w:szCs w:val="20"/>
                    </w:rPr>
                  </w:pPr>
                  <w:r w:rsidRPr="009643C4">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14:paraId="1ABA4EC0" w14:textId="77777777" w:rsidR="008F5D9B" w:rsidRPr="009643C4" w:rsidRDefault="008F5D9B" w:rsidP="001F0022">
                  <w:pPr>
                    <w:jc w:val="center"/>
                    <w:rPr>
                      <w:rFonts w:cstheme="minorHAnsi"/>
                      <w:sz w:val="20"/>
                      <w:szCs w:val="20"/>
                    </w:rPr>
                  </w:pPr>
                  <w:r w:rsidRPr="009643C4">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14:paraId="786BD6DE" w14:textId="77777777" w:rsidR="008F5D9B" w:rsidRPr="009643C4" w:rsidRDefault="008F5D9B" w:rsidP="001F0022">
                  <w:pPr>
                    <w:jc w:val="center"/>
                    <w:rPr>
                      <w:rFonts w:cstheme="minorHAnsi"/>
                      <w:sz w:val="20"/>
                      <w:szCs w:val="20"/>
                    </w:rPr>
                  </w:pPr>
                  <w:r w:rsidRPr="009643C4">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vAlign w:val="center"/>
                </w:tcPr>
                <w:p w14:paraId="5C1EE88D" w14:textId="77777777" w:rsidR="008F5D9B" w:rsidRPr="009643C4" w:rsidRDefault="008F5D9B" w:rsidP="001F0022">
                  <w:pPr>
                    <w:rPr>
                      <w:rFonts w:cstheme="minorHAnsi"/>
                      <w:sz w:val="20"/>
                      <w:szCs w:val="20"/>
                    </w:rPr>
                  </w:pPr>
                  <w:r w:rsidRPr="009643C4">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vAlign w:val="center"/>
                </w:tcPr>
                <w:p w14:paraId="28CC4443" w14:textId="77777777" w:rsidR="008F5D9B" w:rsidRPr="009643C4" w:rsidRDefault="008F5D9B" w:rsidP="001F0022">
                  <w:pPr>
                    <w:rPr>
                      <w:rFonts w:cstheme="minorHAnsi"/>
                      <w:sz w:val="20"/>
                      <w:szCs w:val="20"/>
                    </w:rPr>
                  </w:pPr>
                  <w:r w:rsidRPr="009643C4">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3F638C6A"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690EA2AF"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4A8436B1"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721FF4A9" w14:textId="77777777" w:rsidR="008F5D9B" w:rsidRPr="009643C4" w:rsidRDefault="008F5D9B" w:rsidP="001F0022">
                  <w:pPr>
                    <w:rPr>
                      <w:rFonts w:cstheme="minorHAnsi"/>
                      <w:sz w:val="20"/>
                      <w:szCs w:val="20"/>
                    </w:rPr>
                  </w:pPr>
                  <w:r w:rsidRPr="009643C4">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14:paraId="4EF9F965" w14:textId="77777777" w:rsidR="008F5D9B" w:rsidRPr="009643C4" w:rsidRDefault="008F5D9B" w:rsidP="001F0022">
                  <w:pPr>
                    <w:jc w:val="center"/>
                    <w:rPr>
                      <w:rFonts w:cstheme="minorHAnsi"/>
                      <w:sz w:val="20"/>
                      <w:szCs w:val="20"/>
                    </w:rPr>
                  </w:pPr>
                  <w:r w:rsidRPr="009643C4">
                    <w:rPr>
                      <w:rFonts w:cstheme="minorHAnsi"/>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14:paraId="66E17739" w14:textId="77777777" w:rsidR="008F5D9B" w:rsidRPr="009643C4" w:rsidRDefault="008F5D9B" w:rsidP="001F0022">
                  <w:pPr>
                    <w:jc w:val="center"/>
                    <w:rPr>
                      <w:rFonts w:cstheme="minorHAnsi"/>
                      <w:sz w:val="20"/>
                      <w:szCs w:val="20"/>
                    </w:rPr>
                  </w:pPr>
                  <w:r w:rsidRPr="009643C4">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vAlign w:val="center"/>
                </w:tcPr>
                <w:p w14:paraId="72A7B63F" w14:textId="77777777" w:rsidR="008F5D9B" w:rsidRPr="009643C4" w:rsidRDefault="008F5D9B" w:rsidP="001F0022">
                  <w:pPr>
                    <w:rPr>
                      <w:rFonts w:cstheme="minorHAnsi"/>
                      <w:sz w:val="20"/>
                      <w:szCs w:val="20"/>
                    </w:rPr>
                  </w:pPr>
                  <w:r w:rsidRPr="009643C4">
                    <w:rPr>
                      <w:rFonts w:cstheme="minorHAnsi"/>
                      <w:sz w:val="20"/>
                      <w:szCs w:val="20"/>
                    </w:rPr>
                    <w:t>Istraživanje, sistematizacija i analiza podataka, izrada praktičnog rada</w:t>
                  </w:r>
                </w:p>
              </w:tc>
              <w:tc>
                <w:tcPr>
                  <w:tcW w:w="2440" w:type="dxa"/>
                  <w:tcBorders>
                    <w:top w:val="single" w:sz="4" w:space="0" w:color="auto"/>
                    <w:left w:val="single" w:sz="4" w:space="0" w:color="auto"/>
                    <w:bottom w:val="single" w:sz="4" w:space="0" w:color="auto"/>
                    <w:right w:val="single" w:sz="4" w:space="0" w:color="auto"/>
                  </w:tcBorders>
                  <w:vAlign w:val="center"/>
                </w:tcPr>
                <w:p w14:paraId="27078859" w14:textId="77777777" w:rsidR="008F5D9B" w:rsidRPr="009643C4" w:rsidRDefault="008F5D9B" w:rsidP="001F0022">
                  <w:pPr>
                    <w:rPr>
                      <w:rFonts w:cstheme="minorHAnsi"/>
                      <w:sz w:val="20"/>
                      <w:szCs w:val="20"/>
                    </w:rPr>
                  </w:pPr>
                  <w:r w:rsidRPr="009643C4">
                    <w:rPr>
                      <w:rFonts w:cstheme="minorHAnsi"/>
                      <w:sz w:val="20"/>
                      <w:szCs w:val="20"/>
                    </w:rPr>
                    <w:t>Evaluacija kvalitete praktičnog rada,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670682BD" w14:textId="77777777" w:rsidR="008F5D9B" w:rsidRPr="009643C4" w:rsidRDefault="008F5D9B" w:rsidP="001F0022">
                  <w:pPr>
                    <w:jc w:val="center"/>
                    <w:rPr>
                      <w:rFonts w:cstheme="minorHAnsi"/>
                      <w:sz w:val="20"/>
                      <w:szCs w:val="20"/>
                    </w:rPr>
                  </w:pPr>
                  <w:r w:rsidRPr="009643C4">
                    <w:rPr>
                      <w:rFonts w:cstheme="minorHAnsi"/>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7FD286A4" w14:textId="77777777" w:rsidR="008F5D9B" w:rsidRPr="009643C4" w:rsidRDefault="008F5D9B" w:rsidP="001F0022">
                  <w:pPr>
                    <w:jc w:val="center"/>
                    <w:rPr>
                      <w:rFonts w:cstheme="minorHAnsi"/>
                      <w:sz w:val="20"/>
                      <w:szCs w:val="20"/>
                    </w:rPr>
                  </w:pPr>
                  <w:r w:rsidRPr="009643C4">
                    <w:rPr>
                      <w:rFonts w:cstheme="minorHAnsi"/>
                      <w:sz w:val="20"/>
                      <w:szCs w:val="20"/>
                    </w:rPr>
                    <w:t>40</w:t>
                  </w:r>
                </w:p>
              </w:tc>
            </w:tr>
            <w:tr w:rsidR="008F5D9B" w:rsidRPr="009643C4" w14:paraId="2E9BB60D"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4D32FA8B" w14:textId="77777777" w:rsidR="008F5D9B" w:rsidRPr="009643C4" w:rsidRDefault="008F5D9B" w:rsidP="001F0022">
                  <w:pPr>
                    <w:rPr>
                      <w:rFonts w:cstheme="minorHAnsi"/>
                      <w:sz w:val="20"/>
                      <w:szCs w:val="20"/>
                    </w:rPr>
                  </w:pPr>
                  <w:r w:rsidRPr="009643C4">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vAlign w:val="center"/>
                </w:tcPr>
                <w:p w14:paraId="37C282F5" w14:textId="77777777" w:rsidR="008F5D9B" w:rsidRPr="009643C4" w:rsidRDefault="008F5D9B" w:rsidP="001F0022">
                  <w:pPr>
                    <w:jc w:val="center"/>
                    <w:rPr>
                      <w:rFonts w:cstheme="minorHAnsi"/>
                      <w:sz w:val="20"/>
                      <w:szCs w:val="20"/>
                    </w:rPr>
                  </w:pPr>
                  <w:r w:rsidRPr="009643C4">
                    <w:rPr>
                      <w:rFonts w:cstheme="minorHAnsi"/>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14:paraId="3C26D063" w14:textId="77777777" w:rsidR="008F5D9B" w:rsidRPr="009643C4" w:rsidRDefault="008F5D9B" w:rsidP="001F0022">
                  <w:pPr>
                    <w:jc w:val="center"/>
                    <w:rPr>
                      <w:rFonts w:cstheme="minorHAnsi"/>
                      <w:sz w:val="20"/>
                      <w:szCs w:val="20"/>
                    </w:rPr>
                  </w:pPr>
                  <w:r w:rsidRPr="009643C4">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vAlign w:val="center"/>
                </w:tcPr>
                <w:p w14:paraId="38154892" w14:textId="77777777" w:rsidR="008F5D9B" w:rsidRPr="009643C4" w:rsidRDefault="008F5D9B" w:rsidP="001F0022">
                  <w:pPr>
                    <w:rPr>
                      <w:rFonts w:cstheme="minorHAnsi"/>
                      <w:sz w:val="20"/>
                      <w:szCs w:val="20"/>
                    </w:rPr>
                  </w:pPr>
                  <w:r w:rsidRPr="009643C4">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vAlign w:val="center"/>
                </w:tcPr>
                <w:p w14:paraId="238DE461" w14:textId="77777777" w:rsidR="008F5D9B" w:rsidRPr="009643C4" w:rsidRDefault="008F5D9B" w:rsidP="001F0022">
                  <w:pPr>
                    <w:rPr>
                      <w:rFonts w:cstheme="minorHAnsi"/>
                      <w:sz w:val="20"/>
                      <w:szCs w:val="20"/>
                    </w:rPr>
                  </w:pPr>
                  <w:r w:rsidRPr="009643C4">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157F20D4" w14:textId="77777777" w:rsidR="008F5D9B" w:rsidRPr="009643C4" w:rsidRDefault="008F5D9B" w:rsidP="001F0022">
                  <w:pPr>
                    <w:jc w:val="center"/>
                    <w:rPr>
                      <w:rFonts w:cstheme="minorHAnsi"/>
                      <w:sz w:val="20"/>
                      <w:szCs w:val="20"/>
                    </w:rPr>
                  </w:pPr>
                  <w:r w:rsidRPr="009643C4">
                    <w:rPr>
                      <w:rFonts w:cstheme="minorHAnsi"/>
                      <w:sz w:val="20"/>
                      <w:szCs w:val="20"/>
                    </w:rPr>
                    <w:t>24*</w:t>
                  </w:r>
                </w:p>
              </w:tc>
              <w:tc>
                <w:tcPr>
                  <w:tcW w:w="567" w:type="dxa"/>
                  <w:tcBorders>
                    <w:top w:val="single" w:sz="4" w:space="0" w:color="auto"/>
                    <w:left w:val="single" w:sz="4" w:space="0" w:color="auto"/>
                    <w:bottom w:val="single" w:sz="4" w:space="0" w:color="auto"/>
                    <w:right w:val="single" w:sz="4" w:space="0" w:color="auto"/>
                  </w:tcBorders>
                  <w:vAlign w:val="center"/>
                </w:tcPr>
                <w:p w14:paraId="491B1259" w14:textId="77777777" w:rsidR="008F5D9B" w:rsidRPr="009643C4" w:rsidRDefault="008F5D9B" w:rsidP="001F0022">
                  <w:pPr>
                    <w:jc w:val="center"/>
                    <w:rPr>
                      <w:rFonts w:cstheme="minorHAnsi"/>
                      <w:sz w:val="20"/>
                      <w:szCs w:val="20"/>
                    </w:rPr>
                  </w:pPr>
                  <w:r w:rsidRPr="009643C4">
                    <w:rPr>
                      <w:rFonts w:cstheme="minorHAnsi"/>
                      <w:sz w:val="20"/>
                      <w:szCs w:val="20"/>
                    </w:rPr>
                    <w:t>40</w:t>
                  </w:r>
                </w:p>
              </w:tc>
            </w:tr>
            <w:tr w:rsidR="008F5D9B" w:rsidRPr="009643C4" w14:paraId="7B077295"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26A3E2C5" w14:textId="77777777" w:rsidR="008F5D9B" w:rsidRPr="009643C4" w:rsidRDefault="008F5D9B" w:rsidP="001F0022">
                  <w:pPr>
                    <w:rPr>
                      <w:rFonts w:cstheme="minorHAnsi"/>
                      <w:sz w:val="20"/>
                      <w:szCs w:val="20"/>
                    </w:rPr>
                  </w:pPr>
                  <w:r w:rsidRPr="009643C4">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center"/>
                </w:tcPr>
                <w:p w14:paraId="783F756E" w14:textId="77777777" w:rsidR="008F5D9B" w:rsidRPr="009643C4" w:rsidRDefault="008F5D9B" w:rsidP="001F0022">
                  <w:pPr>
                    <w:jc w:val="center"/>
                    <w:rPr>
                      <w:rFonts w:cstheme="minorHAnsi"/>
                      <w:sz w:val="20"/>
                      <w:szCs w:val="20"/>
                    </w:rPr>
                  </w:pPr>
                  <w:r w:rsidRPr="009643C4">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vAlign w:val="center"/>
                </w:tcPr>
                <w:p w14:paraId="3589034F" w14:textId="77777777" w:rsidR="008F5D9B" w:rsidRPr="009643C4" w:rsidRDefault="008F5D9B" w:rsidP="001F0022">
                  <w:pPr>
                    <w:jc w:val="cente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6450BB66"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08321FC2"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5F917F1" w14:textId="77777777" w:rsidR="008F5D9B" w:rsidRPr="009643C4" w:rsidRDefault="008F5D9B" w:rsidP="001F0022">
                  <w:pPr>
                    <w:jc w:val="center"/>
                    <w:rPr>
                      <w:rFonts w:cstheme="minorHAnsi"/>
                      <w:sz w:val="20"/>
                      <w:szCs w:val="20"/>
                    </w:rPr>
                  </w:pPr>
                  <w:r w:rsidRPr="009643C4">
                    <w:rPr>
                      <w:rFonts w:cstheme="minorHAnsi"/>
                      <w:sz w:val="20"/>
                      <w:szCs w:val="20"/>
                    </w:rPr>
                    <w:t>51</w:t>
                  </w:r>
                </w:p>
              </w:tc>
              <w:tc>
                <w:tcPr>
                  <w:tcW w:w="567" w:type="dxa"/>
                  <w:tcBorders>
                    <w:top w:val="single" w:sz="4" w:space="0" w:color="auto"/>
                    <w:left w:val="single" w:sz="4" w:space="0" w:color="auto"/>
                    <w:bottom w:val="single" w:sz="4" w:space="0" w:color="auto"/>
                    <w:right w:val="single" w:sz="4" w:space="0" w:color="auto"/>
                  </w:tcBorders>
                  <w:vAlign w:val="center"/>
                </w:tcPr>
                <w:p w14:paraId="40183073" w14:textId="77777777" w:rsidR="008F5D9B" w:rsidRPr="009643C4" w:rsidRDefault="008F5D9B" w:rsidP="001F0022">
                  <w:pPr>
                    <w:jc w:val="center"/>
                    <w:rPr>
                      <w:rFonts w:cstheme="minorHAnsi"/>
                      <w:sz w:val="20"/>
                      <w:szCs w:val="20"/>
                    </w:rPr>
                  </w:pPr>
                  <w:r w:rsidRPr="009643C4">
                    <w:rPr>
                      <w:rFonts w:cstheme="minorHAnsi"/>
                      <w:sz w:val="20"/>
                      <w:szCs w:val="20"/>
                    </w:rPr>
                    <w:t>100</w:t>
                  </w:r>
                </w:p>
              </w:tc>
            </w:tr>
          </w:tbl>
          <w:p w14:paraId="67C3B0EB" w14:textId="77777777" w:rsidR="008F5D9B" w:rsidRPr="009643C4" w:rsidRDefault="008F5D9B" w:rsidP="001F0022">
            <w:pPr>
              <w:jc w:val="both"/>
              <w:rPr>
                <w:rFonts w:cstheme="minorHAnsi"/>
                <w:sz w:val="20"/>
                <w:szCs w:val="20"/>
              </w:rPr>
            </w:pPr>
            <w:r w:rsidRPr="009643C4">
              <w:rPr>
                <w:rFonts w:cstheme="minorHAnsi"/>
                <w:sz w:val="20"/>
                <w:szCs w:val="20"/>
              </w:rPr>
              <w:t>*za prolazak pisanog dijela ispita je potrebno minimalno ostvariti 60% mogućih bodova svakog kolokvija ili pisanog dijela ispita</w:t>
            </w:r>
          </w:p>
        </w:tc>
      </w:tr>
      <w:tr w:rsidR="008F5D9B" w:rsidRPr="009643C4" w14:paraId="576546F7" w14:textId="77777777" w:rsidTr="001F0022">
        <w:trPr>
          <w:trHeight w:val="432"/>
        </w:trPr>
        <w:tc>
          <w:tcPr>
            <w:tcW w:w="5000" w:type="pct"/>
            <w:gridSpan w:val="10"/>
            <w:vAlign w:val="center"/>
          </w:tcPr>
          <w:p w14:paraId="6138B42F"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1.10. Obvezatna literatura (u trenutku prijave prijedloga studijskog programa)</w:t>
            </w:r>
          </w:p>
        </w:tc>
      </w:tr>
      <w:tr w:rsidR="008F5D9B" w:rsidRPr="009643C4" w14:paraId="673C52E5" w14:textId="77777777" w:rsidTr="001F0022">
        <w:trPr>
          <w:trHeight w:val="610"/>
        </w:trPr>
        <w:tc>
          <w:tcPr>
            <w:tcW w:w="5000" w:type="pct"/>
            <w:gridSpan w:val="10"/>
            <w:shd w:val="clear" w:color="auto" w:fill="auto"/>
            <w:vAlign w:val="center"/>
          </w:tcPr>
          <w:p w14:paraId="63604E0A" w14:textId="77777777" w:rsidR="008F5D9B" w:rsidRPr="009643C4" w:rsidRDefault="008F5D9B" w:rsidP="006A1E7D">
            <w:pPr>
              <w:pStyle w:val="FieldText"/>
              <w:numPr>
                <w:ilvl w:val="0"/>
                <w:numId w:val="123"/>
              </w:numPr>
              <w:ind w:left="536" w:hanging="270"/>
              <w:rPr>
                <w:rFonts w:asciiTheme="minorHAnsi" w:hAnsiTheme="minorHAnsi" w:cstheme="minorHAnsi"/>
                <w:sz w:val="20"/>
                <w:szCs w:val="20"/>
                <w:shd w:val="clear" w:color="auto" w:fill="FDFDFD"/>
              </w:rPr>
            </w:pPr>
            <w:r w:rsidRPr="009643C4">
              <w:rPr>
                <w:rFonts w:asciiTheme="minorHAnsi" w:hAnsiTheme="minorHAnsi" w:cstheme="minorHAnsi"/>
                <w:b w:val="0"/>
                <w:sz w:val="20"/>
                <w:szCs w:val="20"/>
              </w:rPr>
              <w:t>Brian Wood - Adobe Illustrator CC Classroom in a Book (2019 Release) 1st edition</w:t>
            </w:r>
          </w:p>
          <w:p w14:paraId="009ECD73" w14:textId="77777777" w:rsidR="008F5D9B" w:rsidRPr="009643C4" w:rsidRDefault="008F5D9B" w:rsidP="006A1E7D">
            <w:pPr>
              <w:pStyle w:val="FieldText"/>
              <w:numPr>
                <w:ilvl w:val="0"/>
                <w:numId w:val="123"/>
              </w:numPr>
              <w:ind w:left="536" w:hanging="270"/>
              <w:rPr>
                <w:rFonts w:asciiTheme="minorHAnsi" w:hAnsiTheme="minorHAnsi" w:cstheme="minorHAnsi"/>
                <w:b w:val="0"/>
                <w:sz w:val="20"/>
                <w:szCs w:val="20"/>
                <w:shd w:val="clear" w:color="auto" w:fill="FDFDFD"/>
              </w:rPr>
            </w:pPr>
            <w:r w:rsidRPr="009643C4">
              <w:rPr>
                <w:rFonts w:asciiTheme="minorHAnsi" w:hAnsiTheme="minorHAnsi" w:cstheme="minorHAnsi"/>
                <w:b w:val="0"/>
                <w:sz w:val="20"/>
                <w:szCs w:val="20"/>
                <w:shd w:val="clear" w:color="auto" w:fill="FDFDFD"/>
              </w:rPr>
              <w:t>Andrew Faulkner, Conrad Chavez - Adobe Photoshop CC Classroom in a Book (2019 Release) 1st Edition</w:t>
            </w:r>
          </w:p>
        </w:tc>
      </w:tr>
      <w:tr w:rsidR="008F5D9B" w:rsidRPr="009643C4" w14:paraId="46558D89" w14:textId="77777777" w:rsidTr="001F0022">
        <w:trPr>
          <w:trHeight w:val="432"/>
        </w:trPr>
        <w:tc>
          <w:tcPr>
            <w:tcW w:w="5000" w:type="pct"/>
            <w:gridSpan w:val="10"/>
            <w:vAlign w:val="center"/>
          </w:tcPr>
          <w:p w14:paraId="10451C26"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1.11.Dopunska literatura (u trenutku prijave prijedloga studijskog programa)</w:t>
            </w:r>
          </w:p>
        </w:tc>
      </w:tr>
      <w:tr w:rsidR="008F5D9B" w:rsidRPr="009643C4" w14:paraId="3D200456" w14:textId="77777777" w:rsidTr="001F0022">
        <w:trPr>
          <w:trHeight w:val="432"/>
        </w:trPr>
        <w:tc>
          <w:tcPr>
            <w:tcW w:w="5000" w:type="pct"/>
            <w:gridSpan w:val="10"/>
            <w:vAlign w:val="center"/>
          </w:tcPr>
          <w:p w14:paraId="5B238F4B" w14:textId="77777777" w:rsidR="008F5D9B" w:rsidRPr="009643C4" w:rsidRDefault="008F5D9B" w:rsidP="006A1E7D">
            <w:pPr>
              <w:pStyle w:val="FieldText"/>
              <w:numPr>
                <w:ilvl w:val="0"/>
                <w:numId w:val="151"/>
              </w:numPr>
              <w:ind w:left="536" w:hanging="270"/>
              <w:rPr>
                <w:rFonts w:asciiTheme="minorHAnsi" w:hAnsiTheme="minorHAnsi" w:cstheme="minorHAnsi"/>
                <w:b w:val="0"/>
                <w:sz w:val="20"/>
                <w:szCs w:val="20"/>
              </w:rPr>
            </w:pPr>
            <w:r w:rsidRPr="009643C4">
              <w:rPr>
                <w:rFonts w:asciiTheme="minorHAnsi" w:hAnsiTheme="minorHAnsi" w:cstheme="minorHAnsi"/>
                <w:b w:val="0"/>
                <w:sz w:val="20"/>
                <w:szCs w:val="20"/>
              </w:rPr>
              <w:t>William Lidwell — Univerzalna načela dizajna, Zagreb : Mate, 2013</w:t>
            </w:r>
          </w:p>
          <w:p w14:paraId="7E3D17DE" w14:textId="77777777" w:rsidR="008F5D9B" w:rsidRPr="009643C4" w:rsidRDefault="008F5D9B" w:rsidP="006A1E7D">
            <w:pPr>
              <w:pStyle w:val="FieldText"/>
              <w:numPr>
                <w:ilvl w:val="0"/>
                <w:numId w:val="151"/>
              </w:numPr>
              <w:ind w:left="536" w:hanging="270"/>
              <w:rPr>
                <w:rFonts w:asciiTheme="minorHAnsi" w:hAnsiTheme="minorHAnsi" w:cstheme="minorHAnsi"/>
                <w:b w:val="0"/>
                <w:sz w:val="20"/>
                <w:szCs w:val="20"/>
              </w:rPr>
            </w:pPr>
            <w:r w:rsidRPr="009643C4">
              <w:rPr>
                <w:rFonts w:asciiTheme="minorHAnsi" w:hAnsiTheme="minorHAnsi" w:cstheme="minorHAnsi"/>
                <w:b w:val="0"/>
                <w:sz w:val="20"/>
                <w:szCs w:val="20"/>
              </w:rPr>
              <w:t>Angus Hyland — The Picture Book: Contemporary Illustration. Laurence King Publishing; Min edition, 2010</w:t>
            </w:r>
          </w:p>
          <w:p w14:paraId="08C9A7DF" w14:textId="77777777" w:rsidR="008F5D9B" w:rsidRPr="009643C4" w:rsidRDefault="008F5D9B" w:rsidP="006A1E7D">
            <w:pPr>
              <w:pStyle w:val="FootnoteText"/>
              <w:numPr>
                <w:ilvl w:val="0"/>
                <w:numId w:val="151"/>
              </w:numPr>
              <w:ind w:left="536" w:hanging="270"/>
              <w:jc w:val="both"/>
              <w:rPr>
                <w:rFonts w:asciiTheme="minorHAnsi" w:hAnsiTheme="minorHAnsi" w:cstheme="minorHAnsi"/>
                <w:lang w:eastAsia="en-US"/>
              </w:rPr>
            </w:pPr>
            <w:r w:rsidRPr="009643C4">
              <w:rPr>
                <w:rFonts w:asciiTheme="minorHAnsi" w:hAnsiTheme="minorHAnsi" w:cstheme="minorHAnsi"/>
              </w:rPr>
              <w:t>MollyBang, Picture this: How pictures work, Chronicle Books; Anniversary, Expanded, Revised edition, 2016</w:t>
            </w:r>
          </w:p>
          <w:p w14:paraId="3B39D22E" w14:textId="77777777" w:rsidR="008F5D9B" w:rsidRPr="009643C4" w:rsidRDefault="008F5D9B" w:rsidP="006A1E7D">
            <w:pPr>
              <w:pStyle w:val="FootnoteText"/>
              <w:numPr>
                <w:ilvl w:val="0"/>
                <w:numId w:val="151"/>
              </w:numPr>
              <w:ind w:left="536" w:hanging="270"/>
              <w:jc w:val="both"/>
              <w:rPr>
                <w:rFonts w:asciiTheme="minorHAnsi" w:hAnsiTheme="minorHAnsi" w:cstheme="minorHAnsi"/>
                <w:lang w:eastAsia="en-US"/>
              </w:rPr>
            </w:pPr>
            <w:r w:rsidRPr="009643C4">
              <w:rPr>
                <w:rFonts w:asciiTheme="minorHAnsi" w:hAnsiTheme="minorHAnsi" w:cstheme="minorHAnsi"/>
                <w:lang w:eastAsia="en-US"/>
              </w:rPr>
              <w:t>Digital art onYouTube, URL: https://www.youtube.com/channel/UCmyJF2-UgeitVHDrrkONXJg</w:t>
            </w:r>
          </w:p>
          <w:p w14:paraId="34410315" w14:textId="77777777" w:rsidR="008F5D9B" w:rsidRPr="009643C4" w:rsidRDefault="008F5D9B" w:rsidP="006A1E7D">
            <w:pPr>
              <w:pStyle w:val="FootnoteText"/>
              <w:numPr>
                <w:ilvl w:val="0"/>
                <w:numId w:val="151"/>
              </w:numPr>
              <w:ind w:left="536" w:hanging="270"/>
              <w:jc w:val="both"/>
              <w:rPr>
                <w:rFonts w:asciiTheme="minorHAnsi" w:hAnsiTheme="minorHAnsi" w:cstheme="minorHAnsi"/>
              </w:rPr>
            </w:pPr>
            <w:r w:rsidRPr="009643C4">
              <w:rPr>
                <w:rFonts w:asciiTheme="minorHAnsi" w:hAnsiTheme="minorHAnsi" w:cstheme="minorHAnsi"/>
                <w:lang w:eastAsia="en-US"/>
              </w:rPr>
              <w:t>Mark Crilley, URL:  https://www.youtube.com/user/markcrilley/videos</w:t>
            </w:r>
          </w:p>
        </w:tc>
      </w:tr>
      <w:tr w:rsidR="008F5D9B" w:rsidRPr="009643C4" w14:paraId="6194AF8D" w14:textId="77777777" w:rsidTr="001F0022">
        <w:trPr>
          <w:trHeight w:val="432"/>
        </w:trPr>
        <w:tc>
          <w:tcPr>
            <w:tcW w:w="5000" w:type="pct"/>
            <w:gridSpan w:val="10"/>
            <w:vAlign w:val="center"/>
          </w:tcPr>
          <w:p w14:paraId="10532A91"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1.12. Načini praćenja kvalitete koji osiguravaju stjecanje izlaznih znanja, vještina i kompetencija</w:t>
            </w:r>
          </w:p>
        </w:tc>
      </w:tr>
      <w:tr w:rsidR="008F5D9B" w:rsidRPr="009643C4" w14:paraId="43AF95DC" w14:textId="77777777" w:rsidTr="001F0022">
        <w:trPr>
          <w:trHeight w:val="432"/>
        </w:trPr>
        <w:tc>
          <w:tcPr>
            <w:tcW w:w="5000" w:type="pct"/>
            <w:gridSpan w:val="10"/>
            <w:vAlign w:val="center"/>
          </w:tcPr>
          <w:p w14:paraId="201F9AE0" w14:textId="77777777" w:rsidR="008F5D9B" w:rsidRPr="009643C4" w:rsidRDefault="008F5D9B" w:rsidP="006A1E7D">
            <w:pPr>
              <w:pStyle w:val="FieldText"/>
              <w:numPr>
                <w:ilvl w:val="0"/>
                <w:numId w:val="123"/>
              </w:numPr>
              <w:rPr>
                <w:rFonts w:asciiTheme="minorHAnsi" w:hAnsiTheme="minorHAnsi" w:cstheme="minorHAnsi"/>
                <w:b w:val="0"/>
                <w:sz w:val="20"/>
                <w:szCs w:val="20"/>
              </w:rPr>
            </w:pPr>
            <w:r w:rsidRPr="009643C4">
              <w:rPr>
                <w:rFonts w:asciiTheme="minorHAnsi" w:hAnsiTheme="minorHAnsi" w:cstheme="minorHAnsi"/>
                <w:b w:val="0"/>
                <w:sz w:val="20"/>
                <w:szCs w:val="20"/>
              </w:rPr>
              <w:t>Interna evaluacija na razini Sveučilišta J. J. Strossmayera u Osijeku.</w:t>
            </w:r>
          </w:p>
          <w:p w14:paraId="7785575E" w14:textId="77777777" w:rsidR="008F5D9B" w:rsidRPr="009643C4" w:rsidRDefault="008F5D9B" w:rsidP="006A1E7D">
            <w:pPr>
              <w:pStyle w:val="FieldText"/>
              <w:numPr>
                <w:ilvl w:val="0"/>
                <w:numId w:val="123"/>
              </w:numPr>
              <w:rPr>
                <w:rFonts w:asciiTheme="minorHAnsi" w:hAnsiTheme="minorHAnsi" w:cstheme="minorHAnsi"/>
                <w:b w:val="0"/>
                <w:sz w:val="20"/>
                <w:szCs w:val="20"/>
              </w:rPr>
            </w:pPr>
            <w:r w:rsidRPr="009643C4">
              <w:rPr>
                <w:rFonts w:asciiTheme="minorHAnsi" w:hAnsiTheme="minorHAnsi" w:cstheme="minorHAnsi"/>
                <w:b w:val="0"/>
                <w:sz w:val="20"/>
                <w:szCs w:val="20"/>
              </w:rPr>
              <w:t>Vođenje evidencije o studentskom pohađanju kolegijskih predavanja, izvršenim obvezama te rezultatima kolokvija i/ili pismenog dijela ispita.</w:t>
            </w:r>
          </w:p>
          <w:p w14:paraId="5175A2BD" w14:textId="77777777" w:rsidR="008F5D9B" w:rsidRPr="009643C4" w:rsidRDefault="008F5D9B" w:rsidP="006A1E7D">
            <w:pPr>
              <w:pStyle w:val="FieldText"/>
              <w:numPr>
                <w:ilvl w:val="0"/>
                <w:numId w:val="123"/>
              </w:numPr>
              <w:rPr>
                <w:rFonts w:asciiTheme="minorHAnsi" w:hAnsiTheme="minorHAnsi" w:cstheme="minorHAnsi"/>
                <w:b w:val="0"/>
                <w:sz w:val="20"/>
                <w:szCs w:val="20"/>
              </w:rPr>
            </w:pPr>
            <w:r w:rsidRPr="009643C4">
              <w:rPr>
                <w:rFonts w:asciiTheme="minorHAnsi" w:hAnsiTheme="minorHAnsi" w:cstheme="minorHAnsi"/>
                <w:b w:val="0"/>
                <w:sz w:val="20"/>
                <w:szCs w:val="20"/>
              </w:rPr>
              <w:t>Primjena stečenog znanja u okviru ovog kolegija, kroz izradu i prezentaciju praktičnog rada</w:t>
            </w:r>
          </w:p>
          <w:p w14:paraId="28F11496" w14:textId="77777777" w:rsidR="008F5D9B" w:rsidRPr="009643C4" w:rsidRDefault="008F5D9B" w:rsidP="001F0022">
            <w:pPr>
              <w:pStyle w:val="FieldText"/>
              <w:ind w:left="561"/>
              <w:rPr>
                <w:rFonts w:asciiTheme="minorHAnsi" w:hAnsiTheme="minorHAnsi" w:cstheme="minorHAnsi"/>
                <w:b w:val="0"/>
                <w:sz w:val="20"/>
                <w:szCs w:val="20"/>
              </w:rPr>
            </w:pPr>
          </w:p>
        </w:tc>
      </w:tr>
    </w:tbl>
    <w:p w14:paraId="4214EAD2" w14:textId="77777777" w:rsidR="008F5D9B" w:rsidRPr="009643C4" w:rsidRDefault="008F5D9B" w:rsidP="008F5D9B">
      <w:pPr>
        <w:pStyle w:val="FootnoteText"/>
        <w:rPr>
          <w:rFonts w:asciiTheme="minorHAnsi" w:hAnsiTheme="minorHAnsi" w:cstheme="minorHAnsi"/>
        </w:rPr>
      </w:pPr>
    </w:p>
    <w:p w14:paraId="37814239" w14:textId="77777777" w:rsidR="008F5D9B" w:rsidRPr="009643C4" w:rsidRDefault="008F5D9B" w:rsidP="008F5D9B">
      <w:pPr>
        <w:rPr>
          <w:rFonts w:eastAsia="Times New Roman" w:cstheme="minorHAnsi"/>
          <w:sz w:val="20"/>
          <w:szCs w:val="20"/>
          <w:lang w:eastAsia="hr-HR"/>
        </w:rPr>
      </w:pPr>
      <w:r w:rsidRPr="009643C4">
        <w:rPr>
          <w:rFonts w:cstheme="minorHAnsi"/>
          <w:sz w:val="20"/>
          <w:szCs w:val="20"/>
        </w:rPr>
        <w:br w:type="page"/>
      </w:r>
    </w:p>
    <w:p w14:paraId="74D64691" w14:textId="77777777" w:rsidR="008F5D9B" w:rsidRPr="009643C4" w:rsidRDefault="008F5D9B" w:rsidP="008F5D9B">
      <w:pPr>
        <w:pStyle w:val="FootnoteText"/>
        <w:rPr>
          <w:rFonts w:asciiTheme="minorHAnsi" w:hAnsiTheme="minorHAnsi" w:cstheme="minorHAnsi"/>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9643C4" w14:paraId="4461C7EF" w14:textId="77777777" w:rsidTr="001F0022">
        <w:trPr>
          <w:trHeight w:hRule="exact" w:val="405"/>
        </w:trPr>
        <w:tc>
          <w:tcPr>
            <w:tcW w:w="5000" w:type="pct"/>
            <w:gridSpan w:val="3"/>
            <w:shd w:val="clear" w:color="auto" w:fill="auto"/>
            <w:vAlign w:val="center"/>
          </w:tcPr>
          <w:p w14:paraId="5B5E1BEA" w14:textId="77777777" w:rsidR="008F5D9B" w:rsidRPr="009643C4" w:rsidRDefault="008F5D9B" w:rsidP="001F0022">
            <w:pPr>
              <w:rPr>
                <w:rFonts w:cstheme="minorHAnsi"/>
                <w:sz w:val="20"/>
                <w:szCs w:val="20"/>
              </w:rPr>
            </w:pPr>
            <w:r w:rsidRPr="009643C4">
              <w:rPr>
                <w:rFonts w:cstheme="minorHAnsi"/>
                <w:sz w:val="20"/>
                <w:szCs w:val="20"/>
              </w:rPr>
              <w:t>Opće informacije</w:t>
            </w:r>
          </w:p>
        </w:tc>
      </w:tr>
      <w:tr w:rsidR="008F5D9B" w:rsidRPr="009643C4" w14:paraId="4B2D4B08" w14:textId="77777777" w:rsidTr="001F0022">
        <w:trPr>
          <w:trHeight w:val="405"/>
        </w:trPr>
        <w:tc>
          <w:tcPr>
            <w:tcW w:w="1715" w:type="pct"/>
            <w:vAlign w:val="center"/>
          </w:tcPr>
          <w:p w14:paraId="763FF330" w14:textId="77777777" w:rsidR="008F5D9B" w:rsidRPr="009643C4" w:rsidRDefault="008F5D9B" w:rsidP="001F0022">
            <w:pPr>
              <w:rPr>
                <w:rFonts w:cstheme="minorHAnsi"/>
                <w:sz w:val="20"/>
                <w:szCs w:val="20"/>
              </w:rPr>
            </w:pPr>
            <w:r w:rsidRPr="009643C4">
              <w:rPr>
                <w:rFonts w:cstheme="minorHAnsi"/>
                <w:sz w:val="20"/>
                <w:szCs w:val="20"/>
              </w:rPr>
              <w:t>Naziv predmeta</w:t>
            </w:r>
          </w:p>
        </w:tc>
        <w:tc>
          <w:tcPr>
            <w:tcW w:w="3285" w:type="pct"/>
            <w:gridSpan w:val="2"/>
            <w:vAlign w:val="center"/>
          </w:tcPr>
          <w:p w14:paraId="0E6170B3" w14:textId="77777777" w:rsidR="008F5D9B" w:rsidRPr="009643C4" w:rsidRDefault="008F5D9B" w:rsidP="001F0022">
            <w:pPr>
              <w:tabs>
                <w:tab w:val="left" w:pos="3690"/>
              </w:tabs>
              <w:rPr>
                <w:rFonts w:cstheme="minorHAnsi"/>
                <w:sz w:val="20"/>
                <w:szCs w:val="20"/>
              </w:rPr>
            </w:pPr>
            <w:r w:rsidRPr="009643C4">
              <w:rPr>
                <w:rFonts w:cstheme="minorHAnsi"/>
                <w:sz w:val="20"/>
                <w:szCs w:val="20"/>
              </w:rPr>
              <w:t>Tipografija</w:t>
            </w:r>
          </w:p>
        </w:tc>
      </w:tr>
      <w:tr w:rsidR="008F5D9B" w:rsidRPr="009643C4" w14:paraId="20A4EBAE" w14:textId="77777777" w:rsidTr="001F0022">
        <w:trPr>
          <w:trHeight w:val="259"/>
        </w:trPr>
        <w:tc>
          <w:tcPr>
            <w:tcW w:w="1715" w:type="pct"/>
            <w:shd w:val="clear" w:color="auto" w:fill="auto"/>
            <w:vAlign w:val="center"/>
          </w:tcPr>
          <w:p w14:paraId="23A4611A" w14:textId="77777777" w:rsidR="008F5D9B" w:rsidRPr="009643C4" w:rsidRDefault="008F5D9B" w:rsidP="001F0022">
            <w:pPr>
              <w:rPr>
                <w:rFonts w:cstheme="minorHAnsi"/>
                <w:sz w:val="20"/>
                <w:szCs w:val="20"/>
              </w:rPr>
            </w:pPr>
            <w:r w:rsidRPr="009643C4">
              <w:rPr>
                <w:rFonts w:cstheme="minorHAnsi"/>
                <w:sz w:val="20"/>
                <w:szCs w:val="20"/>
              </w:rPr>
              <w:t>Nositelj predmeta</w:t>
            </w:r>
          </w:p>
        </w:tc>
        <w:tc>
          <w:tcPr>
            <w:tcW w:w="3285" w:type="pct"/>
            <w:gridSpan w:val="2"/>
            <w:shd w:val="clear" w:color="auto" w:fill="auto"/>
            <w:vAlign w:val="center"/>
          </w:tcPr>
          <w:p w14:paraId="742DEB33" w14:textId="77777777" w:rsidR="008F5D9B" w:rsidRPr="009643C4" w:rsidRDefault="008F5D9B" w:rsidP="001F0022">
            <w:pPr>
              <w:rPr>
                <w:rFonts w:cstheme="minorHAnsi"/>
                <w:sz w:val="20"/>
                <w:szCs w:val="20"/>
              </w:rPr>
            </w:pPr>
            <w:r w:rsidRPr="009643C4">
              <w:rPr>
                <w:rFonts w:cstheme="minorHAnsi"/>
                <w:sz w:val="20"/>
                <w:szCs w:val="20"/>
              </w:rPr>
              <w:t>Andrej Mlinarević, predavač</w:t>
            </w:r>
          </w:p>
        </w:tc>
      </w:tr>
      <w:tr w:rsidR="008F5D9B" w:rsidRPr="009643C4" w14:paraId="754DA918" w14:textId="77777777" w:rsidTr="001F0022">
        <w:trPr>
          <w:trHeight w:val="405"/>
        </w:trPr>
        <w:tc>
          <w:tcPr>
            <w:tcW w:w="1715" w:type="pct"/>
            <w:vAlign w:val="center"/>
          </w:tcPr>
          <w:p w14:paraId="71F23844" w14:textId="77777777" w:rsidR="008F5D9B" w:rsidRPr="009643C4" w:rsidRDefault="008F5D9B" w:rsidP="001F0022">
            <w:pPr>
              <w:rPr>
                <w:rFonts w:cstheme="minorHAnsi"/>
                <w:sz w:val="20"/>
                <w:szCs w:val="20"/>
              </w:rPr>
            </w:pPr>
            <w:r w:rsidRPr="009643C4">
              <w:rPr>
                <w:rFonts w:cstheme="minorHAnsi"/>
                <w:sz w:val="20"/>
                <w:szCs w:val="20"/>
              </w:rPr>
              <w:t>Suradnik na predmetu</w:t>
            </w:r>
          </w:p>
        </w:tc>
        <w:tc>
          <w:tcPr>
            <w:tcW w:w="3285" w:type="pct"/>
            <w:gridSpan w:val="2"/>
            <w:vAlign w:val="center"/>
          </w:tcPr>
          <w:p w14:paraId="74658289" w14:textId="77777777" w:rsidR="008F5D9B" w:rsidRPr="009643C4" w:rsidRDefault="008F5D9B" w:rsidP="001F0022">
            <w:pPr>
              <w:rPr>
                <w:rFonts w:cstheme="minorHAnsi"/>
                <w:sz w:val="20"/>
                <w:szCs w:val="20"/>
              </w:rPr>
            </w:pPr>
          </w:p>
        </w:tc>
      </w:tr>
      <w:tr w:rsidR="008F5D9B" w:rsidRPr="009643C4" w14:paraId="13C8D3E9" w14:textId="77777777" w:rsidTr="001F0022">
        <w:trPr>
          <w:trHeight w:val="405"/>
        </w:trPr>
        <w:tc>
          <w:tcPr>
            <w:tcW w:w="1715" w:type="pct"/>
            <w:vAlign w:val="center"/>
          </w:tcPr>
          <w:p w14:paraId="3F5CEA24" w14:textId="77777777" w:rsidR="008F5D9B" w:rsidRPr="009643C4" w:rsidRDefault="008F5D9B" w:rsidP="001F0022">
            <w:pPr>
              <w:rPr>
                <w:rFonts w:cstheme="minorHAnsi"/>
                <w:sz w:val="20"/>
                <w:szCs w:val="20"/>
              </w:rPr>
            </w:pPr>
            <w:r w:rsidRPr="009643C4">
              <w:rPr>
                <w:rFonts w:cstheme="minorHAnsi"/>
                <w:sz w:val="20"/>
                <w:szCs w:val="20"/>
              </w:rPr>
              <w:t>Studijski program</w:t>
            </w:r>
          </w:p>
        </w:tc>
        <w:tc>
          <w:tcPr>
            <w:tcW w:w="3285" w:type="pct"/>
            <w:gridSpan w:val="2"/>
            <w:vAlign w:val="center"/>
          </w:tcPr>
          <w:p w14:paraId="6A8F3A9F" w14:textId="77777777" w:rsidR="008F5D9B" w:rsidRPr="009643C4" w:rsidRDefault="008F5D9B" w:rsidP="001F0022">
            <w:pPr>
              <w:jc w:val="both"/>
              <w:rPr>
                <w:rFonts w:cstheme="minorHAnsi"/>
                <w:sz w:val="20"/>
                <w:szCs w:val="20"/>
              </w:rPr>
            </w:pPr>
            <w:r w:rsidRPr="009643C4">
              <w:rPr>
                <w:rFonts w:cstheme="minorHAnsi"/>
                <w:sz w:val="20"/>
                <w:szCs w:val="20"/>
              </w:rPr>
              <w:t xml:space="preserve">Diplomski sveučilišni studij </w:t>
            </w:r>
          </w:p>
        </w:tc>
      </w:tr>
      <w:tr w:rsidR="008F5D9B" w:rsidRPr="009643C4" w14:paraId="3080308F" w14:textId="77777777" w:rsidTr="001F0022">
        <w:trPr>
          <w:trHeight w:val="405"/>
        </w:trPr>
        <w:tc>
          <w:tcPr>
            <w:tcW w:w="1715" w:type="pct"/>
            <w:vAlign w:val="center"/>
          </w:tcPr>
          <w:p w14:paraId="1A764593" w14:textId="77777777" w:rsidR="008F5D9B" w:rsidRPr="009643C4" w:rsidRDefault="008F5D9B" w:rsidP="001F0022">
            <w:pPr>
              <w:rPr>
                <w:rFonts w:cstheme="minorHAnsi"/>
                <w:sz w:val="20"/>
                <w:szCs w:val="20"/>
              </w:rPr>
            </w:pPr>
            <w:r w:rsidRPr="009643C4">
              <w:rPr>
                <w:rFonts w:cstheme="minorHAnsi"/>
                <w:sz w:val="20"/>
                <w:szCs w:val="20"/>
              </w:rPr>
              <w:t>Šifra predmeta</w:t>
            </w:r>
          </w:p>
        </w:tc>
        <w:tc>
          <w:tcPr>
            <w:tcW w:w="3285" w:type="pct"/>
            <w:gridSpan w:val="2"/>
            <w:vAlign w:val="center"/>
          </w:tcPr>
          <w:p w14:paraId="4657C728" w14:textId="77777777" w:rsidR="008F5D9B" w:rsidRPr="009643C4" w:rsidRDefault="008F5D9B" w:rsidP="001F0022">
            <w:pPr>
              <w:rPr>
                <w:rFonts w:cstheme="minorHAnsi"/>
                <w:sz w:val="20"/>
                <w:szCs w:val="20"/>
              </w:rPr>
            </w:pPr>
            <w:r w:rsidRPr="009643C4">
              <w:rPr>
                <w:rFonts w:cstheme="minorHAnsi"/>
                <w:sz w:val="20"/>
                <w:szCs w:val="20"/>
              </w:rPr>
              <w:t>MAKO-305</w:t>
            </w:r>
          </w:p>
        </w:tc>
      </w:tr>
      <w:tr w:rsidR="008F5D9B" w:rsidRPr="009643C4" w14:paraId="44144824" w14:textId="77777777" w:rsidTr="001F0022">
        <w:trPr>
          <w:trHeight w:val="405"/>
        </w:trPr>
        <w:tc>
          <w:tcPr>
            <w:tcW w:w="1715" w:type="pct"/>
            <w:vAlign w:val="center"/>
          </w:tcPr>
          <w:p w14:paraId="40D3AE6C" w14:textId="77777777" w:rsidR="008F5D9B" w:rsidRPr="009643C4" w:rsidRDefault="008F5D9B" w:rsidP="001F0022">
            <w:pPr>
              <w:rPr>
                <w:rFonts w:cstheme="minorHAnsi"/>
                <w:sz w:val="20"/>
                <w:szCs w:val="20"/>
              </w:rPr>
            </w:pPr>
            <w:r w:rsidRPr="009643C4">
              <w:rPr>
                <w:rFonts w:cstheme="minorHAnsi"/>
                <w:sz w:val="20"/>
                <w:szCs w:val="20"/>
              </w:rPr>
              <w:t>Status predmeta</w:t>
            </w:r>
          </w:p>
        </w:tc>
        <w:tc>
          <w:tcPr>
            <w:tcW w:w="3285" w:type="pct"/>
            <w:gridSpan w:val="2"/>
            <w:vAlign w:val="center"/>
          </w:tcPr>
          <w:p w14:paraId="13D74239" w14:textId="77777777" w:rsidR="008F5D9B" w:rsidRPr="009643C4" w:rsidRDefault="008F5D9B" w:rsidP="001F0022">
            <w:pPr>
              <w:rPr>
                <w:rFonts w:cstheme="minorHAnsi"/>
                <w:sz w:val="20"/>
                <w:szCs w:val="20"/>
              </w:rPr>
            </w:pPr>
            <w:r w:rsidRPr="009643C4">
              <w:rPr>
                <w:rFonts w:cstheme="minorHAnsi"/>
                <w:sz w:val="20"/>
                <w:szCs w:val="20"/>
              </w:rPr>
              <w:t>Izborni stručni kolegij</w:t>
            </w:r>
          </w:p>
        </w:tc>
      </w:tr>
      <w:tr w:rsidR="008F5D9B" w:rsidRPr="009643C4" w14:paraId="37B2C7B5" w14:textId="77777777" w:rsidTr="001F0022">
        <w:trPr>
          <w:trHeight w:val="405"/>
        </w:trPr>
        <w:tc>
          <w:tcPr>
            <w:tcW w:w="1715" w:type="pct"/>
            <w:vAlign w:val="center"/>
          </w:tcPr>
          <w:p w14:paraId="59207933" w14:textId="77777777" w:rsidR="008F5D9B" w:rsidRPr="009643C4" w:rsidRDefault="008F5D9B" w:rsidP="001F0022">
            <w:pPr>
              <w:rPr>
                <w:rFonts w:cstheme="minorHAnsi"/>
                <w:sz w:val="20"/>
                <w:szCs w:val="20"/>
              </w:rPr>
            </w:pPr>
            <w:r w:rsidRPr="009643C4">
              <w:rPr>
                <w:rFonts w:cstheme="minorHAnsi"/>
                <w:sz w:val="20"/>
                <w:szCs w:val="20"/>
              </w:rPr>
              <w:t>Godina</w:t>
            </w:r>
          </w:p>
        </w:tc>
        <w:tc>
          <w:tcPr>
            <w:tcW w:w="3285" w:type="pct"/>
            <w:gridSpan w:val="2"/>
            <w:vAlign w:val="center"/>
          </w:tcPr>
          <w:p w14:paraId="4DD6777D" w14:textId="77777777" w:rsidR="008F5D9B" w:rsidRPr="009643C4" w:rsidRDefault="008F5D9B" w:rsidP="001F0022">
            <w:pPr>
              <w:rPr>
                <w:rFonts w:cstheme="minorHAnsi"/>
                <w:sz w:val="20"/>
                <w:szCs w:val="20"/>
              </w:rPr>
            </w:pPr>
          </w:p>
        </w:tc>
      </w:tr>
      <w:tr w:rsidR="008F5D9B" w:rsidRPr="009643C4" w14:paraId="3F7A2AE2" w14:textId="77777777" w:rsidTr="001F0022">
        <w:trPr>
          <w:trHeight w:val="255"/>
        </w:trPr>
        <w:tc>
          <w:tcPr>
            <w:tcW w:w="1715" w:type="pct"/>
            <w:vMerge w:val="restart"/>
            <w:vAlign w:val="center"/>
          </w:tcPr>
          <w:p w14:paraId="60A447AA" w14:textId="77777777" w:rsidR="008F5D9B" w:rsidRPr="009643C4" w:rsidRDefault="008F5D9B" w:rsidP="001F0022">
            <w:pPr>
              <w:rPr>
                <w:rFonts w:cstheme="minorHAnsi"/>
                <w:sz w:val="20"/>
                <w:szCs w:val="20"/>
              </w:rPr>
            </w:pPr>
            <w:r w:rsidRPr="009643C4">
              <w:rPr>
                <w:rFonts w:cstheme="minorHAnsi"/>
                <w:sz w:val="20"/>
                <w:szCs w:val="20"/>
              </w:rPr>
              <w:t>Bodovna vrijednost i način izvođenja nastave</w:t>
            </w:r>
          </w:p>
        </w:tc>
        <w:tc>
          <w:tcPr>
            <w:tcW w:w="1857" w:type="pct"/>
            <w:vAlign w:val="center"/>
          </w:tcPr>
          <w:p w14:paraId="195E2797" w14:textId="77777777" w:rsidR="008F5D9B" w:rsidRPr="009643C4" w:rsidRDefault="008F5D9B" w:rsidP="001F0022">
            <w:pPr>
              <w:rPr>
                <w:rFonts w:cstheme="minorHAnsi"/>
                <w:sz w:val="20"/>
                <w:szCs w:val="20"/>
              </w:rPr>
            </w:pPr>
            <w:r w:rsidRPr="009643C4">
              <w:rPr>
                <w:rFonts w:cstheme="minorHAnsi"/>
                <w:sz w:val="20"/>
                <w:szCs w:val="20"/>
              </w:rPr>
              <w:t>ECTS koeficijent opterećenja studenata</w:t>
            </w:r>
          </w:p>
        </w:tc>
        <w:tc>
          <w:tcPr>
            <w:tcW w:w="1428" w:type="pct"/>
            <w:vAlign w:val="center"/>
          </w:tcPr>
          <w:p w14:paraId="4C2195BC" w14:textId="77777777" w:rsidR="008F5D9B" w:rsidRPr="009643C4" w:rsidRDefault="008F5D9B" w:rsidP="001F0022">
            <w:pPr>
              <w:jc w:val="center"/>
              <w:rPr>
                <w:rFonts w:cstheme="minorHAnsi"/>
                <w:sz w:val="20"/>
                <w:szCs w:val="20"/>
              </w:rPr>
            </w:pPr>
            <w:r w:rsidRPr="009643C4">
              <w:rPr>
                <w:rFonts w:cstheme="minorHAnsi"/>
                <w:sz w:val="20"/>
                <w:szCs w:val="20"/>
              </w:rPr>
              <w:t>3</w:t>
            </w:r>
          </w:p>
        </w:tc>
      </w:tr>
      <w:tr w:rsidR="008F5D9B" w:rsidRPr="009643C4" w14:paraId="221767B9" w14:textId="77777777" w:rsidTr="001F0022">
        <w:trPr>
          <w:trHeight w:val="255"/>
        </w:trPr>
        <w:tc>
          <w:tcPr>
            <w:tcW w:w="1715" w:type="pct"/>
            <w:vMerge/>
            <w:vAlign w:val="center"/>
          </w:tcPr>
          <w:p w14:paraId="4CCBF4EC" w14:textId="77777777" w:rsidR="008F5D9B" w:rsidRPr="009643C4" w:rsidRDefault="008F5D9B" w:rsidP="001F0022">
            <w:pPr>
              <w:rPr>
                <w:rFonts w:cstheme="minorHAnsi"/>
                <w:sz w:val="20"/>
                <w:szCs w:val="20"/>
              </w:rPr>
            </w:pPr>
          </w:p>
        </w:tc>
        <w:tc>
          <w:tcPr>
            <w:tcW w:w="1857" w:type="pct"/>
            <w:vAlign w:val="center"/>
          </w:tcPr>
          <w:p w14:paraId="477FCCE3" w14:textId="77777777" w:rsidR="008F5D9B" w:rsidRPr="009643C4" w:rsidRDefault="008F5D9B" w:rsidP="001F0022">
            <w:pPr>
              <w:rPr>
                <w:rFonts w:cstheme="minorHAnsi"/>
                <w:sz w:val="20"/>
                <w:szCs w:val="20"/>
              </w:rPr>
            </w:pPr>
            <w:r w:rsidRPr="009643C4">
              <w:rPr>
                <w:rFonts w:cstheme="minorHAnsi"/>
                <w:sz w:val="20"/>
                <w:szCs w:val="20"/>
              </w:rPr>
              <w:t>Broj sati (P+V+S)</w:t>
            </w:r>
          </w:p>
        </w:tc>
        <w:tc>
          <w:tcPr>
            <w:tcW w:w="1428" w:type="pct"/>
            <w:vAlign w:val="center"/>
          </w:tcPr>
          <w:p w14:paraId="0CE4016D" w14:textId="77777777" w:rsidR="008F5D9B" w:rsidRPr="009643C4" w:rsidRDefault="008F5D9B" w:rsidP="001F0022">
            <w:pPr>
              <w:jc w:val="center"/>
              <w:rPr>
                <w:rFonts w:cstheme="minorHAnsi"/>
                <w:sz w:val="20"/>
                <w:szCs w:val="20"/>
              </w:rPr>
            </w:pPr>
            <w:r w:rsidRPr="009643C4">
              <w:rPr>
                <w:rFonts w:cstheme="minorHAnsi"/>
                <w:sz w:val="20"/>
                <w:szCs w:val="20"/>
              </w:rPr>
              <w:t>30 (15P+15V+0S)</w:t>
            </w:r>
          </w:p>
        </w:tc>
      </w:tr>
    </w:tbl>
    <w:p w14:paraId="76F2F5BA" w14:textId="77777777" w:rsidR="008F5D9B" w:rsidRPr="009643C4" w:rsidRDefault="008F5D9B" w:rsidP="008F5D9B">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7"/>
        <w:gridCol w:w="409"/>
        <w:gridCol w:w="1341"/>
        <w:gridCol w:w="982"/>
        <w:gridCol w:w="403"/>
        <w:gridCol w:w="997"/>
        <w:gridCol w:w="357"/>
        <w:gridCol w:w="512"/>
        <w:gridCol w:w="2239"/>
        <w:gridCol w:w="429"/>
      </w:tblGrid>
      <w:tr w:rsidR="008F5D9B" w:rsidRPr="009643C4" w14:paraId="0535AB34" w14:textId="77777777" w:rsidTr="001F0022">
        <w:trPr>
          <w:trHeight w:hRule="exact" w:val="288"/>
        </w:trPr>
        <w:tc>
          <w:tcPr>
            <w:tcW w:w="5000" w:type="pct"/>
            <w:gridSpan w:val="10"/>
            <w:shd w:val="clear" w:color="auto" w:fill="auto"/>
            <w:vAlign w:val="center"/>
          </w:tcPr>
          <w:p w14:paraId="61C9D262" w14:textId="77777777" w:rsidR="008F5D9B" w:rsidRPr="009643C4" w:rsidRDefault="008F5D9B" w:rsidP="001F0022">
            <w:pPr>
              <w:rPr>
                <w:rFonts w:cstheme="minorHAnsi"/>
                <w:sz w:val="20"/>
                <w:szCs w:val="20"/>
              </w:rPr>
            </w:pPr>
            <w:r w:rsidRPr="009643C4">
              <w:rPr>
                <w:rFonts w:cstheme="minorHAnsi"/>
                <w:sz w:val="20"/>
                <w:szCs w:val="20"/>
              </w:rPr>
              <w:t>1. OPIS PREDMETA</w:t>
            </w:r>
          </w:p>
          <w:p w14:paraId="1698F683" w14:textId="77777777" w:rsidR="008F5D9B" w:rsidRPr="009643C4" w:rsidRDefault="008F5D9B" w:rsidP="001F0022">
            <w:pPr>
              <w:pStyle w:val="Heading3"/>
              <w:tabs>
                <w:tab w:val="clear" w:pos="720"/>
                <w:tab w:val="num" w:pos="561"/>
              </w:tabs>
              <w:ind w:left="561" w:hanging="561"/>
              <w:rPr>
                <w:rFonts w:asciiTheme="minorHAnsi" w:hAnsiTheme="minorHAnsi" w:cstheme="minorHAnsi"/>
                <w:b w:val="0"/>
                <w:szCs w:val="20"/>
              </w:rPr>
            </w:pPr>
          </w:p>
        </w:tc>
      </w:tr>
      <w:tr w:rsidR="008F5D9B" w:rsidRPr="009643C4" w14:paraId="45FF43B4" w14:textId="77777777" w:rsidTr="001F0022">
        <w:trPr>
          <w:trHeight w:hRule="exact" w:val="288"/>
        </w:trPr>
        <w:tc>
          <w:tcPr>
            <w:tcW w:w="5000" w:type="pct"/>
            <w:gridSpan w:val="10"/>
            <w:shd w:val="clear" w:color="auto" w:fill="auto"/>
            <w:vAlign w:val="center"/>
          </w:tcPr>
          <w:p w14:paraId="76F5926C" w14:textId="77777777" w:rsidR="008F5D9B" w:rsidRPr="009643C4" w:rsidRDefault="008F5D9B" w:rsidP="006A1E7D">
            <w:pPr>
              <w:pStyle w:val="BodyText"/>
              <w:numPr>
                <w:ilvl w:val="1"/>
                <w:numId w:val="156"/>
              </w:numPr>
              <w:jc w:val="both"/>
              <w:rPr>
                <w:rFonts w:asciiTheme="minorHAnsi" w:hAnsiTheme="minorHAnsi" w:cstheme="minorHAnsi"/>
                <w:b w:val="0"/>
                <w:sz w:val="20"/>
                <w:szCs w:val="20"/>
              </w:rPr>
            </w:pPr>
            <w:r w:rsidRPr="009643C4">
              <w:rPr>
                <w:rFonts w:asciiTheme="minorHAnsi" w:hAnsiTheme="minorHAnsi" w:cstheme="minorHAnsi"/>
                <w:b w:val="0"/>
                <w:sz w:val="20"/>
                <w:szCs w:val="20"/>
              </w:rPr>
              <w:t>Ciljevi predmeta</w:t>
            </w:r>
          </w:p>
        </w:tc>
      </w:tr>
      <w:tr w:rsidR="008F5D9B" w:rsidRPr="009643C4" w14:paraId="46DF00D5" w14:textId="77777777" w:rsidTr="001F0022">
        <w:trPr>
          <w:trHeight w:val="432"/>
        </w:trPr>
        <w:tc>
          <w:tcPr>
            <w:tcW w:w="5000" w:type="pct"/>
            <w:gridSpan w:val="10"/>
            <w:vAlign w:val="center"/>
          </w:tcPr>
          <w:p w14:paraId="6CD51DA4" w14:textId="77777777" w:rsidR="008F5D9B" w:rsidRPr="009643C4" w:rsidRDefault="008F5D9B" w:rsidP="001F0022">
            <w:pPr>
              <w:ind w:left="343"/>
              <w:jc w:val="both"/>
              <w:rPr>
                <w:rFonts w:cstheme="minorHAnsi"/>
                <w:sz w:val="20"/>
                <w:szCs w:val="20"/>
              </w:rPr>
            </w:pPr>
            <w:r w:rsidRPr="009643C4">
              <w:rPr>
                <w:rFonts w:cstheme="minorHAnsi"/>
                <w:sz w:val="20"/>
                <w:szCs w:val="20"/>
              </w:rPr>
              <w:t xml:space="preserve">U okviru ovog kolegija studenti će se upoznati s raznim načinima korištenja tipografije — uparivanja različitih stilova, primjenu na raznim fizičkim i digitalnim platformama i tehničke pojmove vezane uz tipografiju. </w:t>
            </w:r>
          </w:p>
        </w:tc>
      </w:tr>
      <w:tr w:rsidR="008F5D9B" w:rsidRPr="009643C4" w14:paraId="67E7446D" w14:textId="77777777" w:rsidTr="001F0022">
        <w:trPr>
          <w:trHeight w:val="432"/>
        </w:trPr>
        <w:tc>
          <w:tcPr>
            <w:tcW w:w="5000" w:type="pct"/>
            <w:gridSpan w:val="10"/>
            <w:vAlign w:val="center"/>
          </w:tcPr>
          <w:p w14:paraId="742FC6B7" w14:textId="77777777" w:rsidR="008F5D9B" w:rsidRPr="009643C4" w:rsidRDefault="008F5D9B" w:rsidP="006A1E7D">
            <w:pPr>
              <w:pStyle w:val="BodyText"/>
              <w:numPr>
                <w:ilvl w:val="1"/>
                <w:numId w:val="156"/>
              </w:numPr>
              <w:ind w:left="617" w:hanging="336"/>
              <w:rPr>
                <w:rFonts w:asciiTheme="minorHAnsi" w:hAnsiTheme="minorHAnsi" w:cstheme="minorHAnsi"/>
                <w:b w:val="0"/>
                <w:sz w:val="20"/>
                <w:szCs w:val="20"/>
              </w:rPr>
            </w:pPr>
            <w:r w:rsidRPr="009643C4">
              <w:rPr>
                <w:rFonts w:asciiTheme="minorHAnsi" w:hAnsiTheme="minorHAnsi" w:cstheme="minorHAnsi"/>
                <w:b w:val="0"/>
                <w:sz w:val="20"/>
                <w:szCs w:val="20"/>
              </w:rPr>
              <w:t>Uvjeti za upis predmeta</w:t>
            </w:r>
          </w:p>
        </w:tc>
      </w:tr>
      <w:tr w:rsidR="008F5D9B" w:rsidRPr="009643C4" w14:paraId="5C53D97D" w14:textId="77777777" w:rsidTr="001F0022">
        <w:trPr>
          <w:trHeight w:val="188"/>
        </w:trPr>
        <w:tc>
          <w:tcPr>
            <w:tcW w:w="5000" w:type="pct"/>
            <w:gridSpan w:val="10"/>
            <w:vAlign w:val="center"/>
          </w:tcPr>
          <w:p w14:paraId="2E3903CF" w14:textId="77777777" w:rsidR="008F5D9B" w:rsidRPr="009643C4" w:rsidRDefault="008F5D9B" w:rsidP="001F0022">
            <w:pPr>
              <w:pStyle w:val="FieldText"/>
              <w:ind w:left="561"/>
              <w:rPr>
                <w:rFonts w:asciiTheme="minorHAnsi" w:hAnsiTheme="minorHAnsi" w:cstheme="minorHAnsi"/>
                <w:b w:val="0"/>
                <w:sz w:val="20"/>
                <w:szCs w:val="20"/>
              </w:rPr>
            </w:pPr>
            <w:r w:rsidRPr="009643C4">
              <w:rPr>
                <w:rFonts w:asciiTheme="minorHAnsi" w:hAnsiTheme="minorHAnsi" w:cstheme="minorHAnsi"/>
                <w:b w:val="0"/>
                <w:sz w:val="20"/>
                <w:szCs w:val="20"/>
              </w:rPr>
              <w:t>-</w:t>
            </w:r>
          </w:p>
        </w:tc>
      </w:tr>
      <w:tr w:rsidR="008F5D9B" w:rsidRPr="009643C4" w14:paraId="75108461" w14:textId="77777777" w:rsidTr="001F0022">
        <w:trPr>
          <w:trHeight w:val="432"/>
        </w:trPr>
        <w:tc>
          <w:tcPr>
            <w:tcW w:w="5000" w:type="pct"/>
            <w:gridSpan w:val="10"/>
            <w:vAlign w:val="center"/>
          </w:tcPr>
          <w:p w14:paraId="17CB8095" w14:textId="77777777" w:rsidR="008F5D9B" w:rsidRPr="009643C4" w:rsidRDefault="008F5D9B" w:rsidP="006A1E7D">
            <w:pPr>
              <w:pStyle w:val="BodyText"/>
              <w:numPr>
                <w:ilvl w:val="1"/>
                <w:numId w:val="156"/>
              </w:numPr>
              <w:ind w:left="617" w:hanging="336"/>
              <w:rPr>
                <w:rFonts w:asciiTheme="minorHAnsi" w:hAnsiTheme="minorHAnsi" w:cstheme="minorHAnsi"/>
                <w:b w:val="0"/>
                <w:sz w:val="20"/>
                <w:szCs w:val="20"/>
              </w:rPr>
            </w:pPr>
            <w:r w:rsidRPr="009643C4">
              <w:rPr>
                <w:rFonts w:asciiTheme="minorHAnsi" w:hAnsiTheme="minorHAnsi" w:cstheme="minorHAnsi"/>
                <w:b w:val="0"/>
                <w:sz w:val="20"/>
                <w:szCs w:val="20"/>
              </w:rPr>
              <w:t xml:space="preserve">Očekivani ishodi učenja za predmet </w:t>
            </w:r>
          </w:p>
        </w:tc>
      </w:tr>
      <w:tr w:rsidR="008F5D9B" w:rsidRPr="009643C4" w14:paraId="4D37FBC1" w14:textId="77777777" w:rsidTr="001F0022">
        <w:trPr>
          <w:trHeight w:val="432"/>
        </w:trPr>
        <w:tc>
          <w:tcPr>
            <w:tcW w:w="5000" w:type="pct"/>
            <w:gridSpan w:val="10"/>
            <w:vAlign w:val="center"/>
          </w:tcPr>
          <w:p w14:paraId="15B37C8B" w14:textId="77777777" w:rsidR="008F5D9B" w:rsidRPr="009643C4" w:rsidRDefault="008F5D9B"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t>Nakon položenog kolegija student će moći:</w:t>
            </w:r>
          </w:p>
          <w:p w14:paraId="21BDAB5A" w14:textId="77777777" w:rsidR="008F5D9B" w:rsidRPr="009643C4" w:rsidRDefault="008F5D9B" w:rsidP="006A1E7D">
            <w:pPr>
              <w:pStyle w:val="FieldText"/>
              <w:numPr>
                <w:ilvl w:val="0"/>
                <w:numId w:val="149"/>
              </w:numPr>
              <w:rPr>
                <w:rFonts w:asciiTheme="minorHAnsi" w:hAnsiTheme="minorHAnsi" w:cstheme="minorHAnsi"/>
                <w:b w:val="0"/>
                <w:sz w:val="20"/>
                <w:szCs w:val="20"/>
              </w:rPr>
            </w:pPr>
            <w:r w:rsidRPr="009643C4">
              <w:rPr>
                <w:rFonts w:asciiTheme="minorHAnsi" w:hAnsiTheme="minorHAnsi" w:cstheme="minorHAnsi"/>
                <w:b w:val="0"/>
                <w:sz w:val="20"/>
                <w:szCs w:val="20"/>
              </w:rPr>
              <w:t>Koristiti različite stilove tipografijekako bi dobili raznolikost i dinamiku u sadržaju koji kreiraju.</w:t>
            </w:r>
          </w:p>
          <w:p w14:paraId="046360C8" w14:textId="77777777" w:rsidR="008F5D9B" w:rsidRPr="009643C4" w:rsidRDefault="008F5D9B" w:rsidP="006A1E7D">
            <w:pPr>
              <w:pStyle w:val="FieldText"/>
              <w:numPr>
                <w:ilvl w:val="0"/>
                <w:numId w:val="149"/>
              </w:numPr>
              <w:rPr>
                <w:rFonts w:asciiTheme="minorHAnsi" w:hAnsiTheme="minorHAnsi" w:cstheme="minorHAnsi"/>
                <w:b w:val="0"/>
                <w:sz w:val="20"/>
                <w:szCs w:val="20"/>
              </w:rPr>
            </w:pPr>
            <w:r w:rsidRPr="009643C4">
              <w:rPr>
                <w:rFonts w:asciiTheme="minorHAnsi" w:hAnsiTheme="minorHAnsi" w:cstheme="minorHAnsi"/>
                <w:b w:val="0"/>
                <w:sz w:val="20"/>
                <w:szCs w:val="20"/>
              </w:rPr>
              <w:t>Koristiti tipografski mjerni sustav i objasniti njegovu ulogu u kreiranju cjelovitog tipografskog sustava.</w:t>
            </w:r>
          </w:p>
          <w:p w14:paraId="73849E43" w14:textId="77777777" w:rsidR="008F5D9B" w:rsidRPr="009643C4" w:rsidRDefault="008F5D9B" w:rsidP="006A1E7D">
            <w:pPr>
              <w:pStyle w:val="FieldText"/>
              <w:numPr>
                <w:ilvl w:val="0"/>
                <w:numId w:val="149"/>
              </w:numPr>
              <w:rPr>
                <w:rFonts w:asciiTheme="minorHAnsi" w:hAnsiTheme="minorHAnsi" w:cstheme="minorHAnsi"/>
                <w:b w:val="0"/>
                <w:sz w:val="20"/>
                <w:szCs w:val="20"/>
              </w:rPr>
            </w:pPr>
            <w:r w:rsidRPr="009643C4">
              <w:rPr>
                <w:rFonts w:asciiTheme="minorHAnsi" w:hAnsiTheme="minorHAnsi" w:cstheme="minorHAnsi"/>
                <w:b w:val="0"/>
                <w:sz w:val="20"/>
                <w:szCs w:val="20"/>
              </w:rPr>
              <w:t>Primijeniti tipografiju na različite platforme — fizičke i digitalne.</w:t>
            </w:r>
          </w:p>
          <w:p w14:paraId="41B866BA" w14:textId="77777777" w:rsidR="008F5D9B" w:rsidRPr="009643C4" w:rsidRDefault="008F5D9B" w:rsidP="006A1E7D">
            <w:pPr>
              <w:pStyle w:val="FieldText"/>
              <w:numPr>
                <w:ilvl w:val="0"/>
                <w:numId w:val="149"/>
              </w:numPr>
              <w:rPr>
                <w:rFonts w:asciiTheme="minorHAnsi" w:hAnsiTheme="minorHAnsi" w:cstheme="minorHAnsi"/>
                <w:b w:val="0"/>
                <w:sz w:val="20"/>
                <w:szCs w:val="20"/>
              </w:rPr>
            </w:pPr>
            <w:r w:rsidRPr="009643C4">
              <w:rPr>
                <w:rFonts w:asciiTheme="minorHAnsi" w:hAnsiTheme="minorHAnsi" w:cstheme="minorHAnsi"/>
                <w:b w:val="0"/>
                <w:sz w:val="20"/>
                <w:szCs w:val="20"/>
              </w:rPr>
              <w:t>Koristiti on-line servise za tipografiju i instalaciju fontova za korištenje na računalu.</w:t>
            </w:r>
          </w:p>
          <w:p w14:paraId="5A49C71C" w14:textId="77777777" w:rsidR="008F5D9B" w:rsidRPr="009643C4" w:rsidRDefault="008F5D9B" w:rsidP="006A1E7D">
            <w:pPr>
              <w:pStyle w:val="FieldText"/>
              <w:numPr>
                <w:ilvl w:val="0"/>
                <w:numId w:val="149"/>
              </w:numPr>
              <w:rPr>
                <w:rFonts w:asciiTheme="minorHAnsi" w:hAnsiTheme="minorHAnsi" w:cstheme="minorHAnsi"/>
                <w:b w:val="0"/>
                <w:sz w:val="20"/>
                <w:szCs w:val="20"/>
              </w:rPr>
            </w:pPr>
            <w:r w:rsidRPr="009643C4">
              <w:rPr>
                <w:rFonts w:asciiTheme="minorHAnsi" w:hAnsiTheme="minorHAnsi" w:cstheme="minorHAnsi"/>
                <w:b w:val="0"/>
                <w:sz w:val="20"/>
                <w:szCs w:val="20"/>
              </w:rPr>
              <w:t>Objasniti razliku između pojmova: pismo, fonta, rez, porodica i slovo.</w:t>
            </w:r>
          </w:p>
          <w:p w14:paraId="5B685955" w14:textId="77777777" w:rsidR="008F5D9B" w:rsidRPr="009643C4" w:rsidRDefault="008F5D9B" w:rsidP="001F0022">
            <w:pPr>
              <w:pStyle w:val="FieldText"/>
              <w:ind w:left="280"/>
              <w:rPr>
                <w:rFonts w:asciiTheme="minorHAnsi" w:hAnsiTheme="minorHAnsi" w:cstheme="minorHAnsi"/>
                <w:b w:val="0"/>
                <w:sz w:val="20"/>
                <w:szCs w:val="20"/>
              </w:rPr>
            </w:pPr>
          </w:p>
        </w:tc>
      </w:tr>
      <w:tr w:rsidR="008F5D9B" w:rsidRPr="009643C4" w14:paraId="64E7FCF1" w14:textId="77777777" w:rsidTr="001F0022">
        <w:trPr>
          <w:trHeight w:val="323"/>
        </w:trPr>
        <w:tc>
          <w:tcPr>
            <w:tcW w:w="5000" w:type="pct"/>
            <w:gridSpan w:val="10"/>
            <w:vAlign w:val="center"/>
          </w:tcPr>
          <w:p w14:paraId="77C1E7D6" w14:textId="77777777" w:rsidR="008F5D9B" w:rsidRPr="009643C4" w:rsidRDefault="008F5D9B" w:rsidP="006A1E7D">
            <w:pPr>
              <w:pStyle w:val="BodyText"/>
              <w:numPr>
                <w:ilvl w:val="1"/>
                <w:numId w:val="156"/>
              </w:numPr>
              <w:ind w:left="617" w:hanging="336"/>
              <w:jc w:val="both"/>
              <w:rPr>
                <w:rFonts w:asciiTheme="minorHAnsi" w:hAnsiTheme="minorHAnsi" w:cstheme="minorHAnsi"/>
                <w:b w:val="0"/>
                <w:sz w:val="20"/>
                <w:szCs w:val="20"/>
              </w:rPr>
            </w:pPr>
            <w:r w:rsidRPr="009643C4">
              <w:rPr>
                <w:rFonts w:asciiTheme="minorHAnsi" w:hAnsiTheme="minorHAnsi" w:cstheme="minorHAnsi"/>
                <w:b w:val="0"/>
                <w:sz w:val="20"/>
                <w:szCs w:val="20"/>
              </w:rPr>
              <w:t>Sadržaj predmeta</w:t>
            </w:r>
          </w:p>
        </w:tc>
      </w:tr>
      <w:tr w:rsidR="008F5D9B" w:rsidRPr="009643C4" w14:paraId="3FD76CA3" w14:textId="77777777" w:rsidTr="001F0022">
        <w:trPr>
          <w:trHeight w:val="432"/>
        </w:trPr>
        <w:tc>
          <w:tcPr>
            <w:tcW w:w="5000" w:type="pct"/>
            <w:gridSpan w:val="10"/>
            <w:vAlign w:val="center"/>
          </w:tcPr>
          <w:p w14:paraId="32DFA1A9" w14:textId="77777777" w:rsidR="008F5D9B" w:rsidRPr="009643C4" w:rsidRDefault="008F5D9B" w:rsidP="006A1E7D">
            <w:pPr>
              <w:pStyle w:val="ListParagraph"/>
              <w:numPr>
                <w:ilvl w:val="0"/>
                <w:numId w:val="150"/>
              </w:numPr>
              <w:ind w:left="343" w:right="210" w:firstLine="11"/>
              <w:jc w:val="both"/>
              <w:rPr>
                <w:rFonts w:cstheme="minorHAnsi"/>
                <w:sz w:val="20"/>
                <w:szCs w:val="20"/>
              </w:rPr>
            </w:pPr>
            <w:r w:rsidRPr="009643C4">
              <w:rPr>
                <w:rFonts w:cstheme="minorHAnsi"/>
                <w:sz w:val="20"/>
                <w:szCs w:val="20"/>
              </w:rPr>
              <w:t>Uvod u tipografiju</w:t>
            </w:r>
          </w:p>
          <w:p w14:paraId="4849B0C1" w14:textId="77777777" w:rsidR="008F5D9B" w:rsidRPr="009643C4" w:rsidRDefault="008F5D9B" w:rsidP="006A1E7D">
            <w:pPr>
              <w:pStyle w:val="ListParagraph"/>
              <w:numPr>
                <w:ilvl w:val="0"/>
                <w:numId w:val="150"/>
              </w:numPr>
              <w:ind w:left="343" w:right="210" w:firstLine="11"/>
              <w:jc w:val="both"/>
              <w:rPr>
                <w:rFonts w:cstheme="minorHAnsi"/>
                <w:sz w:val="20"/>
                <w:szCs w:val="20"/>
              </w:rPr>
            </w:pPr>
            <w:r w:rsidRPr="009643C4">
              <w:rPr>
                <w:rFonts w:cstheme="minorHAnsi"/>
                <w:sz w:val="20"/>
                <w:szCs w:val="20"/>
              </w:rPr>
              <w:t>O tipografiji</w:t>
            </w:r>
          </w:p>
          <w:p w14:paraId="4E0EA638" w14:textId="77777777" w:rsidR="008F5D9B" w:rsidRPr="009643C4" w:rsidRDefault="008F5D9B" w:rsidP="006A1E7D">
            <w:pPr>
              <w:pStyle w:val="ListParagraph"/>
              <w:numPr>
                <w:ilvl w:val="0"/>
                <w:numId w:val="150"/>
              </w:numPr>
              <w:ind w:left="343" w:right="210" w:firstLine="11"/>
              <w:jc w:val="both"/>
              <w:rPr>
                <w:rFonts w:cstheme="minorHAnsi"/>
                <w:sz w:val="20"/>
                <w:szCs w:val="20"/>
              </w:rPr>
            </w:pPr>
            <w:r w:rsidRPr="009643C4">
              <w:rPr>
                <w:rFonts w:cstheme="minorHAnsi"/>
                <w:sz w:val="20"/>
                <w:szCs w:val="20"/>
              </w:rPr>
              <w:t>Tipografskimjernisustav</w:t>
            </w:r>
          </w:p>
          <w:p w14:paraId="230B7E79" w14:textId="77777777" w:rsidR="008F5D9B" w:rsidRPr="009643C4" w:rsidRDefault="008F5D9B" w:rsidP="006A1E7D">
            <w:pPr>
              <w:pStyle w:val="ListParagraph"/>
              <w:numPr>
                <w:ilvl w:val="0"/>
                <w:numId w:val="150"/>
              </w:numPr>
              <w:ind w:left="343" w:right="210" w:firstLine="11"/>
              <w:jc w:val="both"/>
              <w:rPr>
                <w:rFonts w:cstheme="minorHAnsi"/>
                <w:sz w:val="20"/>
                <w:szCs w:val="20"/>
              </w:rPr>
            </w:pPr>
            <w:r w:rsidRPr="009643C4">
              <w:rPr>
                <w:rFonts w:cstheme="minorHAnsi"/>
                <w:sz w:val="20"/>
                <w:szCs w:val="20"/>
              </w:rPr>
              <w:t>Osnovnipojmovitipografije</w:t>
            </w:r>
          </w:p>
          <w:p w14:paraId="0AFFB06B" w14:textId="77777777" w:rsidR="008F5D9B" w:rsidRPr="009643C4" w:rsidRDefault="008F5D9B" w:rsidP="006A1E7D">
            <w:pPr>
              <w:pStyle w:val="ListParagraph"/>
              <w:numPr>
                <w:ilvl w:val="0"/>
                <w:numId w:val="150"/>
              </w:numPr>
              <w:ind w:left="343" w:right="210" w:firstLine="11"/>
              <w:jc w:val="both"/>
              <w:rPr>
                <w:rFonts w:cstheme="minorHAnsi"/>
                <w:sz w:val="20"/>
                <w:szCs w:val="20"/>
              </w:rPr>
            </w:pPr>
            <w:r w:rsidRPr="009643C4">
              <w:rPr>
                <w:rFonts w:cstheme="minorHAnsi"/>
                <w:sz w:val="20"/>
                <w:szCs w:val="20"/>
              </w:rPr>
              <w:t>Korištenje on-line alataiservisazatipografiju</w:t>
            </w:r>
          </w:p>
          <w:p w14:paraId="0E1F9ECA" w14:textId="77777777" w:rsidR="008F5D9B" w:rsidRPr="009643C4" w:rsidRDefault="008F5D9B" w:rsidP="006A1E7D">
            <w:pPr>
              <w:pStyle w:val="ListParagraph"/>
              <w:numPr>
                <w:ilvl w:val="0"/>
                <w:numId w:val="150"/>
              </w:numPr>
              <w:ind w:left="343" w:right="210" w:firstLine="11"/>
              <w:jc w:val="both"/>
              <w:rPr>
                <w:rFonts w:cstheme="minorHAnsi"/>
                <w:sz w:val="20"/>
                <w:szCs w:val="20"/>
              </w:rPr>
            </w:pPr>
            <w:r w:rsidRPr="009643C4">
              <w:rPr>
                <w:rFonts w:cstheme="minorHAnsi"/>
                <w:sz w:val="20"/>
                <w:szCs w:val="20"/>
              </w:rPr>
              <w:t>Razlikaizmeđutipografijenafizičkimidigitalnimplatformama</w:t>
            </w:r>
          </w:p>
          <w:p w14:paraId="6E1B5B69" w14:textId="77777777" w:rsidR="008F5D9B" w:rsidRPr="009643C4" w:rsidRDefault="008F5D9B" w:rsidP="006A1E7D">
            <w:pPr>
              <w:pStyle w:val="ListParagraph"/>
              <w:numPr>
                <w:ilvl w:val="0"/>
                <w:numId w:val="150"/>
              </w:numPr>
              <w:ind w:left="343" w:right="210" w:firstLine="11"/>
              <w:jc w:val="both"/>
              <w:rPr>
                <w:rFonts w:cstheme="minorHAnsi"/>
                <w:sz w:val="20"/>
                <w:szCs w:val="20"/>
              </w:rPr>
            </w:pPr>
            <w:r w:rsidRPr="009643C4">
              <w:rPr>
                <w:rFonts w:cstheme="minorHAnsi"/>
                <w:sz w:val="20"/>
                <w:szCs w:val="20"/>
              </w:rPr>
              <w:t>Kreiranjedigitalnogsadržaja s pravilima on-line tipografije</w:t>
            </w:r>
          </w:p>
          <w:p w14:paraId="2A8EB58B" w14:textId="77777777" w:rsidR="008F5D9B" w:rsidRPr="009643C4" w:rsidRDefault="008F5D9B" w:rsidP="006A1E7D">
            <w:pPr>
              <w:pStyle w:val="ListParagraph"/>
              <w:numPr>
                <w:ilvl w:val="0"/>
                <w:numId w:val="150"/>
              </w:numPr>
              <w:ind w:left="343" w:right="210" w:firstLine="11"/>
              <w:jc w:val="both"/>
              <w:rPr>
                <w:rFonts w:cstheme="minorHAnsi"/>
                <w:sz w:val="20"/>
                <w:szCs w:val="20"/>
              </w:rPr>
            </w:pPr>
            <w:r w:rsidRPr="009643C4">
              <w:rPr>
                <w:rFonts w:cstheme="minorHAnsi"/>
                <w:sz w:val="20"/>
                <w:szCs w:val="20"/>
              </w:rPr>
              <w:t>Završni panel o tipografiji</w:t>
            </w:r>
          </w:p>
        </w:tc>
      </w:tr>
      <w:tr w:rsidR="008F5D9B" w:rsidRPr="009643C4" w14:paraId="085C22AA" w14:textId="77777777" w:rsidTr="001F0022">
        <w:trPr>
          <w:trHeight w:val="432"/>
        </w:trPr>
        <w:tc>
          <w:tcPr>
            <w:tcW w:w="1830" w:type="pct"/>
            <w:gridSpan w:val="3"/>
            <w:vAlign w:val="center"/>
          </w:tcPr>
          <w:p w14:paraId="466F8C92" w14:textId="77777777" w:rsidR="008F5D9B" w:rsidRPr="009643C4" w:rsidRDefault="008F5D9B" w:rsidP="006A1E7D">
            <w:pPr>
              <w:pStyle w:val="BodyText"/>
              <w:numPr>
                <w:ilvl w:val="1"/>
                <w:numId w:val="156"/>
              </w:numPr>
              <w:ind w:left="617" w:hanging="336"/>
              <w:rPr>
                <w:rFonts w:asciiTheme="minorHAnsi" w:hAnsiTheme="minorHAnsi" w:cstheme="minorHAnsi"/>
                <w:b w:val="0"/>
                <w:sz w:val="20"/>
                <w:szCs w:val="20"/>
              </w:rPr>
            </w:pPr>
            <w:r w:rsidRPr="009643C4">
              <w:rPr>
                <w:rFonts w:asciiTheme="minorHAnsi" w:hAnsiTheme="minorHAnsi" w:cstheme="minorHAnsi"/>
                <w:b w:val="0"/>
                <w:sz w:val="20"/>
                <w:szCs w:val="20"/>
              </w:rPr>
              <w:t xml:space="preserve">Vrste izvođenja nastave </w:t>
            </w:r>
          </w:p>
        </w:tc>
        <w:tc>
          <w:tcPr>
            <w:tcW w:w="1276" w:type="pct"/>
            <w:gridSpan w:val="3"/>
            <w:vAlign w:val="center"/>
          </w:tcPr>
          <w:p w14:paraId="40709155"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predavanja</w:t>
            </w:r>
          </w:p>
          <w:p w14:paraId="398450FB"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
                  <w:enabled/>
                  <w:calcOnExit w:val="0"/>
                  <w:checkBox>
                    <w:size w:val="20"/>
                    <w:default w:val="0"/>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seminari i radionice  </w:t>
            </w:r>
          </w:p>
          <w:p w14:paraId="242384A0"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vježbe  </w:t>
            </w:r>
          </w:p>
          <w:p w14:paraId="01A3C6FE"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Check4"/>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obrazovanje na daljinu</w:t>
            </w:r>
          </w:p>
          <w:p w14:paraId="0315C216"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
                  <w:enabled/>
                  <w:calcOnExit w:val="0"/>
                  <w:checkBox>
                    <w:size w:val="20"/>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terenska nastava</w:t>
            </w:r>
          </w:p>
        </w:tc>
        <w:tc>
          <w:tcPr>
            <w:tcW w:w="1894" w:type="pct"/>
            <w:gridSpan w:val="4"/>
            <w:vAlign w:val="center"/>
          </w:tcPr>
          <w:p w14:paraId="74C3883A"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Check5"/>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samostalni zadaci  </w:t>
            </w:r>
          </w:p>
          <w:p w14:paraId="0C4E144B"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Check6"/>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multimedija i mreža  </w:t>
            </w:r>
          </w:p>
          <w:p w14:paraId="2A6D25BD"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laboratorij</w:t>
            </w:r>
          </w:p>
          <w:p w14:paraId="384D88BF"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Check8"/>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mentorski rad</w:t>
            </w:r>
          </w:p>
          <w:p w14:paraId="1183CD00"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Check10"/>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ostalo konzultacije</w:t>
            </w:r>
          </w:p>
        </w:tc>
      </w:tr>
      <w:tr w:rsidR="008F5D9B" w:rsidRPr="009643C4" w14:paraId="333A5F6C" w14:textId="77777777" w:rsidTr="001F0022">
        <w:trPr>
          <w:trHeight w:val="432"/>
        </w:trPr>
        <w:tc>
          <w:tcPr>
            <w:tcW w:w="1830" w:type="pct"/>
            <w:gridSpan w:val="3"/>
            <w:vAlign w:val="center"/>
          </w:tcPr>
          <w:p w14:paraId="51AA86EF" w14:textId="77777777" w:rsidR="008F5D9B" w:rsidRPr="009643C4" w:rsidRDefault="008F5D9B" w:rsidP="006A1E7D">
            <w:pPr>
              <w:pStyle w:val="BodyText"/>
              <w:numPr>
                <w:ilvl w:val="1"/>
                <w:numId w:val="156"/>
              </w:numPr>
              <w:ind w:left="617" w:hanging="336"/>
              <w:rPr>
                <w:rFonts w:asciiTheme="minorHAnsi" w:hAnsiTheme="minorHAnsi" w:cstheme="minorHAnsi"/>
                <w:b w:val="0"/>
                <w:sz w:val="20"/>
                <w:szCs w:val="20"/>
              </w:rPr>
            </w:pPr>
            <w:r w:rsidRPr="009643C4">
              <w:rPr>
                <w:rFonts w:asciiTheme="minorHAnsi" w:hAnsiTheme="minorHAnsi" w:cstheme="minorHAnsi"/>
                <w:b w:val="0"/>
                <w:sz w:val="20"/>
                <w:szCs w:val="20"/>
              </w:rPr>
              <w:t>Komentari</w:t>
            </w:r>
          </w:p>
        </w:tc>
        <w:tc>
          <w:tcPr>
            <w:tcW w:w="3170" w:type="pct"/>
            <w:gridSpan w:val="7"/>
            <w:vAlign w:val="center"/>
          </w:tcPr>
          <w:p w14:paraId="16075AFD" w14:textId="77777777" w:rsidR="008F5D9B" w:rsidRPr="009643C4" w:rsidRDefault="008F5D9B"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t>-</w:t>
            </w:r>
          </w:p>
        </w:tc>
      </w:tr>
      <w:tr w:rsidR="008F5D9B" w:rsidRPr="009643C4" w14:paraId="73F27D34" w14:textId="77777777" w:rsidTr="001F0022">
        <w:trPr>
          <w:trHeight w:val="432"/>
        </w:trPr>
        <w:tc>
          <w:tcPr>
            <w:tcW w:w="5000" w:type="pct"/>
            <w:gridSpan w:val="10"/>
            <w:vAlign w:val="center"/>
          </w:tcPr>
          <w:p w14:paraId="616B7EF6" w14:textId="77777777" w:rsidR="008F5D9B" w:rsidRPr="009643C4" w:rsidRDefault="008F5D9B" w:rsidP="006A1E7D">
            <w:pPr>
              <w:pStyle w:val="BodyText"/>
              <w:numPr>
                <w:ilvl w:val="1"/>
                <w:numId w:val="157"/>
              </w:numPr>
              <w:jc w:val="both"/>
              <w:rPr>
                <w:rFonts w:asciiTheme="minorHAnsi" w:hAnsiTheme="minorHAnsi" w:cstheme="minorHAnsi"/>
                <w:b w:val="0"/>
                <w:sz w:val="20"/>
                <w:szCs w:val="20"/>
              </w:rPr>
            </w:pPr>
            <w:r w:rsidRPr="009643C4">
              <w:rPr>
                <w:rFonts w:asciiTheme="minorHAnsi" w:hAnsiTheme="minorHAnsi" w:cstheme="minorHAnsi"/>
                <w:b w:val="0"/>
                <w:sz w:val="20"/>
                <w:szCs w:val="20"/>
              </w:rPr>
              <w:t>Obveze studenata</w:t>
            </w:r>
          </w:p>
        </w:tc>
      </w:tr>
      <w:tr w:rsidR="008F5D9B" w:rsidRPr="009643C4" w14:paraId="5933FCA3" w14:textId="77777777" w:rsidTr="001F0022">
        <w:trPr>
          <w:trHeight w:val="432"/>
        </w:trPr>
        <w:tc>
          <w:tcPr>
            <w:tcW w:w="5000" w:type="pct"/>
            <w:gridSpan w:val="10"/>
            <w:vAlign w:val="center"/>
          </w:tcPr>
          <w:p w14:paraId="38BA2BED" w14:textId="77777777" w:rsidR="008F5D9B" w:rsidRPr="009643C4" w:rsidRDefault="008F5D9B" w:rsidP="001F0022">
            <w:pPr>
              <w:pStyle w:val="BodyText"/>
              <w:ind w:left="280"/>
              <w:rPr>
                <w:rFonts w:asciiTheme="minorHAnsi" w:hAnsiTheme="minorHAnsi" w:cstheme="minorHAnsi"/>
                <w:b w:val="0"/>
                <w:sz w:val="20"/>
                <w:szCs w:val="20"/>
              </w:rPr>
            </w:pPr>
            <w:r w:rsidRPr="009643C4">
              <w:rPr>
                <w:rFonts w:asciiTheme="minorHAnsi" w:hAnsiTheme="minorHAnsi" w:cstheme="minorHAnsi"/>
                <w:b w:val="0"/>
                <w:noProof/>
                <w:sz w:val="20"/>
                <w:szCs w:val="20"/>
              </w:rPr>
              <w:t xml:space="preserve">Obveze studenata u okviru kolegija odnose se na redovito pohađanje nastave, izradu praktičnog zadatka </w:t>
            </w:r>
            <w:r w:rsidRPr="009643C4">
              <w:rPr>
                <w:rFonts w:asciiTheme="minorHAnsi" w:hAnsiTheme="minorHAnsi" w:cstheme="minorHAnsi"/>
                <w:b w:val="0"/>
                <w:sz w:val="20"/>
                <w:szCs w:val="20"/>
              </w:rPr>
              <w:t>u kojim će prikazati i primijeniti stečena znanja iz kolegija te i</w:t>
            </w:r>
            <w:r w:rsidRPr="009643C4">
              <w:rPr>
                <w:rFonts w:asciiTheme="minorHAnsi" w:hAnsiTheme="minorHAnsi" w:cstheme="minorHAnsi"/>
                <w:b w:val="0"/>
                <w:noProof/>
                <w:sz w:val="20"/>
                <w:szCs w:val="20"/>
              </w:rPr>
              <w:t>spunjenje ostalih zadataka definiranih u okviru kolegija.</w:t>
            </w:r>
          </w:p>
        </w:tc>
      </w:tr>
      <w:tr w:rsidR="008F5D9B" w:rsidRPr="009643C4" w14:paraId="6F59ADBF" w14:textId="77777777" w:rsidTr="001F0022">
        <w:trPr>
          <w:trHeight w:val="432"/>
        </w:trPr>
        <w:tc>
          <w:tcPr>
            <w:tcW w:w="5000" w:type="pct"/>
            <w:gridSpan w:val="10"/>
            <w:vAlign w:val="center"/>
          </w:tcPr>
          <w:p w14:paraId="3A6FD561" w14:textId="77777777" w:rsidR="008F5D9B" w:rsidRPr="009643C4" w:rsidRDefault="008F5D9B" w:rsidP="006A1E7D">
            <w:pPr>
              <w:pStyle w:val="BodyText"/>
              <w:numPr>
                <w:ilvl w:val="1"/>
                <w:numId w:val="157"/>
              </w:numPr>
              <w:ind w:left="561" w:hanging="280"/>
              <w:jc w:val="both"/>
              <w:rPr>
                <w:rFonts w:asciiTheme="minorHAnsi" w:hAnsiTheme="minorHAnsi" w:cstheme="minorHAnsi"/>
                <w:b w:val="0"/>
                <w:sz w:val="20"/>
                <w:szCs w:val="20"/>
              </w:rPr>
            </w:pPr>
            <w:r w:rsidRPr="009643C4">
              <w:rPr>
                <w:rFonts w:asciiTheme="minorHAnsi" w:hAnsiTheme="minorHAnsi" w:cstheme="minorHAnsi"/>
                <w:b w:val="0"/>
                <w:sz w:val="20"/>
                <w:szCs w:val="20"/>
              </w:rPr>
              <w:t>Praćenje rada studenata</w:t>
            </w:r>
          </w:p>
        </w:tc>
      </w:tr>
      <w:tr w:rsidR="008F5D9B" w:rsidRPr="009643C4" w14:paraId="79A56DA9" w14:textId="77777777" w:rsidTr="001F0022">
        <w:trPr>
          <w:trHeight w:val="111"/>
        </w:trPr>
        <w:tc>
          <w:tcPr>
            <w:tcW w:w="893" w:type="pct"/>
            <w:tcMar>
              <w:left w:w="28" w:type="dxa"/>
              <w:right w:w="28" w:type="dxa"/>
            </w:tcMar>
            <w:vAlign w:val="center"/>
          </w:tcPr>
          <w:p w14:paraId="5E6B6B7A"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lastRenderedPageBreak/>
              <w:t>Pohađanje nastave</w:t>
            </w:r>
          </w:p>
        </w:tc>
        <w:tc>
          <w:tcPr>
            <w:tcW w:w="219" w:type="pct"/>
            <w:tcMar>
              <w:left w:w="28" w:type="dxa"/>
              <w:right w:w="28" w:type="dxa"/>
            </w:tcMar>
            <w:vAlign w:val="center"/>
          </w:tcPr>
          <w:p w14:paraId="5A070128" w14:textId="77777777" w:rsidR="008F5D9B" w:rsidRPr="009643C4" w:rsidRDefault="008F5D9B" w:rsidP="001F0022">
            <w:pPr>
              <w:pStyle w:val="BodyText"/>
              <w:jc w:val="center"/>
              <w:rPr>
                <w:rFonts w:asciiTheme="minorHAnsi" w:hAnsiTheme="minorHAnsi" w:cstheme="minorHAnsi"/>
                <w:b w:val="0"/>
                <w:sz w:val="20"/>
                <w:szCs w:val="20"/>
              </w:rPr>
            </w:pPr>
            <w:r w:rsidRPr="009643C4">
              <w:rPr>
                <w:rFonts w:asciiTheme="minorHAnsi" w:hAnsiTheme="minorHAnsi" w:cstheme="minorHAnsi"/>
                <w:b w:val="0"/>
                <w:sz w:val="20"/>
                <w:szCs w:val="20"/>
              </w:rPr>
              <w:t>0,3</w:t>
            </w:r>
          </w:p>
        </w:tc>
        <w:tc>
          <w:tcPr>
            <w:tcW w:w="1244" w:type="pct"/>
            <w:gridSpan w:val="2"/>
            <w:tcMar>
              <w:left w:w="28" w:type="dxa"/>
              <w:right w:w="28" w:type="dxa"/>
            </w:tcMar>
            <w:vAlign w:val="center"/>
          </w:tcPr>
          <w:p w14:paraId="59C45391"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Aktivnost u nastavi</w:t>
            </w:r>
          </w:p>
        </w:tc>
        <w:tc>
          <w:tcPr>
            <w:tcW w:w="216" w:type="pct"/>
            <w:tcMar>
              <w:left w:w="28" w:type="dxa"/>
              <w:right w:w="28" w:type="dxa"/>
            </w:tcMar>
            <w:vAlign w:val="center"/>
          </w:tcPr>
          <w:p w14:paraId="5BC6BB10" w14:textId="77777777" w:rsidR="008F5D9B" w:rsidRPr="009643C4" w:rsidRDefault="008F5D9B" w:rsidP="001F0022">
            <w:pPr>
              <w:pStyle w:val="BodyText"/>
              <w:jc w:val="center"/>
              <w:rPr>
                <w:rFonts w:asciiTheme="minorHAnsi" w:hAnsiTheme="minorHAnsi" w:cstheme="minorHAnsi"/>
                <w:b w:val="0"/>
                <w:sz w:val="20"/>
                <w:szCs w:val="20"/>
              </w:rPr>
            </w:pPr>
            <w:r w:rsidRPr="009643C4">
              <w:rPr>
                <w:rFonts w:asciiTheme="minorHAnsi" w:hAnsiTheme="minorHAnsi" w:cstheme="minorHAnsi"/>
                <w:b w:val="0"/>
                <w:sz w:val="20"/>
                <w:szCs w:val="20"/>
              </w:rPr>
              <w:t>0,3</w:t>
            </w:r>
          </w:p>
        </w:tc>
        <w:tc>
          <w:tcPr>
            <w:tcW w:w="725" w:type="pct"/>
            <w:gridSpan w:val="2"/>
            <w:tcMar>
              <w:left w:w="28" w:type="dxa"/>
              <w:right w:w="28" w:type="dxa"/>
            </w:tcMar>
            <w:vAlign w:val="center"/>
          </w:tcPr>
          <w:p w14:paraId="72034966"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Seminarski rad</w:t>
            </w:r>
          </w:p>
        </w:tc>
        <w:tc>
          <w:tcPr>
            <w:tcW w:w="274" w:type="pct"/>
            <w:tcMar>
              <w:left w:w="28" w:type="dxa"/>
              <w:right w:w="28" w:type="dxa"/>
            </w:tcMar>
            <w:vAlign w:val="center"/>
          </w:tcPr>
          <w:p w14:paraId="0323C02D" w14:textId="77777777" w:rsidR="008F5D9B" w:rsidRPr="009643C4"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0D90240A"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Eksperimentalni rad</w:t>
            </w:r>
          </w:p>
        </w:tc>
        <w:tc>
          <w:tcPr>
            <w:tcW w:w="230" w:type="pct"/>
            <w:tcMar>
              <w:left w:w="28" w:type="dxa"/>
              <w:right w:w="28" w:type="dxa"/>
            </w:tcMar>
            <w:vAlign w:val="center"/>
          </w:tcPr>
          <w:p w14:paraId="6DC3551F" w14:textId="77777777" w:rsidR="008F5D9B" w:rsidRPr="009643C4" w:rsidRDefault="008F5D9B" w:rsidP="001F0022">
            <w:pPr>
              <w:pStyle w:val="BodyText"/>
              <w:jc w:val="center"/>
              <w:rPr>
                <w:rFonts w:asciiTheme="minorHAnsi" w:hAnsiTheme="minorHAnsi" w:cstheme="minorHAnsi"/>
                <w:b w:val="0"/>
                <w:sz w:val="20"/>
                <w:szCs w:val="20"/>
              </w:rPr>
            </w:pPr>
          </w:p>
        </w:tc>
      </w:tr>
      <w:tr w:rsidR="008F5D9B" w:rsidRPr="009643C4" w14:paraId="6902F06B" w14:textId="77777777" w:rsidTr="001F0022">
        <w:trPr>
          <w:trHeight w:val="108"/>
        </w:trPr>
        <w:tc>
          <w:tcPr>
            <w:tcW w:w="893" w:type="pct"/>
            <w:tcMar>
              <w:left w:w="28" w:type="dxa"/>
              <w:right w:w="28" w:type="dxa"/>
            </w:tcMar>
            <w:vAlign w:val="center"/>
          </w:tcPr>
          <w:p w14:paraId="5A6CDFB5"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Pismeni ispit</w:t>
            </w:r>
          </w:p>
        </w:tc>
        <w:tc>
          <w:tcPr>
            <w:tcW w:w="219" w:type="pct"/>
            <w:tcMar>
              <w:left w:w="28" w:type="dxa"/>
              <w:right w:w="28" w:type="dxa"/>
            </w:tcMar>
            <w:vAlign w:val="center"/>
          </w:tcPr>
          <w:p w14:paraId="1DCF1193" w14:textId="77777777" w:rsidR="008F5D9B" w:rsidRPr="009643C4" w:rsidRDefault="008F5D9B" w:rsidP="001F0022">
            <w:pPr>
              <w:pStyle w:val="BodyText"/>
              <w:jc w:val="center"/>
              <w:rPr>
                <w:rFonts w:asciiTheme="minorHAnsi" w:hAnsiTheme="minorHAnsi" w:cstheme="minorHAnsi"/>
                <w:b w:val="0"/>
                <w:sz w:val="20"/>
                <w:szCs w:val="20"/>
              </w:rPr>
            </w:pPr>
            <w:r w:rsidRPr="009643C4">
              <w:rPr>
                <w:rFonts w:asciiTheme="minorHAnsi" w:hAnsiTheme="minorHAnsi" w:cstheme="minorHAnsi"/>
                <w:b w:val="0"/>
                <w:sz w:val="20"/>
                <w:szCs w:val="20"/>
              </w:rPr>
              <w:t>1,2</w:t>
            </w:r>
          </w:p>
        </w:tc>
        <w:tc>
          <w:tcPr>
            <w:tcW w:w="1244" w:type="pct"/>
            <w:gridSpan w:val="2"/>
            <w:tcMar>
              <w:left w:w="28" w:type="dxa"/>
              <w:right w:w="28" w:type="dxa"/>
            </w:tcMar>
            <w:vAlign w:val="center"/>
          </w:tcPr>
          <w:p w14:paraId="2BE200AE"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Usmeni ispit</w:t>
            </w:r>
          </w:p>
        </w:tc>
        <w:tc>
          <w:tcPr>
            <w:tcW w:w="216" w:type="pct"/>
            <w:tcMar>
              <w:left w:w="28" w:type="dxa"/>
              <w:right w:w="28" w:type="dxa"/>
            </w:tcMar>
            <w:vAlign w:val="center"/>
          </w:tcPr>
          <w:p w14:paraId="1840E99B" w14:textId="77777777" w:rsidR="008F5D9B" w:rsidRPr="009643C4" w:rsidRDefault="008F5D9B" w:rsidP="001F0022">
            <w:pPr>
              <w:pStyle w:val="BodyText"/>
              <w:jc w:val="center"/>
              <w:rPr>
                <w:rFonts w:asciiTheme="minorHAnsi" w:hAnsiTheme="minorHAnsi" w:cstheme="minorHAnsi"/>
                <w:b w:val="0"/>
                <w:sz w:val="20"/>
                <w:szCs w:val="20"/>
              </w:rPr>
            </w:pPr>
          </w:p>
        </w:tc>
        <w:tc>
          <w:tcPr>
            <w:tcW w:w="725" w:type="pct"/>
            <w:gridSpan w:val="2"/>
            <w:tcMar>
              <w:left w:w="28" w:type="dxa"/>
              <w:right w:w="28" w:type="dxa"/>
            </w:tcMar>
            <w:vAlign w:val="center"/>
          </w:tcPr>
          <w:p w14:paraId="0D4EA359"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Esej</w:t>
            </w:r>
          </w:p>
        </w:tc>
        <w:tc>
          <w:tcPr>
            <w:tcW w:w="274" w:type="pct"/>
            <w:tcMar>
              <w:left w:w="28" w:type="dxa"/>
              <w:right w:w="28" w:type="dxa"/>
            </w:tcMar>
            <w:vAlign w:val="center"/>
          </w:tcPr>
          <w:p w14:paraId="1CDD3E1D" w14:textId="77777777" w:rsidR="008F5D9B" w:rsidRPr="009643C4"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6EA49B86"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Istraživanje</w:t>
            </w:r>
          </w:p>
        </w:tc>
        <w:tc>
          <w:tcPr>
            <w:tcW w:w="230" w:type="pct"/>
            <w:tcMar>
              <w:left w:w="28" w:type="dxa"/>
              <w:right w:w="28" w:type="dxa"/>
            </w:tcMar>
            <w:vAlign w:val="center"/>
          </w:tcPr>
          <w:p w14:paraId="3BEF5E56" w14:textId="77777777" w:rsidR="008F5D9B" w:rsidRPr="009643C4" w:rsidRDefault="008F5D9B" w:rsidP="001F0022">
            <w:pPr>
              <w:pStyle w:val="BodyText"/>
              <w:jc w:val="center"/>
              <w:rPr>
                <w:rFonts w:asciiTheme="minorHAnsi" w:hAnsiTheme="minorHAnsi" w:cstheme="minorHAnsi"/>
                <w:b w:val="0"/>
                <w:sz w:val="20"/>
                <w:szCs w:val="20"/>
              </w:rPr>
            </w:pPr>
          </w:p>
        </w:tc>
      </w:tr>
      <w:tr w:rsidR="008F5D9B" w:rsidRPr="009643C4" w14:paraId="69A36070" w14:textId="77777777" w:rsidTr="001F0022">
        <w:trPr>
          <w:trHeight w:val="108"/>
        </w:trPr>
        <w:tc>
          <w:tcPr>
            <w:tcW w:w="893" w:type="pct"/>
            <w:tcMar>
              <w:left w:w="28" w:type="dxa"/>
              <w:right w:w="28" w:type="dxa"/>
            </w:tcMar>
            <w:vAlign w:val="center"/>
          </w:tcPr>
          <w:p w14:paraId="30CE1748"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Projekt</w:t>
            </w:r>
          </w:p>
        </w:tc>
        <w:tc>
          <w:tcPr>
            <w:tcW w:w="219" w:type="pct"/>
            <w:tcMar>
              <w:left w:w="28" w:type="dxa"/>
              <w:right w:w="28" w:type="dxa"/>
            </w:tcMar>
            <w:vAlign w:val="center"/>
          </w:tcPr>
          <w:p w14:paraId="6D5FF9E6" w14:textId="77777777" w:rsidR="008F5D9B" w:rsidRPr="009643C4" w:rsidRDefault="008F5D9B" w:rsidP="001F0022">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1602D71B"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Kontinuirana provjera znanja</w:t>
            </w:r>
          </w:p>
        </w:tc>
        <w:tc>
          <w:tcPr>
            <w:tcW w:w="216" w:type="pct"/>
            <w:tcMar>
              <w:left w:w="28" w:type="dxa"/>
              <w:right w:w="28" w:type="dxa"/>
            </w:tcMar>
            <w:vAlign w:val="center"/>
          </w:tcPr>
          <w:p w14:paraId="0602E5AD" w14:textId="77777777" w:rsidR="008F5D9B" w:rsidRPr="009643C4" w:rsidRDefault="008F5D9B" w:rsidP="001F0022">
            <w:pPr>
              <w:pStyle w:val="BodyText"/>
              <w:jc w:val="center"/>
              <w:rPr>
                <w:rFonts w:asciiTheme="minorHAnsi" w:hAnsiTheme="minorHAnsi" w:cstheme="minorHAnsi"/>
                <w:b w:val="0"/>
                <w:sz w:val="20"/>
                <w:szCs w:val="20"/>
              </w:rPr>
            </w:pPr>
            <w:r w:rsidRPr="009643C4">
              <w:rPr>
                <w:rFonts w:asciiTheme="minorHAnsi" w:hAnsiTheme="minorHAnsi" w:cstheme="minorHAnsi"/>
                <w:b w:val="0"/>
                <w:sz w:val="20"/>
                <w:szCs w:val="20"/>
              </w:rPr>
              <w:t>1,2*</w:t>
            </w:r>
          </w:p>
        </w:tc>
        <w:tc>
          <w:tcPr>
            <w:tcW w:w="725" w:type="pct"/>
            <w:gridSpan w:val="2"/>
            <w:tcMar>
              <w:left w:w="28" w:type="dxa"/>
              <w:right w:w="28" w:type="dxa"/>
            </w:tcMar>
            <w:vAlign w:val="center"/>
          </w:tcPr>
          <w:p w14:paraId="3831E089"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Referat</w:t>
            </w:r>
          </w:p>
        </w:tc>
        <w:tc>
          <w:tcPr>
            <w:tcW w:w="274" w:type="pct"/>
            <w:tcMar>
              <w:left w:w="28" w:type="dxa"/>
              <w:right w:w="28" w:type="dxa"/>
            </w:tcMar>
            <w:vAlign w:val="center"/>
          </w:tcPr>
          <w:p w14:paraId="6C7FB492" w14:textId="77777777" w:rsidR="008F5D9B" w:rsidRPr="009643C4"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7A3F25D8"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Praktični rad</w:t>
            </w:r>
          </w:p>
        </w:tc>
        <w:tc>
          <w:tcPr>
            <w:tcW w:w="230" w:type="pct"/>
            <w:tcMar>
              <w:left w:w="28" w:type="dxa"/>
              <w:right w:w="28" w:type="dxa"/>
            </w:tcMar>
            <w:vAlign w:val="center"/>
          </w:tcPr>
          <w:p w14:paraId="639BC362" w14:textId="77777777" w:rsidR="008F5D9B" w:rsidRPr="009643C4" w:rsidRDefault="008F5D9B" w:rsidP="001F0022">
            <w:pPr>
              <w:pStyle w:val="BodyText"/>
              <w:jc w:val="center"/>
              <w:rPr>
                <w:rFonts w:asciiTheme="minorHAnsi" w:hAnsiTheme="minorHAnsi" w:cstheme="minorHAnsi"/>
                <w:b w:val="0"/>
                <w:sz w:val="20"/>
                <w:szCs w:val="20"/>
              </w:rPr>
            </w:pPr>
            <w:r w:rsidRPr="009643C4">
              <w:rPr>
                <w:rFonts w:asciiTheme="minorHAnsi" w:hAnsiTheme="minorHAnsi" w:cstheme="minorHAnsi"/>
                <w:b w:val="0"/>
                <w:sz w:val="20"/>
                <w:szCs w:val="20"/>
              </w:rPr>
              <w:t>1,2</w:t>
            </w:r>
          </w:p>
        </w:tc>
      </w:tr>
      <w:tr w:rsidR="008F5D9B" w:rsidRPr="009643C4" w14:paraId="6D5B2441" w14:textId="77777777" w:rsidTr="001F0022">
        <w:trPr>
          <w:trHeight w:val="108"/>
        </w:trPr>
        <w:tc>
          <w:tcPr>
            <w:tcW w:w="893" w:type="pct"/>
            <w:tcMar>
              <w:left w:w="28" w:type="dxa"/>
              <w:right w:w="28" w:type="dxa"/>
            </w:tcMar>
            <w:vAlign w:val="center"/>
          </w:tcPr>
          <w:p w14:paraId="3BB7A0B9"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Portfolio</w:t>
            </w:r>
          </w:p>
        </w:tc>
        <w:tc>
          <w:tcPr>
            <w:tcW w:w="219" w:type="pct"/>
            <w:tcMar>
              <w:left w:w="28" w:type="dxa"/>
              <w:right w:w="28" w:type="dxa"/>
            </w:tcMar>
            <w:vAlign w:val="center"/>
          </w:tcPr>
          <w:p w14:paraId="0E9DB29A" w14:textId="77777777" w:rsidR="008F5D9B" w:rsidRPr="009643C4" w:rsidRDefault="008F5D9B" w:rsidP="001F0022">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52D965CE" w14:textId="77777777" w:rsidR="008F5D9B" w:rsidRPr="009643C4" w:rsidRDefault="008F5D9B" w:rsidP="001F0022">
            <w:pPr>
              <w:pStyle w:val="BodyText"/>
              <w:rPr>
                <w:rFonts w:asciiTheme="minorHAnsi" w:hAnsiTheme="minorHAnsi" w:cstheme="minorHAnsi"/>
                <w:b w:val="0"/>
                <w:sz w:val="20"/>
                <w:szCs w:val="20"/>
              </w:rPr>
            </w:pPr>
          </w:p>
        </w:tc>
        <w:tc>
          <w:tcPr>
            <w:tcW w:w="216" w:type="pct"/>
            <w:tcMar>
              <w:left w:w="28" w:type="dxa"/>
              <w:right w:w="28" w:type="dxa"/>
            </w:tcMar>
            <w:vAlign w:val="center"/>
          </w:tcPr>
          <w:p w14:paraId="792381F3" w14:textId="77777777" w:rsidR="008F5D9B" w:rsidRPr="009643C4" w:rsidRDefault="008F5D9B" w:rsidP="001F0022">
            <w:pPr>
              <w:pStyle w:val="BodyText"/>
              <w:jc w:val="center"/>
              <w:rPr>
                <w:rFonts w:asciiTheme="minorHAnsi" w:hAnsiTheme="minorHAnsi" w:cstheme="minorHAnsi"/>
                <w:b w:val="0"/>
                <w:sz w:val="20"/>
                <w:szCs w:val="20"/>
              </w:rPr>
            </w:pPr>
          </w:p>
        </w:tc>
        <w:tc>
          <w:tcPr>
            <w:tcW w:w="725" w:type="pct"/>
            <w:gridSpan w:val="2"/>
            <w:tcMar>
              <w:left w:w="28" w:type="dxa"/>
              <w:right w:w="28" w:type="dxa"/>
            </w:tcMar>
            <w:vAlign w:val="center"/>
          </w:tcPr>
          <w:p w14:paraId="623D399E" w14:textId="77777777" w:rsidR="008F5D9B" w:rsidRPr="009643C4" w:rsidRDefault="008F5D9B" w:rsidP="001F0022">
            <w:pPr>
              <w:pStyle w:val="BodyText"/>
              <w:rPr>
                <w:rFonts w:asciiTheme="minorHAnsi" w:hAnsiTheme="minorHAnsi" w:cstheme="minorHAnsi"/>
                <w:b w:val="0"/>
                <w:sz w:val="20"/>
                <w:szCs w:val="20"/>
              </w:rPr>
            </w:pPr>
          </w:p>
        </w:tc>
        <w:tc>
          <w:tcPr>
            <w:tcW w:w="274" w:type="pct"/>
            <w:tcMar>
              <w:left w:w="28" w:type="dxa"/>
              <w:right w:w="28" w:type="dxa"/>
            </w:tcMar>
            <w:vAlign w:val="center"/>
          </w:tcPr>
          <w:p w14:paraId="61D8436E" w14:textId="77777777" w:rsidR="008F5D9B" w:rsidRPr="009643C4"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409FB56B" w14:textId="77777777" w:rsidR="008F5D9B" w:rsidRPr="009643C4" w:rsidRDefault="008F5D9B" w:rsidP="001F0022">
            <w:pPr>
              <w:pStyle w:val="BodyText"/>
              <w:rPr>
                <w:rFonts w:asciiTheme="minorHAnsi" w:hAnsiTheme="minorHAnsi" w:cstheme="minorHAnsi"/>
                <w:b w:val="0"/>
                <w:sz w:val="20"/>
                <w:szCs w:val="20"/>
              </w:rPr>
            </w:pPr>
          </w:p>
        </w:tc>
        <w:tc>
          <w:tcPr>
            <w:tcW w:w="230" w:type="pct"/>
            <w:tcMar>
              <w:left w:w="28" w:type="dxa"/>
              <w:right w:w="28" w:type="dxa"/>
            </w:tcMar>
            <w:vAlign w:val="center"/>
          </w:tcPr>
          <w:p w14:paraId="49FF9746" w14:textId="77777777" w:rsidR="008F5D9B" w:rsidRPr="009643C4" w:rsidRDefault="008F5D9B" w:rsidP="001F0022">
            <w:pPr>
              <w:pStyle w:val="BodyText"/>
              <w:jc w:val="center"/>
              <w:rPr>
                <w:rFonts w:asciiTheme="minorHAnsi" w:hAnsiTheme="minorHAnsi" w:cstheme="minorHAnsi"/>
                <w:b w:val="0"/>
                <w:sz w:val="20"/>
                <w:szCs w:val="20"/>
              </w:rPr>
            </w:pPr>
          </w:p>
        </w:tc>
      </w:tr>
      <w:tr w:rsidR="008F5D9B" w:rsidRPr="009643C4" w14:paraId="53979C92" w14:textId="77777777" w:rsidTr="001F0022">
        <w:trPr>
          <w:trHeight w:val="432"/>
        </w:trPr>
        <w:tc>
          <w:tcPr>
            <w:tcW w:w="5000" w:type="pct"/>
            <w:gridSpan w:val="10"/>
            <w:vAlign w:val="center"/>
          </w:tcPr>
          <w:p w14:paraId="5C8ACAEC"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*ukoliko student uspješno položi kolokvije (ostvari minimalno 60% mogućih bodova iz svih kolokvija) oslobođen je polaganja pismenog dijela ispita te mu se u izračunu ukupno ostvarenih bodova računaju bodovi stečeni putem kolokvija.</w:t>
            </w:r>
          </w:p>
        </w:tc>
      </w:tr>
      <w:tr w:rsidR="008F5D9B" w:rsidRPr="009643C4" w14:paraId="12EB33EC" w14:textId="77777777" w:rsidTr="001F0022">
        <w:trPr>
          <w:trHeight w:val="432"/>
        </w:trPr>
        <w:tc>
          <w:tcPr>
            <w:tcW w:w="5000" w:type="pct"/>
            <w:gridSpan w:val="10"/>
            <w:vAlign w:val="center"/>
          </w:tcPr>
          <w:p w14:paraId="7A5E68E6" w14:textId="77777777" w:rsidR="008F5D9B" w:rsidRPr="009643C4" w:rsidRDefault="008F5D9B" w:rsidP="006A1E7D">
            <w:pPr>
              <w:pStyle w:val="BodyText"/>
              <w:numPr>
                <w:ilvl w:val="1"/>
                <w:numId w:val="157"/>
              </w:numPr>
              <w:ind w:left="561" w:hanging="280"/>
              <w:jc w:val="both"/>
              <w:rPr>
                <w:rFonts w:asciiTheme="minorHAnsi" w:hAnsiTheme="minorHAnsi" w:cstheme="minorHAnsi"/>
                <w:b w:val="0"/>
                <w:sz w:val="20"/>
                <w:szCs w:val="20"/>
              </w:rPr>
            </w:pPr>
            <w:r w:rsidRPr="009643C4">
              <w:rPr>
                <w:rFonts w:asciiTheme="minorHAnsi" w:eastAsia="Calibri" w:hAnsiTheme="minorHAnsi" w:cstheme="minorHAnsi"/>
                <w:b w:val="0"/>
                <w:sz w:val="20"/>
                <w:szCs w:val="20"/>
              </w:rPr>
              <w:t>Povezivanje ishoda učenja, nastavnih metoda i ocjenjivanja</w:t>
            </w:r>
          </w:p>
        </w:tc>
      </w:tr>
      <w:tr w:rsidR="008F5D9B" w:rsidRPr="009643C4" w14:paraId="231D7423" w14:textId="77777777" w:rsidTr="001F0022">
        <w:trPr>
          <w:trHeight w:val="4162"/>
        </w:trPr>
        <w:tc>
          <w:tcPr>
            <w:tcW w:w="5000" w:type="pct"/>
            <w:gridSpan w:val="10"/>
            <w:vAlign w:val="center"/>
          </w:tcPr>
          <w:p w14:paraId="64339BA8" w14:textId="77777777" w:rsidR="008F5D9B" w:rsidRPr="009643C4" w:rsidRDefault="008F5D9B"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9643C4" w14:paraId="3BF5664D"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E75B57" w14:textId="77777777" w:rsidR="008F5D9B" w:rsidRPr="009643C4" w:rsidRDefault="008F5D9B" w:rsidP="001F0022">
                  <w:pPr>
                    <w:jc w:val="center"/>
                    <w:rPr>
                      <w:rFonts w:cstheme="minorHAnsi"/>
                      <w:bCs/>
                      <w:sz w:val="20"/>
                      <w:szCs w:val="20"/>
                    </w:rPr>
                  </w:pPr>
                  <w:r w:rsidRPr="009643C4">
                    <w:rPr>
                      <w:rFonts w:cstheme="minorHAnsi"/>
                      <w:bCs/>
                      <w:sz w:val="20"/>
                      <w:szCs w:val="20"/>
                    </w:rPr>
                    <w:t>NASTAVNA METODA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A7F43F" w14:textId="77777777" w:rsidR="008F5D9B" w:rsidRPr="009643C4" w:rsidRDefault="008F5D9B" w:rsidP="001F0022">
                  <w:pPr>
                    <w:jc w:val="center"/>
                    <w:rPr>
                      <w:rFonts w:cstheme="minorHAnsi"/>
                      <w:bCs/>
                      <w:sz w:val="20"/>
                      <w:szCs w:val="20"/>
                    </w:rPr>
                  </w:pPr>
                  <w:r w:rsidRPr="009643C4">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51CDFC" w14:textId="77777777" w:rsidR="008F5D9B" w:rsidRPr="009643C4" w:rsidRDefault="008F5D9B" w:rsidP="001F0022">
                  <w:pPr>
                    <w:jc w:val="center"/>
                    <w:rPr>
                      <w:rFonts w:cstheme="minorHAnsi"/>
                      <w:bCs/>
                      <w:sz w:val="20"/>
                      <w:szCs w:val="20"/>
                    </w:rPr>
                  </w:pPr>
                  <w:r w:rsidRPr="009643C4">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57FFC3" w14:textId="77777777" w:rsidR="008F5D9B" w:rsidRPr="009643C4" w:rsidRDefault="008F5D9B" w:rsidP="001F0022">
                  <w:pPr>
                    <w:jc w:val="center"/>
                    <w:rPr>
                      <w:rFonts w:cstheme="minorHAnsi"/>
                      <w:bCs/>
                      <w:sz w:val="20"/>
                      <w:szCs w:val="20"/>
                    </w:rPr>
                  </w:pPr>
                  <w:r w:rsidRPr="009643C4">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FB8CB2" w14:textId="77777777" w:rsidR="008F5D9B" w:rsidRPr="009643C4" w:rsidRDefault="008F5D9B" w:rsidP="001F0022">
                  <w:pPr>
                    <w:jc w:val="center"/>
                    <w:rPr>
                      <w:rFonts w:cstheme="minorHAnsi"/>
                      <w:bCs/>
                      <w:sz w:val="20"/>
                      <w:szCs w:val="20"/>
                    </w:rPr>
                  </w:pPr>
                  <w:r w:rsidRPr="009643C4">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14CA0" w14:textId="77777777" w:rsidR="008F5D9B" w:rsidRPr="009643C4" w:rsidRDefault="008F5D9B" w:rsidP="001F0022">
                  <w:pPr>
                    <w:jc w:val="center"/>
                    <w:rPr>
                      <w:rFonts w:cstheme="minorHAnsi"/>
                      <w:bCs/>
                      <w:sz w:val="20"/>
                      <w:szCs w:val="20"/>
                    </w:rPr>
                  </w:pPr>
                  <w:r w:rsidRPr="009643C4">
                    <w:rPr>
                      <w:rFonts w:cstheme="minorHAnsi"/>
                      <w:bCs/>
                      <w:sz w:val="20"/>
                      <w:szCs w:val="20"/>
                    </w:rPr>
                    <w:t>BODOVI</w:t>
                  </w:r>
                </w:p>
              </w:tc>
            </w:tr>
            <w:tr w:rsidR="008F5D9B" w:rsidRPr="009643C4" w14:paraId="4F8C2B11"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0625916" w14:textId="77777777" w:rsidR="008F5D9B" w:rsidRPr="009643C4"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80074E9" w14:textId="77777777" w:rsidR="008F5D9B" w:rsidRPr="009643C4"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491F944" w14:textId="77777777" w:rsidR="008F5D9B" w:rsidRPr="009643C4"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F1491C1" w14:textId="77777777" w:rsidR="008F5D9B" w:rsidRPr="009643C4"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32849E4" w14:textId="77777777" w:rsidR="008F5D9B" w:rsidRPr="009643C4"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A7932E" w14:textId="77777777" w:rsidR="008F5D9B" w:rsidRPr="009643C4" w:rsidRDefault="008F5D9B" w:rsidP="001F0022">
                  <w:pPr>
                    <w:jc w:val="center"/>
                    <w:rPr>
                      <w:rFonts w:cstheme="minorHAnsi"/>
                      <w:bCs/>
                      <w:sz w:val="20"/>
                      <w:szCs w:val="20"/>
                    </w:rPr>
                  </w:pPr>
                  <w:r w:rsidRPr="009643C4">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C64685" w14:textId="77777777" w:rsidR="008F5D9B" w:rsidRPr="009643C4" w:rsidRDefault="008F5D9B" w:rsidP="001F0022">
                  <w:pPr>
                    <w:jc w:val="center"/>
                    <w:rPr>
                      <w:rFonts w:cstheme="minorHAnsi"/>
                      <w:bCs/>
                      <w:sz w:val="20"/>
                      <w:szCs w:val="20"/>
                    </w:rPr>
                  </w:pPr>
                  <w:r w:rsidRPr="009643C4">
                    <w:rPr>
                      <w:rFonts w:cstheme="minorHAnsi"/>
                      <w:bCs/>
                      <w:sz w:val="20"/>
                      <w:szCs w:val="20"/>
                    </w:rPr>
                    <w:t>max</w:t>
                  </w:r>
                </w:p>
              </w:tc>
            </w:tr>
            <w:tr w:rsidR="008F5D9B" w:rsidRPr="009643C4" w14:paraId="591DB980"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4F5D0158" w14:textId="77777777" w:rsidR="008F5D9B" w:rsidRPr="009643C4" w:rsidRDefault="008F5D9B" w:rsidP="001F0022">
                  <w:pPr>
                    <w:rPr>
                      <w:rFonts w:cstheme="minorHAnsi"/>
                      <w:sz w:val="20"/>
                      <w:szCs w:val="20"/>
                    </w:rPr>
                  </w:pPr>
                  <w:r w:rsidRPr="009643C4">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3E096276" w14:textId="77777777" w:rsidR="008F5D9B" w:rsidRPr="009643C4" w:rsidRDefault="008F5D9B" w:rsidP="001F0022">
                  <w:pPr>
                    <w:jc w:val="center"/>
                    <w:rPr>
                      <w:rFonts w:cstheme="minorHAnsi"/>
                      <w:sz w:val="20"/>
                      <w:szCs w:val="20"/>
                    </w:rPr>
                  </w:pPr>
                  <w:r w:rsidRPr="009643C4">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14:paraId="09132C60"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3F9A1ABE" w14:textId="77777777" w:rsidR="008F5D9B" w:rsidRPr="009643C4" w:rsidRDefault="008F5D9B" w:rsidP="001F0022">
                  <w:pPr>
                    <w:rPr>
                      <w:rFonts w:cstheme="minorHAnsi"/>
                      <w:sz w:val="20"/>
                      <w:szCs w:val="20"/>
                    </w:rPr>
                  </w:pPr>
                  <w:r w:rsidRPr="009643C4">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1600C9E3" w14:textId="77777777" w:rsidR="008F5D9B" w:rsidRPr="009643C4" w:rsidRDefault="008F5D9B" w:rsidP="001F0022">
                  <w:pPr>
                    <w:rPr>
                      <w:rFonts w:cstheme="minorHAnsi"/>
                      <w:sz w:val="20"/>
                      <w:szCs w:val="20"/>
                    </w:rPr>
                  </w:pPr>
                  <w:r w:rsidRPr="009643C4">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374DBB4B" w14:textId="77777777" w:rsidR="008F5D9B" w:rsidRPr="009643C4" w:rsidRDefault="008F5D9B" w:rsidP="001F0022">
                  <w:pPr>
                    <w:jc w:val="center"/>
                    <w:rPr>
                      <w:rFonts w:cstheme="minorHAnsi"/>
                      <w:sz w:val="20"/>
                      <w:szCs w:val="20"/>
                    </w:rPr>
                  </w:pPr>
                  <w:r w:rsidRPr="009643C4">
                    <w:rPr>
                      <w:rFonts w:cstheme="minorHAnsi"/>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14:paraId="3C16FE11"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6D8FC66B"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64624FD8" w14:textId="77777777" w:rsidR="008F5D9B" w:rsidRPr="009643C4" w:rsidRDefault="008F5D9B" w:rsidP="001F0022">
                  <w:pPr>
                    <w:rPr>
                      <w:rFonts w:cstheme="minorHAnsi"/>
                      <w:sz w:val="20"/>
                      <w:szCs w:val="20"/>
                    </w:rPr>
                  </w:pPr>
                  <w:r w:rsidRPr="009643C4">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14:paraId="2A9E0456" w14:textId="77777777" w:rsidR="008F5D9B" w:rsidRPr="009643C4" w:rsidRDefault="008F5D9B" w:rsidP="001F0022">
                  <w:pPr>
                    <w:jc w:val="center"/>
                    <w:rPr>
                      <w:rFonts w:cstheme="minorHAnsi"/>
                      <w:sz w:val="20"/>
                      <w:szCs w:val="20"/>
                    </w:rPr>
                  </w:pPr>
                  <w:r w:rsidRPr="009643C4">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14:paraId="0B191C2E"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5D5AC862" w14:textId="77777777" w:rsidR="008F5D9B" w:rsidRPr="009643C4" w:rsidRDefault="008F5D9B" w:rsidP="001F0022">
                  <w:pPr>
                    <w:rPr>
                      <w:rFonts w:cstheme="minorHAnsi"/>
                      <w:sz w:val="20"/>
                      <w:szCs w:val="20"/>
                    </w:rPr>
                  </w:pPr>
                  <w:r w:rsidRPr="009643C4">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vAlign w:val="center"/>
                </w:tcPr>
                <w:p w14:paraId="7EC62FDD" w14:textId="77777777" w:rsidR="008F5D9B" w:rsidRPr="009643C4" w:rsidRDefault="008F5D9B" w:rsidP="001F0022">
                  <w:pPr>
                    <w:rPr>
                      <w:rFonts w:cstheme="minorHAnsi"/>
                      <w:sz w:val="20"/>
                      <w:szCs w:val="20"/>
                    </w:rPr>
                  </w:pPr>
                  <w:r w:rsidRPr="009643C4">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14273071"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3E7A1BF8"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0C09ECA8"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3FBBE218" w14:textId="77777777" w:rsidR="008F5D9B" w:rsidRPr="009643C4" w:rsidRDefault="008F5D9B" w:rsidP="001F0022">
                  <w:pPr>
                    <w:rPr>
                      <w:rFonts w:cstheme="minorHAnsi"/>
                      <w:sz w:val="20"/>
                      <w:szCs w:val="20"/>
                    </w:rPr>
                  </w:pPr>
                  <w:r w:rsidRPr="009643C4">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14:paraId="25DD89DD" w14:textId="77777777" w:rsidR="008F5D9B" w:rsidRPr="009643C4" w:rsidRDefault="008F5D9B" w:rsidP="001F0022">
                  <w:pPr>
                    <w:jc w:val="center"/>
                    <w:rPr>
                      <w:rFonts w:cstheme="minorHAnsi"/>
                      <w:sz w:val="20"/>
                      <w:szCs w:val="20"/>
                    </w:rPr>
                  </w:pPr>
                  <w:r w:rsidRPr="009643C4">
                    <w:rPr>
                      <w:rFonts w:cstheme="minorHAnsi"/>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14:paraId="3EFEA047"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49579816" w14:textId="77777777" w:rsidR="008F5D9B" w:rsidRPr="009643C4" w:rsidRDefault="008F5D9B" w:rsidP="001F0022">
                  <w:pPr>
                    <w:rPr>
                      <w:rFonts w:cstheme="minorHAnsi"/>
                      <w:sz w:val="20"/>
                      <w:szCs w:val="20"/>
                    </w:rPr>
                  </w:pPr>
                  <w:r w:rsidRPr="009643C4">
                    <w:rPr>
                      <w:rFonts w:cstheme="minorHAnsi"/>
                      <w:sz w:val="20"/>
                      <w:szCs w:val="20"/>
                    </w:rPr>
                    <w:t>Istraživanje, sistematizacija i analiza podataka, izrada praktičnog rada</w:t>
                  </w:r>
                </w:p>
              </w:tc>
              <w:tc>
                <w:tcPr>
                  <w:tcW w:w="2440" w:type="dxa"/>
                  <w:tcBorders>
                    <w:top w:val="single" w:sz="4" w:space="0" w:color="auto"/>
                    <w:left w:val="single" w:sz="4" w:space="0" w:color="auto"/>
                    <w:bottom w:val="single" w:sz="4" w:space="0" w:color="auto"/>
                    <w:right w:val="single" w:sz="4" w:space="0" w:color="auto"/>
                  </w:tcBorders>
                  <w:vAlign w:val="center"/>
                </w:tcPr>
                <w:p w14:paraId="40726B18" w14:textId="77777777" w:rsidR="008F5D9B" w:rsidRPr="009643C4" w:rsidRDefault="008F5D9B" w:rsidP="001F0022">
                  <w:pPr>
                    <w:rPr>
                      <w:rFonts w:cstheme="minorHAnsi"/>
                      <w:sz w:val="20"/>
                      <w:szCs w:val="20"/>
                    </w:rPr>
                  </w:pPr>
                  <w:r w:rsidRPr="009643C4">
                    <w:rPr>
                      <w:rFonts w:cstheme="minorHAnsi"/>
                      <w:sz w:val="20"/>
                      <w:szCs w:val="20"/>
                    </w:rPr>
                    <w:t>Evaluacija kvalitete praktičnog rada,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00834F2A" w14:textId="77777777" w:rsidR="008F5D9B" w:rsidRPr="009643C4" w:rsidRDefault="008F5D9B" w:rsidP="001F0022">
                  <w:pPr>
                    <w:jc w:val="center"/>
                    <w:rPr>
                      <w:rFonts w:cstheme="minorHAnsi"/>
                      <w:sz w:val="20"/>
                      <w:szCs w:val="20"/>
                    </w:rPr>
                  </w:pPr>
                  <w:r w:rsidRPr="009643C4">
                    <w:rPr>
                      <w:rFonts w:cstheme="minorHAnsi"/>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4880B0C2" w14:textId="77777777" w:rsidR="008F5D9B" w:rsidRPr="009643C4" w:rsidRDefault="008F5D9B" w:rsidP="001F0022">
                  <w:pPr>
                    <w:jc w:val="center"/>
                    <w:rPr>
                      <w:rFonts w:cstheme="minorHAnsi"/>
                      <w:sz w:val="20"/>
                      <w:szCs w:val="20"/>
                    </w:rPr>
                  </w:pPr>
                  <w:r w:rsidRPr="009643C4">
                    <w:rPr>
                      <w:rFonts w:cstheme="minorHAnsi"/>
                      <w:sz w:val="20"/>
                      <w:szCs w:val="20"/>
                    </w:rPr>
                    <w:t>40</w:t>
                  </w:r>
                </w:p>
              </w:tc>
            </w:tr>
            <w:tr w:rsidR="008F5D9B" w:rsidRPr="009643C4" w14:paraId="5B668BE5"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73C8905E" w14:textId="77777777" w:rsidR="008F5D9B" w:rsidRPr="009643C4" w:rsidRDefault="008F5D9B" w:rsidP="001F0022">
                  <w:pPr>
                    <w:rPr>
                      <w:rFonts w:cstheme="minorHAnsi"/>
                      <w:sz w:val="20"/>
                      <w:szCs w:val="20"/>
                    </w:rPr>
                  </w:pPr>
                  <w:r w:rsidRPr="009643C4">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vAlign w:val="center"/>
                </w:tcPr>
                <w:p w14:paraId="70574DD9" w14:textId="77777777" w:rsidR="008F5D9B" w:rsidRPr="009643C4" w:rsidRDefault="008F5D9B" w:rsidP="001F0022">
                  <w:pPr>
                    <w:jc w:val="center"/>
                    <w:rPr>
                      <w:rFonts w:cstheme="minorHAnsi"/>
                      <w:sz w:val="20"/>
                      <w:szCs w:val="20"/>
                    </w:rPr>
                  </w:pPr>
                  <w:r w:rsidRPr="009643C4">
                    <w:rPr>
                      <w:rFonts w:cstheme="minorHAnsi"/>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14:paraId="605266A8"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5439195D" w14:textId="77777777" w:rsidR="008F5D9B" w:rsidRPr="009643C4" w:rsidRDefault="008F5D9B" w:rsidP="001F0022">
                  <w:pPr>
                    <w:rPr>
                      <w:rFonts w:cstheme="minorHAnsi"/>
                      <w:sz w:val="20"/>
                      <w:szCs w:val="20"/>
                    </w:rPr>
                  </w:pPr>
                  <w:r w:rsidRPr="009643C4">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vAlign w:val="center"/>
                </w:tcPr>
                <w:p w14:paraId="2D8EF8ED" w14:textId="77777777" w:rsidR="008F5D9B" w:rsidRPr="009643C4" w:rsidRDefault="008F5D9B" w:rsidP="001F0022">
                  <w:pPr>
                    <w:rPr>
                      <w:rFonts w:cstheme="minorHAnsi"/>
                      <w:sz w:val="20"/>
                      <w:szCs w:val="20"/>
                    </w:rPr>
                  </w:pPr>
                  <w:r w:rsidRPr="009643C4">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60F06467" w14:textId="77777777" w:rsidR="008F5D9B" w:rsidRPr="009643C4" w:rsidRDefault="008F5D9B" w:rsidP="001F0022">
                  <w:pPr>
                    <w:jc w:val="center"/>
                    <w:rPr>
                      <w:rFonts w:cstheme="minorHAnsi"/>
                      <w:sz w:val="20"/>
                      <w:szCs w:val="20"/>
                    </w:rPr>
                  </w:pPr>
                  <w:r w:rsidRPr="009643C4">
                    <w:rPr>
                      <w:rFonts w:cstheme="minorHAnsi"/>
                      <w:sz w:val="20"/>
                      <w:szCs w:val="20"/>
                    </w:rPr>
                    <w:t>24*</w:t>
                  </w:r>
                </w:p>
              </w:tc>
              <w:tc>
                <w:tcPr>
                  <w:tcW w:w="567" w:type="dxa"/>
                  <w:tcBorders>
                    <w:top w:val="single" w:sz="4" w:space="0" w:color="auto"/>
                    <w:left w:val="single" w:sz="4" w:space="0" w:color="auto"/>
                    <w:bottom w:val="single" w:sz="4" w:space="0" w:color="auto"/>
                    <w:right w:val="single" w:sz="4" w:space="0" w:color="auto"/>
                  </w:tcBorders>
                  <w:vAlign w:val="center"/>
                </w:tcPr>
                <w:p w14:paraId="0148A820" w14:textId="77777777" w:rsidR="008F5D9B" w:rsidRPr="009643C4" w:rsidRDefault="008F5D9B" w:rsidP="001F0022">
                  <w:pPr>
                    <w:jc w:val="center"/>
                    <w:rPr>
                      <w:rFonts w:cstheme="minorHAnsi"/>
                      <w:sz w:val="20"/>
                      <w:szCs w:val="20"/>
                    </w:rPr>
                  </w:pPr>
                  <w:r w:rsidRPr="009643C4">
                    <w:rPr>
                      <w:rFonts w:cstheme="minorHAnsi"/>
                      <w:sz w:val="20"/>
                      <w:szCs w:val="20"/>
                    </w:rPr>
                    <w:t>40</w:t>
                  </w:r>
                </w:p>
              </w:tc>
            </w:tr>
            <w:tr w:rsidR="008F5D9B" w:rsidRPr="009643C4" w14:paraId="1E74605D"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0811B9D8" w14:textId="77777777" w:rsidR="008F5D9B" w:rsidRPr="009643C4" w:rsidRDefault="008F5D9B" w:rsidP="001F0022">
                  <w:pPr>
                    <w:rPr>
                      <w:rFonts w:cstheme="minorHAnsi"/>
                      <w:sz w:val="20"/>
                      <w:szCs w:val="20"/>
                    </w:rPr>
                  </w:pPr>
                  <w:r w:rsidRPr="009643C4">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center"/>
                </w:tcPr>
                <w:p w14:paraId="2B1356C2" w14:textId="77777777" w:rsidR="008F5D9B" w:rsidRPr="009643C4" w:rsidRDefault="008F5D9B" w:rsidP="001F0022">
                  <w:pPr>
                    <w:jc w:val="center"/>
                    <w:rPr>
                      <w:rFonts w:cstheme="minorHAnsi"/>
                      <w:sz w:val="20"/>
                      <w:szCs w:val="20"/>
                    </w:rPr>
                  </w:pPr>
                  <w:r w:rsidRPr="009643C4">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vAlign w:val="center"/>
                </w:tcPr>
                <w:p w14:paraId="1FF4084D" w14:textId="77777777" w:rsidR="008F5D9B" w:rsidRPr="009643C4" w:rsidRDefault="008F5D9B" w:rsidP="001F0022">
                  <w:pPr>
                    <w:jc w:val="cente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6FEF31CF"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4656C91C"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A6E1B34" w14:textId="77777777" w:rsidR="008F5D9B" w:rsidRPr="009643C4" w:rsidRDefault="008F5D9B" w:rsidP="001F0022">
                  <w:pPr>
                    <w:jc w:val="center"/>
                    <w:rPr>
                      <w:rFonts w:cstheme="minorHAnsi"/>
                      <w:sz w:val="20"/>
                      <w:szCs w:val="20"/>
                    </w:rPr>
                  </w:pPr>
                  <w:r w:rsidRPr="009643C4">
                    <w:rPr>
                      <w:rFonts w:cstheme="minorHAnsi"/>
                      <w:sz w:val="20"/>
                      <w:szCs w:val="20"/>
                    </w:rPr>
                    <w:t>51</w:t>
                  </w:r>
                </w:p>
              </w:tc>
              <w:tc>
                <w:tcPr>
                  <w:tcW w:w="567" w:type="dxa"/>
                  <w:tcBorders>
                    <w:top w:val="single" w:sz="4" w:space="0" w:color="auto"/>
                    <w:left w:val="single" w:sz="4" w:space="0" w:color="auto"/>
                    <w:bottom w:val="single" w:sz="4" w:space="0" w:color="auto"/>
                    <w:right w:val="single" w:sz="4" w:space="0" w:color="auto"/>
                  </w:tcBorders>
                  <w:vAlign w:val="center"/>
                </w:tcPr>
                <w:p w14:paraId="3D16602D" w14:textId="77777777" w:rsidR="008F5D9B" w:rsidRPr="009643C4" w:rsidRDefault="008F5D9B" w:rsidP="001F0022">
                  <w:pPr>
                    <w:jc w:val="center"/>
                    <w:rPr>
                      <w:rFonts w:cstheme="minorHAnsi"/>
                      <w:sz w:val="20"/>
                      <w:szCs w:val="20"/>
                    </w:rPr>
                  </w:pPr>
                  <w:r w:rsidRPr="009643C4">
                    <w:rPr>
                      <w:rFonts w:cstheme="minorHAnsi"/>
                      <w:sz w:val="20"/>
                      <w:szCs w:val="20"/>
                    </w:rPr>
                    <w:t>100</w:t>
                  </w:r>
                </w:p>
              </w:tc>
            </w:tr>
          </w:tbl>
          <w:p w14:paraId="71A1843B" w14:textId="77777777" w:rsidR="008F5D9B" w:rsidRPr="009643C4" w:rsidRDefault="008F5D9B" w:rsidP="001F0022">
            <w:pPr>
              <w:jc w:val="both"/>
              <w:rPr>
                <w:rFonts w:cstheme="minorHAnsi"/>
                <w:sz w:val="20"/>
                <w:szCs w:val="20"/>
              </w:rPr>
            </w:pPr>
            <w:r w:rsidRPr="009643C4">
              <w:rPr>
                <w:rFonts w:cstheme="minorHAnsi"/>
                <w:sz w:val="20"/>
                <w:szCs w:val="20"/>
              </w:rPr>
              <w:t>*za prolazak pisanog dijela ispita je potrebno minimalno ostvariti 60% mogućih bodova svakog kolokvija ili pisanog dijela ispita</w:t>
            </w:r>
          </w:p>
          <w:p w14:paraId="5C5AD154" w14:textId="77777777" w:rsidR="008F5D9B" w:rsidRPr="009643C4" w:rsidRDefault="008F5D9B" w:rsidP="001F0022">
            <w:pPr>
              <w:jc w:val="both"/>
              <w:rPr>
                <w:rFonts w:cstheme="minorHAnsi"/>
                <w:sz w:val="20"/>
                <w:szCs w:val="20"/>
              </w:rPr>
            </w:pPr>
          </w:p>
        </w:tc>
      </w:tr>
      <w:tr w:rsidR="008F5D9B" w:rsidRPr="009643C4" w14:paraId="7751C715" w14:textId="77777777" w:rsidTr="001F0022">
        <w:trPr>
          <w:trHeight w:val="432"/>
        </w:trPr>
        <w:tc>
          <w:tcPr>
            <w:tcW w:w="5000" w:type="pct"/>
            <w:gridSpan w:val="10"/>
            <w:vAlign w:val="center"/>
          </w:tcPr>
          <w:p w14:paraId="3BFD166A"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1.10. Obvezatna literatura (u trenutku prijave prijedloga studijskog programa)</w:t>
            </w:r>
          </w:p>
        </w:tc>
      </w:tr>
      <w:tr w:rsidR="008F5D9B" w:rsidRPr="009643C4" w14:paraId="2E454392" w14:textId="77777777" w:rsidTr="001F0022">
        <w:trPr>
          <w:trHeight w:val="610"/>
        </w:trPr>
        <w:tc>
          <w:tcPr>
            <w:tcW w:w="5000" w:type="pct"/>
            <w:gridSpan w:val="10"/>
            <w:vAlign w:val="center"/>
          </w:tcPr>
          <w:p w14:paraId="174F6405" w14:textId="77777777" w:rsidR="008F5D9B" w:rsidRPr="009643C4" w:rsidRDefault="008F5D9B" w:rsidP="006A1E7D">
            <w:pPr>
              <w:pStyle w:val="FootnoteText"/>
              <w:numPr>
                <w:ilvl w:val="0"/>
                <w:numId w:val="151"/>
              </w:numPr>
              <w:ind w:left="485" w:firstLine="0"/>
              <w:jc w:val="both"/>
              <w:rPr>
                <w:rFonts w:asciiTheme="minorHAnsi" w:hAnsiTheme="minorHAnsi" w:cstheme="minorHAnsi"/>
              </w:rPr>
            </w:pPr>
            <w:r w:rsidRPr="009643C4">
              <w:rPr>
                <w:rFonts w:asciiTheme="minorHAnsi" w:hAnsiTheme="minorHAnsi" w:cstheme="minorHAnsi"/>
              </w:rPr>
              <w:t>Robert Bringhurst: Elementi tipografskog stila (2013)</w:t>
            </w:r>
          </w:p>
          <w:p w14:paraId="5BBCE32A" w14:textId="77777777" w:rsidR="008F5D9B" w:rsidRPr="009643C4" w:rsidRDefault="008F5D9B" w:rsidP="006A1E7D">
            <w:pPr>
              <w:pStyle w:val="FootnoteText"/>
              <w:numPr>
                <w:ilvl w:val="0"/>
                <w:numId w:val="151"/>
              </w:numPr>
              <w:ind w:left="485" w:firstLine="0"/>
              <w:jc w:val="both"/>
              <w:rPr>
                <w:rFonts w:asciiTheme="minorHAnsi" w:hAnsiTheme="minorHAnsi" w:cstheme="minorHAnsi"/>
              </w:rPr>
            </w:pPr>
            <w:r w:rsidRPr="009643C4">
              <w:rPr>
                <w:rFonts w:asciiTheme="minorHAnsi" w:hAnsiTheme="minorHAnsi" w:cstheme="minorHAnsi"/>
              </w:rPr>
              <w:t>Emil Ruder: Typographie: A Manual of Design (2001)</w:t>
            </w:r>
          </w:p>
          <w:p w14:paraId="7863A9CE" w14:textId="77777777" w:rsidR="008F5D9B" w:rsidRPr="009643C4" w:rsidRDefault="008F5D9B" w:rsidP="006A1E7D">
            <w:pPr>
              <w:pStyle w:val="FootnoteText"/>
              <w:numPr>
                <w:ilvl w:val="0"/>
                <w:numId w:val="151"/>
              </w:numPr>
              <w:ind w:left="485" w:firstLine="0"/>
              <w:jc w:val="both"/>
              <w:rPr>
                <w:rFonts w:asciiTheme="minorHAnsi" w:hAnsiTheme="minorHAnsi" w:cstheme="minorHAnsi"/>
              </w:rPr>
            </w:pPr>
            <w:r w:rsidRPr="009643C4">
              <w:rPr>
                <w:rFonts w:asciiTheme="minorHAnsi" w:hAnsiTheme="minorHAnsi" w:cstheme="minorHAnsi"/>
              </w:rPr>
              <w:t>EllenLupton: Thinking withType (2010)</w:t>
            </w:r>
          </w:p>
          <w:p w14:paraId="22764517" w14:textId="77777777" w:rsidR="008F5D9B" w:rsidRPr="009643C4" w:rsidRDefault="008F5D9B" w:rsidP="006A1E7D">
            <w:pPr>
              <w:pStyle w:val="FootnoteText"/>
              <w:numPr>
                <w:ilvl w:val="0"/>
                <w:numId w:val="151"/>
              </w:numPr>
              <w:ind w:left="485" w:firstLine="0"/>
              <w:jc w:val="both"/>
              <w:rPr>
                <w:rFonts w:asciiTheme="minorHAnsi" w:hAnsiTheme="minorHAnsi" w:cstheme="minorHAnsi"/>
              </w:rPr>
            </w:pPr>
            <w:r w:rsidRPr="009643C4">
              <w:rPr>
                <w:rFonts w:asciiTheme="minorHAnsi" w:hAnsiTheme="minorHAnsi" w:cstheme="minorHAnsi"/>
              </w:rPr>
              <w:t>Matej Latin: Better Web Typography for a Better Web (2019)</w:t>
            </w:r>
          </w:p>
        </w:tc>
      </w:tr>
      <w:tr w:rsidR="008F5D9B" w:rsidRPr="009643C4" w14:paraId="10552C87" w14:textId="77777777" w:rsidTr="001F0022">
        <w:trPr>
          <w:trHeight w:val="432"/>
        </w:trPr>
        <w:tc>
          <w:tcPr>
            <w:tcW w:w="5000" w:type="pct"/>
            <w:gridSpan w:val="10"/>
            <w:vAlign w:val="center"/>
          </w:tcPr>
          <w:p w14:paraId="323E0511"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1.11.Dopunska literatura (u trenutku prijave prijedloga studijskog programa)</w:t>
            </w:r>
          </w:p>
        </w:tc>
      </w:tr>
      <w:tr w:rsidR="008F5D9B" w:rsidRPr="009643C4" w14:paraId="63D4CA52" w14:textId="77777777" w:rsidTr="001F0022">
        <w:trPr>
          <w:trHeight w:val="432"/>
        </w:trPr>
        <w:tc>
          <w:tcPr>
            <w:tcW w:w="5000" w:type="pct"/>
            <w:gridSpan w:val="10"/>
            <w:vAlign w:val="center"/>
          </w:tcPr>
          <w:p w14:paraId="2E99F83B" w14:textId="77777777" w:rsidR="008F5D9B" w:rsidRPr="009643C4" w:rsidRDefault="008F5D9B" w:rsidP="006A1E7D">
            <w:pPr>
              <w:pStyle w:val="ListParagraph"/>
              <w:numPr>
                <w:ilvl w:val="0"/>
                <w:numId w:val="152"/>
              </w:numPr>
              <w:ind w:left="626" w:right="386" w:hanging="141"/>
              <w:jc w:val="both"/>
              <w:rPr>
                <w:rFonts w:cstheme="minorHAnsi"/>
                <w:sz w:val="20"/>
                <w:szCs w:val="20"/>
              </w:rPr>
            </w:pPr>
            <w:r w:rsidRPr="009643C4">
              <w:rPr>
                <w:rFonts w:cstheme="minorHAnsi"/>
                <w:sz w:val="20"/>
                <w:szCs w:val="20"/>
              </w:rPr>
              <w:t>James Craig: Designing with Type, 5th Edition: The Essential Guide to Typography</w:t>
            </w:r>
          </w:p>
        </w:tc>
      </w:tr>
      <w:tr w:rsidR="008F5D9B" w:rsidRPr="009643C4" w14:paraId="61930D4D" w14:textId="77777777" w:rsidTr="001F0022">
        <w:trPr>
          <w:trHeight w:val="432"/>
        </w:trPr>
        <w:tc>
          <w:tcPr>
            <w:tcW w:w="5000" w:type="pct"/>
            <w:gridSpan w:val="10"/>
            <w:vAlign w:val="center"/>
          </w:tcPr>
          <w:p w14:paraId="7562924A"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1.12. Načini praćenja kvalitete koji osiguravaju stjecanje izlaznih znanja, vještina i kompetencija</w:t>
            </w:r>
          </w:p>
        </w:tc>
      </w:tr>
      <w:tr w:rsidR="008F5D9B" w:rsidRPr="009643C4" w14:paraId="2F007650" w14:textId="77777777" w:rsidTr="001F0022">
        <w:trPr>
          <w:trHeight w:val="432"/>
        </w:trPr>
        <w:tc>
          <w:tcPr>
            <w:tcW w:w="5000" w:type="pct"/>
            <w:gridSpan w:val="10"/>
            <w:vAlign w:val="center"/>
          </w:tcPr>
          <w:p w14:paraId="61723CE1" w14:textId="77777777" w:rsidR="008F5D9B" w:rsidRPr="009643C4" w:rsidRDefault="008F5D9B" w:rsidP="006A1E7D">
            <w:pPr>
              <w:pStyle w:val="FieldText"/>
              <w:numPr>
                <w:ilvl w:val="0"/>
                <w:numId w:val="123"/>
              </w:numPr>
              <w:ind w:left="716" w:hanging="180"/>
              <w:rPr>
                <w:rFonts w:asciiTheme="minorHAnsi" w:hAnsiTheme="minorHAnsi" w:cstheme="minorHAnsi"/>
                <w:b w:val="0"/>
                <w:sz w:val="20"/>
                <w:szCs w:val="20"/>
              </w:rPr>
            </w:pPr>
            <w:r w:rsidRPr="009643C4">
              <w:rPr>
                <w:rFonts w:asciiTheme="minorHAnsi" w:hAnsiTheme="minorHAnsi" w:cstheme="minorHAnsi"/>
                <w:b w:val="0"/>
                <w:sz w:val="20"/>
                <w:szCs w:val="20"/>
              </w:rPr>
              <w:t>Interna evaluacija na razini Sveučilišta J. J. Strossmayera u Osijeku.</w:t>
            </w:r>
          </w:p>
          <w:p w14:paraId="769671E1" w14:textId="77777777" w:rsidR="008F5D9B" w:rsidRPr="009643C4" w:rsidRDefault="008F5D9B" w:rsidP="006A1E7D">
            <w:pPr>
              <w:pStyle w:val="FieldText"/>
              <w:numPr>
                <w:ilvl w:val="0"/>
                <w:numId w:val="123"/>
              </w:numPr>
              <w:ind w:left="716" w:hanging="180"/>
              <w:rPr>
                <w:rFonts w:asciiTheme="minorHAnsi" w:hAnsiTheme="minorHAnsi" w:cstheme="minorHAnsi"/>
                <w:b w:val="0"/>
                <w:sz w:val="20"/>
                <w:szCs w:val="20"/>
              </w:rPr>
            </w:pPr>
            <w:r w:rsidRPr="009643C4">
              <w:rPr>
                <w:rFonts w:asciiTheme="minorHAnsi" w:hAnsiTheme="minorHAnsi" w:cstheme="minorHAnsi"/>
                <w:b w:val="0"/>
                <w:sz w:val="20"/>
                <w:szCs w:val="20"/>
              </w:rPr>
              <w:t>Vođenje evidencije o studentskom pohađanju kolegijskih predavanja, izvršenim obvezama te rezultatima kolokvija i/ili pismenog dijela ispita.</w:t>
            </w:r>
          </w:p>
          <w:p w14:paraId="049BC565" w14:textId="77777777" w:rsidR="008F5D9B" w:rsidRPr="009643C4" w:rsidRDefault="008F5D9B" w:rsidP="006A1E7D">
            <w:pPr>
              <w:pStyle w:val="FieldText"/>
              <w:numPr>
                <w:ilvl w:val="0"/>
                <w:numId w:val="123"/>
              </w:numPr>
              <w:ind w:left="716" w:hanging="180"/>
              <w:rPr>
                <w:rFonts w:asciiTheme="minorHAnsi" w:hAnsiTheme="minorHAnsi" w:cstheme="minorHAnsi"/>
                <w:b w:val="0"/>
                <w:sz w:val="20"/>
                <w:szCs w:val="20"/>
              </w:rPr>
            </w:pPr>
            <w:r w:rsidRPr="009643C4">
              <w:rPr>
                <w:rFonts w:asciiTheme="minorHAnsi" w:hAnsiTheme="minorHAnsi" w:cstheme="minorHAnsi"/>
                <w:b w:val="0"/>
                <w:sz w:val="20"/>
                <w:szCs w:val="20"/>
              </w:rPr>
              <w:t>Primjena stečenog znanja u okviru ovog kolegija, kroz izradu i prezentaciju praktičnog rada</w:t>
            </w:r>
          </w:p>
          <w:p w14:paraId="66F06285" w14:textId="77777777" w:rsidR="008F5D9B" w:rsidRPr="009643C4" w:rsidRDefault="008F5D9B" w:rsidP="001F0022">
            <w:pPr>
              <w:pStyle w:val="FieldText"/>
              <w:ind w:left="561"/>
              <w:rPr>
                <w:rFonts w:asciiTheme="minorHAnsi" w:hAnsiTheme="minorHAnsi" w:cstheme="minorHAnsi"/>
                <w:b w:val="0"/>
                <w:sz w:val="20"/>
                <w:szCs w:val="20"/>
              </w:rPr>
            </w:pPr>
          </w:p>
        </w:tc>
      </w:tr>
    </w:tbl>
    <w:p w14:paraId="3FC7A76A" w14:textId="77777777" w:rsidR="008F5D9B" w:rsidRPr="009643C4" w:rsidRDefault="008F5D9B" w:rsidP="008F5D9B">
      <w:pPr>
        <w:pStyle w:val="FootnoteText"/>
        <w:rPr>
          <w:rFonts w:asciiTheme="minorHAnsi" w:hAnsiTheme="minorHAnsi" w:cstheme="minorHAnsi"/>
        </w:rPr>
      </w:pPr>
    </w:p>
    <w:p w14:paraId="696E6ADE" w14:textId="77777777" w:rsidR="008F5D9B" w:rsidRPr="009643C4" w:rsidRDefault="008F5D9B" w:rsidP="008F5D9B">
      <w:pPr>
        <w:pStyle w:val="FootnoteText"/>
        <w:rPr>
          <w:rFonts w:asciiTheme="minorHAnsi" w:hAnsiTheme="minorHAnsi" w:cstheme="minorHAnsi"/>
        </w:rPr>
      </w:pPr>
    </w:p>
    <w:p w14:paraId="4C06ACED" w14:textId="77777777" w:rsidR="008F5D9B" w:rsidRPr="009643C4" w:rsidRDefault="008F5D9B" w:rsidP="008F5D9B">
      <w:pPr>
        <w:rPr>
          <w:rFonts w:cstheme="minorHAnsi"/>
          <w:sz w:val="20"/>
          <w:szCs w:val="20"/>
        </w:rPr>
      </w:pPr>
      <w:r w:rsidRPr="009643C4">
        <w:rPr>
          <w:rFonts w:cstheme="minorHAnsi"/>
          <w:sz w:val="20"/>
          <w:szCs w:val="20"/>
        </w:rPr>
        <w:br w:type="page"/>
      </w:r>
    </w:p>
    <w:tbl>
      <w:tblPr>
        <w:tblW w:w="5033"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7"/>
        <w:gridCol w:w="3464"/>
        <w:gridCol w:w="2532"/>
      </w:tblGrid>
      <w:tr w:rsidR="008F5D9B" w:rsidRPr="009643C4" w14:paraId="1B7081DF" w14:textId="77777777" w:rsidTr="001F0022">
        <w:trPr>
          <w:trHeight w:hRule="exact" w:val="405"/>
        </w:trPr>
        <w:tc>
          <w:tcPr>
            <w:tcW w:w="5000" w:type="pct"/>
            <w:gridSpan w:val="3"/>
            <w:shd w:val="clear" w:color="auto" w:fill="auto"/>
            <w:vAlign w:val="center"/>
          </w:tcPr>
          <w:p w14:paraId="3724D79D" w14:textId="77777777" w:rsidR="008F5D9B" w:rsidRPr="009643C4" w:rsidRDefault="008F5D9B" w:rsidP="001F0022">
            <w:pPr>
              <w:rPr>
                <w:rFonts w:cstheme="minorHAnsi"/>
                <w:sz w:val="20"/>
                <w:szCs w:val="20"/>
              </w:rPr>
            </w:pPr>
            <w:r w:rsidRPr="009643C4">
              <w:rPr>
                <w:rFonts w:cstheme="minorHAnsi"/>
                <w:sz w:val="20"/>
                <w:szCs w:val="20"/>
              </w:rPr>
              <w:lastRenderedPageBreak/>
              <w:t>Opće informacije</w:t>
            </w:r>
          </w:p>
        </w:tc>
      </w:tr>
      <w:tr w:rsidR="008F5D9B" w:rsidRPr="009643C4" w14:paraId="619FB732" w14:textId="77777777" w:rsidTr="001F0022">
        <w:trPr>
          <w:trHeight w:val="405"/>
        </w:trPr>
        <w:tc>
          <w:tcPr>
            <w:tcW w:w="1692" w:type="pct"/>
            <w:vAlign w:val="center"/>
          </w:tcPr>
          <w:p w14:paraId="463307B3" w14:textId="77777777" w:rsidR="008F5D9B" w:rsidRPr="009643C4" w:rsidRDefault="008F5D9B" w:rsidP="001F0022">
            <w:pPr>
              <w:rPr>
                <w:rFonts w:cstheme="minorHAnsi"/>
                <w:sz w:val="20"/>
                <w:szCs w:val="20"/>
              </w:rPr>
            </w:pPr>
            <w:r w:rsidRPr="009643C4">
              <w:rPr>
                <w:rFonts w:cstheme="minorHAnsi"/>
                <w:sz w:val="20"/>
                <w:szCs w:val="20"/>
              </w:rPr>
              <w:t>Naziv predmeta</w:t>
            </w:r>
          </w:p>
        </w:tc>
        <w:tc>
          <w:tcPr>
            <w:tcW w:w="3308" w:type="pct"/>
            <w:gridSpan w:val="2"/>
            <w:vAlign w:val="center"/>
          </w:tcPr>
          <w:p w14:paraId="2EBB4701" w14:textId="77777777" w:rsidR="008F5D9B" w:rsidRPr="009643C4" w:rsidRDefault="008F5D9B" w:rsidP="001F0022">
            <w:pPr>
              <w:tabs>
                <w:tab w:val="left" w:pos="4731"/>
              </w:tabs>
              <w:rPr>
                <w:rFonts w:cstheme="minorHAnsi"/>
                <w:sz w:val="20"/>
                <w:szCs w:val="20"/>
              </w:rPr>
            </w:pPr>
            <w:r w:rsidRPr="009643C4">
              <w:rPr>
                <w:rFonts w:cstheme="minorHAnsi"/>
                <w:sz w:val="20"/>
                <w:szCs w:val="20"/>
              </w:rPr>
              <w:t>Digitalni medijski dizajn 2</w:t>
            </w:r>
          </w:p>
        </w:tc>
      </w:tr>
      <w:tr w:rsidR="008F5D9B" w:rsidRPr="009643C4" w14:paraId="10512D7B" w14:textId="77777777" w:rsidTr="001F0022">
        <w:trPr>
          <w:trHeight w:val="259"/>
        </w:trPr>
        <w:tc>
          <w:tcPr>
            <w:tcW w:w="1692" w:type="pct"/>
            <w:shd w:val="clear" w:color="auto" w:fill="auto"/>
            <w:vAlign w:val="center"/>
          </w:tcPr>
          <w:p w14:paraId="4743DE18" w14:textId="77777777" w:rsidR="008F5D9B" w:rsidRPr="009643C4" w:rsidRDefault="008F5D9B" w:rsidP="001F0022">
            <w:pPr>
              <w:rPr>
                <w:rFonts w:cstheme="minorHAnsi"/>
                <w:sz w:val="20"/>
                <w:szCs w:val="20"/>
              </w:rPr>
            </w:pPr>
            <w:r w:rsidRPr="009643C4">
              <w:rPr>
                <w:rFonts w:cstheme="minorHAnsi"/>
                <w:sz w:val="20"/>
                <w:szCs w:val="20"/>
              </w:rPr>
              <w:t>Nositelj predmeta</w:t>
            </w:r>
          </w:p>
        </w:tc>
        <w:tc>
          <w:tcPr>
            <w:tcW w:w="3308" w:type="pct"/>
            <w:gridSpan w:val="2"/>
            <w:shd w:val="clear" w:color="auto" w:fill="auto"/>
            <w:vAlign w:val="center"/>
          </w:tcPr>
          <w:p w14:paraId="11AC0BE6" w14:textId="77777777" w:rsidR="008F5D9B" w:rsidRPr="009643C4" w:rsidRDefault="008F5D9B" w:rsidP="001F0022">
            <w:pPr>
              <w:rPr>
                <w:rFonts w:cstheme="minorHAnsi"/>
                <w:sz w:val="20"/>
                <w:szCs w:val="20"/>
              </w:rPr>
            </w:pPr>
            <w:r w:rsidRPr="009643C4">
              <w:rPr>
                <w:rFonts w:cstheme="minorHAnsi"/>
                <w:sz w:val="20"/>
                <w:szCs w:val="20"/>
              </w:rPr>
              <w:t>Toni Podmanicki, predavač</w:t>
            </w:r>
          </w:p>
        </w:tc>
      </w:tr>
      <w:tr w:rsidR="008F5D9B" w:rsidRPr="009643C4" w14:paraId="2CE7B716" w14:textId="77777777" w:rsidTr="001F0022">
        <w:trPr>
          <w:trHeight w:val="405"/>
        </w:trPr>
        <w:tc>
          <w:tcPr>
            <w:tcW w:w="1692" w:type="pct"/>
            <w:vAlign w:val="center"/>
          </w:tcPr>
          <w:p w14:paraId="154A80A2" w14:textId="77777777" w:rsidR="008F5D9B" w:rsidRPr="009643C4" w:rsidRDefault="008F5D9B" w:rsidP="001F0022">
            <w:pPr>
              <w:rPr>
                <w:rFonts w:cstheme="minorHAnsi"/>
                <w:sz w:val="20"/>
                <w:szCs w:val="20"/>
              </w:rPr>
            </w:pPr>
            <w:r w:rsidRPr="009643C4">
              <w:rPr>
                <w:rFonts w:cstheme="minorHAnsi"/>
                <w:sz w:val="20"/>
                <w:szCs w:val="20"/>
              </w:rPr>
              <w:t>Suradnik na predmetu</w:t>
            </w:r>
          </w:p>
        </w:tc>
        <w:tc>
          <w:tcPr>
            <w:tcW w:w="3308" w:type="pct"/>
            <w:gridSpan w:val="2"/>
            <w:vAlign w:val="center"/>
          </w:tcPr>
          <w:p w14:paraId="66357C20" w14:textId="77777777" w:rsidR="008F5D9B" w:rsidRPr="009643C4" w:rsidRDefault="008F5D9B" w:rsidP="001F0022">
            <w:pPr>
              <w:rPr>
                <w:rFonts w:cstheme="minorHAnsi"/>
                <w:sz w:val="20"/>
                <w:szCs w:val="20"/>
              </w:rPr>
            </w:pPr>
            <w:r w:rsidRPr="009643C4">
              <w:rPr>
                <w:rFonts w:cstheme="minorHAnsi"/>
                <w:sz w:val="20"/>
                <w:szCs w:val="20"/>
              </w:rPr>
              <w:t>dr. sc. Luka Alebić, poslijedoktorand</w:t>
            </w:r>
          </w:p>
        </w:tc>
      </w:tr>
      <w:tr w:rsidR="008F5D9B" w:rsidRPr="009643C4" w14:paraId="09C92A23" w14:textId="77777777" w:rsidTr="001F0022">
        <w:trPr>
          <w:trHeight w:val="405"/>
        </w:trPr>
        <w:tc>
          <w:tcPr>
            <w:tcW w:w="1692" w:type="pct"/>
            <w:vAlign w:val="center"/>
          </w:tcPr>
          <w:p w14:paraId="50678A34" w14:textId="77777777" w:rsidR="008F5D9B" w:rsidRPr="009643C4" w:rsidRDefault="008F5D9B" w:rsidP="001F0022">
            <w:pPr>
              <w:rPr>
                <w:rFonts w:cstheme="minorHAnsi"/>
                <w:sz w:val="20"/>
                <w:szCs w:val="20"/>
              </w:rPr>
            </w:pPr>
            <w:r w:rsidRPr="009643C4">
              <w:rPr>
                <w:rFonts w:cstheme="minorHAnsi"/>
                <w:sz w:val="20"/>
                <w:szCs w:val="20"/>
              </w:rPr>
              <w:t>Studijski program</w:t>
            </w:r>
          </w:p>
        </w:tc>
        <w:tc>
          <w:tcPr>
            <w:tcW w:w="3308" w:type="pct"/>
            <w:gridSpan w:val="2"/>
            <w:vAlign w:val="center"/>
          </w:tcPr>
          <w:p w14:paraId="2F2DC41C" w14:textId="77777777" w:rsidR="008F5D9B" w:rsidRPr="009643C4" w:rsidRDefault="008F5D9B" w:rsidP="001F0022">
            <w:pPr>
              <w:rPr>
                <w:rFonts w:cstheme="minorHAnsi"/>
                <w:sz w:val="20"/>
                <w:szCs w:val="20"/>
              </w:rPr>
            </w:pPr>
            <w:r w:rsidRPr="009643C4">
              <w:rPr>
                <w:rFonts w:cstheme="minorHAnsi"/>
                <w:sz w:val="20"/>
                <w:szCs w:val="20"/>
              </w:rPr>
              <w:t>Diplomski studij Mediji i odnosi s javnošću</w:t>
            </w:r>
          </w:p>
        </w:tc>
      </w:tr>
      <w:tr w:rsidR="008F5D9B" w:rsidRPr="009643C4" w14:paraId="648B5873" w14:textId="77777777" w:rsidTr="001F0022">
        <w:trPr>
          <w:trHeight w:val="405"/>
        </w:trPr>
        <w:tc>
          <w:tcPr>
            <w:tcW w:w="1692" w:type="pct"/>
            <w:vAlign w:val="center"/>
          </w:tcPr>
          <w:p w14:paraId="05622A87" w14:textId="77777777" w:rsidR="008F5D9B" w:rsidRPr="009643C4" w:rsidRDefault="008F5D9B" w:rsidP="001F0022">
            <w:pPr>
              <w:rPr>
                <w:rFonts w:cstheme="minorHAnsi"/>
                <w:sz w:val="20"/>
                <w:szCs w:val="20"/>
              </w:rPr>
            </w:pPr>
            <w:r w:rsidRPr="009643C4">
              <w:rPr>
                <w:rFonts w:cstheme="minorHAnsi"/>
                <w:sz w:val="20"/>
                <w:szCs w:val="20"/>
              </w:rPr>
              <w:t>Šifra predmeta</w:t>
            </w:r>
          </w:p>
        </w:tc>
        <w:tc>
          <w:tcPr>
            <w:tcW w:w="3308" w:type="pct"/>
            <w:gridSpan w:val="2"/>
            <w:vAlign w:val="center"/>
          </w:tcPr>
          <w:p w14:paraId="22063E28" w14:textId="77777777" w:rsidR="008F5D9B" w:rsidRPr="009643C4" w:rsidRDefault="008F5D9B" w:rsidP="001F0022">
            <w:pPr>
              <w:rPr>
                <w:rFonts w:cstheme="minorHAnsi"/>
                <w:sz w:val="20"/>
                <w:szCs w:val="20"/>
              </w:rPr>
            </w:pPr>
            <w:r w:rsidRPr="009643C4">
              <w:rPr>
                <w:rFonts w:cstheme="minorHAnsi"/>
                <w:sz w:val="20"/>
                <w:szCs w:val="20"/>
              </w:rPr>
              <w:t>MA-MM-43</w:t>
            </w:r>
          </w:p>
        </w:tc>
      </w:tr>
      <w:tr w:rsidR="008F5D9B" w:rsidRPr="009643C4" w14:paraId="66608B6F" w14:textId="77777777" w:rsidTr="001F0022">
        <w:trPr>
          <w:trHeight w:val="405"/>
        </w:trPr>
        <w:tc>
          <w:tcPr>
            <w:tcW w:w="1692" w:type="pct"/>
            <w:vAlign w:val="center"/>
          </w:tcPr>
          <w:p w14:paraId="50CD1E66" w14:textId="77777777" w:rsidR="008F5D9B" w:rsidRPr="009643C4" w:rsidRDefault="008F5D9B" w:rsidP="001F0022">
            <w:pPr>
              <w:rPr>
                <w:rFonts w:cstheme="minorHAnsi"/>
                <w:sz w:val="20"/>
                <w:szCs w:val="20"/>
              </w:rPr>
            </w:pPr>
            <w:r w:rsidRPr="009643C4">
              <w:rPr>
                <w:rFonts w:cstheme="minorHAnsi"/>
                <w:sz w:val="20"/>
                <w:szCs w:val="20"/>
              </w:rPr>
              <w:t>Status predmeta</w:t>
            </w:r>
          </w:p>
        </w:tc>
        <w:tc>
          <w:tcPr>
            <w:tcW w:w="3308" w:type="pct"/>
            <w:gridSpan w:val="2"/>
            <w:vAlign w:val="center"/>
          </w:tcPr>
          <w:p w14:paraId="68141B19" w14:textId="77777777" w:rsidR="008F5D9B" w:rsidRPr="009643C4" w:rsidRDefault="008F5D9B" w:rsidP="001F0022">
            <w:pPr>
              <w:rPr>
                <w:rFonts w:cstheme="minorHAnsi"/>
                <w:sz w:val="20"/>
                <w:szCs w:val="20"/>
              </w:rPr>
            </w:pPr>
            <w:r w:rsidRPr="009643C4">
              <w:rPr>
                <w:rFonts w:cstheme="minorHAnsi"/>
                <w:sz w:val="20"/>
                <w:szCs w:val="20"/>
              </w:rPr>
              <w:t>Izborni stručni kolegij</w:t>
            </w:r>
          </w:p>
        </w:tc>
      </w:tr>
      <w:tr w:rsidR="008F5D9B" w:rsidRPr="009643C4" w14:paraId="7A102351" w14:textId="77777777" w:rsidTr="001F0022">
        <w:trPr>
          <w:trHeight w:val="405"/>
        </w:trPr>
        <w:tc>
          <w:tcPr>
            <w:tcW w:w="1692" w:type="pct"/>
            <w:vAlign w:val="center"/>
          </w:tcPr>
          <w:p w14:paraId="20D21D1C" w14:textId="77777777" w:rsidR="008F5D9B" w:rsidRPr="009643C4" w:rsidRDefault="008F5D9B" w:rsidP="001F0022">
            <w:pPr>
              <w:rPr>
                <w:rFonts w:cstheme="minorHAnsi"/>
                <w:sz w:val="20"/>
                <w:szCs w:val="20"/>
              </w:rPr>
            </w:pPr>
            <w:r w:rsidRPr="009643C4">
              <w:rPr>
                <w:rFonts w:cstheme="minorHAnsi"/>
                <w:sz w:val="20"/>
                <w:szCs w:val="20"/>
              </w:rPr>
              <w:t>Godina</w:t>
            </w:r>
          </w:p>
        </w:tc>
        <w:tc>
          <w:tcPr>
            <w:tcW w:w="3308" w:type="pct"/>
            <w:gridSpan w:val="2"/>
            <w:vAlign w:val="center"/>
          </w:tcPr>
          <w:p w14:paraId="37B37159" w14:textId="77777777" w:rsidR="008F5D9B" w:rsidRPr="009643C4" w:rsidRDefault="008F5D9B" w:rsidP="001F0022">
            <w:pPr>
              <w:rPr>
                <w:rFonts w:cstheme="minorHAnsi"/>
                <w:sz w:val="20"/>
                <w:szCs w:val="20"/>
              </w:rPr>
            </w:pPr>
          </w:p>
        </w:tc>
      </w:tr>
      <w:tr w:rsidR="008F5D9B" w:rsidRPr="009643C4" w14:paraId="2B371F35" w14:textId="77777777" w:rsidTr="001F0022">
        <w:trPr>
          <w:trHeight w:val="255"/>
        </w:trPr>
        <w:tc>
          <w:tcPr>
            <w:tcW w:w="1692" w:type="pct"/>
            <w:vMerge w:val="restart"/>
            <w:vAlign w:val="center"/>
          </w:tcPr>
          <w:p w14:paraId="5827DF46" w14:textId="77777777" w:rsidR="008F5D9B" w:rsidRPr="009643C4" w:rsidRDefault="008F5D9B" w:rsidP="001F0022">
            <w:pPr>
              <w:rPr>
                <w:rFonts w:cstheme="minorHAnsi"/>
                <w:sz w:val="20"/>
                <w:szCs w:val="20"/>
              </w:rPr>
            </w:pPr>
            <w:r w:rsidRPr="009643C4">
              <w:rPr>
                <w:rFonts w:cstheme="minorHAnsi"/>
                <w:sz w:val="20"/>
                <w:szCs w:val="20"/>
              </w:rPr>
              <w:t>Bodovna vrijednost i način izvođenja nastave</w:t>
            </w:r>
          </w:p>
        </w:tc>
        <w:tc>
          <w:tcPr>
            <w:tcW w:w="1911" w:type="pct"/>
            <w:vAlign w:val="center"/>
          </w:tcPr>
          <w:p w14:paraId="0CAD5C38" w14:textId="77777777" w:rsidR="008F5D9B" w:rsidRPr="009643C4" w:rsidRDefault="008F5D9B" w:rsidP="001F0022">
            <w:pPr>
              <w:rPr>
                <w:rFonts w:cstheme="minorHAnsi"/>
                <w:sz w:val="20"/>
                <w:szCs w:val="20"/>
              </w:rPr>
            </w:pPr>
            <w:r w:rsidRPr="009643C4">
              <w:rPr>
                <w:rFonts w:cstheme="minorHAnsi"/>
                <w:sz w:val="20"/>
                <w:szCs w:val="20"/>
              </w:rPr>
              <w:t>ECTS koeficijent opterećenja studenata</w:t>
            </w:r>
          </w:p>
        </w:tc>
        <w:tc>
          <w:tcPr>
            <w:tcW w:w="1396" w:type="pct"/>
            <w:vAlign w:val="center"/>
          </w:tcPr>
          <w:p w14:paraId="71B79760" w14:textId="77777777" w:rsidR="008F5D9B" w:rsidRPr="009643C4" w:rsidRDefault="008F5D9B" w:rsidP="001F0022">
            <w:pPr>
              <w:jc w:val="center"/>
              <w:rPr>
                <w:rFonts w:cstheme="minorHAnsi"/>
                <w:sz w:val="20"/>
                <w:szCs w:val="20"/>
              </w:rPr>
            </w:pPr>
            <w:r w:rsidRPr="009643C4">
              <w:rPr>
                <w:rFonts w:cstheme="minorHAnsi"/>
                <w:sz w:val="20"/>
                <w:szCs w:val="20"/>
              </w:rPr>
              <w:t>5</w:t>
            </w:r>
          </w:p>
        </w:tc>
      </w:tr>
      <w:tr w:rsidR="008F5D9B" w:rsidRPr="009643C4" w14:paraId="275F7CF2" w14:textId="77777777" w:rsidTr="001F0022">
        <w:trPr>
          <w:trHeight w:val="255"/>
        </w:trPr>
        <w:tc>
          <w:tcPr>
            <w:tcW w:w="1692" w:type="pct"/>
            <w:vMerge/>
            <w:vAlign w:val="center"/>
          </w:tcPr>
          <w:p w14:paraId="7CB50C4B" w14:textId="77777777" w:rsidR="008F5D9B" w:rsidRPr="009643C4" w:rsidRDefault="008F5D9B" w:rsidP="001F0022">
            <w:pPr>
              <w:rPr>
                <w:rFonts w:cstheme="minorHAnsi"/>
                <w:sz w:val="20"/>
                <w:szCs w:val="20"/>
              </w:rPr>
            </w:pPr>
          </w:p>
        </w:tc>
        <w:tc>
          <w:tcPr>
            <w:tcW w:w="1911" w:type="pct"/>
            <w:vAlign w:val="center"/>
          </w:tcPr>
          <w:p w14:paraId="48A5837F" w14:textId="77777777" w:rsidR="008F5D9B" w:rsidRPr="009643C4" w:rsidRDefault="008F5D9B" w:rsidP="001F0022">
            <w:pPr>
              <w:rPr>
                <w:rFonts w:cstheme="minorHAnsi"/>
                <w:sz w:val="20"/>
                <w:szCs w:val="20"/>
              </w:rPr>
            </w:pPr>
            <w:r w:rsidRPr="009643C4">
              <w:rPr>
                <w:rFonts w:cstheme="minorHAnsi"/>
                <w:sz w:val="20"/>
                <w:szCs w:val="20"/>
              </w:rPr>
              <w:t>Broj sati (P+V+S)</w:t>
            </w:r>
          </w:p>
        </w:tc>
        <w:tc>
          <w:tcPr>
            <w:tcW w:w="1396" w:type="pct"/>
            <w:vAlign w:val="center"/>
          </w:tcPr>
          <w:p w14:paraId="10B2687F" w14:textId="77777777" w:rsidR="008F5D9B" w:rsidRPr="009643C4" w:rsidRDefault="008F5D9B" w:rsidP="001F0022">
            <w:pPr>
              <w:jc w:val="center"/>
              <w:rPr>
                <w:rFonts w:cstheme="minorHAnsi"/>
                <w:sz w:val="20"/>
                <w:szCs w:val="20"/>
              </w:rPr>
            </w:pPr>
            <w:r w:rsidRPr="009643C4">
              <w:rPr>
                <w:rFonts w:cstheme="minorHAnsi"/>
                <w:sz w:val="20"/>
                <w:szCs w:val="20"/>
              </w:rPr>
              <w:t>60 (30+30+0)</w:t>
            </w:r>
          </w:p>
        </w:tc>
      </w:tr>
    </w:tbl>
    <w:p w14:paraId="15491B38" w14:textId="77777777" w:rsidR="008F5D9B" w:rsidRPr="009643C4" w:rsidRDefault="008F5D9B" w:rsidP="008F5D9B">
      <w:pPr>
        <w:rPr>
          <w:rFonts w:cstheme="minorHAnsi"/>
          <w:sz w:val="20"/>
          <w:szCs w:val="20"/>
        </w:rPr>
      </w:pPr>
    </w:p>
    <w:p w14:paraId="30A5FBE0" w14:textId="77777777" w:rsidR="008F5D9B" w:rsidRPr="009643C4" w:rsidRDefault="008F5D9B" w:rsidP="008F5D9B">
      <w:pPr>
        <w:rPr>
          <w:rFonts w:cstheme="minorHAnsi"/>
          <w:sz w:val="20"/>
          <w:szCs w:val="20"/>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0"/>
        <w:gridCol w:w="535"/>
        <w:gridCol w:w="1599"/>
        <w:gridCol w:w="252"/>
        <w:gridCol w:w="415"/>
        <w:gridCol w:w="1467"/>
        <w:gridCol w:w="534"/>
        <w:gridCol w:w="198"/>
        <w:gridCol w:w="1799"/>
        <w:gridCol w:w="643"/>
      </w:tblGrid>
      <w:tr w:rsidR="008F5D9B" w:rsidRPr="009643C4" w14:paraId="1B98D6AE" w14:textId="77777777" w:rsidTr="001F0022">
        <w:trPr>
          <w:trHeight w:hRule="exact" w:val="288"/>
        </w:trPr>
        <w:tc>
          <w:tcPr>
            <w:tcW w:w="5000" w:type="pct"/>
            <w:gridSpan w:val="10"/>
            <w:shd w:val="clear" w:color="auto" w:fill="auto"/>
            <w:vAlign w:val="center"/>
          </w:tcPr>
          <w:p w14:paraId="6ABC939E" w14:textId="77777777" w:rsidR="008F5D9B" w:rsidRPr="009643C4" w:rsidRDefault="008F5D9B" w:rsidP="006A1E7D">
            <w:pPr>
              <w:numPr>
                <w:ilvl w:val="0"/>
                <w:numId w:val="144"/>
              </w:numPr>
              <w:rPr>
                <w:rFonts w:cstheme="minorHAnsi"/>
                <w:sz w:val="20"/>
                <w:szCs w:val="20"/>
              </w:rPr>
            </w:pPr>
            <w:r w:rsidRPr="009643C4">
              <w:rPr>
                <w:rFonts w:cstheme="minorHAnsi"/>
                <w:sz w:val="20"/>
                <w:szCs w:val="20"/>
              </w:rPr>
              <w:t>OPIS PREDMETA</w:t>
            </w:r>
          </w:p>
          <w:p w14:paraId="5F780D08" w14:textId="77777777" w:rsidR="008F5D9B" w:rsidRPr="009643C4" w:rsidRDefault="008F5D9B" w:rsidP="001F0022">
            <w:pPr>
              <w:pStyle w:val="Heading3"/>
              <w:rPr>
                <w:rFonts w:asciiTheme="minorHAnsi" w:hAnsiTheme="minorHAnsi" w:cstheme="minorHAnsi"/>
                <w:b w:val="0"/>
                <w:szCs w:val="20"/>
                <w:lang w:val="hr-HR"/>
              </w:rPr>
            </w:pPr>
          </w:p>
        </w:tc>
      </w:tr>
      <w:tr w:rsidR="008F5D9B" w:rsidRPr="009643C4" w14:paraId="69704E20" w14:textId="77777777" w:rsidTr="001F0022">
        <w:trPr>
          <w:trHeight w:val="432"/>
        </w:trPr>
        <w:tc>
          <w:tcPr>
            <w:tcW w:w="5000" w:type="pct"/>
            <w:gridSpan w:val="10"/>
            <w:vAlign w:val="center"/>
          </w:tcPr>
          <w:p w14:paraId="5170A4D5" w14:textId="77777777" w:rsidR="008F5D9B" w:rsidRPr="009643C4" w:rsidRDefault="008F5D9B" w:rsidP="006A1E7D">
            <w:pPr>
              <w:pStyle w:val="BodyText"/>
              <w:numPr>
                <w:ilvl w:val="1"/>
                <w:numId w:val="145"/>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Ciljevi predmeta</w:t>
            </w:r>
          </w:p>
        </w:tc>
      </w:tr>
      <w:tr w:rsidR="008F5D9B" w:rsidRPr="009643C4" w14:paraId="16F62ACF" w14:textId="77777777" w:rsidTr="001F0022">
        <w:trPr>
          <w:trHeight w:val="432"/>
        </w:trPr>
        <w:tc>
          <w:tcPr>
            <w:tcW w:w="5000" w:type="pct"/>
            <w:gridSpan w:val="10"/>
            <w:vAlign w:val="center"/>
          </w:tcPr>
          <w:p w14:paraId="14721E29" w14:textId="77777777" w:rsidR="008F5D9B" w:rsidRPr="009643C4" w:rsidRDefault="008F5D9B" w:rsidP="001F0022">
            <w:pPr>
              <w:pStyle w:val="BodyText"/>
              <w:ind w:left="792"/>
              <w:jc w:val="both"/>
              <w:rPr>
                <w:rFonts w:asciiTheme="minorHAnsi" w:hAnsiTheme="minorHAnsi" w:cstheme="minorHAnsi"/>
                <w:b w:val="0"/>
                <w:sz w:val="20"/>
                <w:szCs w:val="20"/>
                <w:lang w:val="hr-HR"/>
              </w:rPr>
            </w:pPr>
          </w:p>
          <w:p w14:paraId="78FBBA05" w14:textId="77777777" w:rsidR="008F5D9B" w:rsidRPr="009643C4" w:rsidRDefault="008F5D9B" w:rsidP="001F0022">
            <w:pPr>
              <w:pStyle w:val="BodyText"/>
              <w:ind w:left="360"/>
              <w:jc w:val="both"/>
              <w:rPr>
                <w:rFonts w:asciiTheme="minorHAnsi" w:hAnsiTheme="minorHAnsi" w:cstheme="minorHAnsi"/>
                <w:b w:val="0"/>
                <w:sz w:val="20"/>
                <w:szCs w:val="20"/>
                <w:lang w:val="sv-SE"/>
              </w:rPr>
            </w:pPr>
            <w:r w:rsidRPr="009643C4">
              <w:rPr>
                <w:rFonts w:asciiTheme="minorHAnsi" w:hAnsiTheme="minorHAnsi" w:cstheme="minorHAnsi"/>
                <w:b w:val="0"/>
                <w:sz w:val="20"/>
                <w:szCs w:val="20"/>
                <w:lang w:val="sv-SE"/>
              </w:rPr>
              <w:t xml:space="preserve">Ciljevi predmeta su savladavanje konkretnih vještina kreiranja digitalnog medijskog sadržaja kroz rad u specijaliziranim računalnim programima i alatima. Svrha ovog predmeta je da student nakon odslušanog kolegija upotrebljava računalne programe za rad s vektorskom i rasterskom grafikom te program za prijelom teksta kako bi samostalno izrađivao različita vizualna rješenja pogodna za primjenu u digitalnim medijima. </w:t>
            </w:r>
          </w:p>
          <w:p w14:paraId="6C1C5BAF" w14:textId="77777777" w:rsidR="008F5D9B" w:rsidRPr="009643C4" w:rsidRDefault="008F5D9B" w:rsidP="001F0022">
            <w:pPr>
              <w:pStyle w:val="BodyText"/>
              <w:ind w:left="360"/>
              <w:jc w:val="both"/>
              <w:rPr>
                <w:rFonts w:asciiTheme="minorHAnsi" w:hAnsiTheme="minorHAnsi" w:cstheme="minorHAnsi"/>
                <w:b w:val="0"/>
                <w:sz w:val="20"/>
                <w:szCs w:val="20"/>
                <w:lang w:val="hr-HR"/>
              </w:rPr>
            </w:pPr>
          </w:p>
        </w:tc>
      </w:tr>
      <w:tr w:rsidR="008F5D9B" w:rsidRPr="009643C4" w14:paraId="126507BA" w14:textId="77777777" w:rsidTr="001F0022">
        <w:trPr>
          <w:trHeight w:val="90"/>
        </w:trPr>
        <w:tc>
          <w:tcPr>
            <w:tcW w:w="5000" w:type="pct"/>
            <w:gridSpan w:val="10"/>
            <w:vAlign w:val="center"/>
          </w:tcPr>
          <w:p w14:paraId="7CD4FFC4" w14:textId="77777777" w:rsidR="008F5D9B" w:rsidRPr="009643C4" w:rsidRDefault="008F5D9B" w:rsidP="001F0022">
            <w:pPr>
              <w:pStyle w:val="FieldText"/>
              <w:rPr>
                <w:rFonts w:asciiTheme="minorHAnsi" w:hAnsiTheme="minorHAnsi" w:cstheme="minorHAnsi"/>
                <w:b w:val="0"/>
                <w:sz w:val="20"/>
                <w:szCs w:val="20"/>
                <w:lang w:val="hr-HR"/>
              </w:rPr>
            </w:pPr>
          </w:p>
        </w:tc>
      </w:tr>
      <w:tr w:rsidR="008F5D9B" w:rsidRPr="009643C4" w14:paraId="430F5682" w14:textId="77777777" w:rsidTr="001F0022">
        <w:trPr>
          <w:trHeight w:val="432"/>
        </w:trPr>
        <w:tc>
          <w:tcPr>
            <w:tcW w:w="5000" w:type="pct"/>
            <w:gridSpan w:val="10"/>
            <w:vAlign w:val="center"/>
          </w:tcPr>
          <w:p w14:paraId="48E6386C" w14:textId="77777777" w:rsidR="008F5D9B" w:rsidRPr="009643C4" w:rsidRDefault="008F5D9B" w:rsidP="006A1E7D">
            <w:pPr>
              <w:pStyle w:val="BodyText"/>
              <w:numPr>
                <w:ilvl w:val="1"/>
                <w:numId w:val="145"/>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Uvjeti za upis predmeta</w:t>
            </w:r>
          </w:p>
        </w:tc>
      </w:tr>
      <w:tr w:rsidR="008F5D9B" w:rsidRPr="009643C4" w14:paraId="66F77935" w14:textId="77777777" w:rsidTr="001F0022">
        <w:trPr>
          <w:trHeight w:val="432"/>
        </w:trPr>
        <w:tc>
          <w:tcPr>
            <w:tcW w:w="5000" w:type="pct"/>
            <w:gridSpan w:val="10"/>
            <w:vAlign w:val="center"/>
          </w:tcPr>
          <w:p w14:paraId="3E7699CF" w14:textId="091206FE" w:rsidR="008F5D9B" w:rsidRPr="009643C4" w:rsidRDefault="0002753D" w:rsidP="001F0022">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odslušan kolegij Digitalni medijski dizajn 1</w:t>
            </w:r>
          </w:p>
        </w:tc>
      </w:tr>
      <w:tr w:rsidR="008F5D9B" w:rsidRPr="009643C4" w14:paraId="5D3A952E" w14:textId="77777777" w:rsidTr="001F0022">
        <w:trPr>
          <w:trHeight w:val="432"/>
        </w:trPr>
        <w:tc>
          <w:tcPr>
            <w:tcW w:w="5000" w:type="pct"/>
            <w:gridSpan w:val="10"/>
            <w:vAlign w:val="center"/>
          </w:tcPr>
          <w:p w14:paraId="3EF1CC62" w14:textId="77777777" w:rsidR="008F5D9B" w:rsidRPr="009643C4" w:rsidRDefault="008F5D9B" w:rsidP="006A1E7D">
            <w:pPr>
              <w:pStyle w:val="BodyText"/>
              <w:numPr>
                <w:ilvl w:val="1"/>
                <w:numId w:val="14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Očekivani ishodi učenja za predmet </w:t>
            </w:r>
          </w:p>
        </w:tc>
      </w:tr>
      <w:tr w:rsidR="008F5D9B" w:rsidRPr="009643C4" w14:paraId="3808D241" w14:textId="77777777" w:rsidTr="001F0022">
        <w:trPr>
          <w:trHeight w:val="432"/>
        </w:trPr>
        <w:tc>
          <w:tcPr>
            <w:tcW w:w="5000" w:type="pct"/>
            <w:gridSpan w:val="10"/>
            <w:vAlign w:val="center"/>
          </w:tcPr>
          <w:p w14:paraId="2B79EDCA" w14:textId="77777777" w:rsidR="008F5D9B" w:rsidRPr="009643C4" w:rsidRDefault="008F5D9B" w:rsidP="001F0022">
            <w:pPr>
              <w:pStyle w:val="BodyText"/>
              <w:rPr>
                <w:rFonts w:asciiTheme="minorHAnsi" w:hAnsiTheme="minorHAnsi" w:cstheme="minorHAnsi"/>
                <w:b w:val="0"/>
                <w:sz w:val="20"/>
                <w:szCs w:val="20"/>
                <w:lang w:val="hr-HR"/>
              </w:rPr>
            </w:pPr>
          </w:p>
          <w:p w14:paraId="7FA41D52"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Nakon položenog kolegija student će moći:</w:t>
            </w:r>
          </w:p>
          <w:p w14:paraId="5605C2CE" w14:textId="77777777" w:rsidR="008F5D9B" w:rsidRPr="009643C4" w:rsidRDefault="008F5D9B" w:rsidP="006A1E7D">
            <w:pPr>
              <w:pStyle w:val="FieldText"/>
              <w:numPr>
                <w:ilvl w:val="0"/>
                <w:numId w:val="146"/>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Definirati ključne pojmove vezane uz digitalnu grafiku i vizualnu komunikaciju</w:t>
            </w:r>
          </w:p>
          <w:p w14:paraId="360F47F5" w14:textId="77777777" w:rsidR="008F5D9B" w:rsidRPr="009643C4" w:rsidRDefault="008F5D9B" w:rsidP="006A1E7D">
            <w:pPr>
              <w:pStyle w:val="FieldText"/>
              <w:numPr>
                <w:ilvl w:val="0"/>
                <w:numId w:val="146"/>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Analizirati različite oblike digitalnih medija</w:t>
            </w:r>
          </w:p>
          <w:p w14:paraId="034843CC" w14:textId="77777777" w:rsidR="008F5D9B" w:rsidRPr="009643C4" w:rsidRDefault="008F5D9B" w:rsidP="006A1E7D">
            <w:pPr>
              <w:pStyle w:val="FieldText"/>
              <w:numPr>
                <w:ilvl w:val="0"/>
                <w:numId w:val="146"/>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Usporediti specifične alate i tehnologije potrebne za kreiranje različitih medijskih i multimedijskih sadržaja</w:t>
            </w:r>
          </w:p>
          <w:p w14:paraId="065D88A8" w14:textId="77777777" w:rsidR="008F5D9B" w:rsidRPr="009643C4" w:rsidRDefault="008F5D9B" w:rsidP="006A1E7D">
            <w:pPr>
              <w:pStyle w:val="FieldText"/>
              <w:numPr>
                <w:ilvl w:val="0"/>
                <w:numId w:val="146"/>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Primijeniti računalni program za rad s vektorskom grafikom</w:t>
            </w:r>
          </w:p>
          <w:p w14:paraId="4D505A91" w14:textId="77777777" w:rsidR="008F5D9B" w:rsidRPr="009643C4" w:rsidRDefault="008F5D9B" w:rsidP="006A1E7D">
            <w:pPr>
              <w:pStyle w:val="FieldText"/>
              <w:numPr>
                <w:ilvl w:val="0"/>
                <w:numId w:val="146"/>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Primijeniti računalni program za rad s rasterskom grafikom </w:t>
            </w:r>
          </w:p>
          <w:p w14:paraId="1EAF4CBA" w14:textId="77777777" w:rsidR="008F5D9B" w:rsidRPr="009643C4" w:rsidRDefault="008F5D9B" w:rsidP="006A1E7D">
            <w:pPr>
              <w:pStyle w:val="FieldText"/>
              <w:numPr>
                <w:ilvl w:val="0"/>
                <w:numId w:val="146"/>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Primijeniti računalni program za prijelom teksta</w:t>
            </w:r>
          </w:p>
          <w:p w14:paraId="461F40E1" w14:textId="77777777" w:rsidR="008F5D9B" w:rsidRPr="009643C4" w:rsidRDefault="008F5D9B" w:rsidP="001F0022">
            <w:pPr>
              <w:pStyle w:val="FieldText"/>
              <w:ind w:left="720"/>
              <w:rPr>
                <w:rFonts w:asciiTheme="minorHAnsi" w:hAnsiTheme="minorHAnsi" w:cstheme="minorHAnsi"/>
                <w:b w:val="0"/>
                <w:sz w:val="20"/>
                <w:szCs w:val="20"/>
                <w:lang w:val="hr-HR"/>
              </w:rPr>
            </w:pPr>
          </w:p>
        </w:tc>
      </w:tr>
      <w:tr w:rsidR="008F5D9B" w:rsidRPr="009643C4" w14:paraId="79611717" w14:textId="77777777" w:rsidTr="001F0022">
        <w:trPr>
          <w:trHeight w:val="432"/>
        </w:trPr>
        <w:tc>
          <w:tcPr>
            <w:tcW w:w="5000" w:type="pct"/>
            <w:gridSpan w:val="10"/>
            <w:vAlign w:val="center"/>
          </w:tcPr>
          <w:p w14:paraId="4576CB46" w14:textId="77777777" w:rsidR="008F5D9B" w:rsidRPr="009643C4" w:rsidRDefault="008F5D9B" w:rsidP="006A1E7D">
            <w:pPr>
              <w:pStyle w:val="BodyText"/>
              <w:numPr>
                <w:ilvl w:val="1"/>
                <w:numId w:val="145"/>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Sadržaj predmeta</w:t>
            </w:r>
          </w:p>
        </w:tc>
      </w:tr>
      <w:tr w:rsidR="008F5D9B" w:rsidRPr="009643C4" w14:paraId="4EF39DC0" w14:textId="77777777" w:rsidTr="001F0022">
        <w:trPr>
          <w:trHeight w:val="432"/>
        </w:trPr>
        <w:tc>
          <w:tcPr>
            <w:tcW w:w="5000" w:type="pct"/>
            <w:gridSpan w:val="10"/>
            <w:vAlign w:val="center"/>
          </w:tcPr>
          <w:p w14:paraId="1CBFC551" w14:textId="77777777" w:rsidR="008F5D9B" w:rsidRPr="009643C4" w:rsidRDefault="008F5D9B" w:rsidP="001F0022">
            <w:pPr>
              <w:pStyle w:val="BodyText"/>
              <w:ind w:left="792"/>
              <w:jc w:val="both"/>
              <w:rPr>
                <w:rFonts w:asciiTheme="minorHAnsi" w:hAnsiTheme="minorHAnsi" w:cstheme="minorHAnsi"/>
                <w:b w:val="0"/>
                <w:sz w:val="20"/>
                <w:szCs w:val="20"/>
                <w:lang w:val="hr-HR"/>
              </w:rPr>
            </w:pPr>
          </w:p>
          <w:p w14:paraId="040186ED" w14:textId="77777777" w:rsidR="008F5D9B" w:rsidRPr="009643C4" w:rsidRDefault="008F5D9B" w:rsidP="00A95BB1">
            <w:pPr>
              <w:pStyle w:val="FieldText"/>
              <w:numPr>
                <w:ilvl w:val="0"/>
                <w:numId w:val="69"/>
              </w:numPr>
              <w:ind w:left="714" w:hanging="357"/>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Odabir i upoznavanje s programom za rad s rasterskom grafikom</w:t>
            </w:r>
          </w:p>
          <w:p w14:paraId="49A1E50C" w14:textId="77777777" w:rsidR="008F5D9B" w:rsidRPr="009643C4" w:rsidRDefault="008F5D9B" w:rsidP="00A95BB1">
            <w:pPr>
              <w:pStyle w:val="FieldText"/>
              <w:numPr>
                <w:ilvl w:val="0"/>
                <w:numId w:val="69"/>
              </w:numPr>
              <w:ind w:left="714" w:hanging="357"/>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Rad u programu za rastersku grafiku</w:t>
            </w:r>
          </w:p>
          <w:p w14:paraId="62DCEAFA" w14:textId="77777777" w:rsidR="008F5D9B" w:rsidRPr="009643C4" w:rsidRDefault="008F5D9B" w:rsidP="00A95BB1">
            <w:pPr>
              <w:pStyle w:val="FieldText"/>
              <w:numPr>
                <w:ilvl w:val="0"/>
                <w:numId w:val="69"/>
              </w:numPr>
              <w:ind w:left="714" w:hanging="357"/>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Izrada digitalnog medijskog rješenja u rasterskom formatu</w:t>
            </w:r>
          </w:p>
          <w:p w14:paraId="502F6F0E" w14:textId="77777777" w:rsidR="008F5D9B" w:rsidRPr="009643C4" w:rsidRDefault="008F5D9B" w:rsidP="00A95BB1">
            <w:pPr>
              <w:pStyle w:val="FieldText"/>
              <w:numPr>
                <w:ilvl w:val="0"/>
                <w:numId w:val="69"/>
              </w:numPr>
              <w:ind w:left="714" w:hanging="357"/>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Odabir i upoznavanje s programom za prijelom teksta</w:t>
            </w:r>
          </w:p>
          <w:p w14:paraId="46C45E0D" w14:textId="77777777" w:rsidR="008F5D9B" w:rsidRPr="009643C4" w:rsidRDefault="008F5D9B" w:rsidP="00A95BB1">
            <w:pPr>
              <w:pStyle w:val="FieldText"/>
              <w:numPr>
                <w:ilvl w:val="0"/>
                <w:numId w:val="69"/>
              </w:numPr>
              <w:ind w:left="714" w:hanging="357"/>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Rad u programu za prijelom teksta</w:t>
            </w:r>
          </w:p>
          <w:p w14:paraId="7658FD20" w14:textId="77777777" w:rsidR="008F5D9B" w:rsidRPr="009643C4" w:rsidRDefault="008F5D9B" w:rsidP="00A95BB1">
            <w:pPr>
              <w:pStyle w:val="FieldText"/>
              <w:numPr>
                <w:ilvl w:val="0"/>
                <w:numId w:val="69"/>
              </w:numPr>
              <w:ind w:left="714" w:hanging="357"/>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Izrada digitalnog medijskog rješenja za prijelom teksta</w:t>
            </w:r>
          </w:p>
        </w:tc>
      </w:tr>
      <w:tr w:rsidR="008F5D9B" w:rsidRPr="009643C4" w14:paraId="1B1D71D1" w14:textId="77777777" w:rsidTr="001F0022">
        <w:trPr>
          <w:trHeight w:val="432"/>
        </w:trPr>
        <w:tc>
          <w:tcPr>
            <w:tcW w:w="2195" w:type="pct"/>
            <w:gridSpan w:val="4"/>
            <w:vAlign w:val="center"/>
          </w:tcPr>
          <w:p w14:paraId="72F7A298" w14:textId="77777777" w:rsidR="008F5D9B" w:rsidRPr="009643C4" w:rsidRDefault="008F5D9B" w:rsidP="006A1E7D">
            <w:pPr>
              <w:pStyle w:val="BodyText"/>
              <w:numPr>
                <w:ilvl w:val="1"/>
                <w:numId w:val="147"/>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Vrste izvođenja nastave </w:t>
            </w:r>
          </w:p>
        </w:tc>
        <w:tc>
          <w:tcPr>
            <w:tcW w:w="1450" w:type="pct"/>
            <w:gridSpan w:val="4"/>
            <w:vAlign w:val="center"/>
          </w:tcPr>
          <w:p w14:paraId="212584E0"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predavanja</w:t>
            </w:r>
          </w:p>
          <w:p w14:paraId="37674F54"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seminari i radionice  </w:t>
            </w:r>
          </w:p>
          <w:p w14:paraId="115B2E13"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3"/>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vježbe  </w:t>
            </w:r>
          </w:p>
          <w:p w14:paraId="7203393C"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obrazovanje na daljinu</w:t>
            </w:r>
          </w:p>
          <w:p w14:paraId="00B7A4B1"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fldChar w:fldCharType="begin">
                <w:ffData>
                  <w:name w:val="Check9"/>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terenska nastava</w:t>
            </w:r>
          </w:p>
        </w:tc>
        <w:tc>
          <w:tcPr>
            <w:tcW w:w="1355" w:type="pct"/>
            <w:gridSpan w:val="2"/>
            <w:vAlign w:val="center"/>
          </w:tcPr>
          <w:p w14:paraId="2035D160"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fldChar w:fldCharType="begin">
                <w:ffData>
                  <w:name w:val="Check5"/>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samostalni zadaci  </w:t>
            </w:r>
          </w:p>
          <w:p w14:paraId="4BAE16C2"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6"/>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multimedija i mreža  </w:t>
            </w:r>
          </w:p>
          <w:p w14:paraId="70ABEF5F"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laboratorij</w:t>
            </w:r>
          </w:p>
          <w:p w14:paraId="0F0AFE69"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mentorski rad</w:t>
            </w:r>
          </w:p>
          <w:p w14:paraId="33CEAF07"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fldChar w:fldCharType="begin">
                <w:ffData>
                  <w:name w:val="Check10"/>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ostalo konzultacije</w:t>
            </w:r>
          </w:p>
        </w:tc>
      </w:tr>
      <w:tr w:rsidR="008F5D9B" w:rsidRPr="009643C4" w14:paraId="3B3F8609" w14:textId="77777777" w:rsidTr="001F0022">
        <w:trPr>
          <w:trHeight w:val="432"/>
        </w:trPr>
        <w:tc>
          <w:tcPr>
            <w:tcW w:w="2195" w:type="pct"/>
            <w:gridSpan w:val="4"/>
            <w:vAlign w:val="center"/>
          </w:tcPr>
          <w:p w14:paraId="53A42356" w14:textId="77777777" w:rsidR="008F5D9B" w:rsidRPr="009643C4" w:rsidRDefault="008F5D9B" w:rsidP="006A1E7D">
            <w:pPr>
              <w:pStyle w:val="BodyText"/>
              <w:numPr>
                <w:ilvl w:val="1"/>
                <w:numId w:val="147"/>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Komentari</w:t>
            </w:r>
          </w:p>
        </w:tc>
        <w:tc>
          <w:tcPr>
            <w:tcW w:w="2805" w:type="pct"/>
            <w:gridSpan w:val="6"/>
            <w:vAlign w:val="center"/>
          </w:tcPr>
          <w:p w14:paraId="5AEC6DDC" w14:textId="77777777" w:rsidR="008F5D9B" w:rsidRPr="009643C4" w:rsidRDefault="008F5D9B" w:rsidP="001F0022">
            <w:pPr>
              <w:pStyle w:val="FieldText"/>
              <w:rPr>
                <w:rFonts w:asciiTheme="minorHAnsi" w:hAnsiTheme="minorHAnsi" w:cstheme="minorHAnsi"/>
                <w:b w:val="0"/>
                <w:sz w:val="20"/>
                <w:szCs w:val="20"/>
                <w:lang w:val="hr-HR"/>
              </w:rPr>
            </w:pPr>
          </w:p>
        </w:tc>
      </w:tr>
      <w:tr w:rsidR="008F5D9B" w:rsidRPr="009643C4" w14:paraId="5D0DB337" w14:textId="77777777" w:rsidTr="001F0022">
        <w:trPr>
          <w:trHeight w:val="432"/>
        </w:trPr>
        <w:tc>
          <w:tcPr>
            <w:tcW w:w="5000" w:type="pct"/>
            <w:gridSpan w:val="10"/>
            <w:vAlign w:val="center"/>
          </w:tcPr>
          <w:p w14:paraId="0F05DD71" w14:textId="77777777" w:rsidR="008F5D9B" w:rsidRPr="009643C4" w:rsidRDefault="008F5D9B" w:rsidP="006A1E7D">
            <w:pPr>
              <w:pStyle w:val="BodyText"/>
              <w:numPr>
                <w:ilvl w:val="1"/>
                <w:numId w:val="147"/>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Obveze studenata</w:t>
            </w:r>
          </w:p>
          <w:p w14:paraId="6F0CE72E" w14:textId="77777777" w:rsidR="008F5D9B" w:rsidRPr="009643C4" w:rsidRDefault="008F5D9B" w:rsidP="001F0022">
            <w:pPr>
              <w:pStyle w:val="Default"/>
              <w:jc w:val="both"/>
              <w:rPr>
                <w:rFonts w:asciiTheme="minorHAnsi" w:hAnsiTheme="minorHAnsi" w:cstheme="minorHAnsi"/>
                <w:color w:val="auto"/>
                <w:sz w:val="20"/>
                <w:szCs w:val="20"/>
              </w:rPr>
            </w:pPr>
          </w:p>
        </w:tc>
      </w:tr>
      <w:tr w:rsidR="008F5D9B" w:rsidRPr="009643C4" w14:paraId="58931DA9" w14:textId="77777777" w:rsidTr="001F0022">
        <w:trPr>
          <w:trHeight w:val="432"/>
        </w:trPr>
        <w:tc>
          <w:tcPr>
            <w:tcW w:w="5000" w:type="pct"/>
            <w:gridSpan w:val="10"/>
            <w:vAlign w:val="center"/>
          </w:tcPr>
          <w:p w14:paraId="71A12735" w14:textId="77777777" w:rsidR="008F5D9B" w:rsidRPr="009643C4" w:rsidRDefault="008F5D9B" w:rsidP="001F0022">
            <w:pPr>
              <w:pStyle w:val="Default"/>
              <w:jc w:val="both"/>
              <w:rPr>
                <w:rFonts w:asciiTheme="minorHAnsi" w:hAnsiTheme="minorHAnsi" w:cstheme="minorHAnsi"/>
                <w:noProof/>
                <w:color w:val="auto"/>
                <w:sz w:val="20"/>
                <w:szCs w:val="20"/>
              </w:rPr>
            </w:pPr>
            <w:r w:rsidRPr="009643C4">
              <w:rPr>
                <w:rFonts w:asciiTheme="minorHAnsi" w:hAnsiTheme="minorHAnsi" w:cstheme="minorHAnsi"/>
                <w:noProof/>
                <w:color w:val="auto"/>
                <w:sz w:val="20"/>
                <w:szCs w:val="20"/>
              </w:rPr>
              <w:t xml:space="preserve">Obveze studenata u okviru kolegija odnose se na redovito pohađanje nastave, izradu samostalnih i praktičnih zadataka </w:t>
            </w:r>
            <w:r w:rsidRPr="009643C4">
              <w:rPr>
                <w:rFonts w:asciiTheme="minorHAnsi" w:hAnsiTheme="minorHAnsi" w:cstheme="minorHAnsi"/>
                <w:color w:val="auto"/>
                <w:sz w:val="20"/>
                <w:szCs w:val="20"/>
              </w:rPr>
              <w:t>u kojima će prikazati i primijeniti stečena znanja iz kolegija te i</w:t>
            </w:r>
            <w:r w:rsidRPr="009643C4">
              <w:rPr>
                <w:rFonts w:asciiTheme="minorHAnsi" w:hAnsiTheme="minorHAnsi" w:cstheme="minorHAnsi"/>
                <w:noProof/>
                <w:color w:val="auto"/>
                <w:sz w:val="20"/>
                <w:szCs w:val="20"/>
              </w:rPr>
              <w:t>spunjenje ostalih zadataka definiranih u okviru kolegija.</w:t>
            </w:r>
          </w:p>
          <w:p w14:paraId="4E6A217A" w14:textId="77777777" w:rsidR="008F5D9B" w:rsidRPr="009643C4" w:rsidRDefault="008F5D9B" w:rsidP="001F0022">
            <w:pPr>
              <w:pStyle w:val="Default"/>
              <w:jc w:val="both"/>
              <w:rPr>
                <w:rFonts w:asciiTheme="minorHAnsi" w:hAnsiTheme="minorHAnsi" w:cstheme="minorHAnsi"/>
                <w:color w:val="auto"/>
                <w:sz w:val="20"/>
                <w:szCs w:val="20"/>
              </w:rPr>
            </w:pPr>
          </w:p>
        </w:tc>
      </w:tr>
      <w:tr w:rsidR="008F5D9B" w:rsidRPr="009643C4" w14:paraId="6E700340" w14:textId="77777777" w:rsidTr="001F0022">
        <w:trPr>
          <w:trHeight w:val="432"/>
        </w:trPr>
        <w:tc>
          <w:tcPr>
            <w:tcW w:w="5000" w:type="pct"/>
            <w:gridSpan w:val="10"/>
            <w:vAlign w:val="center"/>
          </w:tcPr>
          <w:p w14:paraId="1EE5BC28" w14:textId="77777777" w:rsidR="008F5D9B" w:rsidRPr="009643C4" w:rsidRDefault="008F5D9B" w:rsidP="006A1E7D">
            <w:pPr>
              <w:pStyle w:val="BodyText"/>
              <w:numPr>
                <w:ilvl w:val="1"/>
                <w:numId w:val="147"/>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Praćenje rada studenata</w:t>
            </w:r>
          </w:p>
        </w:tc>
      </w:tr>
      <w:tr w:rsidR="008F5D9B" w:rsidRPr="009643C4" w14:paraId="561AFABE" w14:textId="77777777" w:rsidTr="001F0022">
        <w:trPr>
          <w:trHeight w:val="111"/>
        </w:trPr>
        <w:tc>
          <w:tcPr>
            <w:tcW w:w="871" w:type="pct"/>
            <w:tcMar>
              <w:left w:w="28" w:type="dxa"/>
              <w:right w:w="28" w:type="dxa"/>
            </w:tcMar>
            <w:vAlign w:val="center"/>
          </w:tcPr>
          <w:p w14:paraId="5A399B58"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Pohađanje nastave</w:t>
            </w:r>
          </w:p>
        </w:tc>
        <w:tc>
          <w:tcPr>
            <w:tcW w:w="297" w:type="pct"/>
            <w:tcMar>
              <w:left w:w="28" w:type="dxa"/>
              <w:right w:w="28" w:type="dxa"/>
            </w:tcMar>
            <w:vAlign w:val="center"/>
          </w:tcPr>
          <w:p w14:paraId="6F096ACA"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0,25</w:t>
            </w:r>
          </w:p>
        </w:tc>
        <w:tc>
          <w:tcPr>
            <w:tcW w:w="887" w:type="pct"/>
            <w:tcMar>
              <w:left w:w="28" w:type="dxa"/>
              <w:right w:w="28" w:type="dxa"/>
            </w:tcMar>
            <w:vAlign w:val="center"/>
          </w:tcPr>
          <w:p w14:paraId="5752AFD5"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Aktivnost u nastavi</w:t>
            </w:r>
          </w:p>
        </w:tc>
        <w:tc>
          <w:tcPr>
            <w:tcW w:w="370" w:type="pct"/>
            <w:gridSpan w:val="2"/>
            <w:tcMar>
              <w:left w:w="28" w:type="dxa"/>
              <w:right w:w="28" w:type="dxa"/>
            </w:tcMar>
            <w:vAlign w:val="center"/>
          </w:tcPr>
          <w:p w14:paraId="1A306050"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0,75</w:t>
            </w:r>
          </w:p>
        </w:tc>
        <w:tc>
          <w:tcPr>
            <w:tcW w:w="814" w:type="pct"/>
            <w:tcMar>
              <w:left w:w="28" w:type="dxa"/>
              <w:right w:w="28" w:type="dxa"/>
            </w:tcMar>
            <w:vAlign w:val="center"/>
          </w:tcPr>
          <w:p w14:paraId="4CEBA00C"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Seminarski rad</w:t>
            </w:r>
          </w:p>
        </w:tc>
        <w:tc>
          <w:tcPr>
            <w:tcW w:w="296" w:type="pct"/>
            <w:tcMar>
              <w:left w:w="28" w:type="dxa"/>
              <w:right w:w="28" w:type="dxa"/>
            </w:tcMar>
            <w:vAlign w:val="center"/>
          </w:tcPr>
          <w:p w14:paraId="0667D50A" w14:textId="77777777" w:rsidR="008F5D9B" w:rsidRPr="009643C4" w:rsidRDefault="008F5D9B" w:rsidP="001F0022">
            <w:pPr>
              <w:pStyle w:val="BodyText"/>
              <w:jc w:val="center"/>
              <w:rPr>
                <w:rFonts w:asciiTheme="minorHAnsi" w:hAnsiTheme="minorHAnsi" w:cstheme="minorHAnsi"/>
                <w:b w:val="0"/>
                <w:sz w:val="20"/>
                <w:szCs w:val="20"/>
                <w:lang w:val="hr-HR"/>
              </w:rPr>
            </w:pPr>
          </w:p>
        </w:tc>
        <w:tc>
          <w:tcPr>
            <w:tcW w:w="1108" w:type="pct"/>
            <w:gridSpan w:val="2"/>
            <w:tcMar>
              <w:left w:w="28" w:type="dxa"/>
              <w:right w:w="28" w:type="dxa"/>
            </w:tcMar>
            <w:vAlign w:val="center"/>
          </w:tcPr>
          <w:p w14:paraId="58648A97"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Samostalni rad</w:t>
            </w:r>
          </w:p>
        </w:tc>
        <w:tc>
          <w:tcPr>
            <w:tcW w:w="357" w:type="pct"/>
            <w:tcMar>
              <w:left w:w="28" w:type="dxa"/>
              <w:right w:w="28" w:type="dxa"/>
            </w:tcMar>
            <w:vAlign w:val="center"/>
          </w:tcPr>
          <w:p w14:paraId="2425B845"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0,5</w:t>
            </w:r>
          </w:p>
        </w:tc>
      </w:tr>
      <w:tr w:rsidR="008F5D9B" w:rsidRPr="009643C4" w14:paraId="6F1BFA9F" w14:textId="77777777" w:rsidTr="001F0022">
        <w:trPr>
          <w:trHeight w:val="108"/>
        </w:trPr>
        <w:tc>
          <w:tcPr>
            <w:tcW w:w="871" w:type="pct"/>
            <w:tcMar>
              <w:left w:w="28" w:type="dxa"/>
              <w:right w:w="28" w:type="dxa"/>
            </w:tcMar>
            <w:vAlign w:val="center"/>
          </w:tcPr>
          <w:p w14:paraId="64123665"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Pismeni ispit</w:t>
            </w:r>
          </w:p>
        </w:tc>
        <w:tc>
          <w:tcPr>
            <w:tcW w:w="297" w:type="pct"/>
            <w:tcMar>
              <w:left w:w="28" w:type="dxa"/>
              <w:right w:w="28" w:type="dxa"/>
            </w:tcMar>
            <w:vAlign w:val="center"/>
          </w:tcPr>
          <w:p w14:paraId="29BDA5B2"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2,5</w:t>
            </w:r>
          </w:p>
        </w:tc>
        <w:tc>
          <w:tcPr>
            <w:tcW w:w="887" w:type="pct"/>
            <w:tcMar>
              <w:left w:w="28" w:type="dxa"/>
              <w:right w:w="28" w:type="dxa"/>
            </w:tcMar>
            <w:vAlign w:val="center"/>
          </w:tcPr>
          <w:p w14:paraId="6B8A71CE"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Usmeni ispit</w:t>
            </w:r>
          </w:p>
        </w:tc>
        <w:tc>
          <w:tcPr>
            <w:tcW w:w="370" w:type="pct"/>
            <w:gridSpan w:val="2"/>
            <w:tcMar>
              <w:left w:w="28" w:type="dxa"/>
              <w:right w:w="28" w:type="dxa"/>
            </w:tcMar>
            <w:vAlign w:val="center"/>
          </w:tcPr>
          <w:p w14:paraId="393CEB5D"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14" w:type="pct"/>
            <w:tcMar>
              <w:left w:w="28" w:type="dxa"/>
              <w:right w:w="28" w:type="dxa"/>
            </w:tcMar>
            <w:vAlign w:val="center"/>
          </w:tcPr>
          <w:p w14:paraId="711E2E9E"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Esej</w:t>
            </w:r>
          </w:p>
        </w:tc>
        <w:tc>
          <w:tcPr>
            <w:tcW w:w="296" w:type="pct"/>
            <w:tcMar>
              <w:left w:w="28" w:type="dxa"/>
              <w:right w:w="28" w:type="dxa"/>
            </w:tcMar>
            <w:vAlign w:val="center"/>
          </w:tcPr>
          <w:p w14:paraId="2DEF4974"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1108" w:type="pct"/>
            <w:gridSpan w:val="2"/>
            <w:tcMar>
              <w:left w:w="28" w:type="dxa"/>
              <w:right w:w="28" w:type="dxa"/>
            </w:tcMar>
            <w:vAlign w:val="center"/>
          </w:tcPr>
          <w:p w14:paraId="4FE1A9E7"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Istraživanje</w:t>
            </w:r>
          </w:p>
        </w:tc>
        <w:tc>
          <w:tcPr>
            <w:tcW w:w="357" w:type="pct"/>
            <w:tcMar>
              <w:left w:w="28" w:type="dxa"/>
              <w:right w:w="28" w:type="dxa"/>
            </w:tcMar>
            <w:vAlign w:val="center"/>
          </w:tcPr>
          <w:p w14:paraId="1F3FD6B1"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14983CF4" w14:textId="77777777" w:rsidTr="001F0022">
        <w:trPr>
          <w:trHeight w:val="108"/>
        </w:trPr>
        <w:tc>
          <w:tcPr>
            <w:tcW w:w="871" w:type="pct"/>
            <w:tcMar>
              <w:left w:w="28" w:type="dxa"/>
              <w:right w:w="28" w:type="dxa"/>
            </w:tcMar>
            <w:vAlign w:val="center"/>
          </w:tcPr>
          <w:p w14:paraId="1F6A9A0E"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Projekt</w:t>
            </w:r>
          </w:p>
        </w:tc>
        <w:tc>
          <w:tcPr>
            <w:tcW w:w="297" w:type="pct"/>
            <w:tcMar>
              <w:left w:w="28" w:type="dxa"/>
              <w:right w:w="28" w:type="dxa"/>
            </w:tcMar>
            <w:vAlign w:val="center"/>
          </w:tcPr>
          <w:p w14:paraId="57A4BAF7"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87" w:type="pct"/>
            <w:tcMar>
              <w:left w:w="28" w:type="dxa"/>
              <w:right w:w="28" w:type="dxa"/>
            </w:tcMar>
            <w:vAlign w:val="center"/>
          </w:tcPr>
          <w:p w14:paraId="65A57231"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Kontinuirana provjera znanja</w:t>
            </w:r>
          </w:p>
        </w:tc>
        <w:tc>
          <w:tcPr>
            <w:tcW w:w="370" w:type="pct"/>
            <w:gridSpan w:val="2"/>
            <w:tcMar>
              <w:left w:w="28" w:type="dxa"/>
              <w:right w:w="28" w:type="dxa"/>
            </w:tcMar>
            <w:vAlign w:val="center"/>
          </w:tcPr>
          <w:p w14:paraId="171AA130" w14:textId="77777777" w:rsidR="008F5D9B" w:rsidRPr="009643C4" w:rsidRDefault="008F5D9B" w:rsidP="001F0022">
            <w:pPr>
              <w:pStyle w:val="BodyText"/>
              <w:jc w:val="center"/>
              <w:rPr>
                <w:rFonts w:asciiTheme="minorHAnsi" w:hAnsiTheme="minorHAnsi" w:cstheme="minorHAnsi"/>
                <w:b w:val="0"/>
                <w:sz w:val="20"/>
                <w:szCs w:val="20"/>
                <w:lang w:val="hr-HR"/>
              </w:rPr>
            </w:pPr>
          </w:p>
        </w:tc>
        <w:tc>
          <w:tcPr>
            <w:tcW w:w="814" w:type="pct"/>
            <w:tcMar>
              <w:left w:w="28" w:type="dxa"/>
              <w:right w:w="28" w:type="dxa"/>
            </w:tcMar>
            <w:vAlign w:val="center"/>
          </w:tcPr>
          <w:p w14:paraId="73A66AAD"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Referat</w:t>
            </w:r>
          </w:p>
        </w:tc>
        <w:tc>
          <w:tcPr>
            <w:tcW w:w="296" w:type="pct"/>
            <w:tcMar>
              <w:left w:w="28" w:type="dxa"/>
              <w:right w:w="28" w:type="dxa"/>
            </w:tcMar>
            <w:vAlign w:val="center"/>
          </w:tcPr>
          <w:p w14:paraId="5257708C"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1108" w:type="pct"/>
            <w:gridSpan w:val="2"/>
            <w:tcMar>
              <w:left w:w="28" w:type="dxa"/>
              <w:right w:w="28" w:type="dxa"/>
            </w:tcMar>
            <w:vAlign w:val="center"/>
          </w:tcPr>
          <w:p w14:paraId="7F8594E1"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Praktični rad</w:t>
            </w:r>
          </w:p>
        </w:tc>
        <w:tc>
          <w:tcPr>
            <w:tcW w:w="357" w:type="pct"/>
            <w:tcMar>
              <w:left w:w="28" w:type="dxa"/>
              <w:right w:w="28" w:type="dxa"/>
            </w:tcMar>
            <w:vAlign w:val="center"/>
          </w:tcPr>
          <w:p w14:paraId="42AD7CC4"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w:t>
            </w:r>
          </w:p>
        </w:tc>
      </w:tr>
      <w:tr w:rsidR="008F5D9B" w:rsidRPr="009643C4" w14:paraId="25BBB998" w14:textId="77777777" w:rsidTr="001F0022">
        <w:trPr>
          <w:trHeight w:val="108"/>
        </w:trPr>
        <w:tc>
          <w:tcPr>
            <w:tcW w:w="871" w:type="pct"/>
            <w:tcMar>
              <w:left w:w="28" w:type="dxa"/>
              <w:right w:w="28" w:type="dxa"/>
            </w:tcMar>
            <w:vAlign w:val="center"/>
          </w:tcPr>
          <w:p w14:paraId="2F6716A3"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Portfolio</w:t>
            </w:r>
          </w:p>
        </w:tc>
        <w:tc>
          <w:tcPr>
            <w:tcW w:w="297" w:type="pct"/>
            <w:tcMar>
              <w:left w:w="28" w:type="dxa"/>
              <w:right w:w="28" w:type="dxa"/>
            </w:tcMar>
            <w:vAlign w:val="center"/>
          </w:tcPr>
          <w:p w14:paraId="20DC3552"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87" w:type="pct"/>
            <w:tcMar>
              <w:left w:w="28" w:type="dxa"/>
              <w:right w:w="28" w:type="dxa"/>
            </w:tcMar>
            <w:vAlign w:val="center"/>
          </w:tcPr>
          <w:p w14:paraId="3AF656EB" w14:textId="77777777" w:rsidR="008F5D9B" w:rsidRPr="009643C4" w:rsidRDefault="008F5D9B" w:rsidP="001F0022">
            <w:pPr>
              <w:pStyle w:val="BodyText"/>
              <w:rPr>
                <w:rFonts w:asciiTheme="minorHAnsi" w:hAnsiTheme="minorHAnsi" w:cstheme="minorHAnsi"/>
                <w:b w:val="0"/>
                <w:sz w:val="20"/>
                <w:szCs w:val="20"/>
                <w:lang w:val="hr-HR"/>
              </w:rPr>
            </w:pPr>
          </w:p>
        </w:tc>
        <w:tc>
          <w:tcPr>
            <w:tcW w:w="370" w:type="pct"/>
            <w:gridSpan w:val="2"/>
            <w:tcMar>
              <w:left w:w="28" w:type="dxa"/>
              <w:right w:w="28" w:type="dxa"/>
            </w:tcMar>
            <w:vAlign w:val="center"/>
          </w:tcPr>
          <w:p w14:paraId="17713DD4"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14" w:type="pct"/>
            <w:tcMar>
              <w:left w:w="28" w:type="dxa"/>
              <w:right w:w="28" w:type="dxa"/>
            </w:tcMar>
            <w:vAlign w:val="center"/>
          </w:tcPr>
          <w:p w14:paraId="6E5DBA4A" w14:textId="77777777" w:rsidR="008F5D9B" w:rsidRPr="009643C4" w:rsidRDefault="008F5D9B" w:rsidP="001F0022">
            <w:pPr>
              <w:pStyle w:val="BodyText"/>
              <w:rPr>
                <w:rFonts w:asciiTheme="minorHAnsi" w:hAnsiTheme="minorHAnsi" w:cstheme="minorHAnsi"/>
                <w:b w:val="0"/>
                <w:sz w:val="20"/>
                <w:szCs w:val="20"/>
                <w:lang w:val="hr-HR"/>
              </w:rPr>
            </w:pPr>
          </w:p>
        </w:tc>
        <w:tc>
          <w:tcPr>
            <w:tcW w:w="296" w:type="pct"/>
            <w:tcMar>
              <w:left w:w="28" w:type="dxa"/>
              <w:right w:w="28" w:type="dxa"/>
            </w:tcMar>
            <w:vAlign w:val="center"/>
          </w:tcPr>
          <w:p w14:paraId="1CC0A5A4"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1108" w:type="pct"/>
            <w:gridSpan w:val="2"/>
            <w:tcMar>
              <w:left w:w="28" w:type="dxa"/>
              <w:right w:w="28" w:type="dxa"/>
            </w:tcMar>
            <w:vAlign w:val="center"/>
          </w:tcPr>
          <w:p w14:paraId="259F48B1" w14:textId="77777777" w:rsidR="008F5D9B" w:rsidRPr="009643C4" w:rsidRDefault="008F5D9B" w:rsidP="001F0022">
            <w:pPr>
              <w:pStyle w:val="BodyText"/>
              <w:rPr>
                <w:rFonts w:asciiTheme="minorHAnsi" w:hAnsiTheme="minorHAnsi" w:cstheme="minorHAnsi"/>
                <w:b w:val="0"/>
                <w:sz w:val="20"/>
                <w:szCs w:val="20"/>
                <w:lang w:val="hr-HR"/>
              </w:rPr>
            </w:pPr>
          </w:p>
        </w:tc>
        <w:tc>
          <w:tcPr>
            <w:tcW w:w="357" w:type="pct"/>
            <w:tcMar>
              <w:left w:w="28" w:type="dxa"/>
              <w:right w:w="28" w:type="dxa"/>
            </w:tcMar>
            <w:vAlign w:val="center"/>
          </w:tcPr>
          <w:p w14:paraId="6AB4660C"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7F19780B" w14:textId="77777777" w:rsidTr="001F0022">
        <w:trPr>
          <w:trHeight w:val="432"/>
        </w:trPr>
        <w:tc>
          <w:tcPr>
            <w:tcW w:w="5000" w:type="pct"/>
            <w:gridSpan w:val="10"/>
            <w:vAlign w:val="center"/>
          </w:tcPr>
          <w:p w14:paraId="2DCBD0E4" w14:textId="77777777" w:rsidR="008F5D9B" w:rsidRPr="009643C4" w:rsidRDefault="008F5D9B" w:rsidP="001F0022">
            <w:pPr>
              <w:pStyle w:val="BodyText"/>
              <w:rPr>
                <w:rFonts w:asciiTheme="minorHAnsi" w:hAnsiTheme="minorHAnsi" w:cstheme="minorHAnsi"/>
                <w:b w:val="0"/>
                <w:sz w:val="20"/>
                <w:szCs w:val="20"/>
                <w:lang w:val="hr-HR"/>
              </w:rPr>
            </w:pPr>
          </w:p>
        </w:tc>
      </w:tr>
      <w:tr w:rsidR="008F5D9B" w:rsidRPr="009643C4" w14:paraId="392F83E7" w14:textId="77777777" w:rsidTr="001F0022">
        <w:trPr>
          <w:trHeight w:val="432"/>
        </w:trPr>
        <w:tc>
          <w:tcPr>
            <w:tcW w:w="5000" w:type="pct"/>
            <w:gridSpan w:val="10"/>
            <w:vAlign w:val="center"/>
          </w:tcPr>
          <w:p w14:paraId="0F1F2733" w14:textId="77777777" w:rsidR="008F5D9B" w:rsidRPr="009643C4" w:rsidRDefault="008F5D9B" w:rsidP="006A1E7D">
            <w:pPr>
              <w:pStyle w:val="BodyText"/>
              <w:numPr>
                <w:ilvl w:val="1"/>
                <w:numId w:val="147"/>
              </w:numPr>
              <w:tabs>
                <w:tab w:val="left" w:pos="470"/>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Ocjenjivanje i vrednovanje rada studenata tijekom nastave i na završnom ispitu</w:t>
            </w:r>
          </w:p>
        </w:tc>
      </w:tr>
      <w:tr w:rsidR="008F5D9B" w:rsidRPr="009643C4" w14:paraId="2C536731" w14:textId="77777777" w:rsidTr="001F0022">
        <w:trPr>
          <w:trHeight w:val="432"/>
        </w:trPr>
        <w:tc>
          <w:tcPr>
            <w:tcW w:w="5000" w:type="pct"/>
            <w:gridSpan w:val="10"/>
            <w:vAlign w:val="center"/>
          </w:tcPr>
          <w:p w14:paraId="6EE40D7B" w14:textId="77777777" w:rsidR="008F5D9B" w:rsidRPr="009643C4" w:rsidRDefault="008F5D9B"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9643C4" w14:paraId="128F089D"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E61C59" w14:textId="77777777" w:rsidR="008F5D9B" w:rsidRPr="009643C4" w:rsidRDefault="008F5D9B" w:rsidP="001F0022">
                  <w:pPr>
                    <w:rPr>
                      <w:rFonts w:cstheme="minorHAnsi"/>
                      <w:bCs/>
                      <w:sz w:val="20"/>
                      <w:szCs w:val="20"/>
                    </w:rPr>
                  </w:pPr>
                  <w:r w:rsidRPr="009643C4">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DA5521" w14:textId="77777777" w:rsidR="008F5D9B" w:rsidRPr="009643C4" w:rsidRDefault="008F5D9B" w:rsidP="001F0022">
                  <w:pPr>
                    <w:jc w:val="center"/>
                    <w:rPr>
                      <w:rFonts w:cstheme="minorHAnsi"/>
                      <w:bCs/>
                      <w:sz w:val="20"/>
                      <w:szCs w:val="20"/>
                    </w:rPr>
                  </w:pPr>
                  <w:r w:rsidRPr="009643C4">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00A1D0" w14:textId="77777777" w:rsidR="008F5D9B" w:rsidRPr="009643C4" w:rsidRDefault="008F5D9B" w:rsidP="001F0022">
                  <w:pPr>
                    <w:jc w:val="center"/>
                    <w:rPr>
                      <w:rFonts w:cstheme="minorHAnsi"/>
                      <w:bCs/>
                      <w:sz w:val="20"/>
                      <w:szCs w:val="20"/>
                    </w:rPr>
                  </w:pPr>
                  <w:r w:rsidRPr="009643C4">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4C85B3" w14:textId="77777777" w:rsidR="008F5D9B" w:rsidRPr="009643C4" w:rsidRDefault="008F5D9B" w:rsidP="001F0022">
                  <w:pPr>
                    <w:jc w:val="center"/>
                    <w:rPr>
                      <w:rFonts w:cstheme="minorHAnsi"/>
                      <w:bCs/>
                      <w:sz w:val="20"/>
                      <w:szCs w:val="20"/>
                    </w:rPr>
                  </w:pPr>
                  <w:r w:rsidRPr="009643C4">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B1F565" w14:textId="77777777" w:rsidR="008F5D9B" w:rsidRPr="009643C4" w:rsidRDefault="008F5D9B" w:rsidP="001F0022">
                  <w:pPr>
                    <w:jc w:val="center"/>
                    <w:rPr>
                      <w:rFonts w:cstheme="minorHAnsi"/>
                      <w:bCs/>
                      <w:sz w:val="20"/>
                      <w:szCs w:val="20"/>
                    </w:rPr>
                  </w:pPr>
                  <w:r w:rsidRPr="009643C4">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02DEF" w14:textId="77777777" w:rsidR="008F5D9B" w:rsidRPr="009643C4" w:rsidRDefault="008F5D9B" w:rsidP="001F0022">
                  <w:pPr>
                    <w:jc w:val="center"/>
                    <w:rPr>
                      <w:rFonts w:cstheme="minorHAnsi"/>
                      <w:bCs/>
                      <w:sz w:val="20"/>
                      <w:szCs w:val="20"/>
                    </w:rPr>
                  </w:pPr>
                  <w:r w:rsidRPr="009643C4">
                    <w:rPr>
                      <w:rFonts w:cstheme="minorHAnsi"/>
                      <w:bCs/>
                      <w:sz w:val="20"/>
                      <w:szCs w:val="20"/>
                    </w:rPr>
                    <w:t>BODOVI</w:t>
                  </w:r>
                </w:p>
              </w:tc>
            </w:tr>
            <w:tr w:rsidR="008F5D9B" w:rsidRPr="009643C4" w14:paraId="76626FBB"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44A19E6" w14:textId="77777777" w:rsidR="008F5D9B" w:rsidRPr="009643C4"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9D03C22" w14:textId="77777777" w:rsidR="008F5D9B" w:rsidRPr="009643C4"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49FCB4E" w14:textId="77777777" w:rsidR="008F5D9B" w:rsidRPr="009643C4"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14738FE" w14:textId="77777777" w:rsidR="008F5D9B" w:rsidRPr="009643C4"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46230F4" w14:textId="77777777" w:rsidR="008F5D9B" w:rsidRPr="009643C4"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FCE1D3" w14:textId="77777777" w:rsidR="008F5D9B" w:rsidRPr="009643C4" w:rsidRDefault="008F5D9B" w:rsidP="001F0022">
                  <w:pPr>
                    <w:jc w:val="center"/>
                    <w:rPr>
                      <w:rFonts w:cstheme="minorHAnsi"/>
                      <w:bCs/>
                      <w:sz w:val="20"/>
                      <w:szCs w:val="20"/>
                    </w:rPr>
                  </w:pPr>
                  <w:r w:rsidRPr="009643C4">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7025AE" w14:textId="77777777" w:rsidR="008F5D9B" w:rsidRPr="009643C4" w:rsidRDefault="008F5D9B" w:rsidP="001F0022">
                  <w:pPr>
                    <w:jc w:val="center"/>
                    <w:rPr>
                      <w:rFonts w:cstheme="minorHAnsi"/>
                      <w:bCs/>
                      <w:sz w:val="20"/>
                      <w:szCs w:val="20"/>
                    </w:rPr>
                  </w:pPr>
                  <w:r w:rsidRPr="009643C4">
                    <w:rPr>
                      <w:rFonts w:cstheme="minorHAnsi"/>
                      <w:bCs/>
                      <w:sz w:val="20"/>
                      <w:szCs w:val="20"/>
                    </w:rPr>
                    <w:t>max</w:t>
                  </w:r>
                </w:p>
              </w:tc>
            </w:tr>
            <w:tr w:rsidR="008F5D9B" w:rsidRPr="009643C4" w14:paraId="6FD1D6B4" w14:textId="77777777" w:rsidTr="001F0022">
              <w:tc>
                <w:tcPr>
                  <w:tcW w:w="2104" w:type="dxa"/>
                  <w:tcBorders>
                    <w:top w:val="single" w:sz="4" w:space="0" w:color="auto"/>
                    <w:left w:val="single" w:sz="4" w:space="0" w:color="auto"/>
                    <w:bottom w:val="single" w:sz="4" w:space="0" w:color="auto"/>
                    <w:right w:val="single" w:sz="4" w:space="0" w:color="auto"/>
                  </w:tcBorders>
                </w:tcPr>
                <w:p w14:paraId="39654BF3" w14:textId="77777777" w:rsidR="008F5D9B" w:rsidRPr="009643C4"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7E1F7C38" w14:textId="77777777" w:rsidR="008F5D9B" w:rsidRPr="009643C4"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18ED7379" w14:textId="77777777" w:rsidR="008F5D9B" w:rsidRPr="009643C4"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687397A3"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358D2846"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34EDA07"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30EF4CC" w14:textId="77777777" w:rsidR="008F5D9B" w:rsidRPr="009643C4" w:rsidRDefault="008F5D9B" w:rsidP="001F0022">
                  <w:pPr>
                    <w:rPr>
                      <w:rFonts w:cstheme="minorHAnsi"/>
                      <w:sz w:val="20"/>
                      <w:szCs w:val="20"/>
                    </w:rPr>
                  </w:pPr>
                </w:p>
              </w:tc>
            </w:tr>
            <w:tr w:rsidR="008F5D9B" w:rsidRPr="009643C4" w14:paraId="38C1AD43" w14:textId="77777777" w:rsidTr="001F0022">
              <w:tc>
                <w:tcPr>
                  <w:tcW w:w="2104" w:type="dxa"/>
                  <w:tcBorders>
                    <w:top w:val="single" w:sz="4" w:space="0" w:color="auto"/>
                    <w:left w:val="single" w:sz="4" w:space="0" w:color="auto"/>
                    <w:bottom w:val="single" w:sz="4" w:space="0" w:color="auto"/>
                    <w:right w:val="single" w:sz="4" w:space="0" w:color="auto"/>
                  </w:tcBorders>
                </w:tcPr>
                <w:p w14:paraId="6026A8C0" w14:textId="77777777" w:rsidR="008F5D9B" w:rsidRPr="009643C4" w:rsidRDefault="008F5D9B" w:rsidP="001F0022">
                  <w:pPr>
                    <w:rPr>
                      <w:rFonts w:cstheme="minorHAnsi"/>
                      <w:sz w:val="20"/>
                      <w:szCs w:val="20"/>
                    </w:rPr>
                  </w:pPr>
                </w:p>
                <w:p w14:paraId="4624BF91" w14:textId="77777777" w:rsidR="008F5D9B" w:rsidRPr="009643C4" w:rsidRDefault="008F5D9B" w:rsidP="001F0022">
                  <w:pPr>
                    <w:rPr>
                      <w:rFonts w:cstheme="minorHAnsi"/>
                      <w:sz w:val="20"/>
                      <w:szCs w:val="20"/>
                    </w:rPr>
                  </w:pPr>
                  <w:r w:rsidRPr="009643C4">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0AD5F426" w14:textId="77777777" w:rsidR="008F5D9B" w:rsidRPr="009643C4" w:rsidRDefault="008F5D9B" w:rsidP="001F0022">
                  <w:pPr>
                    <w:jc w:val="center"/>
                    <w:rPr>
                      <w:rFonts w:cstheme="minorHAnsi"/>
                      <w:sz w:val="20"/>
                      <w:szCs w:val="20"/>
                    </w:rPr>
                  </w:pPr>
                  <w:r w:rsidRPr="009643C4">
                    <w:rPr>
                      <w:rFonts w:cstheme="minorHAnsi"/>
                      <w:sz w:val="20"/>
                      <w:szCs w:val="20"/>
                    </w:rPr>
                    <w:t>0,25</w:t>
                  </w:r>
                </w:p>
              </w:tc>
              <w:tc>
                <w:tcPr>
                  <w:tcW w:w="901" w:type="dxa"/>
                  <w:tcBorders>
                    <w:top w:val="single" w:sz="4" w:space="0" w:color="auto"/>
                    <w:left w:val="single" w:sz="4" w:space="0" w:color="auto"/>
                    <w:bottom w:val="single" w:sz="4" w:space="0" w:color="auto"/>
                    <w:right w:val="single" w:sz="4" w:space="0" w:color="auto"/>
                  </w:tcBorders>
                </w:tcPr>
                <w:p w14:paraId="4D03FA72" w14:textId="77777777" w:rsidR="008F5D9B" w:rsidRPr="009643C4" w:rsidRDefault="008F5D9B" w:rsidP="001F0022">
                  <w:pPr>
                    <w:jc w:val="center"/>
                    <w:rPr>
                      <w:rFonts w:cstheme="minorHAnsi"/>
                      <w:sz w:val="20"/>
                      <w:szCs w:val="20"/>
                    </w:rPr>
                  </w:pPr>
                  <w:r w:rsidRPr="009643C4">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2CABBA70" w14:textId="77777777" w:rsidR="008F5D9B" w:rsidRPr="009643C4" w:rsidRDefault="008F5D9B" w:rsidP="001F0022">
                  <w:pPr>
                    <w:rPr>
                      <w:rFonts w:cstheme="minorHAnsi"/>
                      <w:sz w:val="20"/>
                      <w:szCs w:val="20"/>
                    </w:rPr>
                  </w:pPr>
                  <w:r w:rsidRPr="009643C4">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531C180E" w14:textId="77777777" w:rsidR="008F5D9B" w:rsidRPr="009643C4" w:rsidRDefault="008F5D9B" w:rsidP="001F0022">
                  <w:pPr>
                    <w:rPr>
                      <w:rFonts w:cstheme="minorHAnsi"/>
                      <w:sz w:val="20"/>
                      <w:szCs w:val="20"/>
                    </w:rPr>
                  </w:pPr>
                  <w:r w:rsidRPr="009643C4">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77D3A1DB" w14:textId="77777777" w:rsidR="008F5D9B" w:rsidRPr="009643C4" w:rsidRDefault="008F5D9B" w:rsidP="001F0022">
                  <w:pPr>
                    <w:jc w:val="center"/>
                    <w:rPr>
                      <w:rFonts w:cstheme="minorHAnsi"/>
                      <w:sz w:val="20"/>
                      <w:szCs w:val="20"/>
                    </w:rPr>
                  </w:pPr>
                  <w:r w:rsidRPr="009643C4">
                    <w:rPr>
                      <w:rFonts w:cstheme="minorHAns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0CF5476C" w14:textId="77777777" w:rsidR="008F5D9B" w:rsidRPr="009643C4" w:rsidRDefault="008F5D9B" w:rsidP="001F0022">
                  <w:pPr>
                    <w:jc w:val="center"/>
                    <w:rPr>
                      <w:rFonts w:cstheme="minorHAnsi"/>
                      <w:sz w:val="20"/>
                      <w:szCs w:val="20"/>
                    </w:rPr>
                  </w:pPr>
                  <w:r w:rsidRPr="009643C4">
                    <w:rPr>
                      <w:rFonts w:cstheme="minorHAnsi"/>
                      <w:sz w:val="20"/>
                      <w:szCs w:val="20"/>
                    </w:rPr>
                    <w:t>5</w:t>
                  </w:r>
                </w:p>
              </w:tc>
            </w:tr>
            <w:tr w:rsidR="008F5D9B" w:rsidRPr="009643C4" w14:paraId="14F7A387" w14:textId="77777777" w:rsidTr="001F0022">
              <w:tc>
                <w:tcPr>
                  <w:tcW w:w="2104" w:type="dxa"/>
                  <w:tcBorders>
                    <w:top w:val="single" w:sz="4" w:space="0" w:color="auto"/>
                    <w:left w:val="single" w:sz="4" w:space="0" w:color="auto"/>
                    <w:bottom w:val="single" w:sz="4" w:space="0" w:color="auto"/>
                    <w:right w:val="single" w:sz="4" w:space="0" w:color="auto"/>
                  </w:tcBorders>
                </w:tcPr>
                <w:p w14:paraId="7920B190" w14:textId="77777777" w:rsidR="008F5D9B" w:rsidRPr="009643C4" w:rsidRDefault="008F5D9B" w:rsidP="001F0022">
                  <w:pPr>
                    <w:rPr>
                      <w:rFonts w:cstheme="minorHAnsi"/>
                      <w:sz w:val="20"/>
                      <w:szCs w:val="20"/>
                    </w:rPr>
                  </w:pPr>
                </w:p>
                <w:p w14:paraId="7648D36D" w14:textId="77777777" w:rsidR="008F5D9B" w:rsidRPr="009643C4" w:rsidRDefault="008F5D9B" w:rsidP="001F0022">
                  <w:pPr>
                    <w:rPr>
                      <w:rFonts w:cstheme="minorHAnsi"/>
                      <w:sz w:val="20"/>
                      <w:szCs w:val="20"/>
                    </w:rPr>
                  </w:pPr>
                  <w:r w:rsidRPr="009643C4">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62E3EF03" w14:textId="77777777" w:rsidR="008F5D9B" w:rsidRPr="009643C4" w:rsidRDefault="008F5D9B" w:rsidP="001F0022">
                  <w:pPr>
                    <w:jc w:val="center"/>
                    <w:rPr>
                      <w:rFonts w:cstheme="minorHAnsi"/>
                      <w:sz w:val="20"/>
                      <w:szCs w:val="20"/>
                    </w:rPr>
                  </w:pPr>
                  <w:r w:rsidRPr="009643C4">
                    <w:rPr>
                      <w:rFonts w:cstheme="minorHAnsi"/>
                      <w:sz w:val="20"/>
                      <w:szCs w:val="20"/>
                    </w:rPr>
                    <w:t>0,75</w:t>
                  </w:r>
                </w:p>
                <w:p w14:paraId="5D552E04" w14:textId="77777777" w:rsidR="008F5D9B" w:rsidRPr="009643C4" w:rsidRDefault="008F5D9B" w:rsidP="001F0022">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27D326D2" w14:textId="77777777" w:rsidR="008F5D9B" w:rsidRPr="009643C4" w:rsidRDefault="008F5D9B" w:rsidP="001F0022">
                  <w:pPr>
                    <w:jc w:val="center"/>
                    <w:rPr>
                      <w:rFonts w:cstheme="minorHAnsi"/>
                      <w:sz w:val="20"/>
                      <w:szCs w:val="20"/>
                    </w:rPr>
                  </w:pPr>
                  <w:r w:rsidRPr="009643C4">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6A85182F" w14:textId="77777777" w:rsidR="008F5D9B" w:rsidRPr="009643C4" w:rsidRDefault="008F5D9B" w:rsidP="001F0022">
                  <w:pPr>
                    <w:rPr>
                      <w:rFonts w:cstheme="minorHAnsi"/>
                      <w:sz w:val="20"/>
                      <w:szCs w:val="20"/>
                    </w:rPr>
                  </w:pPr>
                  <w:r w:rsidRPr="009643C4">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0EFDB15F" w14:textId="77777777" w:rsidR="008F5D9B" w:rsidRPr="009643C4" w:rsidRDefault="008F5D9B" w:rsidP="001F0022">
                  <w:pPr>
                    <w:rPr>
                      <w:rFonts w:cstheme="minorHAnsi"/>
                      <w:sz w:val="20"/>
                      <w:szCs w:val="20"/>
                    </w:rPr>
                  </w:pPr>
                  <w:r w:rsidRPr="009643C4">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358A4B60"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157A6EC1" w14:textId="77777777" w:rsidR="008F5D9B" w:rsidRPr="009643C4" w:rsidRDefault="008F5D9B" w:rsidP="001F0022">
                  <w:pPr>
                    <w:jc w:val="center"/>
                    <w:rPr>
                      <w:rFonts w:cstheme="minorHAnsi"/>
                      <w:sz w:val="20"/>
                      <w:szCs w:val="20"/>
                    </w:rPr>
                  </w:pPr>
                  <w:r w:rsidRPr="009643C4">
                    <w:rPr>
                      <w:rFonts w:cstheme="minorHAnsi"/>
                      <w:sz w:val="20"/>
                      <w:szCs w:val="20"/>
                    </w:rPr>
                    <w:t>15</w:t>
                  </w:r>
                </w:p>
              </w:tc>
            </w:tr>
            <w:tr w:rsidR="008F5D9B" w:rsidRPr="009643C4" w14:paraId="3F9A06BA" w14:textId="77777777" w:rsidTr="001F0022">
              <w:tc>
                <w:tcPr>
                  <w:tcW w:w="2104" w:type="dxa"/>
                  <w:tcBorders>
                    <w:top w:val="single" w:sz="4" w:space="0" w:color="auto"/>
                    <w:left w:val="single" w:sz="4" w:space="0" w:color="auto"/>
                    <w:bottom w:val="single" w:sz="4" w:space="0" w:color="auto"/>
                    <w:right w:val="single" w:sz="4" w:space="0" w:color="auto"/>
                  </w:tcBorders>
                </w:tcPr>
                <w:p w14:paraId="7B493B78" w14:textId="77777777" w:rsidR="008F5D9B" w:rsidRPr="009643C4" w:rsidRDefault="008F5D9B" w:rsidP="001F0022">
                  <w:pPr>
                    <w:rPr>
                      <w:rFonts w:cstheme="minorHAnsi"/>
                      <w:sz w:val="20"/>
                      <w:szCs w:val="20"/>
                    </w:rPr>
                  </w:pPr>
                </w:p>
                <w:p w14:paraId="437B6B19" w14:textId="77777777" w:rsidR="008F5D9B" w:rsidRPr="009643C4" w:rsidRDefault="008F5D9B" w:rsidP="001F0022">
                  <w:pPr>
                    <w:rPr>
                      <w:rFonts w:cstheme="minorHAnsi"/>
                      <w:sz w:val="20"/>
                      <w:szCs w:val="20"/>
                    </w:rPr>
                  </w:pPr>
                  <w:r w:rsidRPr="009643C4">
                    <w:rPr>
                      <w:rFonts w:cstheme="minorHAnsi"/>
                      <w:sz w:val="20"/>
                      <w:szCs w:val="20"/>
                    </w:rPr>
                    <w:t>Samostalni rad</w:t>
                  </w:r>
                </w:p>
              </w:tc>
              <w:tc>
                <w:tcPr>
                  <w:tcW w:w="709" w:type="dxa"/>
                  <w:tcBorders>
                    <w:top w:val="single" w:sz="4" w:space="0" w:color="auto"/>
                    <w:left w:val="single" w:sz="4" w:space="0" w:color="auto"/>
                    <w:bottom w:val="single" w:sz="4" w:space="0" w:color="auto"/>
                    <w:right w:val="single" w:sz="4" w:space="0" w:color="auto"/>
                  </w:tcBorders>
                </w:tcPr>
                <w:p w14:paraId="70C86556" w14:textId="77777777" w:rsidR="008F5D9B" w:rsidRPr="009643C4" w:rsidRDefault="008F5D9B" w:rsidP="001F0022">
                  <w:pPr>
                    <w:jc w:val="center"/>
                    <w:rPr>
                      <w:rFonts w:cstheme="minorHAnsi"/>
                      <w:sz w:val="20"/>
                      <w:szCs w:val="20"/>
                    </w:rPr>
                  </w:pPr>
                  <w:r w:rsidRPr="009643C4">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tcPr>
                <w:p w14:paraId="52E48A7A" w14:textId="77777777" w:rsidR="008F5D9B" w:rsidRPr="009643C4" w:rsidRDefault="008F5D9B" w:rsidP="001F0022">
                  <w:pPr>
                    <w:jc w:val="center"/>
                    <w:rPr>
                      <w:rFonts w:cstheme="minorHAnsi"/>
                      <w:sz w:val="20"/>
                      <w:szCs w:val="20"/>
                    </w:rPr>
                  </w:pPr>
                  <w:r w:rsidRPr="009643C4">
                    <w:rPr>
                      <w:rFonts w:cstheme="minorHAnsi"/>
                      <w:sz w:val="20"/>
                      <w:szCs w:val="20"/>
                    </w:rPr>
                    <w:t>1-3</w:t>
                  </w:r>
                </w:p>
              </w:tc>
              <w:tc>
                <w:tcPr>
                  <w:tcW w:w="2187" w:type="dxa"/>
                  <w:tcBorders>
                    <w:top w:val="single" w:sz="4" w:space="0" w:color="auto"/>
                    <w:left w:val="single" w:sz="4" w:space="0" w:color="auto"/>
                    <w:bottom w:val="single" w:sz="4" w:space="0" w:color="auto"/>
                    <w:right w:val="single" w:sz="4" w:space="0" w:color="auto"/>
                  </w:tcBorders>
                </w:tcPr>
                <w:p w14:paraId="24A15C70" w14:textId="77777777" w:rsidR="008F5D9B" w:rsidRPr="009643C4" w:rsidRDefault="008F5D9B" w:rsidP="001F0022">
                  <w:pPr>
                    <w:rPr>
                      <w:rFonts w:cstheme="minorHAnsi"/>
                      <w:sz w:val="20"/>
                      <w:szCs w:val="20"/>
                    </w:rPr>
                  </w:pPr>
                  <w:r w:rsidRPr="009643C4">
                    <w:rPr>
                      <w:rFonts w:cstheme="minorHAnsi"/>
                      <w:sz w:val="20"/>
                      <w:szCs w:val="20"/>
                    </w:rPr>
                    <w:t>Istraživanje, sistematizacija i analiza podataka, izrada samostalnog zadatka</w:t>
                  </w:r>
                </w:p>
              </w:tc>
              <w:tc>
                <w:tcPr>
                  <w:tcW w:w="2440" w:type="dxa"/>
                  <w:tcBorders>
                    <w:top w:val="single" w:sz="4" w:space="0" w:color="auto"/>
                    <w:left w:val="single" w:sz="4" w:space="0" w:color="auto"/>
                    <w:bottom w:val="single" w:sz="4" w:space="0" w:color="auto"/>
                    <w:right w:val="single" w:sz="4" w:space="0" w:color="auto"/>
                  </w:tcBorders>
                </w:tcPr>
                <w:p w14:paraId="5D6400AA" w14:textId="77777777" w:rsidR="008F5D9B" w:rsidRPr="009643C4" w:rsidRDefault="008F5D9B" w:rsidP="001F0022">
                  <w:pPr>
                    <w:rPr>
                      <w:rFonts w:cstheme="minorHAnsi"/>
                      <w:sz w:val="20"/>
                      <w:szCs w:val="20"/>
                    </w:rPr>
                  </w:pPr>
                  <w:r w:rsidRPr="009643C4">
                    <w:rPr>
                      <w:rFonts w:cstheme="minorHAnsi"/>
                      <w:sz w:val="20"/>
                      <w:szCs w:val="20"/>
                    </w:rPr>
                    <w:t>Evaluacija kvalitete samostalnog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607A5AA3"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50F41A19"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72DC7E2A" w14:textId="77777777" w:rsidTr="001F0022">
              <w:tc>
                <w:tcPr>
                  <w:tcW w:w="2104" w:type="dxa"/>
                  <w:tcBorders>
                    <w:top w:val="single" w:sz="4" w:space="0" w:color="auto"/>
                    <w:left w:val="single" w:sz="4" w:space="0" w:color="auto"/>
                    <w:bottom w:val="single" w:sz="4" w:space="0" w:color="auto"/>
                    <w:right w:val="single" w:sz="4" w:space="0" w:color="auto"/>
                  </w:tcBorders>
                </w:tcPr>
                <w:p w14:paraId="1300D8A7" w14:textId="77777777" w:rsidR="008F5D9B" w:rsidRPr="009643C4" w:rsidRDefault="008F5D9B" w:rsidP="001F0022">
                  <w:pPr>
                    <w:rPr>
                      <w:rFonts w:cstheme="minorHAnsi"/>
                      <w:sz w:val="20"/>
                      <w:szCs w:val="20"/>
                    </w:rPr>
                  </w:pPr>
                  <w:r w:rsidRPr="009643C4">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tcPr>
                <w:p w14:paraId="2284324C" w14:textId="77777777" w:rsidR="008F5D9B" w:rsidRPr="009643C4" w:rsidRDefault="008F5D9B" w:rsidP="001F0022">
                  <w:pPr>
                    <w:jc w:val="center"/>
                    <w:rPr>
                      <w:rFonts w:cstheme="minorHAnsi"/>
                      <w:sz w:val="20"/>
                      <w:szCs w:val="20"/>
                    </w:rPr>
                  </w:pPr>
                  <w:r w:rsidRPr="009643C4">
                    <w:rPr>
                      <w:rFonts w:cstheme="minorHAnsi"/>
                      <w:sz w:val="20"/>
                      <w:szCs w:val="20"/>
                    </w:rPr>
                    <w:t>1</w:t>
                  </w:r>
                </w:p>
              </w:tc>
              <w:tc>
                <w:tcPr>
                  <w:tcW w:w="901" w:type="dxa"/>
                  <w:tcBorders>
                    <w:top w:val="single" w:sz="4" w:space="0" w:color="auto"/>
                    <w:left w:val="single" w:sz="4" w:space="0" w:color="auto"/>
                    <w:bottom w:val="single" w:sz="4" w:space="0" w:color="auto"/>
                    <w:right w:val="single" w:sz="4" w:space="0" w:color="auto"/>
                  </w:tcBorders>
                </w:tcPr>
                <w:p w14:paraId="448A46DB" w14:textId="77777777" w:rsidR="008F5D9B" w:rsidRPr="009643C4" w:rsidRDefault="008F5D9B" w:rsidP="001F0022">
                  <w:pPr>
                    <w:jc w:val="center"/>
                    <w:rPr>
                      <w:rFonts w:cstheme="minorHAnsi"/>
                      <w:sz w:val="20"/>
                      <w:szCs w:val="20"/>
                    </w:rPr>
                  </w:pPr>
                  <w:r w:rsidRPr="009643C4">
                    <w:rPr>
                      <w:rFonts w:cstheme="minorHAnsi"/>
                      <w:sz w:val="20"/>
                      <w:szCs w:val="20"/>
                    </w:rPr>
                    <w:t>4-6</w:t>
                  </w:r>
                </w:p>
              </w:tc>
              <w:tc>
                <w:tcPr>
                  <w:tcW w:w="2187" w:type="dxa"/>
                  <w:tcBorders>
                    <w:top w:val="single" w:sz="4" w:space="0" w:color="auto"/>
                    <w:left w:val="single" w:sz="4" w:space="0" w:color="auto"/>
                    <w:bottom w:val="single" w:sz="4" w:space="0" w:color="auto"/>
                    <w:right w:val="single" w:sz="4" w:space="0" w:color="auto"/>
                  </w:tcBorders>
                </w:tcPr>
                <w:p w14:paraId="07CD10B6" w14:textId="77777777" w:rsidR="008F5D9B" w:rsidRPr="009643C4" w:rsidRDefault="008F5D9B" w:rsidP="001F0022">
                  <w:pPr>
                    <w:rPr>
                      <w:rFonts w:cstheme="minorHAnsi"/>
                      <w:sz w:val="20"/>
                      <w:szCs w:val="20"/>
                    </w:rPr>
                  </w:pPr>
                  <w:r w:rsidRPr="009643C4">
                    <w:rPr>
                      <w:rFonts w:cstheme="minorHAnsi"/>
                      <w:sz w:val="20"/>
                      <w:szCs w:val="20"/>
                    </w:rPr>
                    <w:t>Izrada praktičnog rada</w:t>
                  </w:r>
                </w:p>
              </w:tc>
              <w:tc>
                <w:tcPr>
                  <w:tcW w:w="2440" w:type="dxa"/>
                  <w:tcBorders>
                    <w:top w:val="single" w:sz="4" w:space="0" w:color="auto"/>
                    <w:left w:val="single" w:sz="4" w:space="0" w:color="auto"/>
                    <w:bottom w:val="single" w:sz="4" w:space="0" w:color="auto"/>
                    <w:right w:val="single" w:sz="4" w:space="0" w:color="auto"/>
                  </w:tcBorders>
                </w:tcPr>
                <w:p w14:paraId="6106BEBA" w14:textId="77777777" w:rsidR="008F5D9B" w:rsidRPr="009643C4" w:rsidRDefault="008F5D9B" w:rsidP="001F0022">
                  <w:pPr>
                    <w:rPr>
                      <w:rFonts w:cstheme="minorHAnsi"/>
                      <w:sz w:val="20"/>
                      <w:szCs w:val="20"/>
                    </w:rPr>
                  </w:pPr>
                  <w:r w:rsidRPr="009643C4">
                    <w:rPr>
                      <w:rFonts w:cstheme="minorHAnsi"/>
                      <w:sz w:val="20"/>
                      <w:szCs w:val="20"/>
                    </w:rPr>
                    <w:t>Evaluacija kvalitete praktičnog rada</w:t>
                  </w:r>
                </w:p>
              </w:tc>
              <w:tc>
                <w:tcPr>
                  <w:tcW w:w="567" w:type="dxa"/>
                  <w:tcBorders>
                    <w:top w:val="single" w:sz="4" w:space="0" w:color="auto"/>
                    <w:left w:val="single" w:sz="4" w:space="0" w:color="auto"/>
                    <w:bottom w:val="single" w:sz="4" w:space="0" w:color="auto"/>
                    <w:right w:val="single" w:sz="4" w:space="0" w:color="auto"/>
                  </w:tcBorders>
                  <w:vAlign w:val="center"/>
                </w:tcPr>
                <w:p w14:paraId="5ACFD0A4" w14:textId="77777777" w:rsidR="008F5D9B" w:rsidRPr="009643C4" w:rsidRDefault="008F5D9B" w:rsidP="001F0022">
                  <w:pPr>
                    <w:jc w:val="center"/>
                    <w:rPr>
                      <w:rFonts w:cstheme="minorHAnsi"/>
                      <w:sz w:val="20"/>
                      <w:szCs w:val="20"/>
                    </w:rPr>
                  </w:pPr>
                  <w:r w:rsidRPr="009643C4">
                    <w:rPr>
                      <w:rFonts w:cstheme="minorHAnsi"/>
                      <w:sz w:val="20"/>
                      <w:szCs w:val="20"/>
                    </w:rPr>
                    <w:t>12</w:t>
                  </w:r>
                </w:p>
              </w:tc>
              <w:tc>
                <w:tcPr>
                  <w:tcW w:w="567" w:type="dxa"/>
                  <w:tcBorders>
                    <w:top w:val="single" w:sz="4" w:space="0" w:color="auto"/>
                    <w:left w:val="single" w:sz="4" w:space="0" w:color="auto"/>
                    <w:bottom w:val="single" w:sz="4" w:space="0" w:color="auto"/>
                    <w:right w:val="single" w:sz="4" w:space="0" w:color="auto"/>
                  </w:tcBorders>
                  <w:vAlign w:val="center"/>
                </w:tcPr>
                <w:p w14:paraId="71841312" w14:textId="77777777" w:rsidR="008F5D9B" w:rsidRPr="009643C4" w:rsidRDefault="008F5D9B" w:rsidP="001F0022">
                  <w:pPr>
                    <w:jc w:val="center"/>
                    <w:rPr>
                      <w:rFonts w:cstheme="minorHAnsi"/>
                      <w:sz w:val="20"/>
                      <w:szCs w:val="20"/>
                    </w:rPr>
                  </w:pPr>
                  <w:r w:rsidRPr="009643C4">
                    <w:rPr>
                      <w:rFonts w:cstheme="minorHAnsi"/>
                      <w:sz w:val="20"/>
                      <w:szCs w:val="20"/>
                    </w:rPr>
                    <w:t>20</w:t>
                  </w:r>
                </w:p>
              </w:tc>
            </w:tr>
            <w:tr w:rsidR="008F5D9B" w:rsidRPr="009643C4" w14:paraId="0227DC66" w14:textId="77777777" w:rsidTr="001F0022">
              <w:tc>
                <w:tcPr>
                  <w:tcW w:w="2104" w:type="dxa"/>
                  <w:tcBorders>
                    <w:top w:val="single" w:sz="4" w:space="0" w:color="auto"/>
                    <w:left w:val="single" w:sz="4" w:space="0" w:color="auto"/>
                    <w:bottom w:val="single" w:sz="4" w:space="0" w:color="auto"/>
                    <w:right w:val="single" w:sz="4" w:space="0" w:color="auto"/>
                  </w:tcBorders>
                </w:tcPr>
                <w:p w14:paraId="0FE10F5E" w14:textId="77777777" w:rsidR="008F5D9B" w:rsidRPr="009643C4" w:rsidRDefault="008F5D9B" w:rsidP="001F0022">
                  <w:pPr>
                    <w:rPr>
                      <w:rFonts w:cstheme="minorHAnsi"/>
                      <w:sz w:val="20"/>
                      <w:szCs w:val="20"/>
                    </w:rPr>
                  </w:pPr>
                  <w:r w:rsidRPr="009643C4">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4817313C" w14:textId="77777777" w:rsidR="008F5D9B" w:rsidRPr="009643C4" w:rsidRDefault="008F5D9B" w:rsidP="001F0022">
                  <w:pPr>
                    <w:jc w:val="center"/>
                    <w:rPr>
                      <w:rFonts w:cstheme="minorHAnsi"/>
                      <w:sz w:val="20"/>
                      <w:szCs w:val="20"/>
                    </w:rPr>
                  </w:pPr>
                  <w:r w:rsidRPr="009643C4">
                    <w:rPr>
                      <w:rFonts w:cstheme="minorHAnsi"/>
                      <w:sz w:val="20"/>
                      <w:szCs w:val="20"/>
                    </w:rPr>
                    <w:t>2,5</w:t>
                  </w:r>
                </w:p>
              </w:tc>
              <w:tc>
                <w:tcPr>
                  <w:tcW w:w="901" w:type="dxa"/>
                  <w:tcBorders>
                    <w:top w:val="single" w:sz="4" w:space="0" w:color="auto"/>
                    <w:left w:val="single" w:sz="4" w:space="0" w:color="auto"/>
                    <w:bottom w:val="single" w:sz="4" w:space="0" w:color="auto"/>
                    <w:right w:val="single" w:sz="4" w:space="0" w:color="auto"/>
                  </w:tcBorders>
                </w:tcPr>
                <w:p w14:paraId="3CC8AB74" w14:textId="77777777" w:rsidR="008F5D9B" w:rsidRPr="009643C4" w:rsidRDefault="008F5D9B" w:rsidP="001F0022">
                  <w:pPr>
                    <w:jc w:val="center"/>
                    <w:rPr>
                      <w:rFonts w:cstheme="minorHAnsi"/>
                      <w:sz w:val="20"/>
                      <w:szCs w:val="20"/>
                    </w:rPr>
                  </w:pPr>
                  <w:r w:rsidRPr="009643C4">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7966671D" w14:textId="77777777" w:rsidR="008F5D9B" w:rsidRPr="009643C4" w:rsidRDefault="008F5D9B" w:rsidP="001F0022">
                  <w:pPr>
                    <w:rPr>
                      <w:rFonts w:cstheme="minorHAnsi"/>
                      <w:sz w:val="20"/>
                      <w:szCs w:val="20"/>
                    </w:rPr>
                  </w:pPr>
                  <w:r w:rsidRPr="009643C4">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688ECBE7" w14:textId="77777777" w:rsidR="008F5D9B" w:rsidRPr="009643C4" w:rsidRDefault="008F5D9B" w:rsidP="001F0022">
                  <w:pPr>
                    <w:rPr>
                      <w:rFonts w:cstheme="minorHAnsi"/>
                      <w:sz w:val="20"/>
                      <w:szCs w:val="20"/>
                    </w:rPr>
                  </w:pPr>
                  <w:r w:rsidRPr="009643C4">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49314D3C" w14:textId="77777777" w:rsidR="008F5D9B" w:rsidRPr="009643C4" w:rsidRDefault="008F5D9B" w:rsidP="001F0022">
                  <w:pPr>
                    <w:jc w:val="center"/>
                    <w:rPr>
                      <w:rFonts w:cstheme="minorHAnsi"/>
                      <w:sz w:val="20"/>
                      <w:szCs w:val="20"/>
                    </w:rPr>
                  </w:pPr>
                  <w:r w:rsidRPr="009643C4">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036CDB5B" w14:textId="77777777" w:rsidR="008F5D9B" w:rsidRPr="009643C4" w:rsidRDefault="008F5D9B" w:rsidP="001F0022">
                  <w:pPr>
                    <w:jc w:val="center"/>
                    <w:rPr>
                      <w:rFonts w:cstheme="minorHAnsi"/>
                      <w:sz w:val="20"/>
                      <w:szCs w:val="20"/>
                    </w:rPr>
                  </w:pPr>
                  <w:r w:rsidRPr="009643C4">
                    <w:rPr>
                      <w:rFonts w:cstheme="minorHAnsi"/>
                      <w:sz w:val="20"/>
                      <w:szCs w:val="20"/>
                    </w:rPr>
                    <w:t>50</w:t>
                  </w:r>
                </w:p>
              </w:tc>
            </w:tr>
            <w:tr w:rsidR="008F5D9B" w:rsidRPr="009643C4" w14:paraId="73A8BDFC" w14:textId="77777777" w:rsidTr="001F0022">
              <w:tc>
                <w:tcPr>
                  <w:tcW w:w="2104" w:type="dxa"/>
                  <w:tcBorders>
                    <w:top w:val="single" w:sz="4" w:space="0" w:color="auto"/>
                    <w:left w:val="single" w:sz="4" w:space="0" w:color="auto"/>
                    <w:bottom w:val="single" w:sz="4" w:space="0" w:color="auto"/>
                    <w:right w:val="single" w:sz="4" w:space="0" w:color="auto"/>
                  </w:tcBorders>
                </w:tcPr>
                <w:p w14:paraId="4E3EDA38" w14:textId="77777777" w:rsidR="008F5D9B" w:rsidRPr="009643C4" w:rsidRDefault="008F5D9B" w:rsidP="001F0022">
                  <w:pPr>
                    <w:rPr>
                      <w:rFonts w:cstheme="minorHAnsi"/>
                      <w:sz w:val="20"/>
                      <w:szCs w:val="20"/>
                    </w:rPr>
                  </w:pPr>
                </w:p>
                <w:p w14:paraId="5C4673C8" w14:textId="77777777" w:rsidR="008F5D9B" w:rsidRPr="009643C4" w:rsidRDefault="008F5D9B" w:rsidP="001F0022">
                  <w:pPr>
                    <w:rPr>
                      <w:rFonts w:cstheme="minorHAnsi"/>
                      <w:sz w:val="20"/>
                      <w:szCs w:val="20"/>
                    </w:rPr>
                  </w:pPr>
                  <w:r w:rsidRPr="009643C4">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15D49D8B" w14:textId="77777777" w:rsidR="008F5D9B" w:rsidRPr="009643C4" w:rsidRDefault="008F5D9B" w:rsidP="001F0022">
                  <w:pPr>
                    <w:jc w:val="center"/>
                    <w:rPr>
                      <w:rFonts w:cstheme="minorHAnsi"/>
                      <w:sz w:val="20"/>
                      <w:szCs w:val="20"/>
                    </w:rPr>
                  </w:pPr>
                  <w:r w:rsidRPr="009643C4">
                    <w:rPr>
                      <w:rFonts w:cstheme="minorHAnsi"/>
                      <w:sz w:val="20"/>
                      <w:szCs w:val="20"/>
                    </w:rPr>
                    <w:t>5</w:t>
                  </w:r>
                </w:p>
              </w:tc>
              <w:tc>
                <w:tcPr>
                  <w:tcW w:w="901" w:type="dxa"/>
                  <w:tcBorders>
                    <w:top w:val="single" w:sz="4" w:space="0" w:color="auto"/>
                    <w:left w:val="single" w:sz="4" w:space="0" w:color="auto"/>
                    <w:bottom w:val="single" w:sz="4" w:space="0" w:color="auto"/>
                    <w:right w:val="single" w:sz="4" w:space="0" w:color="auto"/>
                  </w:tcBorders>
                </w:tcPr>
                <w:p w14:paraId="18ACA7D4" w14:textId="77777777" w:rsidR="008F5D9B" w:rsidRPr="009643C4"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32AF2AB0"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05055E09"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9F5264F" w14:textId="77777777" w:rsidR="008F5D9B" w:rsidRPr="009643C4"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CCB7088" w14:textId="77777777" w:rsidR="008F5D9B" w:rsidRPr="009643C4" w:rsidRDefault="008F5D9B" w:rsidP="001F0022">
                  <w:pPr>
                    <w:jc w:val="center"/>
                    <w:rPr>
                      <w:rFonts w:cstheme="minorHAnsi"/>
                      <w:sz w:val="20"/>
                      <w:szCs w:val="20"/>
                    </w:rPr>
                  </w:pPr>
                  <w:r w:rsidRPr="009643C4">
                    <w:rPr>
                      <w:rFonts w:cstheme="minorHAnsi"/>
                      <w:sz w:val="20"/>
                      <w:szCs w:val="20"/>
                    </w:rPr>
                    <w:t>100</w:t>
                  </w:r>
                </w:p>
              </w:tc>
            </w:tr>
          </w:tbl>
          <w:p w14:paraId="2B8D6FAC" w14:textId="77777777" w:rsidR="008F5D9B" w:rsidRPr="009643C4" w:rsidRDefault="008F5D9B" w:rsidP="001F0022">
            <w:pPr>
              <w:jc w:val="both"/>
              <w:rPr>
                <w:rFonts w:cstheme="minorHAnsi"/>
                <w:sz w:val="20"/>
                <w:szCs w:val="20"/>
              </w:rPr>
            </w:pPr>
          </w:p>
          <w:p w14:paraId="6C01EE87" w14:textId="77777777" w:rsidR="008F5D9B" w:rsidRPr="009643C4" w:rsidRDefault="008F5D9B" w:rsidP="001F0022">
            <w:pPr>
              <w:jc w:val="both"/>
              <w:rPr>
                <w:rFonts w:cstheme="minorHAnsi"/>
                <w:sz w:val="20"/>
                <w:szCs w:val="20"/>
              </w:rPr>
            </w:pPr>
            <w:r w:rsidRPr="009643C4">
              <w:rPr>
                <w:rFonts w:cstheme="minorHAnsi"/>
                <w:sz w:val="20"/>
                <w:szCs w:val="20"/>
              </w:rPr>
              <w:t>*za prolazak pisanog dijela ispita je potrebno minimalno ostvariti 60% mogućih bodova pisanog dijela ispita</w:t>
            </w:r>
          </w:p>
          <w:p w14:paraId="2128911A" w14:textId="77777777" w:rsidR="008F5D9B" w:rsidRPr="009643C4" w:rsidRDefault="008F5D9B" w:rsidP="001F0022">
            <w:pPr>
              <w:pStyle w:val="BodyText"/>
              <w:tabs>
                <w:tab w:val="left" w:pos="470"/>
              </w:tabs>
              <w:ind w:left="360"/>
              <w:jc w:val="both"/>
              <w:rPr>
                <w:rFonts w:asciiTheme="minorHAnsi" w:hAnsiTheme="minorHAnsi" w:cstheme="minorHAnsi"/>
                <w:b w:val="0"/>
                <w:sz w:val="20"/>
                <w:szCs w:val="20"/>
                <w:lang w:val="hr-HR"/>
              </w:rPr>
            </w:pPr>
          </w:p>
        </w:tc>
      </w:tr>
      <w:tr w:rsidR="008F5D9B" w:rsidRPr="009643C4" w14:paraId="270956A1" w14:textId="77777777" w:rsidTr="001F0022">
        <w:trPr>
          <w:trHeight w:val="432"/>
        </w:trPr>
        <w:tc>
          <w:tcPr>
            <w:tcW w:w="5000" w:type="pct"/>
            <w:gridSpan w:val="10"/>
            <w:vAlign w:val="center"/>
          </w:tcPr>
          <w:p w14:paraId="16AA86FD" w14:textId="77777777" w:rsidR="008F5D9B" w:rsidRPr="009643C4" w:rsidRDefault="008F5D9B" w:rsidP="006A1E7D">
            <w:pPr>
              <w:pStyle w:val="BodyText"/>
              <w:numPr>
                <w:ilvl w:val="1"/>
                <w:numId w:val="147"/>
              </w:numPr>
              <w:tabs>
                <w:tab w:val="left" w:pos="470"/>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Obvezatna literatura (u trenutku prijave prijedloga studijskog programa)</w:t>
            </w:r>
          </w:p>
        </w:tc>
      </w:tr>
      <w:tr w:rsidR="008F5D9B" w:rsidRPr="009643C4" w14:paraId="2088A7A0" w14:textId="77777777" w:rsidTr="001F0022">
        <w:trPr>
          <w:trHeight w:val="432"/>
        </w:trPr>
        <w:tc>
          <w:tcPr>
            <w:tcW w:w="5000" w:type="pct"/>
            <w:gridSpan w:val="10"/>
            <w:vAlign w:val="center"/>
          </w:tcPr>
          <w:p w14:paraId="2C4D133D" w14:textId="77777777" w:rsidR="008F5D9B" w:rsidRPr="009643C4" w:rsidRDefault="008F5D9B" w:rsidP="00A95BB1">
            <w:pPr>
              <w:pStyle w:val="ListParagraph"/>
              <w:numPr>
                <w:ilvl w:val="0"/>
                <w:numId w:val="68"/>
              </w:numPr>
              <w:contextualSpacing w:val="0"/>
              <w:rPr>
                <w:rStyle w:val="author"/>
                <w:rFonts w:cstheme="minorHAnsi"/>
                <w:sz w:val="20"/>
                <w:szCs w:val="20"/>
                <w:shd w:val="clear" w:color="auto" w:fill="FFFFFF"/>
              </w:rPr>
            </w:pPr>
            <w:r w:rsidRPr="009643C4">
              <w:rPr>
                <w:rStyle w:val="author"/>
                <w:rFonts w:cstheme="minorHAnsi"/>
                <w:sz w:val="20"/>
                <w:szCs w:val="20"/>
                <w:shd w:val="clear" w:color="auto" w:fill="FFFFFF"/>
              </w:rPr>
              <w:t>Williams R. (2015) The Non-Designer's Design Book (4th Edition). United States: Peachpit Press</w:t>
            </w:r>
          </w:p>
          <w:p w14:paraId="23E7E035" w14:textId="77777777" w:rsidR="008F5D9B" w:rsidRPr="009643C4" w:rsidRDefault="008F5D9B" w:rsidP="00A95BB1">
            <w:pPr>
              <w:pStyle w:val="ListParagraph"/>
              <w:numPr>
                <w:ilvl w:val="0"/>
                <w:numId w:val="68"/>
              </w:numPr>
              <w:contextualSpacing w:val="0"/>
              <w:rPr>
                <w:rStyle w:val="author"/>
                <w:rFonts w:cstheme="minorHAnsi"/>
                <w:sz w:val="20"/>
                <w:szCs w:val="20"/>
                <w:shd w:val="clear" w:color="auto" w:fill="FFFFFF"/>
              </w:rPr>
            </w:pPr>
            <w:r w:rsidRPr="009643C4">
              <w:rPr>
                <w:rStyle w:val="author"/>
                <w:rFonts w:cstheme="minorHAnsi"/>
                <w:sz w:val="20"/>
                <w:szCs w:val="20"/>
                <w:shd w:val="clear" w:color="auto" w:fill="FFFFFF"/>
              </w:rPr>
              <w:t>Wood B. (2018) Adobe Illustrator CC Classroom in a Book (2018 release) 1st Edition. Adobe Press</w:t>
            </w:r>
          </w:p>
          <w:p w14:paraId="11910AF4" w14:textId="77777777" w:rsidR="008F5D9B" w:rsidRPr="009643C4" w:rsidRDefault="008F5D9B" w:rsidP="00A95BB1">
            <w:pPr>
              <w:pStyle w:val="ListParagraph"/>
              <w:numPr>
                <w:ilvl w:val="0"/>
                <w:numId w:val="68"/>
              </w:numPr>
              <w:contextualSpacing w:val="0"/>
              <w:rPr>
                <w:rStyle w:val="author"/>
                <w:rFonts w:cstheme="minorHAnsi"/>
                <w:sz w:val="20"/>
                <w:szCs w:val="20"/>
              </w:rPr>
            </w:pPr>
            <w:r w:rsidRPr="009643C4">
              <w:rPr>
                <w:rStyle w:val="author"/>
                <w:rFonts w:cstheme="minorHAnsi"/>
                <w:sz w:val="20"/>
                <w:szCs w:val="20"/>
                <w:shd w:val="clear" w:color="auto" w:fill="FFFFFF"/>
              </w:rPr>
              <w:t>Faulkner A.,‎ Chavez C. (2018) Adobe Photoshop CC Classroom in a Book (2018 release) 1st Edition. Adobe Press</w:t>
            </w:r>
          </w:p>
          <w:p w14:paraId="045DE0E0" w14:textId="77777777" w:rsidR="008F5D9B" w:rsidRPr="009643C4" w:rsidRDefault="008F5D9B" w:rsidP="00A95BB1">
            <w:pPr>
              <w:pStyle w:val="ListParagraph"/>
              <w:numPr>
                <w:ilvl w:val="0"/>
                <w:numId w:val="68"/>
              </w:numPr>
              <w:contextualSpacing w:val="0"/>
              <w:rPr>
                <w:rFonts w:cstheme="minorHAnsi"/>
                <w:sz w:val="20"/>
                <w:szCs w:val="20"/>
              </w:rPr>
            </w:pPr>
            <w:r w:rsidRPr="009643C4">
              <w:rPr>
                <w:rStyle w:val="author"/>
                <w:rFonts w:cstheme="minorHAnsi"/>
                <w:sz w:val="20"/>
                <w:szCs w:val="20"/>
                <w:shd w:val="clear" w:color="auto" w:fill="FFFFFF"/>
              </w:rPr>
              <w:t>Kordes A. K.,‎ DeJarld T. (2018) Adobe InDesign CC Classroom in a Book (2018 release) 1st Edition. Adobe Press</w:t>
            </w:r>
          </w:p>
        </w:tc>
      </w:tr>
      <w:tr w:rsidR="008F5D9B" w:rsidRPr="009643C4" w14:paraId="73A63BFD" w14:textId="77777777" w:rsidTr="001F0022">
        <w:trPr>
          <w:trHeight w:val="432"/>
        </w:trPr>
        <w:tc>
          <w:tcPr>
            <w:tcW w:w="5000" w:type="pct"/>
            <w:gridSpan w:val="10"/>
            <w:vAlign w:val="center"/>
          </w:tcPr>
          <w:p w14:paraId="35936C15" w14:textId="77777777" w:rsidR="008F5D9B" w:rsidRPr="009643C4" w:rsidRDefault="008F5D9B" w:rsidP="006A1E7D">
            <w:pPr>
              <w:pStyle w:val="BodyText"/>
              <w:numPr>
                <w:ilvl w:val="1"/>
                <w:numId w:val="147"/>
              </w:numPr>
              <w:tabs>
                <w:tab w:val="left" w:pos="494"/>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t>Dopunska literatura (u trenutku prijave prijedloga studijskog programa)</w:t>
            </w:r>
          </w:p>
        </w:tc>
      </w:tr>
      <w:tr w:rsidR="008F5D9B" w:rsidRPr="009643C4" w14:paraId="74A47123" w14:textId="77777777" w:rsidTr="001F0022">
        <w:trPr>
          <w:trHeight w:val="432"/>
        </w:trPr>
        <w:tc>
          <w:tcPr>
            <w:tcW w:w="5000" w:type="pct"/>
            <w:gridSpan w:val="10"/>
            <w:vAlign w:val="center"/>
          </w:tcPr>
          <w:p w14:paraId="4B585B5C" w14:textId="77777777" w:rsidR="008F5D9B" w:rsidRPr="009643C4" w:rsidRDefault="008F5D9B" w:rsidP="001F0022">
            <w:pPr>
              <w:pStyle w:val="BodyText"/>
              <w:tabs>
                <w:tab w:val="left" w:pos="494"/>
              </w:tabs>
              <w:ind w:left="360"/>
              <w:jc w:val="both"/>
              <w:rPr>
                <w:rFonts w:asciiTheme="minorHAnsi" w:hAnsiTheme="minorHAnsi" w:cstheme="minorHAnsi"/>
                <w:b w:val="0"/>
                <w:sz w:val="20"/>
                <w:szCs w:val="20"/>
                <w:lang w:val="hr-HR"/>
              </w:rPr>
            </w:pPr>
          </w:p>
          <w:p w14:paraId="17B5BB68" w14:textId="77777777" w:rsidR="008F5D9B" w:rsidRPr="009643C4" w:rsidRDefault="008F5D9B" w:rsidP="00A95BB1">
            <w:pPr>
              <w:numPr>
                <w:ilvl w:val="0"/>
                <w:numId w:val="70"/>
              </w:numPr>
              <w:jc w:val="both"/>
              <w:rPr>
                <w:rFonts w:cstheme="minorHAnsi"/>
                <w:sz w:val="20"/>
                <w:szCs w:val="20"/>
              </w:rPr>
            </w:pPr>
            <w:r w:rsidRPr="009643C4">
              <w:rPr>
                <w:rFonts w:cstheme="minorHAnsi"/>
                <w:sz w:val="20"/>
                <w:szCs w:val="20"/>
              </w:rPr>
              <w:t>Poulin, R. (2012) The language of graphic design: An illustrated handbook for understanding fundamental design principles. Gloucester, MA: Rockport Publishers.</w:t>
            </w:r>
          </w:p>
          <w:p w14:paraId="31E3363C" w14:textId="77777777" w:rsidR="008F5D9B" w:rsidRPr="009643C4" w:rsidRDefault="008F5D9B" w:rsidP="00A95BB1">
            <w:pPr>
              <w:numPr>
                <w:ilvl w:val="0"/>
                <w:numId w:val="70"/>
              </w:numPr>
              <w:autoSpaceDE w:val="0"/>
              <w:autoSpaceDN w:val="0"/>
              <w:adjustRightInd w:val="0"/>
              <w:rPr>
                <w:rFonts w:cstheme="minorHAnsi"/>
                <w:sz w:val="20"/>
                <w:szCs w:val="20"/>
                <w:lang w:val="en-GB" w:eastAsia="en-GB"/>
              </w:rPr>
            </w:pPr>
            <w:r w:rsidRPr="009643C4">
              <w:rPr>
                <w:rFonts w:cstheme="minorHAnsi"/>
                <w:sz w:val="20"/>
                <w:szCs w:val="20"/>
              </w:rPr>
              <w:t xml:space="preserve">William Lidwell,‎ Kritina Holden, Jill Butler (2010) Universal Principles of Design, Revised and Updated: 125 Ways to Enhance Usability, Influence Perception, Increase Appeal, Make Better Design Decisions, and Teach through Design Second Edition, Revised and Updated Edition. Rockport Publishers.  </w:t>
            </w:r>
          </w:p>
        </w:tc>
      </w:tr>
      <w:tr w:rsidR="008F5D9B" w:rsidRPr="009643C4" w14:paraId="70EA6F90" w14:textId="77777777" w:rsidTr="001F0022">
        <w:trPr>
          <w:trHeight w:val="432"/>
        </w:trPr>
        <w:tc>
          <w:tcPr>
            <w:tcW w:w="5000" w:type="pct"/>
            <w:gridSpan w:val="10"/>
            <w:vAlign w:val="center"/>
          </w:tcPr>
          <w:p w14:paraId="639547A5" w14:textId="77777777" w:rsidR="008F5D9B" w:rsidRPr="009643C4" w:rsidRDefault="008F5D9B" w:rsidP="006A1E7D">
            <w:pPr>
              <w:pStyle w:val="BodyText"/>
              <w:numPr>
                <w:ilvl w:val="1"/>
                <w:numId w:val="147"/>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Načini praćenja kvalitete koji osiguravaju stjecanje izlaznih znanja, vještina i kompetencija</w:t>
            </w:r>
          </w:p>
        </w:tc>
      </w:tr>
      <w:tr w:rsidR="008F5D9B" w:rsidRPr="009643C4" w14:paraId="063A2981" w14:textId="77777777" w:rsidTr="001F0022">
        <w:trPr>
          <w:trHeight w:val="432"/>
        </w:trPr>
        <w:tc>
          <w:tcPr>
            <w:tcW w:w="5000" w:type="pct"/>
            <w:gridSpan w:val="10"/>
            <w:vAlign w:val="center"/>
          </w:tcPr>
          <w:p w14:paraId="6CC6D35B" w14:textId="77777777" w:rsidR="008F5D9B" w:rsidRPr="009643C4" w:rsidRDefault="008F5D9B" w:rsidP="006A1E7D">
            <w:pPr>
              <w:pStyle w:val="FieldText"/>
              <w:numPr>
                <w:ilvl w:val="0"/>
                <w:numId w:val="148"/>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Interna evaluacija na razini Sveučilišta J. J. Strossmayera u Osijeku.</w:t>
            </w:r>
          </w:p>
          <w:p w14:paraId="22A74791" w14:textId="77777777" w:rsidR="008F5D9B" w:rsidRPr="009643C4" w:rsidRDefault="008F5D9B" w:rsidP="006A1E7D">
            <w:pPr>
              <w:pStyle w:val="FieldText"/>
              <w:numPr>
                <w:ilvl w:val="0"/>
                <w:numId w:val="148"/>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067142BF" w14:textId="77777777" w:rsidR="008F5D9B" w:rsidRPr="009643C4" w:rsidRDefault="008F5D9B" w:rsidP="006A1E7D">
            <w:pPr>
              <w:pStyle w:val="FieldText"/>
              <w:numPr>
                <w:ilvl w:val="0"/>
                <w:numId w:val="148"/>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Primjena stečenog znanja u okviru ovog kolegija, kroz izradu i prezentaciju seminarskog zadatka</w:t>
            </w:r>
          </w:p>
          <w:p w14:paraId="421A4E49" w14:textId="77777777" w:rsidR="008F5D9B" w:rsidRPr="009643C4" w:rsidRDefault="008F5D9B" w:rsidP="001F0022">
            <w:pPr>
              <w:pStyle w:val="FieldText"/>
              <w:rPr>
                <w:rFonts w:asciiTheme="minorHAnsi" w:hAnsiTheme="minorHAnsi" w:cstheme="minorHAnsi"/>
                <w:b w:val="0"/>
                <w:sz w:val="20"/>
                <w:szCs w:val="20"/>
                <w:lang w:val="hr-HR"/>
              </w:rPr>
            </w:pPr>
          </w:p>
        </w:tc>
      </w:tr>
    </w:tbl>
    <w:p w14:paraId="0056EB52" w14:textId="77777777" w:rsidR="008F5D9B" w:rsidRPr="009643C4" w:rsidRDefault="008F5D9B" w:rsidP="008F5D9B">
      <w:pPr>
        <w:rPr>
          <w:rFonts w:cstheme="minorHAnsi"/>
          <w:sz w:val="20"/>
          <w:szCs w:val="20"/>
        </w:rPr>
      </w:pPr>
    </w:p>
    <w:p w14:paraId="218E57C5" w14:textId="77777777" w:rsidR="008F5D9B" w:rsidRPr="009643C4" w:rsidRDefault="008F5D9B" w:rsidP="008F5D9B">
      <w:pPr>
        <w:rPr>
          <w:rFonts w:cstheme="minorHAnsi"/>
          <w:b/>
          <w:sz w:val="20"/>
          <w:szCs w:val="20"/>
          <w:lang w:val="hr-HR"/>
        </w:rPr>
      </w:pPr>
    </w:p>
    <w:p w14:paraId="6CC9F622" w14:textId="77777777" w:rsidR="008F5D9B" w:rsidRPr="009643C4" w:rsidRDefault="008F5D9B" w:rsidP="008F5D9B">
      <w:pPr>
        <w:rPr>
          <w:rFonts w:cstheme="minorHAnsi"/>
          <w:sz w:val="20"/>
          <w:szCs w:val="20"/>
        </w:rPr>
      </w:pPr>
    </w:p>
    <w:p w14:paraId="1AF46F37" w14:textId="77777777" w:rsidR="008F5D9B" w:rsidRPr="009643C4" w:rsidRDefault="008F5D9B" w:rsidP="008F5D9B">
      <w:pPr>
        <w:rPr>
          <w:rFonts w:cstheme="minorHAnsi"/>
          <w:sz w:val="20"/>
          <w:szCs w:val="20"/>
        </w:rPr>
      </w:pPr>
    </w:p>
    <w:p w14:paraId="2E5B4402" w14:textId="77777777" w:rsidR="008F5D9B" w:rsidRPr="009643C4" w:rsidRDefault="008F5D9B" w:rsidP="008F5D9B">
      <w:pPr>
        <w:rPr>
          <w:rFonts w:cstheme="minorHAnsi"/>
          <w:sz w:val="20"/>
          <w:szCs w:val="20"/>
        </w:rPr>
      </w:pPr>
      <w:r w:rsidRPr="009643C4">
        <w:rPr>
          <w:rFonts w:cstheme="minorHAnsi"/>
          <w:sz w:val="20"/>
          <w:szCs w:val="20"/>
        </w:rPr>
        <w:br w:type="page"/>
      </w:r>
    </w:p>
    <w:p w14:paraId="7E4CCEF3" w14:textId="77777777" w:rsidR="008F5D9B" w:rsidRPr="009643C4" w:rsidRDefault="008F5D9B" w:rsidP="008F5D9B">
      <w:pPr>
        <w:rPr>
          <w:rFonts w:cstheme="minorHAnsi"/>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9643C4" w14:paraId="601618BE" w14:textId="77777777" w:rsidTr="001F0022">
        <w:trPr>
          <w:trHeight w:hRule="exact" w:val="405"/>
        </w:trPr>
        <w:tc>
          <w:tcPr>
            <w:tcW w:w="5000" w:type="pct"/>
            <w:gridSpan w:val="3"/>
            <w:shd w:val="clear" w:color="auto" w:fill="auto"/>
            <w:vAlign w:val="center"/>
          </w:tcPr>
          <w:p w14:paraId="63AC3264" w14:textId="77777777" w:rsidR="008F5D9B" w:rsidRPr="009643C4" w:rsidRDefault="008F5D9B" w:rsidP="001F0022">
            <w:pPr>
              <w:rPr>
                <w:rFonts w:cstheme="minorHAnsi"/>
                <w:sz w:val="20"/>
                <w:szCs w:val="20"/>
              </w:rPr>
            </w:pPr>
            <w:r w:rsidRPr="009643C4">
              <w:rPr>
                <w:rFonts w:cstheme="minorHAnsi"/>
                <w:sz w:val="20"/>
                <w:szCs w:val="20"/>
              </w:rPr>
              <w:t>Opće informacije</w:t>
            </w:r>
          </w:p>
        </w:tc>
      </w:tr>
      <w:tr w:rsidR="008F5D9B" w:rsidRPr="009643C4" w14:paraId="47F496F2" w14:textId="77777777" w:rsidTr="001F0022">
        <w:trPr>
          <w:trHeight w:val="405"/>
        </w:trPr>
        <w:tc>
          <w:tcPr>
            <w:tcW w:w="1715" w:type="pct"/>
            <w:vAlign w:val="center"/>
          </w:tcPr>
          <w:p w14:paraId="4AC018E0" w14:textId="77777777" w:rsidR="008F5D9B" w:rsidRPr="009643C4" w:rsidRDefault="008F5D9B" w:rsidP="001F0022">
            <w:pPr>
              <w:rPr>
                <w:rFonts w:cstheme="minorHAnsi"/>
                <w:sz w:val="20"/>
                <w:szCs w:val="20"/>
              </w:rPr>
            </w:pPr>
            <w:r w:rsidRPr="009643C4">
              <w:rPr>
                <w:rFonts w:cstheme="minorHAnsi"/>
                <w:sz w:val="20"/>
                <w:szCs w:val="20"/>
              </w:rPr>
              <w:t>Naziv predmeta</w:t>
            </w:r>
          </w:p>
        </w:tc>
        <w:tc>
          <w:tcPr>
            <w:tcW w:w="3285" w:type="pct"/>
            <w:gridSpan w:val="2"/>
            <w:vAlign w:val="center"/>
          </w:tcPr>
          <w:p w14:paraId="468719C6" w14:textId="77777777" w:rsidR="008F5D9B" w:rsidRPr="009643C4" w:rsidRDefault="008F5D9B" w:rsidP="001F0022">
            <w:pPr>
              <w:jc w:val="both"/>
              <w:rPr>
                <w:rFonts w:cstheme="minorHAnsi"/>
                <w:sz w:val="20"/>
                <w:szCs w:val="20"/>
              </w:rPr>
            </w:pPr>
            <w:r w:rsidRPr="009643C4">
              <w:rPr>
                <w:rFonts w:cstheme="minorHAnsi"/>
                <w:sz w:val="20"/>
                <w:szCs w:val="20"/>
              </w:rPr>
              <w:t>Digitalni copywritting</w:t>
            </w:r>
          </w:p>
        </w:tc>
      </w:tr>
      <w:tr w:rsidR="008F5D9B" w:rsidRPr="009643C4" w14:paraId="7B092F1A" w14:textId="77777777" w:rsidTr="001F0022">
        <w:trPr>
          <w:trHeight w:val="469"/>
        </w:trPr>
        <w:tc>
          <w:tcPr>
            <w:tcW w:w="1715" w:type="pct"/>
            <w:shd w:val="clear" w:color="auto" w:fill="auto"/>
            <w:vAlign w:val="center"/>
          </w:tcPr>
          <w:p w14:paraId="0D4FAFD6" w14:textId="77777777" w:rsidR="008F5D9B" w:rsidRPr="009643C4" w:rsidRDefault="008F5D9B" w:rsidP="001F0022">
            <w:pPr>
              <w:rPr>
                <w:rFonts w:cstheme="minorHAnsi"/>
                <w:sz w:val="20"/>
                <w:szCs w:val="20"/>
              </w:rPr>
            </w:pPr>
            <w:r w:rsidRPr="009643C4">
              <w:rPr>
                <w:rFonts w:cstheme="minorHAnsi"/>
                <w:sz w:val="20"/>
                <w:szCs w:val="20"/>
              </w:rPr>
              <w:t>Nositelj predmeta</w:t>
            </w:r>
          </w:p>
        </w:tc>
        <w:tc>
          <w:tcPr>
            <w:tcW w:w="3285" w:type="pct"/>
            <w:gridSpan w:val="2"/>
            <w:shd w:val="clear" w:color="auto" w:fill="auto"/>
            <w:vAlign w:val="center"/>
          </w:tcPr>
          <w:p w14:paraId="45196A20" w14:textId="77777777" w:rsidR="008F5D9B" w:rsidRPr="009643C4" w:rsidRDefault="008F5D9B" w:rsidP="001F0022">
            <w:pPr>
              <w:jc w:val="both"/>
              <w:rPr>
                <w:rFonts w:cstheme="minorHAnsi"/>
                <w:sz w:val="20"/>
                <w:szCs w:val="20"/>
              </w:rPr>
            </w:pPr>
            <w:r w:rsidRPr="009643C4">
              <w:rPr>
                <w:rFonts w:cstheme="minorHAnsi"/>
                <w:sz w:val="20"/>
                <w:szCs w:val="20"/>
              </w:rPr>
              <w:t>Doc. dr. sc. Iva Buljubašić</w:t>
            </w:r>
          </w:p>
        </w:tc>
      </w:tr>
      <w:tr w:rsidR="008F5D9B" w:rsidRPr="009643C4" w14:paraId="4FACED9B" w14:textId="77777777" w:rsidTr="001F0022">
        <w:trPr>
          <w:trHeight w:val="405"/>
        </w:trPr>
        <w:tc>
          <w:tcPr>
            <w:tcW w:w="1715" w:type="pct"/>
            <w:vAlign w:val="center"/>
          </w:tcPr>
          <w:p w14:paraId="2A6104B6" w14:textId="77777777" w:rsidR="008F5D9B" w:rsidRPr="009643C4" w:rsidRDefault="008F5D9B" w:rsidP="001F0022">
            <w:pPr>
              <w:rPr>
                <w:rFonts w:cstheme="minorHAnsi"/>
                <w:sz w:val="20"/>
                <w:szCs w:val="20"/>
              </w:rPr>
            </w:pPr>
            <w:r w:rsidRPr="009643C4">
              <w:rPr>
                <w:rFonts w:cstheme="minorHAnsi"/>
                <w:sz w:val="20"/>
                <w:szCs w:val="20"/>
              </w:rPr>
              <w:t>Suradnik na predmetu</w:t>
            </w:r>
          </w:p>
        </w:tc>
        <w:tc>
          <w:tcPr>
            <w:tcW w:w="3285" w:type="pct"/>
            <w:gridSpan w:val="2"/>
            <w:vAlign w:val="center"/>
          </w:tcPr>
          <w:p w14:paraId="66FE9527" w14:textId="77777777" w:rsidR="008F5D9B" w:rsidRPr="009643C4" w:rsidRDefault="008F5D9B" w:rsidP="001F0022">
            <w:pPr>
              <w:jc w:val="both"/>
              <w:rPr>
                <w:rFonts w:cstheme="minorHAnsi"/>
                <w:sz w:val="20"/>
                <w:szCs w:val="20"/>
              </w:rPr>
            </w:pPr>
            <w:r w:rsidRPr="009643C4">
              <w:rPr>
                <w:rFonts w:cstheme="minorHAnsi"/>
                <w:sz w:val="20"/>
                <w:szCs w:val="20"/>
              </w:rPr>
              <w:t>Predavač u izboru</w:t>
            </w:r>
          </w:p>
        </w:tc>
      </w:tr>
      <w:tr w:rsidR="008F5D9B" w:rsidRPr="009643C4" w14:paraId="7EE0229E" w14:textId="77777777" w:rsidTr="001F0022">
        <w:trPr>
          <w:trHeight w:val="405"/>
        </w:trPr>
        <w:tc>
          <w:tcPr>
            <w:tcW w:w="1715" w:type="pct"/>
            <w:vAlign w:val="center"/>
          </w:tcPr>
          <w:p w14:paraId="3824377D" w14:textId="77777777" w:rsidR="008F5D9B" w:rsidRPr="009643C4" w:rsidRDefault="008F5D9B" w:rsidP="001F0022">
            <w:pPr>
              <w:rPr>
                <w:rFonts w:cstheme="minorHAnsi"/>
                <w:sz w:val="20"/>
                <w:szCs w:val="20"/>
              </w:rPr>
            </w:pPr>
            <w:r w:rsidRPr="009643C4">
              <w:rPr>
                <w:rFonts w:cstheme="minorHAnsi"/>
                <w:sz w:val="20"/>
                <w:szCs w:val="20"/>
              </w:rPr>
              <w:t>Studijski program</w:t>
            </w:r>
          </w:p>
        </w:tc>
        <w:tc>
          <w:tcPr>
            <w:tcW w:w="3285" w:type="pct"/>
            <w:gridSpan w:val="2"/>
            <w:vAlign w:val="center"/>
          </w:tcPr>
          <w:p w14:paraId="60718AA1" w14:textId="77777777" w:rsidR="008F5D9B" w:rsidRPr="009643C4" w:rsidRDefault="008F5D9B" w:rsidP="001F0022">
            <w:pPr>
              <w:jc w:val="both"/>
              <w:rPr>
                <w:rFonts w:cstheme="minorHAnsi"/>
                <w:sz w:val="20"/>
                <w:szCs w:val="20"/>
              </w:rPr>
            </w:pPr>
            <w:r w:rsidRPr="009643C4">
              <w:rPr>
                <w:rFonts w:cstheme="minorHAnsi"/>
                <w:sz w:val="20"/>
                <w:szCs w:val="20"/>
              </w:rPr>
              <w:t>Diplomski studij</w:t>
            </w:r>
          </w:p>
        </w:tc>
      </w:tr>
      <w:tr w:rsidR="008F5D9B" w:rsidRPr="009643C4" w14:paraId="44FB7A17" w14:textId="77777777" w:rsidTr="001F0022">
        <w:trPr>
          <w:trHeight w:val="405"/>
        </w:trPr>
        <w:tc>
          <w:tcPr>
            <w:tcW w:w="1715" w:type="pct"/>
            <w:vAlign w:val="center"/>
          </w:tcPr>
          <w:p w14:paraId="779D0952" w14:textId="77777777" w:rsidR="008F5D9B" w:rsidRPr="009643C4" w:rsidRDefault="008F5D9B" w:rsidP="001F0022">
            <w:pPr>
              <w:rPr>
                <w:rFonts w:cstheme="minorHAnsi"/>
                <w:sz w:val="20"/>
                <w:szCs w:val="20"/>
              </w:rPr>
            </w:pPr>
            <w:r w:rsidRPr="009643C4">
              <w:rPr>
                <w:rFonts w:cstheme="minorHAnsi"/>
                <w:sz w:val="20"/>
                <w:szCs w:val="20"/>
              </w:rPr>
              <w:t>Šifra predmeta</w:t>
            </w:r>
          </w:p>
        </w:tc>
        <w:tc>
          <w:tcPr>
            <w:tcW w:w="3285" w:type="pct"/>
            <w:gridSpan w:val="2"/>
            <w:vAlign w:val="center"/>
          </w:tcPr>
          <w:p w14:paraId="5E7B8DCA" w14:textId="77777777" w:rsidR="008F5D9B" w:rsidRPr="009643C4" w:rsidRDefault="008F5D9B" w:rsidP="001F0022">
            <w:pPr>
              <w:jc w:val="both"/>
              <w:rPr>
                <w:rFonts w:cstheme="minorHAnsi"/>
                <w:sz w:val="20"/>
                <w:szCs w:val="20"/>
              </w:rPr>
            </w:pPr>
            <w:r w:rsidRPr="009643C4">
              <w:rPr>
                <w:rFonts w:cstheme="minorHAnsi"/>
                <w:sz w:val="20"/>
                <w:szCs w:val="20"/>
              </w:rPr>
              <w:t>MAKO-301</w:t>
            </w:r>
          </w:p>
        </w:tc>
      </w:tr>
      <w:tr w:rsidR="008F5D9B" w:rsidRPr="009643C4" w14:paraId="41BB1870" w14:textId="77777777" w:rsidTr="001F0022">
        <w:trPr>
          <w:trHeight w:val="405"/>
        </w:trPr>
        <w:tc>
          <w:tcPr>
            <w:tcW w:w="1715" w:type="pct"/>
            <w:vAlign w:val="center"/>
          </w:tcPr>
          <w:p w14:paraId="7E8799EC" w14:textId="77777777" w:rsidR="008F5D9B" w:rsidRPr="009643C4" w:rsidRDefault="008F5D9B" w:rsidP="001F0022">
            <w:pPr>
              <w:rPr>
                <w:rFonts w:cstheme="minorHAnsi"/>
                <w:sz w:val="20"/>
                <w:szCs w:val="20"/>
              </w:rPr>
            </w:pPr>
            <w:r w:rsidRPr="009643C4">
              <w:rPr>
                <w:rFonts w:cstheme="minorHAnsi"/>
                <w:sz w:val="20"/>
                <w:szCs w:val="20"/>
              </w:rPr>
              <w:t>Status predmeta</w:t>
            </w:r>
          </w:p>
        </w:tc>
        <w:tc>
          <w:tcPr>
            <w:tcW w:w="3285" w:type="pct"/>
            <w:gridSpan w:val="2"/>
            <w:vAlign w:val="center"/>
          </w:tcPr>
          <w:p w14:paraId="3328DD35" w14:textId="77777777" w:rsidR="008F5D9B" w:rsidRPr="009643C4" w:rsidRDefault="008F5D9B" w:rsidP="001F0022">
            <w:pPr>
              <w:jc w:val="both"/>
              <w:rPr>
                <w:rFonts w:cstheme="minorHAnsi"/>
                <w:sz w:val="20"/>
                <w:szCs w:val="20"/>
              </w:rPr>
            </w:pPr>
            <w:r w:rsidRPr="009643C4">
              <w:rPr>
                <w:rFonts w:cstheme="minorHAnsi"/>
                <w:sz w:val="20"/>
                <w:szCs w:val="20"/>
              </w:rPr>
              <w:t>Izborni stručni kolegij</w:t>
            </w:r>
          </w:p>
        </w:tc>
      </w:tr>
      <w:tr w:rsidR="008F5D9B" w:rsidRPr="009643C4" w14:paraId="35998BD5" w14:textId="77777777" w:rsidTr="001F0022">
        <w:trPr>
          <w:trHeight w:val="405"/>
        </w:trPr>
        <w:tc>
          <w:tcPr>
            <w:tcW w:w="1715" w:type="pct"/>
            <w:vAlign w:val="center"/>
          </w:tcPr>
          <w:p w14:paraId="41A566E4" w14:textId="77777777" w:rsidR="008F5D9B" w:rsidRPr="009643C4" w:rsidRDefault="008F5D9B" w:rsidP="001F0022">
            <w:pPr>
              <w:rPr>
                <w:rFonts w:cstheme="minorHAnsi"/>
                <w:sz w:val="20"/>
                <w:szCs w:val="20"/>
              </w:rPr>
            </w:pPr>
            <w:r w:rsidRPr="009643C4">
              <w:rPr>
                <w:rFonts w:cstheme="minorHAnsi"/>
                <w:sz w:val="20"/>
                <w:szCs w:val="20"/>
              </w:rPr>
              <w:t>Godina</w:t>
            </w:r>
          </w:p>
        </w:tc>
        <w:tc>
          <w:tcPr>
            <w:tcW w:w="3285" w:type="pct"/>
            <w:gridSpan w:val="2"/>
            <w:vAlign w:val="center"/>
          </w:tcPr>
          <w:p w14:paraId="01690961" w14:textId="77777777" w:rsidR="008F5D9B" w:rsidRPr="009643C4" w:rsidRDefault="008F5D9B" w:rsidP="001F0022">
            <w:pPr>
              <w:jc w:val="both"/>
              <w:rPr>
                <w:rFonts w:cstheme="minorHAnsi"/>
                <w:sz w:val="20"/>
                <w:szCs w:val="20"/>
              </w:rPr>
            </w:pPr>
          </w:p>
        </w:tc>
      </w:tr>
      <w:tr w:rsidR="008F5D9B" w:rsidRPr="009643C4" w14:paraId="471EB230" w14:textId="77777777" w:rsidTr="001F0022">
        <w:trPr>
          <w:trHeight w:val="255"/>
        </w:trPr>
        <w:tc>
          <w:tcPr>
            <w:tcW w:w="1715" w:type="pct"/>
            <w:vMerge w:val="restart"/>
            <w:vAlign w:val="center"/>
          </w:tcPr>
          <w:p w14:paraId="5E9629B1" w14:textId="77777777" w:rsidR="008F5D9B" w:rsidRPr="009643C4" w:rsidRDefault="008F5D9B" w:rsidP="001F0022">
            <w:pPr>
              <w:rPr>
                <w:rFonts w:cstheme="minorHAnsi"/>
                <w:sz w:val="20"/>
                <w:szCs w:val="20"/>
              </w:rPr>
            </w:pPr>
            <w:r w:rsidRPr="009643C4">
              <w:rPr>
                <w:rFonts w:cstheme="minorHAnsi"/>
                <w:sz w:val="20"/>
                <w:szCs w:val="20"/>
              </w:rPr>
              <w:t>Bodovna vrijednost i način izvođenja nastave</w:t>
            </w:r>
          </w:p>
        </w:tc>
        <w:tc>
          <w:tcPr>
            <w:tcW w:w="1857" w:type="pct"/>
            <w:vAlign w:val="center"/>
          </w:tcPr>
          <w:p w14:paraId="41CA6343" w14:textId="77777777" w:rsidR="008F5D9B" w:rsidRPr="009643C4" w:rsidRDefault="008F5D9B" w:rsidP="001F0022">
            <w:pPr>
              <w:jc w:val="both"/>
              <w:rPr>
                <w:rFonts w:cstheme="minorHAnsi"/>
                <w:sz w:val="20"/>
                <w:szCs w:val="20"/>
              </w:rPr>
            </w:pPr>
            <w:r w:rsidRPr="009643C4">
              <w:rPr>
                <w:rFonts w:cstheme="minorHAnsi"/>
                <w:sz w:val="20"/>
                <w:szCs w:val="20"/>
              </w:rPr>
              <w:t>ECTS koeficijent opterećenja studenata</w:t>
            </w:r>
          </w:p>
        </w:tc>
        <w:tc>
          <w:tcPr>
            <w:tcW w:w="1428" w:type="pct"/>
            <w:vAlign w:val="center"/>
          </w:tcPr>
          <w:p w14:paraId="0C4ED3C4" w14:textId="77777777" w:rsidR="008F5D9B" w:rsidRPr="009643C4" w:rsidRDefault="008F5D9B" w:rsidP="001F0022">
            <w:pPr>
              <w:jc w:val="both"/>
              <w:rPr>
                <w:rFonts w:cstheme="minorHAnsi"/>
                <w:sz w:val="20"/>
                <w:szCs w:val="20"/>
              </w:rPr>
            </w:pPr>
            <w:r w:rsidRPr="009643C4">
              <w:rPr>
                <w:rFonts w:cstheme="minorHAnsi"/>
                <w:sz w:val="20"/>
                <w:szCs w:val="20"/>
              </w:rPr>
              <w:t>5</w:t>
            </w:r>
          </w:p>
        </w:tc>
      </w:tr>
      <w:tr w:rsidR="008F5D9B" w:rsidRPr="009643C4" w14:paraId="530DA6B9" w14:textId="77777777" w:rsidTr="001F0022">
        <w:trPr>
          <w:trHeight w:val="255"/>
        </w:trPr>
        <w:tc>
          <w:tcPr>
            <w:tcW w:w="1715" w:type="pct"/>
            <w:vMerge/>
            <w:vAlign w:val="center"/>
          </w:tcPr>
          <w:p w14:paraId="7FA6A6D0" w14:textId="77777777" w:rsidR="008F5D9B" w:rsidRPr="009643C4" w:rsidRDefault="008F5D9B" w:rsidP="001F0022">
            <w:pPr>
              <w:rPr>
                <w:rFonts w:cstheme="minorHAnsi"/>
                <w:sz w:val="20"/>
                <w:szCs w:val="20"/>
              </w:rPr>
            </w:pPr>
          </w:p>
        </w:tc>
        <w:tc>
          <w:tcPr>
            <w:tcW w:w="1857" w:type="pct"/>
            <w:vAlign w:val="center"/>
          </w:tcPr>
          <w:p w14:paraId="375A6F6D" w14:textId="77777777" w:rsidR="008F5D9B" w:rsidRPr="009643C4" w:rsidRDefault="008F5D9B" w:rsidP="001F0022">
            <w:pPr>
              <w:jc w:val="both"/>
              <w:rPr>
                <w:rFonts w:cstheme="minorHAnsi"/>
                <w:sz w:val="20"/>
                <w:szCs w:val="20"/>
              </w:rPr>
            </w:pPr>
            <w:r w:rsidRPr="009643C4">
              <w:rPr>
                <w:rFonts w:cstheme="minorHAnsi"/>
                <w:sz w:val="20"/>
                <w:szCs w:val="20"/>
              </w:rPr>
              <w:t>Broj sati (P+V+S)</w:t>
            </w:r>
          </w:p>
        </w:tc>
        <w:tc>
          <w:tcPr>
            <w:tcW w:w="1428" w:type="pct"/>
            <w:vAlign w:val="center"/>
          </w:tcPr>
          <w:p w14:paraId="237177CD" w14:textId="77777777" w:rsidR="008F5D9B" w:rsidRPr="009643C4" w:rsidRDefault="008F5D9B" w:rsidP="001F0022">
            <w:pPr>
              <w:jc w:val="both"/>
              <w:rPr>
                <w:rFonts w:cstheme="minorHAnsi"/>
                <w:sz w:val="20"/>
                <w:szCs w:val="20"/>
              </w:rPr>
            </w:pPr>
            <w:r w:rsidRPr="009643C4">
              <w:rPr>
                <w:rFonts w:cstheme="minorHAnsi"/>
                <w:sz w:val="20"/>
                <w:szCs w:val="20"/>
              </w:rPr>
              <w:t>45 (15P+0S+30V)</w:t>
            </w:r>
          </w:p>
        </w:tc>
      </w:tr>
    </w:tbl>
    <w:p w14:paraId="4DC1EA56" w14:textId="77777777" w:rsidR="008F5D9B" w:rsidRPr="009643C4" w:rsidRDefault="008F5D9B" w:rsidP="008F5D9B">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7"/>
        <w:gridCol w:w="409"/>
        <w:gridCol w:w="1341"/>
        <w:gridCol w:w="982"/>
        <w:gridCol w:w="345"/>
        <w:gridCol w:w="1055"/>
        <w:gridCol w:w="357"/>
        <w:gridCol w:w="512"/>
        <w:gridCol w:w="2239"/>
        <w:gridCol w:w="429"/>
      </w:tblGrid>
      <w:tr w:rsidR="008F5D9B" w:rsidRPr="009643C4" w14:paraId="78A2D9F9" w14:textId="77777777" w:rsidTr="001F0022">
        <w:trPr>
          <w:trHeight w:hRule="exact" w:val="288"/>
        </w:trPr>
        <w:tc>
          <w:tcPr>
            <w:tcW w:w="5000" w:type="pct"/>
            <w:gridSpan w:val="10"/>
            <w:shd w:val="clear" w:color="auto" w:fill="auto"/>
            <w:vAlign w:val="center"/>
          </w:tcPr>
          <w:p w14:paraId="2347CAFF" w14:textId="77777777" w:rsidR="008F5D9B" w:rsidRPr="009643C4" w:rsidRDefault="008F5D9B" w:rsidP="001F0022">
            <w:pPr>
              <w:rPr>
                <w:rFonts w:cstheme="minorHAnsi"/>
                <w:sz w:val="20"/>
                <w:szCs w:val="20"/>
              </w:rPr>
            </w:pPr>
            <w:r w:rsidRPr="009643C4">
              <w:rPr>
                <w:rFonts w:cstheme="minorHAnsi"/>
                <w:sz w:val="20"/>
                <w:szCs w:val="20"/>
              </w:rPr>
              <w:t>1. OPIS PREDMETA</w:t>
            </w:r>
          </w:p>
          <w:p w14:paraId="144365BE" w14:textId="77777777" w:rsidR="008F5D9B" w:rsidRPr="009643C4" w:rsidRDefault="008F5D9B" w:rsidP="001F0022">
            <w:pPr>
              <w:pStyle w:val="Heading3"/>
              <w:tabs>
                <w:tab w:val="clear" w:pos="720"/>
                <w:tab w:val="num" w:pos="561"/>
              </w:tabs>
              <w:ind w:left="561" w:hanging="561"/>
              <w:rPr>
                <w:rFonts w:asciiTheme="minorHAnsi" w:hAnsiTheme="minorHAnsi" w:cstheme="minorHAnsi"/>
                <w:b w:val="0"/>
                <w:szCs w:val="20"/>
              </w:rPr>
            </w:pPr>
          </w:p>
        </w:tc>
      </w:tr>
      <w:tr w:rsidR="008F5D9B" w:rsidRPr="009643C4" w14:paraId="4ECE8596" w14:textId="77777777" w:rsidTr="001F0022">
        <w:trPr>
          <w:trHeight w:hRule="exact" w:val="288"/>
        </w:trPr>
        <w:tc>
          <w:tcPr>
            <w:tcW w:w="5000" w:type="pct"/>
            <w:gridSpan w:val="10"/>
            <w:shd w:val="clear" w:color="auto" w:fill="auto"/>
            <w:vAlign w:val="center"/>
          </w:tcPr>
          <w:p w14:paraId="1A912F41" w14:textId="77777777" w:rsidR="008F5D9B" w:rsidRPr="009643C4" w:rsidRDefault="008F5D9B" w:rsidP="006A1E7D">
            <w:pPr>
              <w:pStyle w:val="BodyText"/>
              <w:numPr>
                <w:ilvl w:val="1"/>
                <w:numId w:val="189"/>
              </w:numPr>
              <w:ind w:left="617" w:hanging="336"/>
              <w:jc w:val="both"/>
              <w:rPr>
                <w:rFonts w:asciiTheme="minorHAnsi" w:hAnsiTheme="minorHAnsi" w:cstheme="minorHAnsi"/>
                <w:b w:val="0"/>
                <w:sz w:val="20"/>
                <w:szCs w:val="20"/>
              </w:rPr>
            </w:pPr>
            <w:r w:rsidRPr="009643C4">
              <w:rPr>
                <w:rFonts w:asciiTheme="minorHAnsi" w:hAnsiTheme="minorHAnsi" w:cstheme="minorHAnsi"/>
                <w:b w:val="0"/>
                <w:sz w:val="20"/>
                <w:szCs w:val="20"/>
              </w:rPr>
              <w:t>Ciljevi predmeta</w:t>
            </w:r>
          </w:p>
        </w:tc>
      </w:tr>
      <w:tr w:rsidR="008F5D9B" w:rsidRPr="009643C4" w14:paraId="4B2883BF" w14:textId="77777777" w:rsidTr="001F0022">
        <w:trPr>
          <w:trHeight w:val="432"/>
        </w:trPr>
        <w:tc>
          <w:tcPr>
            <w:tcW w:w="5000" w:type="pct"/>
            <w:gridSpan w:val="10"/>
            <w:vAlign w:val="center"/>
          </w:tcPr>
          <w:p w14:paraId="63E7B570" w14:textId="77777777" w:rsidR="008F5D9B" w:rsidRPr="009643C4" w:rsidRDefault="008F5D9B" w:rsidP="001F0022">
            <w:pPr>
              <w:ind w:left="343"/>
              <w:jc w:val="both"/>
              <w:rPr>
                <w:rFonts w:cstheme="minorHAnsi"/>
                <w:sz w:val="20"/>
                <w:szCs w:val="20"/>
              </w:rPr>
            </w:pPr>
            <w:r w:rsidRPr="009643C4">
              <w:rPr>
                <w:rFonts w:cstheme="minorHAnsi"/>
                <w:sz w:val="20"/>
                <w:szCs w:val="20"/>
              </w:rPr>
              <w:t xml:space="preserve">Upoznavanje s elementima pisanja sadržaja za reklamne slogane i naslove. Naučiti efikasno koristi prostor na web stranici, u newsletteru ili na društvenim mrežama, naučiti i razumjeti na koji način dati ime proizvodu, tvrtki ili usluzi te tehnike samoga copywritinga (od principa do formula). </w:t>
            </w:r>
          </w:p>
        </w:tc>
      </w:tr>
      <w:tr w:rsidR="008F5D9B" w:rsidRPr="009643C4" w14:paraId="490439DB" w14:textId="77777777" w:rsidTr="001F0022">
        <w:trPr>
          <w:trHeight w:val="432"/>
        </w:trPr>
        <w:tc>
          <w:tcPr>
            <w:tcW w:w="5000" w:type="pct"/>
            <w:gridSpan w:val="10"/>
            <w:vAlign w:val="center"/>
          </w:tcPr>
          <w:p w14:paraId="6C530C1A" w14:textId="77777777" w:rsidR="008F5D9B" w:rsidRPr="009643C4" w:rsidRDefault="008F5D9B" w:rsidP="006A1E7D">
            <w:pPr>
              <w:pStyle w:val="BodyText"/>
              <w:numPr>
                <w:ilvl w:val="1"/>
                <w:numId w:val="189"/>
              </w:numPr>
              <w:ind w:left="617" w:hanging="336"/>
              <w:rPr>
                <w:rFonts w:asciiTheme="minorHAnsi" w:hAnsiTheme="minorHAnsi" w:cstheme="minorHAnsi"/>
                <w:b w:val="0"/>
                <w:sz w:val="20"/>
                <w:szCs w:val="20"/>
              </w:rPr>
            </w:pPr>
            <w:r w:rsidRPr="009643C4">
              <w:rPr>
                <w:rFonts w:asciiTheme="minorHAnsi" w:hAnsiTheme="minorHAnsi" w:cstheme="minorHAnsi"/>
                <w:b w:val="0"/>
                <w:sz w:val="20"/>
                <w:szCs w:val="20"/>
              </w:rPr>
              <w:t>Uvjeti za upis predmeta</w:t>
            </w:r>
          </w:p>
        </w:tc>
      </w:tr>
      <w:tr w:rsidR="008F5D9B" w:rsidRPr="009643C4" w14:paraId="3AE58174" w14:textId="77777777" w:rsidTr="001F0022">
        <w:trPr>
          <w:trHeight w:val="188"/>
        </w:trPr>
        <w:tc>
          <w:tcPr>
            <w:tcW w:w="5000" w:type="pct"/>
            <w:gridSpan w:val="10"/>
            <w:vAlign w:val="center"/>
          </w:tcPr>
          <w:p w14:paraId="422C5C80" w14:textId="77777777" w:rsidR="008F5D9B" w:rsidRPr="009643C4" w:rsidRDefault="008F5D9B" w:rsidP="001F0022">
            <w:pPr>
              <w:pStyle w:val="FieldText"/>
              <w:ind w:left="561"/>
              <w:rPr>
                <w:rFonts w:asciiTheme="minorHAnsi" w:hAnsiTheme="minorHAnsi" w:cstheme="minorHAnsi"/>
                <w:b w:val="0"/>
                <w:sz w:val="20"/>
                <w:szCs w:val="20"/>
              </w:rPr>
            </w:pPr>
          </w:p>
        </w:tc>
      </w:tr>
      <w:tr w:rsidR="008F5D9B" w:rsidRPr="009643C4" w14:paraId="5CEC830C" w14:textId="77777777" w:rsidTr="001F0022">
        <w:trPr>
          <w:trHeight w:val="432"/>
        </w:trPr>
        <w:tc>
          <w:tcPr>
            <w:tcW w:w="5000" w:type="pct"/>
            <w:gridSpan w:val="10"/>
            <w:vAlign w:val="center"/>
          </w:tcPr>
          <w:p w14:paraId="11A408A6" w14:textId="77777777" w:rsidR="008F5D9B" w:rsidRPr="009643C4" w:rsidRDefault="008F5D9B" w:rsidP="006A1E7D">
            <w:pPr>
              <w:pStyle w:val="BodyText"/>
              <w:numPr>
                <w:ilvl w:val="1"/>
                <w:numId w:val="189"/>
              </w:numPr>
              <w:ind w:left="617" w:hanging="336"/>
              <w:rPr>
                <w:rFonts w:asciiTheme="minorHAnsi" w:hAnsiTheme="minorHAnsi" w:cstheme="minorHAnsi"/>
                <w:b w:val="0"/>
                <w:sz w:val="20"/>
                <w:szCs w:val="20"/>
              </w:rPr>
            </w:pPr>
            <w:r w:rsidRPr="009643C4">
              <w:rPr>
                <w:rFonts w:asciiTheme="minorHAnsi" w:hAnsiTheme="minorHAnsi" w:cstheme="minorHAnsi"/>
                <w:b w:val="0"/>
                <w:sz w:val="20"/>
                <w:szCs w:val="20"/>
              </w:rPr>
              <w:t xml:space="preserve">Očekivani ishodi učenja za predmet </w:t>
            </w:r>
          </w:p>
        </w:tc>
      </w:tr>
      <w:tr w:rsidR="008F5D9B" w:rsidRPr="009643C4" w14:paraId="6107914B" w14:textId="77777777" w:rsidTr="001F0022">
        <w:trPr>
          <w:trHeight w:val="432"/>
        </w:trPr>
        <w:tc>
          <w:tcPr>
            <w:tcW w:w="5000" w:type="pct"/>
            <w:gridSpan w:val="10"/>
            <w:vAlign w:val="center"/>
          </w:tcPr>
          <w:p w14:paraId="786C4CC8" w14:textId="77777777" w:rsidR="008F5D9B" w:rsidRPr="009643C4" w:rsidRDefault="008F5D9B"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t>Nakon položenog kolegija student će moći:</w:t>
            </w:r>
          </w:p>
          <w:p w14:paraId="6DCA844C" w14:textId="77777777" w:rsidR="008F5D9B" w:rsidRPr="009643C4" w:rsidRDefault="008F5D9B" w:rsidP="006A1E7D">
            <w:pPr>
              <w:pStyle w:val="FieldText"/>
              <w:numPr>
                <w:ilvl w:val="0"/>
                <w:numId w:val="191"/>
              </w:numPr>
              <w:rPr>
                <w:rFonts w:asciiTheme="minorHAnsi" w:hAnsiTheme="minorHAnsi" w:cstheme="minorHAnsi"/>
                <w:b w:val="0"/>
                <w:bCs w:val="0"/>
                <w:sz w:val="20"/>
                <w:szCs w:val="20"/>
                <w:lang w:eastAsia="en-US"/>
              </w:rPr>
            </w:pPr>
            <w:r w:rsidRPr="009643C4">
              <w:rPr>
                <w:rFonts w:asciiTheme="minorHAnsi" w:hAnsiTheme="minorHAnsi" w:cstheme="minorHAnsi"/>
                <w:b w:val="0"/>
                <w:bCs w:val="0"/>
                <w:sz w:val="20"/>
                <w:szCs w:val="20"/>
                <w:lang w:eastAsia="en-US"/>
              </w:rPr>
              <w:t>Identificirati ciljanu publiku i obrazložiti njezine specifičnost</w:t>
            </w:r>
          </w:p>
          <w:p w14:paraId="0D424A54" w14:textId="77777777" w:rsidR="008F5D9B" w:rsidRPr="009643C4" w:rsidRDefault="008F5D9B" w:rsidP="006A1E7D">
            <w:pPr>
              <w:pStyle w:val="FieldText"/>
              <w:numPr>
                <w:ilvl w:val="0"/>
                <w:numId w:val="191"/>
              </w:numPr>
              <w:rPr>
                <w:rFonts w:asciiTheme="minorHAnsi" w:hAnsiTheme="minorHAnsi" w:cstheme="minorHAnsi"/>
                <w:b w:val="0"/>
                <w:bCs w:val="0"/>
                <w:sz w:val="20"/>
                <w:szCs w:val="20"/>
                <w:lang w:eastAsia="en-US"/>
              </w:rPr>
            </w:pPr>
            <w:r w:rsidRPr="009643C4">
              <w:rPr>
                <w:rFonts w:asciiTheme="minorHAnsi" w:hAnsiTheme="minorHAnsi" w:cstheme="minorHAnsi"/>
                <w:b w:val="0"/>
                <w:bCs w:val="0"/>
                <w:sz w:val="20"/>
                <w:szCs w:val="20"/>
                <w:lang w:eastAsia="en-US"/>
              </w:rPr>
              <w:t>Napisati tekstove reklama za on-line i on-line marketing kampanje</w:t>
            </w:r>
          </w:p>
          <w:p w14:paraId="432A2F97" w14:textId="77777777" w:rsidR="008F5D9B" w:rsidRPr="009643C4" w:rsidRDefault="008F5D9B" w:rsidP="006A1E7D">
            <w:pPr>
              <w:pStyle w:val="FieldText"/>
              <w:numPr>
                <w:ilvl w:val="0"/>
                <w:numId w:val="191"/>
              </w:numPr>
              <w:rPr>
                <w:rFonts w:asciiTheme="minorHAnsi" w:hAnsiTheme="minorHAnsi" w:cstheme="minorHAnsi"/>
                <w:b w:val="0"/>
                <w:bCs w:val="0"/>
                <w:sz w:val="20"/>
                <w:szCs w:val="20"/>
                <w:lang w:eastAsia="en-US"/>
              </w:rPr>
            </w:pPr>
            <w:r w:rsidRPr="009643C4">
              <w:rPr>
                <w:rFonts w:asciiTheme="minorHAnsi" w:hAnsiTheme="minorHAnsi" w:cstheme="minorHAnsi"/>
                <w:b w:val="0"/>
                <w:bCs w:val="0"/>
                <w:sz w:val="20"/>
                <w:szCs w:val="20"/>
                <w:lang w:eastAsia="en-US"/>
              </w:rPr>
              <w:t>Izraditi i samostalno prezentirati svoj rad koristeći bazu osnovnih znanja iz područja copywrittinga</w:t>
            </w:r>
          </w:p>
          <w:p w14:paraId="44707ABD" w14:textId="77777777" w:rsidR="008F5D9B" w:rsidRPr="009643C4" w:rsidRDefault="008F5D9B" w:rsidP="006A1E7D">
            <w:pPr>
              <w:pStyle w:val="FieldText"/>
              <w:numPr>
                <w:ilvl w:val="0"/>
                <w:numId w:val="191"/>
              </w:numPr>
              <w:rPr>
                <w:rFonts w:asciiTheme="minorHAnsi" w:hAnsiTheme="minorHAnsi" w:cstheme="minorHAnsi"/>
                <w:b w:val="0"/>
                <w:bCs w:val="0"/>
                <w:sz w:val="20"/>
                <w:szCs w:val="20"/>
                <w:lang w:eastAsia="en-US"/>
              </w:rPr>
            </w:pPr>
            <w:r w:rsidRPr="009643C4">
              <w:rPr>
                <w:rFonts w:asciiTheme="minorHAnsi" w:hAnsiTheme="minorHAnsi" w:cstheme="minorHAnsi"/>
                <w:b w:val="0"/>
                <w:bCs w:val="0"/>
                <w:sz w:val="20"/>
                <w:szCs w:val="20"/>
                <w:lang w:eastAsia="en-US"/>
              </w:rPr>
              <w:t>Koristiti tehnike kreativnog stvaranja sadržaja za proizvod ili uslugu.</w:t>
            </w:r>
          </w:p>
          <w:p w14:paraId="2A21780F" w14:textId="77777777" w:rsidR="008F5D9B" w:rsidRPr="009643C4" w:rsidRDefault="008F5D9B" w:rsidP="006A1E7D">
            <w:pPr>
              <w:pStyle w:val="FieldText"/>
              <w:numPr>
                <w:ilvl w:val="0"/>
                <w:numId w:val="191"/>
              </w:numPr>
              <w:rPr>
                <w:rFonts w:asciiTheme="minorHAnsi" w:hAnsiTheme="minorHAnsi" w:cstheme="minorHAnsi"/>
                <w:b w:val="0"/>
                <w:sz w:val="20"/>
                <w:szCs w:val="20"/>
              </w:rPr>
            </w:pPr>
            <w:r w:rsidRPr="009643C4">
              <w:rPr>
                <w:rFonts w:asciiTheme="minorHAnsi" w:hAnsiTheme="minorHAnsi" w:cstheme="minorHAnsi"/>
                <w:b w:val="0"/>
                <w:bCs w:val="0"/>
                <w:sz w:val="20"/>
                <w:szCs w:val="20"/>
                <w:lang w:eastAsia="en-US"/>
              </w:rPr>
              <w:t>Identificirati i primijeniti  prigodan ton komunikacije sadržaja proizvoda, brenda ili usluge</w:t>
            </w:r>
          </w:p>
        </w:tc>
      </w:tr>
      <w:tr w:rsidR="008F5D9B" w:rsidRPr="009643C4" w14:paraId="7B85C2A9" w14:textId="77777777" w:rsidTr="001F0022">
        <w:trPr>
          <w:trHeight w:val="323"/>
        </w:trPr>
        <w:tc>
          <w:tcPr>
            <w:tcW w:w="5000" w:type="pct"/>
            <w:gridSpan w:val="10"/>
            <w:vAlign w:val="center"/>
          </w:tcPr>
          <w:p w14:paraId="7A5DCCC6" w14:textId="77777777" w:rsidR="008F5D9B" w:rsidRPr="009643C4" w:rsidRDefault="008F5D9B" w:rsidP="006A1E7D">
            <w:pPr>
              <w:pStyle w:val="BodyText"/>
              <w:numPr>
                <w:ilvl w:val="1"/>
                <w:numId w:val="189"/>
              </w:numPr>
              <w:ind w:left="617" w:hanging="336"/>
              <w:jc w:val="both"/>
              <w:rPr>
                <w:rFonts w:asciiTheme="minorHAnsi" w:hAnsiTheme="minorHAnsi" w:cstheme="minorHAnsi"/>
                <w:b w:val="0"/>
                <w:sz w:val="20"/>
                <w:szCs w:val="20"/>
              </w:rPr>
            </w:pPr>
            <w:r w:rsidRPr="009643C4">
              <w:rPr>
                <w:rFonts w:asciiTheme="minorHAnsi" w:hAnsiTheme="minorHAnsi" w:cstheme="minorHAnsi"/>
                <w:b w:val="0"/>
                <w:sz w:val="20"/>
                <w:szCs w:val="20"/>
              </w:rPr>
              <w:t>Sadržaj predmeta</w:t>
            </w:r>
          </w:p>
        </w:tc>
      </w:tr>
      <w:tr w:rsidR="008F5D9B" w:rsidRPr="009643C4" w14:paraId="1C79D513" w14:textId="77777777" w:rsidTr="001F0022">
        <w:trPr>
          <w:trHeight w:val="432"/>
        </w:trPr>
        <w:tc>
          <w:tcPr>
            <w:tcW w:w="5000" w:type="pct"/>
            <w:gridSpan w:val="10"/>
            <w:vAlign w:val="center"/>
          </w:tcPr>
          <w:p w14:paraId="5589BB9D" w14:textId="77777777" w:rsidR="008F5D9B" w:rsidRPr="009643C4" w:rsidRDefault="008F5D9B" w:rsidP="006A1E7D">
            <w:pPr>
              <w:pStyle w:val="ListParagraph"/>
              <w:numPr>
                <w:ilvl w:val="0"/>
                <w:numId w:val="150"/>
              </w:numPr>
              <w:ind w:left="343" w:right="210" w:firstLine="11"/>
              <w:jc w:val="both"/>
              <w:rPr>
                <w:rFonts w:cstheme="minorHAnsi"/>
                <w:sz w:val="20"/>
                <w:szCs w:val="20"/>
                <w:lang w:val="hr-HR"/>
              </w:rPr>
            </w:pPr>
            <w:r w:rsidRPr="009643C4">
              <w:rPr>
                <w:rFonts w:cstheme="minorHAnsi"/>
                <w:sz w:val="20"/>
                <w:szCs w:val="20"/>
                <w:lang w:val="hr-HR"/>
              </w:rPr>
              <w:t>Uvod u copywritting za digitalne medije</w:t>
            </w:r>
          </w:p>
          <w:p w14:paraId="1FEF575F" w14:textId="77777777" w:rsidR="008F5D9B" w:rsidRPr="009643C4" w:rsidRDefault="008F5D9B" w:rsidP="006A1E7D">
            <w:pPr>
              <w:pStyle w:val="ListParagraph"/>
              <w:numPr>
                <w:ilvl w:val="0"/>
                <w:numId w:val="150"/>
              </w:numPr>
              <w:ind w:left="343" w:right="210" w:firstLine="11"/>
              <w:jc w:val="both"/>
              <w:rPr>
                <w:rFonts w:cstheme="minorHAnsi"/>
                <w:sz w:val="20"/>
                <w:szCs w:val="20"/>
                <w:lang w:val="hr-HR"/>
              </w:rPr>
            </w:pPr>
            <w:r w:rsidRPr="009643C4">
              <w:rPr>
                <w:rFonts w:cstheme="minorHAnsi"/>
                <w:sz w:val="20"/>
                <w:szCs w:val="20"/>
                <w:lang w:val="hr-HR"/>
              </w:rPr>
              <w:t xml:space="preserve">Razumijevanje publike i psihologije prodaje </w:t>
            </w:r>
          </w:p>
          <w:p w14:paraId="3BF7891D" w14:textId="77777777" w:rsidR="008F5D9B" w:rsidRPr="009643C4" w:rsidRDefault="008F5D9B" w:rsidP="006A1E7D">
            <w:pPr>
              <w:pStyle w:val="ListParagraph"/>
              <w:numPr>
                <w:ilvl w:val="0"/>
                <w:numId w:val="150"/>
              </w:numPr>
              <w:ind w:left="343" w:right="210" w:firstLine="11"/>
              <w:jc w:val="both"/>
              <w:rPr>
                <w:rFonts w:cstheme="minorHAnsi"/>
                <w:sz w:val="20"/>
                <w:szCs w:val="20"/>
                <w:lang w:val="hr-HR"/>
              </w:rPr>
            </w:pPr>
            <w:r w:rsidRPr="009643C4">
              <w:rPr>
                <w:rFonts w:cstheme="minorHAnsi"/>
                <w:sz w:val="20"/>
                <w:szCs w:val="20"/>
                <w:lang w:val="hr-HR"/>
              </w:rPr>
              <w:t>Razumijevanje USP-a (uniquesalesproposal)</w:t>
            </w:r>
          </w:p>
          <w:p w14:paraId="225400D1" w14:textId="77777777" w:rsidR="008F5D9B" w:rsidRPr="009643C4" w:rsidRDefault="008F5D9B" w:rsidP="006A1E7D">
            <w:pPr>
              <w:pStyle w:val="ListParagraph"/>
              <w:numPr>
                <w:ilvl w:val="0"/>
                <w:numId w:val="150"/>
              </w:numPr>
              <w:ind w:left="343" w:right="210" w:firstLine="11"/>
              <w:jc w:val="both"/>
              <w:rPr>
                <w:rFonts w:cstheme="minorHAnsi"/>
                <w:sz w:val="20"/>
                <w:szCs w:val="20"/>
                <w:lang w:val="hr-HR"/>
              </w:rPr>
            </w:pPr>
            <w:r w:rsidRPr="009643C4">
              <w:rPr>
                <w:rFonts w:cstheme="minorHAnsi"/>
                <w:sz w:val="20"/>
                <w:szCs w:val="20"/>
                <w:lang w:val="hr-HR"/>
              </w:rPr>
              <w:t>Razumijevanje eng. Ton voice-a (ton komunikacije) (žargoni, sleng, uporaba interpunkcija itd.)</w:t>
            </w:r>
          </w:p>
          <w:p w14:paraId="0BB01F41" w14:textId="77777777" w:rsidR="008F5D9B" w:rsidRPr="009643C4" w:rsidRDefault="008F5D9B" w:rsidP="006A1E7D">
            <w:pPr>
              <w:pStyle w:val="ListParagraph"/>
              <w:numPr>
                <w:ilvl w:val="0"/>
                <w:numId w:val="150"/>
              </w:numPr>
              <w:ind w:left="343" w:right="210" w:firstLine="11"/>
              <w:jc w:val="both"/>
              <w:rPr>
                <w:rFonts w:cstheme="minorHAnsi"/>
                <w:sz w:val="20"/>
                <w:szCs w:val="20"/>
                <w:lang w:val="hr-HR"/>
              </w:rPr>
            </w:pPr>
            <w:r w:rsidRPr="009643C4">
              <w:rPr>
                <w:rFonts w:cstheme="minorHAnsi"/>
                <w:sz w:val="20"/>
                <w:szCs w:val="20"/>
                <w:lang w:val="hr-HR"/>
              </w:rPr>
              <w:t xml:space="preserve">Razmuijevanjeeng. Storytellinga prema  JPRB (junak + problem + rješenje + benefit) principu </w:t>
            </w:r>
          </w:p>
          <w:p w14:paraId="7EABC578" w14:textId="77777777" w:rsidR="008F5D9B" w:rsidRPr="009643C4" w:rsidRDefault="008F5D9B" w:rsidP="006A1E7D">
            <w:pPr>
              <w:pStyle w:val="ListParagraph"/>
              <w:numPr>
                <w:ilvl w:val="0"/>
                <w:numId w:val="150"/>
              </w:numPr>
              <w:ind w:left="343" w:right="210" w:firstLine="11"/>
              <w:jc w:val="both"/>
              <w:rPr>
                <w:rFonts w:cstheme="minorHAnsi"/>
                <w:sz w:val="20"/>
                <w:szCs w:val="20"/>
                <w:lang w:val="hr-HR"/>
              </w:rPr>
            </w:pPr>
            <w:r w:rsidRPr="009643C4">
              <w:rPr>
                <w:rFonts w:cstheme="minorHAnsi"/>
                <w:sz w:val="20"/>
                <w:szCs w:val="20"/>
                <w:lang w:val="hr-HR"/>
              </w:rPr>
              <w:t xml:space="preserve">Razumijevnje CPTS prinicpa (color, pattern, textureandshine) </w:t>
            </w:r>
          </w:p>
          <w:p w14:paraId="1EC38A07" w14:textId="77777777" w:rsidR="008F5D9B" w:rsidRPr="009643C4" w:rsidRDefault="008F5D9B" w:rsidP="006A1E7D">
            <w:pPr>
              <w:pStyle w:val="ListParagraph"/>
              <w:numPr>
                <w:ilvl w:val="0"/>
                <w:numId w:val="150"/>
              </w:numPr>
              <w:ind w:left="343" w:right="210" w:firstLine="11"/>
              <w:jc w:val="both"/>
              <w:rPr>
                <w:rFonts w:cstheme="minorHAnsi"/>
                <w:sz w:val="20"/>
                <w:szCs w:val="20"/>
                <w:lang w:val="hr-HR"/>
              </w:rPr>
            </w:pPr>
            <w:r w:rsidRPr="009643C4">
              <w:rPr>
                <w:rFonts w:cstheme="minorHAnsi"/>
                <w:sz w:val="20"/>
                <w:szCs w:val="20"/>
                <w:lang w:val="hr-HR"/>
              </w:rPr>
              <w:t xml:space="preserve">Razumijevanje imenovanja proizvoda, usluge ili tvrtke </w:t>
            </w:r>
          </w:p>
          <w:p w14:paraId="4E92E4B7" w14:textId="77777777" w:rsidR="008F5D9B" w:rsidRPr="009643C4" w:rsidRDefault="008F5D9B" w:rsidP="006A1E7D">
            <w:pPr>
              <w:pStyle w:val="ListParagraph"/>
              <w:numPr>
                <w:ilvl w:val="0"/>
                <w:numId w:val="150"/>
              </w:numPr>
              <w:ind w:left="343" w:right="210" w:firstLine="11"/>
              <w:jc w:val="both"/>
              <w:rPr>
                <w:rFonts w:cstheme="minorHAnsi"/>
                <w:sz w:val="20"/>
                <w:szCs w:val="20"/>
                <w:lang w:val="hr-HR"/>
              </w:rPr>
            </w:pPr>
            <w:r w:rsidRPr="009643C4">
              <w:rPr>
                <w:rFonts w:cstheme="minorHAnsi"/>
                <w:sz w:val="20"/>
                <w:szCs w:val="20"/>
                <w:lang w:val="hr-HR"/>
              </w:rPr>
              <w:t>Tehnike copywrittinga (razumijevanje formule CTA-a (call to action): glagol + benefit + vrijeme, riječi koje prodaju, stručni naslovi kampanja)</w:t>
            </w:r>
          </w:p>
          <w:p w14:paraId="745D26D4" w14:textId="77777777" w:rsidR="008F5D9B" w:rsidRPr="009643C4" w:rsidRDefault="008F5D9B" w:rsidP="006A1E7D">
            <w:pPr>
              <w:pStyle w:val="ListParagraph"/>
              <w:numPr>
                <w:ilvl w:val="0"/>
                <w:numId w:val="150"/>
              </w:numPr>
              <w:ind w:left="343" w:right="210" w:firstLine="11"/>
              <w:jc w:val="both"/>
              <w:rPr>
                <w:rFonts w:cstheme="minorHAnsi"/>
                <w:sz w:val="20"/>
                <w:szCs w:val="20"/>
                <w:lang w:val="hr-HR"/>
              </w:rPr>
            </w:pPr>
            <w:r w:rsidRPr="009643C4">
              <w:rPr>
                <w:rFonts w:cstheme="minorHAnsi"/>
                <w:sz w:val="20"/>
                <w:szCs w:val="20"/>
                <w:lang w:val="hr-HR"/>
              </w:rPr>
              <w:t>Društveni mediji – strateško razmišljanje</w:t>
            </w:r>
          </w:p>
          <w:p w14:paraId="34A797DD" w14:textId="77777777" w:rsidR="008F5D9B" w:rsidRPr="009643C4" w:rsidRDefault="008F5D9B" w:rsidP="006A1E7D">
            <w:pPr>
              <w:pStyle w:val="ListParagraph"/>
              <w:numPr>
                <w:ilvl w:val="0"/>
                <w:numId w:val="150"/>
              </w:numPr>
              <w:ind w:left="343" w:right="210" w:firstLine="11"/>
              <w:jc w:val="both"/>
              <w:rPr>
                <w:rFonts w:cstheme="minorHAnsi"/>
                <w:sz w:val="20"/>
                <w:szCs w:val="20"/>
                <w:lang w:val="hr-HR"/>
              </w:rPr>
            </w:pPr>
            <w:r w:rsidRPr="009643C4">
              <w:rPr>
                <w:rFonts w:cstheme="minorHAnsi"/>
                <w:sz w:val="20"/>
                <w:szCs w:val="20"/>
                <w:lang w:val="hr-HR"/>
              </w:rPr>
              <w:t>Internet, blog, elektronske poruke, oglasi i dr.</w:t>
            </w:r>
          </w:p>
        </w:tc>
      </w:tr>
      <w:tr w:rsidR="008F5D9B" w:rsidRPr="009643C4" w14:paraId="088E0C8F" w14:textId="77777777" w:rsidTr="001F0022">
        <w:trPr>
          <w:trHeight w:val="432"/>
        </w:trPr>
        <w:tc>
          <w:tcPr>
            <w:tcW w:w="1830" w:type="pct"/>
            <w:gridSpan w:val="3"/>
            <w:vAlign w:val="center"/>
          </w:tcPr>
          <w:p w14:paraId="08F000F0" w14:textId="77777777" w:rsidR="008F5D9B" w:rsidRPr="009643C4" w:rsidRDefault="008F5D9B" w:rsidP="006A1E7D">
            <w:pPr>
              <w:pStyle w:val="BodyText"/>
              <w:numPr>
                <w:ilvl w:val="1"/>
                <w:numId w:val="189"/>
              </w:numPr>
              <w:ind w:left="617" w:hanging="336"/>
              <w:rPr>
                <w:rFonts w:asciiTheme="minorHAnsi" w:hAnsiTheme="minorHAnsi" w:cstheme="minorHAnsi"/>
                <w:b w:val="0"/>
                <w:sz w:val="20"/>
                <w:szCs w:val="20"/>
              </w:rPr>
            </w:pPr>
            <w:r w:rsidRPr="009643C4">
              <w:rPr>
                <w:rFonts w:asciiTheme="minorHAnsi" w:hAnsiTheme="minorHAnsi" w:cstheme="minorHAnsi"/>
                <w:b w:val="0"/>
                <w:sz w:val="20"/>
                <w:szCs w:val="20"/>
              </w:rPr>
              <w:t xml:space="preserve">Vrste izvođenja nastave </w:t>
            </w:r>
          </w:p>
        </w:tc>
        <w:tc>
          <w:tcPr>
            <w:tcW w:w="1276" w:type="pct"/>
            <w:gridSpan w:val="3"/>
            <w:vAlign w:val="center"/>
          </w:tcPr>
          <w:p w14:paraId="7A60B227"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predavanja</w:t>
            </w:r>
          </w:p>
          <w:p w14:paraId="6A9F807F"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
                  <w:enabled/>
                  <w:calcOnExit w:val="0"/>
                  <w:checkBox>
                    <w:size w:val="20"/>
                    <w:default w:val="0"/>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seminari i radionice  </w:t>
            </w:r>
          </w:p>
          <w:p w14:paraId="04116B92"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vježbe  </w:t>
            </w:r>
          </w:p>
          <w:p w14:paraId="2B5874F1"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Check4"/>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obrazovanje na daljinu</w:t>
            </w:r>
          </w:p>
          <w:p w14:paraId="7B8AFE2A"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
                  <w:enabled/>
                  <w:calcOnExit w:val="0"/>
                  <w:checkBox>
                    <w:size w:val="20"/>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terenska nastava</w:t>
            </w:r>
          </w:p>
        </w:tc>
        <w:tc>
          <w:tcPr>
            <w:tcW w:w="1894" w:type="pct"/>
            <w:gridSpan w:val="4"/>
            <w:vAlign w:val="center"/>
          </w:tcPr>
          <w:p w14:paraId="1E458F70"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Check5"/>
                  <w:enabled/>
                  <w:calcOnExit w:val="0"/>
                  <w:checkBox>
                    <w:sizeAuto/>
                    <w:default w:val="1"/>
                  </w:checkBox>
                </w:ffData>
              </w:fldChar>
            </w:r>
            <w:bookmarkStart w:id="7" w:name="Check5"/>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bookmarkEnd w:id="7"/>
            <w:r w:rsidR="008F5D9B" w:rsidRPr="009643C4">
              <w:rPr>
                <w:rFonts w:asciiTheme="minorHAnsi" w:hAnsiTheme="minorHAnsi" w:cstheme="minorHAnsi"/>
                <w:b w:val="0"/>
                <w:sz w:val="20"/>
                <w:szCs w:val="20"/>
              </w:rPr>
              <w:t xml:space="preserve"> samostalni zadaci  </w:t>
            </w:r>
          </w:p>
          <w:p w14:paraId="6D9C9107"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Check6"/>
                  <w:enabled/>
                  <w:calcOnExit w:val="0"/>
                  <w:checkBox>
                    <w:sizeAuto/>
                    <w:default w:val="1"/>
                  </w:checkBox>
                </w:ffData>
              </w:fldChar>
            </w:r>
            <w:bookmarkStart w:id="8" w:name="Check6"/>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bookmarkEnd w:id="8"/>
            <w:r w:rsidR="008F5D9B" w:rsidRPr="009643C4">
              <w:rPr>
                <w:rFonts w:asciiTheme="minorHAnsi" w:hAnsiTheme="minorHAnsi" w:cstheme="minorHAnsi"/>
                <w:b w:val="0"/>
                <w:sz w:val="20"/>
                <w:szCs w:val="20"/>
              </w:rPr>
              <w:t xml:space="preserve"> multimedija i mreža  </w:t>
            </w:r>
          </w:p>
          <w:p w14:paraId="2A74B57A"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laboratorij</w:t>
            </w:r>
          </w:p>
          <w:p w14:paraId="5A62CD94"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Check8"/>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mentorski rad</w:t>
            </w:r>
          </w:p>
          <w:p w14:paraId="1B7592D1" w14:textId="77777777" w:rsidR="008F5D9B" w:rsidRPr="009643C4" w:rsidRDefault="00C50F66"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fldChar w:fldCharType="begin">
                <w:ffData>
                  <w:name w:val="Check10"/>
                  <w:enabled/>
                  <w:calcOnExit w:val="0"/>
                  <w:checkBox>
                    <w:sizeAuto/>
                    <w:default w:val="1"/>
                  </w:checkBox>
                </w:ffData>
              </w:fldChar>
            </w:r>
            <w:r w:rsidR="008F5D9B" w:rsidRPr="009643C4">
              <w:rPr>
                <w:rFonts w:asciiTheme="minorHAnsi" w:hAnsiTheme="minorHAnsi" w:cstheme="minorHAnsi"/>
                <w:b w:val="0"/>
                <w:sz w:val="20"/>
                <w:szCs w:val="20"/>
              </w:rPr>
              <w:instrText xml:space="preserve"> FORMCHECKBOX </w:instrText>
            </w:r>
            <w:r w:rsidR="005C592A">
              <w:rPr>
                <w:rFonts w:asciiTheme="minorHAnsi" w:hAnsiTheme="minorHAnsi" w:cstheme="minorHAnsi"/>
                <w:b w:val="0"/>
                <w:sz w:val="20"/>
                <w:szCs w:val="20"/>
              </w:rPr>
            </w:r>
            <w:r w:rsidR="005C592A">
              <w:rPr>
                <w:rFonts w:asciiTheme="minorHAnsi" w:hAnsiTheme="minorHAnsi" w:cstheme="minorHAnsi"/>
                <w:b w:val="0"/>
                <w:sz w:val="20"/>
                <w:szCs w:val="20"/>
              </w:rPr>
              <w:fldChar w:fldCharType="separate"/>
            </w:r>
            <w:r w:rsidRPr="009643C4">
              <w:rPr>
                <w:rFonts w:asciiTheme="minorHAnsi" w:hAnsiTheme="minorHAnsi" w:cstheme="minorHAnsi"/>
                <w:b w:val="0"/>
                <w:sz w:val="20"/>
                <w:szCs w:val="20"/>
              </w:rPr>
              <w:fldChar w:fldCharType="end"/>
            </w:r>
            <w:r w:rsidR="008F5D9B" w:rsidRPr="009643C4">
              <w:rPr>
                <w:rFonts w:asciiTheme="minorHAnsi" w:hAnsiTheme="minorHAnsi" w:cstheme="minorHAnsi"/>
                <w:b w:val="0"/>
                <w:sz w:val="20"/>
                <w:szCs w:val="20"/>
              </w:rPr>
              <w:t xml:space="preserve"> ostalo konzultacije</w:t>
            </w:r>
          </w:p>
        </w:tc>
      </w:tr>
      <w:tr w:rsidR="008F5D9B" w:rsidRPr="009643C4" w14:paraId="058D18E9" w14:textId="77777777" w:rsidTr="001F0022">
        <w:trPr>
          <w:trHeight w:val="432"/>
        </w:trPr>
        <w:tc>
          <w:tcPr>
            <w:tcW w:w="1830" w:type="pct"/>
            <w:gridSpan w:val="3"/>
            <w:vAlign w:val="center"/>
          </w:tcPr>
          <w:p w14:paraId="4C847901" w14:textId="77777777" w:rsidR="008F5D9B" w:rsidRPr="009643C4" w:rsidRDefault="008F5D9B" w:rsidP="006A1E7D">
            <w:pPr>
              <w:pStyle w:val="BodyText"/>
              <w:numPr>
                <w:ilvl w:val="1"/>
                <w:numId w:val="189"/>
              </w:numPr>
              <w:ind w:left="617" w:hanging="336"/>
              <w:rPr>
                <w:rFonts w:asciiTheme="minorHAnsi" w:hAnsiTheme="minorHAnsi" w:cstheme="minorHAnsi"/>
                <w:b w:val="0"/>
                <w:sz w:val="20"/>
                <w:szCs w:val="20"/>
              </w:rPr>
            </w:pPr>
            <w:r w:rsidRPr="009643C4">
              <w:rPr>
                <w:rFonts w:asciiTheme="minorHAnsi" w:hAnsiTheme="minorHAnsi" w:cstheme="minorHAnsi"/>
                <w:b w:val="0"/>
                <w:sz w:val="20"/>
                <w:szCs w:val="20"/>
              </w:rPr>
              <w:t>Komentari</w:t>
            </w:r>
          </w:p>
        </w:tc>
        <w:tc>
          <w:tcPr>
            <w:tcW w:w="3170" w:type="pct"/>
            <w:gridSpan w:val="7"/>
            <w:vAlign w:val="center"/>
          </w:tcPr>
          <w:p w14:paraId="1122F7E7" w14:textId="77777777" w:rsidR="008F5D9B" w:rsidRPr="009643C4" w:rsidRDefault="008F5D9B"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t>-</w:t>
            </w:r>
          </w:p>
        </w:tc>
      </w:tr>
      <w:tr w:rsidR="008F5D9B" w:rsidRPr="009643C4" w14:paraId="7C03ECE9" w14:textId="77777777" w:rsidTr="001F0022">
        <w:trPr>
          <w:trHeight w:val="432"/>
        </w:trPr>
        <w:tc>
          <w:tcPr>
            <w:tcW w:w="5000" w:type="pct"/>
            <w:gridSpan w:val="10"/>
            <w:vAlign w:val="center"/>
          </w:tcPr>
          <w:p w14:paraId="11015AC5" w14:textId="77777777" w:rsidR="008F5D9B" w:rsidRPr="009643C4" w:rsidRDefault="008F5D9B" w:rsidP="006A1E7D">
            <w:pPr>
              <w:pStyle w:val="BodyText"/>
              <w:numPr>
                <w:ilvl w:val="1"/>
                <w:numId w:val="190"/>
              </w:numPr>
              <w:ind w:left="561" w:hanging="280"/>
              <w:jc w:val="both"/>
              <w:rPr>
                <w:rFonts w:asciiTheme="minorHAnsi" w:hAnsiTheme="minorHAnsi" w:cstheme="minorHAnsi"/>
                <w:b w:val="0"/>
                <w:sz w:val="20"/>
                <w:szCs w:val="20"/>
              </w:rPr>
            </w:pPr>
            <w:r w:rsidRPr="009643C4">
              <w:rPr>
                <w:rFonts w:asciiTheme="minorHAnsi" w:hAnsiTheme="minorHAnsi" w:cstheme="minorHAnsi"/>
                <w:b w:val="0"/>
                <w:sz w:val="20"/>
                <w:szCs w:val="20"/>
              </w:rPr>
              <w:t>Obveze studenata</w:t>
            </w:r>
          </w:p>
        </w:tc>
      </w:tr>
      <w:tr w:rsidR="008F5D9B" w:rsidRPr="009643C4" w14:paraId="72848ED9" w14:textId="77777777" w:rsidTr="001F0022">
        <w:trPr>
          <w:trHeight w:val="432"/>
        </w:trPr>
        <w:tc>
          <w:tcPr>
            <w:tcW w:w="5000" w:type="pct"/>
            <w:gridSpan w:val="10"/>
            <w:vAlign w:val="center"/>
          </w:tcPr>
          <w:p w14:paraId="3DA4B36F" w14:textId="77777777" w:rsidR="008F5D9B" w:rsidRPr="009643C4" w:rsidRDefault="008F5D9B" w:rsidP="001F0022">
            <w:pPr>
              <w:pStyle w:val="BodyText"/>
              <w:ind w:left="280"/>
              <w:rPr>
                <w:rFonts w:asciiTheme="minorHAnsi" w:hAnsiTheme="minorHAnsi" w:cstheme="minorHAnsi"/>
                <w:b w:val="0"/>
                <w:sz w:val="20"/>
                <w:szCs w:val="20"/>
              </w:rPr>
            </w:pPr>
            <w:r w:rsidRPr="009643C4">
              <w:rPr>
                <w:rFonts w:asciiTheme="minorHAnsi" w:hAnsiTheme="minorHAnsi" w:cstheme="minorHAnsi"/>
                <w:b w:val="0"/>
                <w:sz w:val="20"/>
                <w:szCs w:val="20"/>
              </w:rPr>
              <w:lastRenderedPageBreak/>
              <w:t>Obveze studenata u okviru kolegija odnose se na redovito pohađanje nastave, izradu praktičnog zadatka u kojim će prikazati i primijeniti stečena znanja iz kolegija te ispunjenje ostalih zadataka definiranih u okviru kolegija.</w:t>
            </w:r>
          </w:p>
        </w:tc>
      </w:tr>
      <w:tr w:rsidR="008F5D9B" w:rsidRPr="009643C4" w14:paraId="75F411F1" w14:textId="77777777" w:rsidTr="001F0022">
        <w:trPr>
          <w:trHeight w:val="432"/>
        </w:trPr>
        <w:tc>
          <w:tcPr>
            <w:tcW w:w="5000" w:type="pct"/>
            <w:gridSpan w:val="10"/>
            <w:vAlign w:val="center"/>
          </w:tcPr>
          <w:p w14:paraId="62691FC1" w14:textId="77777777" w:rsidR="008F5D9B" w:rsidRPr="009643C4" w:rsidRDefault="008F5D9B" w:rsidP="006A1E7D">
            <w:pPr>
              <w:pStyle w:val="BodyText"/>
              <w:numPr>
                <w:ilvl w:val="1"/>
                <w:numId w:val="190"/>
              </w:numPr>
              <w:ind w:left="561" w:hanging="280"/>
              <w:jc w:val="both"/>
              <w:rPr>
                <w:rFonts w:asciiTheme="minorHAnsi" w:hAnsiTheme="minorHAnsi" w:cstheme="minorHAnsi"/>
                <w:b w:val="0"/>
                <w:sz w:val="20"/>
                <w:szCs w:val="20"/>
              </w:rPr>
            </w:pPr>
            <w:r w:rsidRPr="009643C4">
              <w:rPr>
                <w:rFonts w:asciiTheme="minorHAnsi" w:hAnsiTheme="minorHAnsi" w:cstheme="minorHAnsi"/>
                <w:b w:val="0"/>
                <w:sz w:val="20"/>
                <w:szCs w:val="20"/>
              </w:rPr>
              <w:t>Praćenje rada studenata</w:t>
            </w:r>
          </w:p>
        </w:tc>
      </w:tr>
      <w:tr w:rsidR="008F5D9B" w:rsidRPr="009643C4" w14:paraId="7E3AC6B5" w14:textId="77777777" w:rsidTr="001F0022">
        <w:trPr>
          <w:trHeight w:val="111"/>
        </w:trPr>
        <w:tc>
          <w:tcPr>
            <w:tcW w:w="893" w:type="pct"/>
            <w:tcMar>
              <w:left w:w="28" w:type="dxa"/>
              <w:right w:w="28" w:type="dxa"/>
            </w:tcMar>
            <w:vAlign w:val="center"/>
          </w:tcPr>
          <w:p w14:paraId="2F613ACB"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Pohađanje nastave</w:t>
            </w:r>
          </w:p>
        </w:tc>
        <w:tc>
          <w:tcPr>
            <w:tcW w:w="219" w:type="pct"/>
            <w:tcMar>
              <w:left w:w="28" w:type="dxa"/>
              <w:right w:w="28" w:type="dxa"/>
            </w:tcMar>
            <w:vAlign w:val="center"/>
          </w:tcPr>
          <w:p w14:paraId="40195B7B" w14:textId="77777777" w:rsidR="008F5D9B" w:rsidRPr="009643C4" w:rsidRDefault="008F5D9B" w:rsidP="001F0022">
            <w:pPr>
              <w:pStyle w:val="BodyText"/>
              <w:jc w:val="center"/>
              <w:rPr>
                <w:rFonts w:asciiTheme="minorHAnsi" w:hAnsiTheme="minorHAnsi" w:cstheme="minorHAnsi"/>
                <w:b w:val="0"/>
                <w:sz w:val="20"/>
                <w:szCs w:val="20"/>
              </w:rPr>
            </w:pPr>
            <w:r w:rsidRPr="009643C4">
              <w:rPr>
                <w:rFonts w:asciiTheme="minorHAnsi" w:hAnsiTheme="minorHAnsi" w:cstheme="minorHAnsi"/>
                <w:b w:val="0"/>
                <w:sz w:val="20"/>
                <w:szCs w:val="20"/>
              </w:rPr>
              <w:t>0,5</w:t>
            </w:r>
          </w:p>
        </w:tc>
        <w:tc>
          <w:tcPr>
            <w:tcW w:w="1244" w:type="pct"/>
            <w:gridSpan w:val="2"/>
            <w:tcMar>
              <w:left w:w="28" w:type="dxa"/>
              <w:right w:w="28" w:type="dxa"/>
            </w:tcMar>
            <w:vAlign w:val="center"/>
          </w:tcPr>
          <w:p w14:paraId="27D76071"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Aktivnost u nastavi</w:t>
            </w:r>
          </w:p>
        </w:tc>
        <w:tc>
          <w:tcPr>
            <w:tcW w:w="185" w:type="pct"/>
            <w:tcMar>
              <w:left w:w="28" w:type="dxa"/>
              <w:right w:w="28" w:type="dxa"/>
            </w:tcMar>
            <w:vAlign w:val="center"/>
          </w:tcPr>
          <w:p w14:paraId="0C9B91F7" w14:textId="77777777" w:rsidR="008F5D9B" w:rsidRPr="009643C4" w:rsidRDefault="008F5D9B" w:rsidP="001F0022">
            <w:pPr>
              <w:pStyle w:val="BodyText"/>
              <w:jc w:val="center"/>
              <w:rPr>
                <w:rFonts w:asciiTheme="minorHAnsi" w:hAnsiTheme="minorHAnsi" w:cstheme="minorHAnsi"/>
                <w:b w:val="0"/>
                <w:sz w:val="20"/>
                <w:szCs w:val="20"/>
              </w:rPr>
            </w:pPr>
            <w:r w:rsidRPr="009643C4">
              <w:rPr>
                <w:rFonts w:asciiTheme="minorHAnsi" w:hAnsiTheme="minorHAnsi" w:cstheme="minorHAnsi"/>
                <w:b w:val="0"/>
                <w:sz w:val="20"/>
                <w:szCs w:val="20"/>
              </w:rPr>
              <w:t>0,5</w:t>
            </w:r>
          </w:p>
        </w:tc>
        <w:tc>
          <w:tcPr>
            <w:tcW w:w="756" w:type="pct"/>
            <w:gridSpan w:val="2"/>
            <w:tcMar>
              <w:left w:w="28" w:type="dxa"/>
              <w:right w:w="28" w:type="dxa"/>
            </w:tcMar>
            <w:vAlign w:val="center"/>
          </w:tcPr>
          <w:p w14:paraId="473B6C13"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Seminarski rad</w:t>
            </w:r>
          </w:p>
        </w:tc>
        <w:tc>
          <w:tcPr>
            <w:tcW w:w="274" w:type="pct"/>
            <w:tcMar>
              <w:left w:w="28" w:type="dxa"/>
              <w:right w:w="28" w:type="dxa"/>
            </w:tcMar>
            <w:vAlign w:val="center"/>
          </w:tcPr>
          <w:p w14:paraId="4DADE959" w14:textId="77777777" w:rsidR="008F5D9B" w:rsidRPr="009643C4"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23DDCA02"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Eksperimentalni rad</w:t>
            </w:r>
          </w:p>
        </w:tc>
        <w:tc>
          <w:tcPr>
            <w:tcW w:w="230" w:type="pct"/>
            <w:tcMar>
              <w:left w:w="28" w:type="dxa"/>
              <w:right w:w="28" w:type="dxa"/>
            </w:tcMar>
            <w:vAlign w:val="center"/>
          </w:tcPr>
          <w:p w14:paraId="0E9B7DEE" w14:textId="77777777" w:rsidR="008F5D9B" w:rsidRPr="009643C4" w:rsidRDefault="008F5D9B" w:rsidP="001F0022">
            <w:pPr>
              <w:pStyle w:val="BodyText"/>
              <w:jc w:val="center"/>
              <w:rPr>
                <w:rFonts w:asciiTheme="minorHAnsi" w:hAnsiTheme="minorHAnsi" w:cstheme="minorHAnsi"/>
                <w:b w:val="0"/>
                <w:sz w:val="20"/>
                <w:szCs w:val="20"/>
              </w:rPr>
            </w:pPr>
          </w:p>
        </w:tc>
      </w:tr>
      <w:tr w:rsidR="008F5D9B" w:rsidRPr="009643C4" w14:paraId="46C1FF1A" w14:textId="77777777" w:rsidTr="001F0022">
        <w:trPr>
          <w:trHeight w:val="108"/>
        </w:trPr>
        <w:tc>
          <w:tcPr>
            <w:tcW w:w="893" w:type="pct"/>
            <w:tcMar>
              <w:left w:w="28" w:type="dxa"/>
              <w:right w:w="28" w:type="dxa"/>
            </w:tcMar>
            <w:vAlign w:val="center"/>
          </w:tcPr>
          <w:p w14:paraId="2FE61740"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Pismeni ispit</w:t>
            </w:r>
          </w:p>
        </w:tc>
        <w:tc>
          <w:tcPr>
            <w:tcW w:w="219" w:type="pct"/>
            <w:tcMar>
              <w:left w:w="28" w:type="dxa"/>
              <w:right w:w="28" w:type="dxa"/>
            </w:tcMar>
            <w:vAlign w:val="center"/>
          </w:tcPr>
          <w:p w14:paraId="2916B1B7" w14:textId="77777777" w:rsidR="008F5D9B" w:rsidRPr="009643C4" w:rsidRDefault="008F5D9B" w:rsidP="001F0022">
            <w:pPr>
              <w:pStyle w:val="BodyText"/>
              <w:jc w:val="center"/>
              <w:rPr>
                <w:rFonts w:asciiTheme="minorHAnsi" w:hAnsiTheme="minorHAnsi" w:cstheme="minorHAnsi"/>
                <w:b w:val="0"/>
                <w:sz w:val="20"/>
                <w:szCs w:val="20"/>
              </w:rPr>
            </w:pPr>
            <w:r w:rsidRPr="009643C4">
              <w:rPr>
                <w:rFonts w:asciiTheme="minorHAnsi" w:hAnsiTheme="minorHAnsi" w:cstheme="minorHAnsi"/>
                <w:b w:val="0"/>
                <w:sz w:val="20"/>
                <w:szCs w:val="20"/>
              </w:rPr>
              <w:t>2</w:t>
            </w:r>
          </w:p>
        </w:tc>
        <w:tc>
          <w:tcPr>
            <w:tcW w:w="1244" w:type="pct"/>
            <w:gridSpan w:val="2"/>
            <w:tcMar>
              <w:left w:w="28" w:type="dxa"/>
              <w:right w:w="28" w:type="dxa"/>
            </w:tcMar>
            <w:vAlign w:val="center"/>
          </w:tcPr>
          <w:p w14:paraId="66AC8D8C"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Usmeni ispit</w:t>
            </w:r>
          </w:p>
        </w:tc>
        <w:tc>
          <w:tcPr>
            <w:tcW w:w="185" w:type="pct"/>
            <w:tcMar>
              <w:left w:w="28" w:type="dxa"/>
              <w:right w:w="28" w:type="dxa"/>
            </w:tcMar>
            <w:vAlign w:val="center"/>
          </w:tcPr>
          <w:p w14:paraId="04BF2C6C" w14:textId="77777777" w:rsidR="008F5D9B" w:rsidRPr="009643C4" w:rsidRDefault="008F5D9B" w:rsidP="001F0022">
            <w:pPr>
              <w:pStyle w:val="BodyText"/>
              <w:jc w:val="center"/>
              <w:rPr>
                <w:rFonts w:asciiTheme="minorHAnsi" w:hAnsiTheme="minorHAnsi" w:cstheme="minorHAnsi"/>
                <w:b w:val="0"/>
                <w:sz w:val="20"/>
                <w:szCs w:val="20"/>
              </w:rPr>
            </w:pPr>
          </w:p>
        </w:tc>
        <w:tc>
          <w:tcPr>
            <w:tcW w:w="756" w:type="pct"/>
            <w:gridSpan w:val="2"/>
            <w:tcMar>
              <w:left w:w="28" w:type="dxa"/>
              <w:right w:w="28" w:type="dxa"/>
            </w:tcMar>
            <w:vAlign w:val="center"/>
          </w:tcPr>
          <w:p w14:paraId="3517E8AD"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Esej</w:t>
            </w:r>
          </w:p>
        </w:tc>
        <w:tc>
          <w:tcPr>
            <w:tcW w:w="274" w:type="pct"/>
            <w:tcMar>
              <w:left w:w="28" w:type="dxa"/>
              <w:right w:w="28" w:type="dxa"/>
            </w:tcMar>
            <w:vAlign w:val="center"/>
          </w:tcPr>
          <w:p w14:paraId="71460C96" w14:textId="77777777" w:rsidR="008F5D9B" w:rsidRPr="009643C4"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275DCB3B"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Istraživanje</w:t>
            </w:r>
          </w:p>
        </w:tc>
        <w:tc>
          <w:tcPr>
            <w:tcW w:w="230" w:type="pct"/>
            <w:tcMar>
              <w:left w:w="28" w:type="dxa"/>
              <w:right w:w="28" w:type="dxa"/>
            </w:tcMar>
            <w:vAlign w:val="center"/>
          </w:tcPr>
          <w:p w14:paraId="544A7046" w14:textId="77777777" w:rsidR="008F5D9B" w:rsidRPr="009643C4" w:rsidRDefault="008F5D9B" w:rsidP="001F0022">
            <w:pPr>
              <w:pStyle w:val="BodyText"/>
              <w:jc w:val="center"/>
              <w:rPr>
                <w:rFonts w:asciiTheme="minorHAnsi" w:hAnsiTheme="minorHAnsi" w:cstheme="minorHAnsi"/>
                <w:b w:val="0"/>
                <w:sz w:val="20"/>
                <w:szCs w:val="20"/>
              </w:rPr>
            </w:pPr>
          </w:p>
        </w:tc>
      </w:tr>
      <w:tr w:rsidR="008F5D9B" w:rsidRPr="009643C4" w14:paraId="01FA7659" w14:textId="77777777" w:rsidTr="001F0022">
        <w:trPr>
          <w:trHeight w:val="108"/>
        </w:trPr>
        <w:tc>
          <w:tcPr>
            <w:tcW w:w="893" w:type="pct"/>
            <w:tcMar>
              <w:left w:w="28" w:type="dxa"/>
              <w:right w:w="28" w:type="dxa"/>
            </w:tcMar>
            <w:vAlign w:val="center"/>
          </w:tcPr>
          <w:p w14:paraId="1B6461D6"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Projekt</w:t>
            </w:r>
          </w:p>
        </w:tc>
        <w:tc>
          <w:tcPr>
            <w:tcW w:w="219" w:type="pct"/>
            <w:tcMar>
              <w:left w:w="28" w:type="dxa"/>
              <w:right w:w="28" w:type="dxa"/>
            </w:tcMar>
            <w:vAlign w:val="center"/>
          </w:tcPr>
          <w:p w14:paraId="750A1CF7" w14:textId="77777777" w:rsidR="008F5D9B" w:rsidRPr="009643C4" w:rsidRDefault="008F5D9B" w:rsidP="001F0022">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200621D9"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Kontinuirana provjera znanja</w:t>
            </w:r>
          </w:p>
        </w:tc>
        <w:tc>
          <w:tcPr>
            <w:tcW w:w="185" w:type="pct"/>
            <w:tcMar>
              <w:left w:w="28" w:type="dxa"/>
              <w:right w:w="28" w:type="dxa"/>
            </w:tcMar>
            <w:vAlign w:val="center"/>
          </w:tcPr>
          <w:p w14:paraId="264D4DE3" w14:textId="77777777" w:rsidR="008F5D9B" w:rsidRPr="009643C4" w:rsidRDefault="008F5D9B" w:rsidP="001F0022">
            <w:pPr>
              <w:pStyle w:val="BodyText"/>
              <w:jc w:val="center"/>
              <w:rPr>
                <w:rFonts w:asciiTheme="minorHAnsi" w:hAnsiTheme="minorHAnsi" w:cstheme="minorHAnsi"/>
                <w:b w:val="0"/>
                <w:sz w:val="20"/>
                <w:szCs w:val="20"/>
              </w:rPr>
            </w:pPr>
            <w:r w:rsidRPr="009643C4">
              <w:rPr>
                <w:rFonts w:asciiTheme="minorHAnsi" w:hAnsiTheme="minorHAnsi" w:cstheme="minorHAnsi"/>
                <w:b w:val="0"/>
                <w:sz w:val="20"/>
                <w:szCs w:val="20"/>
              </w:rPr>
              <w:t>2*</w:t>
            </w:r>
          </w:p>
        </w:tc>
        <w:tc>
          <w:tcPr>
            <w:tcW w:w="756" w:type="pct"/>
            <w:gridSpan w:val="2"/>
            <w:tcMar>
              <w:left w:w="28" w:type="dxa"/>
              <w:right w:w="28" w:type="dxa"/>
            </w:tcMar>
            <w:vAlign w:val="center"/>
          </w:tcPr>
          <w:p w14:paraId="7EB1BEF3"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Referat</w:t>
            </w:r>
          </w:p>
        </w:tc>
        <w:tc>
          <w:tcPr>
            <w:tcW w:w="274" w:type="pct"/>
            <w:tcMar>
              <w:left w:w="28" w:type="dxa"/>
              <w:right w:w="28" w:type="dxa"/>
            </w:tcMar>
            <w:vAlign w:val="center"/>
          </w:tcPr>
          <w:p w14:paraId="03F7670B" w14:textId="77777777" w:rsidR="008F5D9B" w:rsidRPr="009643C4"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4538C0BA"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Praktični rad</w:t>
            </w:r>
          </w:p>
        </w:tc>
        <w:tc>
          <w:tcPr>
            <w:tcW w:w="230" w:type="pct"/>
            <w:tcMar>
              <w:left w:w="28" w:type="dxa"/>
              <w:right w:w="28" w:type="dxa"/>
            </w:tcMar>
            <w:vAlign w:val="center"/>
          </w:tcPr>
          <w:p w14:paraId="2D466E19" w14:textId="77777777" w:rsidR="008F5D9B" w:rsidRPr="009643C4" w:rsidRDefault="008F5D9B" w:rsidP="001F0022">
            <w:pPr>
              <w:pStyle w:val="BodyText"/>
              <w:jc w:val="center"/>
              <w:rPr>
                <w:rFonts w:asciiTheme="minorHAnsi" w:hAnsiTheme="minorHAnsi" w:cstheme="minorHAnsi"/>
                <w:b w:val="0"/>
                <w:sz w:val="20"/>
                <w:szCs w:val="20"/>
              </w:rPr>
            </w:pPr>
            <w:r w:rsidRPr="009643C4">
              <w:rPr>
                <w:rFonts w:asciiTheme="minorHAnsi" w:hAnsiTheme="minorHAnsi" w:cstheme="minorHAnsi"/>
                <w:b w:val="0"/>
                <w:sz w:val="20"/>
                <w:szCs w:val="20"/>
              </w:rPr>
              <w:t>2</w:t>
            </w:r>
          </w:p>
        </w:tc>
      </w:tr>
      <w:tr w:rsidR="008F5D9B" w:rsidRPr="009643C4" w14:paraId="09583C3C" w14:textId="77777777" w:rsidTr="001F0022">
        <w:trPr>
          <w:trHeight w:val="108"/>
        </w:trPr>
        <w:tc>
          <w:tcPr>
            <w:tcW w:w="893" w:type="pct"/>
            <w:tcMar>
              <w:left w:w="28" w:type="dxa"/>
              <w:right w:w="28" w:type="dxa"/>
            </w:tcMar>
            <w:vAlign w:val="center"/>
          </w:tcPr>
          <w:p w14:paraId="009AEFD4"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Portfolio</w:t>
            </w:r>
          </w:p>
        </w:tc>
        <w:tc>
          <w:tcPr>
            <w:tcW w:w="219" w:type="pct"/>
            <w:tcMar>
              <w:left w:w="28" w:type="dxa"/>
              <w:right w:w="28" w:type="dxa"/>
            </w:tcMar>
            <w:vAlign w:val="center"/>
          </w:tcPr>
          <w:p w14:paraId="52EF5409" w14:textId="77777777" w:rsidR="008F5D9B" w:rsidRPr="009643C4" w:rsidRDefault="008F5D9B" w:rsidP="001F0022">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4277BAB3" w14:textId="77777777" w:rsidR="008F5D9B" w:rsidRPr="009643C4" w:rsidRDefault="008F5D9B" w:rsidP="001F0022">
            <w:pPr>
              <w:pStyle w:val="BodyText"/>
              <w:rPr>
                <w:rFonts w:asciiTheme="minorHAnsi" w:hAnsiTheme="minorHAnsi" w:cstheme="minorHAnsi"/>
                <w:b w:val="0"/>
                <w:sz w:val="20"/>
                <w:szCs w:val="20"/>
              </w:rPr>
            </w:pPr>
          </w:p>
        </w:tc>
        <w:tc>
          <w:tcPr>
            <w:tcW w:w="185" w:type="pct"/>
            <w:tcMar>
              <w:left w:w="28" w:type="dxa"/>
              <w:right w:w="28" w:type="dxa"/>
            </w:tcMar>
            <w:vAlign w:val="center"/>
          </w:tcPr>
          <w:p w14:paraId="06423F2C" w14:textId="77777777" w:rsidR="008F5D9B" w:rsidRPr="009643C4" w:rsidRDefault="008F5D9B" w:rsidP="001F0022">
            <w:pPr>
              <w:pStyle w:val="BodyText"/>
              <w:jc w:val="center"/>
              <w:rPr>
                <w:rFonts w:asciiTheme="minorHAnsi" w:hAnsiTheme="minorHAnsi" w:cstheme="minorHAnsi"/>
                <w:b w:val="0"/>
                <w:sz w:val="20"/>
                <w:szCs w:val="20"/>
              </w:rPr>
            </w:pPr>
          </w:p>
        </w:tc>
        <w:tc>
          <w:tcPr>
            <w:tcW w:w="756" w:type="pct"/>
            <w:gridSpan w:val="2"/>
            <w:tcMar>
              <w:left w:w="28" w:type="dxa"/>
              <w:right w:w="28" w:type="dxa"/>
            </w:tcMar>
            <w:vAlign w:val="center"/>
          </w:tcPr>
          <w:p w14:paraId="367E1BCE" w14:textId="77777777" w:rsidR="008F5D9B" w:rsidRPr="009643C4" w:rsidRDefault="008F5D9B" w:rsidP="001F0022">
            <w:pPr>
              <w:pStyle w:val="BodyText"/>
              <w:rPr>
                <w:rFonts w:asciiTheme="minorHAnsi" w:hAnsiTheme="minorHAnsi" w:cstheme="minorHAnsi"/>
                <w:b w:val="0"/>
                <w:sz w:val="20"/>
                <w:szCs w:val="20"/>
              </w:rPr>
            </w:pPr>
          </w:p>
        </w:tc>
        <w:tc>
          <w:tcPr>
            <w:tcW w:w="274" w:type="pct"/>
            <w:tcMar>
              <w:left w:w="28" w:type="dxa"/>
              <w:right w:w="28" w:type="dxa"/>
            </w:tcMar>
            <w:vAlign w:val="center"/>
          </w:tcPr>
          <w:p w14:paraId="1EFD76BE" w14:textId="77777777" w:rsidR="008F5D9B" w:rsidRPr="009643C4"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7CC126BE" w14:textId="77777777" w:rsidR="008F5D9B" w:rsidRPr="009643C4" w:rsidRDefault="008F5D9B" w:rsidP="001F0022">
            <w:pPr>
              <w:pStyle w:val="BodyText"/>
              <w:rPr>
                <w:rFonts w:asciiTheme="minorHAnsi" w:hAnsiTheme="minorHAnsi" w:cstheme="minorHAnsi"/>
                <w:b w:val="0"/>
                <w:sz w:val="20"/>
                <w:szCs w:val="20"/>
              </w:rPr>
            </w:pPr>
          </w:p>
        </w:tc>
        <w:tc>
          <w:tcPr>
            <w:tcW w:w="230" w:type="pct"/>
            <w:tcMar>
              <w:left w:w="28" w:type="dxa"/>
              <w:right w:w="28" w:type="dxa"/>
            </w:tcMar>
            <w:vAlign w:val="center"/>
          </w:tcPr>
          <w:p w14:paraId="18F8516B" w14:textId="77777777" w:rsidR="008F5D9B" w:rsidRPr="009643C4" w:rsidRDefault="008F5D9B" w:rsidP="001F0022">
            <w:pPr>
              <w:pStyle w:val="BodyText"/>
              <w:jc w:val="center"/>
              <w:rPr>
                <w:rFonts w:asciiTheme="minorHAnsi" w:hAnsiTheme="minorHAnsi" w:cstheme="minorHAnsi"/>
                <w:b w:val="0"/>
                <w:sz w:val="20"/>
                <w:szCs w:val="20"/>
              </w:rPr>
            </w:pPr>
          </w:p>
        </w:tc>
      </w:tr>
      <w:tr w:rsidR="008F5D9B" w:rsidRPr="009643C4" w14:paraId="664AF533" w14:textId="77777777" w:rsidTr="001F0022">
        <w:trPr>
          <w:trHeight w:val="432"/>
        </w:trPr>
        <w:tc>
          <w:tcPr>
            <w:tcW w:w="5000" w:type="pct"/>
            <w:gridSpan w:val="10"/>
            <w:vAlign w:val="center"/>
          </w:tcPr>
          <w:p w14:paraId="190B6C6B"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*ukoliko student uspješno položi kolokvije (ostvari minimalno 60% mogućih bodova iz svih kolokvija) oslobođen je polaganja pismenog dijela ispita te mu se u izračunu ukupno ostvarenih bodova računaju bodovi stečeni putem kolokvija.</w:t>
            </w:r>
          </w:p>
        </w:tc>
      </w:tr>
      <w:tr w:rsidR="008F5D9B" w:rsidRPr="009643C4" w14:paraId="6FE4E058" w14:textId="77777777" w:rsidTr="001F0022">
        <w:trPr>
          <w:trHeight w:val="432"/>
        </w:trPr>
        <w:tc>
          <w:tcPr>
            <w:tcW w:w="5000" w:type="pct"/>
            <w:gridSpan w:val="10"/>
            <w:vAlign w:val="center"/>
          </w:tcPr>
          <w:p w14:paraId="64AD856F" w14:textId="77777777" w:rsidR="008F5D9B" w:rsidRPr="009643C4" w:rsidRDefault="008F5D9B" w:rsidP="006A1E7D">
            <w:pPr>
              <w:pStyle w:val="BodyText"/>
              <w:numPr>
                <w:ilvl w:val="1"/>
                <w:numId w:val="190"/>
              </w:numPr>
              <w:ind w:left="561" w:hanging="280"/>
              <w:jc w:val="both"/>
              <w:rPr>
                <w:rFonts w:asciiTheme="minorHAnsi" w:hAnsiTheme="minorHAnsi" w:cstheme="minorHAnsi"/>
                <w:b w:val="0"/>
                <w:sz w:val="20"/>
                <w:szCs w:val="20"/>
              </w:rPr>
            </w:pPr>
            <w:r w:rsidRPr="009643C4">
              <w:rPr>
                <w:rFonts w:asciiTheme="minorHAnsi" w:eastAsia="Calibri" w:hAnsiTheme="minorHAnsi" w:cstheme="minorHAnsi"/>
                <w:b w:val="0"/>
                <w:sz w:val="20"/>
                <w:szCs w:val="20"/>
              </w:rPr>
              <w:t>Povezivanje ishoda učenja, nastavnih metoda i ocjenjivanja</w:t>
            </w:r>
          </w:p>
        </w:tc>
      </w:tr>
      <w:tr w:rsidR="008F5D9B" w:rsidRPr="009643C4" w14:paraId="49C1CE34" w14:textId="77777777" w:rsidTr="001F0022">
        <w:trPr>
          <w:trHeight w:val="4609"/>
        </w:trPr>
        <w:tc>
          <w:tcPr>
            <w:tcW w:w="5000" w:type="pct"/>
            <w:gridSpan w:val="10"/>
            <w:vAlign w:val="center"/>
          </w:tcPr>
          <w:p w14:paraId="3A7F74D3" w14:textId="77777777" w:rsidR="008F5D9B" w:rsidRPr="009643C4" w:rsidRDefault="008F5D9B"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9643C4" w14:paraId="16B48865"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B18903" w14:textId="77777777" w:rsidR="008F5D9B" w:rsidRPr="009643C4" w:rsidRDefault="008F5D9B" w:rsidP="001F0022">
                  <w:pPr>
                    <w:jc w:val="center"/>
                    <w:rPr>
                      <w:rFonts w:cstheme="minorHAnsi"/>
                      <w:bCs/>
                      <w:sz w:val="20"/>
                      <w:szCs w:val="20"/>
                    </w:rPr>
                  </w:pPr>
                  <w:r w:rsidRPr="009643C4">
                    <w:rPr>
                      <w:rFonts w:cstheme="minorHAnsi"/>
                      <w:bCs/>
                      <w:sz w:val="20"/>
                      <w:szCs w:val="20"/>
                    </w:rPr>
                    <w:t>NASTAVNA METODA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E20112" w14:textId="77777777" w:rsidR="008F5D9B" w:rsidRPr="009643C4" w:rsidRDefault="008F5D9B" w:rsidP="001F0022">
                  <w:pPr>
                    <w:jc w:val="center"/>
                    <w:rPr>
                      <w:rFonts w:cstheme="minorHAnsi"/>
                      <w:bCs/>
                      <w:sz w:val="20"/>
                      <w:szCs w:val="20"/>
                    </w:rPr>
                  </w:pPr>
                  <w:r w:rsidRPr="009643C4">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4FE63B" w14:textId="77777777" w:rsidR="008F5D9B" w:rsidRPr="009643C4" w:rsidRDefault="008F5D9B" w:rsidP="001F0022">
                  <w:pPr>
                    <w:jc w:val="center"/>
                    <w:rPr>
                      <w:rFonts w:cstheme="minorHAnsi"/>
                      <w:bCs/>
                      <w:sz w:val="20"/>
                      <w:szCs w:val="20"/>
                    </w:rPr>
                  </w:pPr>
                  <w:r w:rsidRPr="009643C4">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404559" w14:textId="77777777" w:rsidR="008F5D9B" w:rsidRPr="009643C4" w:rsidRDefault="008F5D9B" w:rsidP="001F0022">
                  <w:pPr>
                    <w:jc w:val="center"/>
                    <w:rPr>
                      <w:rFonts w:cstheme="minorHAnsi"/>
                      <w:bCs/>
                      <w:sz w:val="20"/>
                      <w:szCs w:val="20"/>
                    </w:rPr>
                  </w:pPr>
                  <w:r w:rsidRPr="009643C4">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B107A1" w14:textId="77777777" w:rsidR="008F5D9B" w:rsidRPr="009643C4" w:rsidRDefault="008F5D9B" w:rsidP="001F0022">
                  <w:pPr>
                    <w:jc w:val="center"/>
                    <w:rPr>
                      <w:rFonts w:cstheme="minorHAnsi"/>
                      <w:bCs/>
                      <w:sz w:val="20"/>
                      <w:szCs w:val="20"/>
                    </w:rPr>
                  </w:pPr>
                  <w:r w:rsidRPr="009643C4">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E69FB" w14:textId="77777777" w:rsidR="008F5D9B" w:rsidRPr="009643C4" w:rsidRDefault="008F5D9B" w:rsidP="001F0022">
                  <w:pPr>
                    <w:jc w:val="center"/>
                    <w:rPr>
                      <w:rFonts w:cstheme="minorHAnsi"/>
                      <w:bCs/>
                      <w:sz w:val="20"/>
                      <w:szCs w:val="20"/>
                    </w:rPr>
                  </w:pPr>
                  <w:r w:rsidRPr="009643C4">
                    <w:rPr>
                      <w:rFonts w:cstheme="minorHAnsi"/>
                      <w:bCs/>
                      <w:sz w:val="20"/>
                      <w:szCs w:val="20"/>
                    </w:rPr>
                    <w:t>BODOVI</w:t>
                  </w:r>
                </w:p>
              </w:tc>
            </w:tr>
            <w:tr w:rsidR="008F5D9B" w:rsidRPr="009643C4" w14:paraId="224BA50B"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6E145BD" w14:textId="77777777" w:rsidR="008F5D9B" w:rsidRPr="009643C4"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B3D1C3C" w14:textId="77777777" w:rsidR="008F5D9B" w:rsidRPr="009643C4"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270E297" w14:textId="77777777" w:rsidR="008F5D9B" w:rsidRPr="009643C4"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FB1AEEC" w14:textId="77777777" w:rsidR="008F5D9B" w:rsidRPr="009643C4"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E905511" w14:textId="77777777" w:rsidR="008F5D9B" w:rsidRPr="009643C4"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1C7C5E" w14:textId="77777777" w:rsidR="008F5D9B" w:rsidRPr="009643C4" w:rsidRDefault="008F5D9B" w:rsidP="001F0022">
                  <w:pPr>
                    <w:jc w:val="center"/>
                    <w:rPr>
                      <w:rFonts w:cstheme="minorHAnsi"/>
                      <w:bCs/>
                      <w:sz w:val="20"/>
                      <w:szCs w:val="20"/>
                    </w:rPr>
                  </w:pPr>
                  <w:r w:rsidRPr="009643C4">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DBDA1F" w14:textId="77777777" w:rsidR="008F5D9B" w:rsidRPr="009643C4" w:rsidRDefault="008F5D9B" w:rsidP="001F0022">
                  <w:pPr>
                    <w:jc w:val="center"/>
                    <w:rPr>
                      <w:rFonts w:cstheme="minorHAnsi"/>
                      <w:bCs/>
                      <w:sz w:val="20"/>
                      <w:szCs w:val="20"/>
                    </w:rPr>
                  </w:pPr>
                  <w:r w:rsidRPr="009643C4">
                    <w:rPr>
                      <w:rFonts w:cstheme="minorHAnsi"/>
                      <w:bCs/>
                      <w:sz w:val="20"/>
                      <w:szCs w:val="20"/>
                    </w:rPr>
                    <w:t>max</w:t>
                  </w:r>
                </w:p>
              </w:tc>
            </w:tr>
            <w:tr w:rsidR="008F5D9B" w:rsidRPr="009643C4" w14:paraId="4551588D"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4B074FF1" w14:textId="77777777" w:rsidR="008F5D9B" w:rsidRPr="009643C4" w:rsidRDefault="008F5D9B" w:rsidP="001F0022">
                  <w:pPr>
                    <w:rPr>
                      <w:rFonts w:cstheme="minorHAnsi"/>
                      <w:sz w:val="20"/>
                      <w:szCs w:val="20"/>
                    </w:rPr>
                  </w:pPr>
                  <w:r w:rsidRPr="009643C4">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7292AC2F" w14:textId="77777777" w:rsidR="008F5D9B" w:rsidRPr="009643C4" w:rsidRDefault="008F5D9B" w:rsidP="001F0022">
                  <w:pPr>
                    <w:jc w:val="center"/>
                    <w:rPr>
                      <w:rFonts w:cstheme="minorHAnsi"/>
                      <w:sz w:val="20"/>
                      <w:szCs w:val="20"/>
                    </w:rPr>
                  </w:pPr>
                  <w:r w:rsidRPr="009643C4">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vAlign w:val="center"/>
                </w:tcPr>
                <w:p w14:paraId="7FE48CE5"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7DFE16E9" w14:textId="77777777" w:rsidR="008F5D9B" w:rsidRPr="009643C4" w:rsidRDefault="008F5D9B" w:rsidP="001F0022">
                  <w:pPr>
                    <w:rPr>
                      <w:rFonts w:cstheme="minorHAnsi"/>
                      <w:sz w:val="20"/>
                      <w:szCs w:val="20"/>
                    </w:rPr>
                  </w:pPr>
                  <w:r w:rsidRPr="009643C4">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17C1F43D" w14:textId="77777777" w:rsidR="008F5D9B" w:rsidRPr="009643C4" w:rsidRDefault="008F5D9B" w:rsidP="001F0022">
                  <w:pPr>
                    <w:rPr>
                      <w:rFonts w:cstheme="minorHAnsi"/>
                      <w:sz w:val="20"/>
                      <w:szCs w:val="20"/>
                    </w:rPr>
                  </w:pPr>
                  <w:r w:rsidRPr="009643C4">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06C38AED" w14:textId="77777777" w:rsidR="008F5D9B" w:rsidRPr="009643C4" w:rsidRDefault="008F5D9B" w:rsidP="001F0022">
                  <w:pPr>
                    <w:jc w:val="center"/>
                    <w:rPr>
                      <w:rFonts w:cstheme="minorHAnsi"/>
                      <w:sz w:val="20"/>
                      <w:szCs w:val="20"/>
                    </w:rPr>
                  </w:pPr>
                  <w:r w:rsidRPr="009643C4">
                    <w:rPr>
                      <w:rFonts w:cstheme="minorHAnsi"/>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14:paraId="16B55382"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5BE286D0"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5CBEE726" w14:textId="77777777" w:rsidR="008F5D9B" w:rsidRPr="009643C4" w:rsidRDefault="008F5D9B" w:rsidP="001F0022">
                  <w:pPr>
                    <w:rPr>
                      <w:rFonts w:cstheme="minorHAnsi"/>
                      <w:sz w:val="20"/>
                      <w:szCs w:val="20"/>
                    </w:rPr>
                  </w:pPr>
                  <w:r w:rsidRPr="009643C4">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14:paraId="22B6730D" w14:textId="77777777" w:rsidR="008F5D9B" w:rsidRPr="009643C4" w:rsidRDefault="008F5D9B" w:rsidP="001F0022">
                  <w:pPr>
                    <w:jc w:val="center"/>
                    <w:rPr>
                      <w:rFonts w:cstheme="minorHAnsi"/>
                      <w:sz w:val="20"/>
                      <w:szCs w:val="20"/>
                    </w:rPr>
                  </w:pPr>
                  <w:r w:rsidRPr="009643C4">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vAlign w:val="center"/>
                </w:tcPr>
                <w:p w14:paraId="4C686FD2"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5D96AAAC" w14:textId="77777777" w:rsidR="008F5D9B" w:rsidRPr="009643C4" w:rsidRDefault="008F5D9B" w:rsidP="001F0022">
                  <w:pPr>
                    <w:rPr>
                      <w:rFonts w:cstheme="minorHAnsi"/>
                      <w:sz w:val="20"/>
                      <w:szCs w:val="20"/>
                    </w:rPr>
                  </w:pPr>
                  <w:r w:rsidRPr="009643C4">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vAlign w:val="center"/>
                </w:tcPr>
                <w:p w14:paraId="781E6B16" w14:textId="77777777" w:rsidR="008F5D9B" w:rsidRPr="009643C4" w:rsidRDefault="008F5D9B" w:rsidP="001F0022">
                  <w:pPr>
                    <w:rPr>
                      <w:rFonts w:cstheme="minorHAnsi"/>
                      <w:sz w:val="20"/>
                      <w:szCs w:val="20"/>
                    </w:rPr>
                  </w:pPr>
                  <w:r w:rsidRPr="009643C4">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41FF2CB1"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75626C52"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51FAA9CA"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1C5AD1AD" w14:textId="77777777" w:rsidR="008F5D9B" w:rsidRPr="009643C4" w:rsidRDefault="008F5D9B" w:rsidP="001F0022">
                  <w:pPr>
                    <w:rPr>
                      <w:rFonts w:cstheme="minorHAnsi"/>
                      <w:sz w:val="20"/>
                      <w:szCs w:val="20"/>
                    </w:rPr>
                  </w:pPr>
                  <w:r w:rsidRPr="009643C4">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14:paraId="632A93D7" w14:textId="77777777" w:rsidR="008F5D9B" w:rsidRPr="009643C4" w:rsidRDefault="008F5D9B" w:rsidP="001F0022">
                  <w:pPr>
                    <w:jc w:val="center"/>
                    <w:rPr>
                      <w:rFonts w:cstheme="minorHAnsi"/>
                      <w:sz w:val="20"/>
                      <w:szCs w:val="20"/>
                    </w:rPr>
                  </w:pPr>
                  <w:r w:rsidRPr="009643C4">
                    <w:rPr>
                      <w:rFonts w:cstheme="minorHAnsi"/>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14:paraId="73768F92"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266EC688" w14:textId="77777777" w:rsidR="008F5D9B" w:rsidRPr="009643C4" w:rsidRDefault="008F5D9B" w:rsidP="001F0022">
                  <w:pPr>
                    <w:rPr>
                      <w:rFonts w:cstheme="minorHAnsi"/>
                      <w:sz w:val="20"/>
                      <w:szCs w:val="20"/>
                    </w:rPr>
                  </w:pPr>
                  <w:r w:rsidRPr="009643C4">
                    <w:rPr>
                      <w:rFonts w:cstheme="minorHAnsi"/>
                      <w:sz w:val="20"/>
                      <w:szCs w:val="20"/>
                    </w:rPr>
                    <w:t>Istraživanje, sistematizacija i analiza podataka, izrada praktičnog rada</w:t>
                  </w:r>
                </w:p>
              </w:tc>
              <w:tc>
                <w:tcPr>
                  <w:tcW w:w="2440" w:type="dxa"/>
                  <w:tcBorders>
                    <w:top w:val="single" w:sz="4" w:space="0" w:color="auto"/>
                    <w:left w:val="single" w:sz="4" w:space="0" w:color="auto"/>
                    <w:bottom w:val="single" w:sz="4" w:space="0" w:color="auto"/>
                    <w:right w:val="single" w:sz="4" w:space="0" w:color="auto"/>
                  </w:tcBorders>
                  <w:vAlign w:val="center"/>
                </w:tcPr>
                <w:p w14:paraId="02C317DE" w14:textId="77777777" w:rsidR="008F5D9B" w:rsidRPr="009643C4" w:rsidRDefault="008F5D9B" w:rsidP="001F0022">
                  <w:pPr>
                    <w:rPr>
                      <w:rFonts w:cstheme="minorHAnsi"/>
                      <w:sz w:val="20"/>
                      <w:szCs w:val="20"/>
                    </w:rPr>
                  </w:pPr>
                  <w:r w:rsidRPr="009643C4">
                    <w:rPr>
                      <w:rFonts w:cstheme="minorHAnsi"/>
                      <w:sz w:val="20"/>
                      <w:szCs w:val="20"/>
                    </w:rPr>
                    <w:t>Evaluacija kvalitete praktičnog rada,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11774591" w14:textId="77777777" w:rsidR="008F5D9B" w:rsidRPr="009643C4" w:rsidRDefault="008F5D9B" w:rsidP="001F0022">
                  <w:pPr>
                    <w:jc w:val="center"/>
                    <w:rPr>
                      <w:rFonts w:cstheme="minorHAnsi"/>
                      <w:sz w:val="20"/>
                      <w:szCs w:val="20"/>
                    </w:rPr>
                  </w:pPr>
                  <w:r w:rsidRPr="009643C4">
                    <w:rPr>
                      <w:rFonts w:cstheme="minorHAnsi"/>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27B47BB5" w14:textId="77777777" w:rsidR="008F5D9B" w:rsidRPr="009643C4" w:rsidRDefault="008F5D9B" w:rsidP="001F0022">
                  <w:pPr>
                    <w:jc w:val="center"/>
                    <w:rPr>
                      <w:rFonts w:cstheme="minorHAnsi"/>
                      <w:sz w:val="20"/>
                      <w:szCs w:val="20"/>
                    </w:rPr>
                  </w:pPr>
                  <w:r w:rsidRPr="009643C4">
                    <w:rPr>
                      <w:rFonts w:cstheme="minorHAnsi"/>
                      <w:sz w:val="20"/>
                      <w:szCs w:val="20"/>
                    </w:rPr>
                    <w:t>40</w:t>
                  </w:r>
                </w:p>
              </w:tc>
            </w:tr>
            <w:tr w:rsidR="008F5D9B" w:rsidRPr="009643C4" w14:paraId="62223C90"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18509ED3" w14:textId="77777777" w:rsidR="008F5D9B" w:rsidRPr="009643C4" w:rsidRDefault="008F5D9B" w:rsidP="001F0022">
                  <w:pPr>
                    <w:rPr>
                      <w:rFonts w:cstheme="minorHAnsi"/>
                      <w:sz w:val="20"/>
                      <w:szCs w:val="20"/>
                    </w:rPr>
                  </w:pPr>
                  <w:r w:rsidRPr="009643C4">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vAlign w:val="center"/>
                </w:tcPr>
                <w:p w14:paraId="67E9C277" w14:textId="77777777" w:rsidR="008F5D9B" w:rsidRPr="009643C4" w:rsidRDefault="008F5D9B" w:rsidP="001F0022">
                  <w:pPr>
                    <w:jc w:val="center"/>
                    <w:rPr>
                      <w:rFonts w:cstheme="minorHAnsi"/>
                      <w:sz w:val="20"/>
                      <w:szCs w:val="20"/>
                    </w:rPr>
                  </w:pPr>
                  <w:r w:rsidRPr="009643C4">
                    <w:rPr>
                      <w:rFonts w:cstheme="minorHAnsi"/>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14:paraId="0DD649D1"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70DA90B1" w14:textId="77777777" w:rsidR="008F5D9B" w:rsidRPr="009643C4" w:rsidRDefault="008F5D9B" w:rsidP="001F0022">
                  <w:pPr>
                    <w:rPr>
                      <w:rFonts w:cstheme="minorHAnsi"/>
                      <w:sz w:val="20"/>
                      <w:szCs w:val="20"/>
                    </w:rPr>
                  </w:pPr>
                  <w:r w:rsidRPr="009643C4">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vAlign w:val="center"/>
                </w:tcPr>
                <w:p w14:paraId="0BEDD83B" w14:textId="77777777" w:rsidR="008F5D9B" w:rsidRPr="009643C4" w:rsidRDefault="008F5D9B" w:rsidP="001F0022">
                  <w:pPr>
                    <w:rPr>
                      <w:rFonts w:cstheme="minorHAnsi"/>
                      <w:sz w:val="20"/>
                      <w:szCs w:val="20"/>
                    </w:rPr>
                  </w:pPr>
                  <w:r w:rsidRPr="009643C4">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3E8D01B6" w14:textId="77777777" w:rsidR="008F5D9B" w:rsidRPr="009643C4" w:rsidRDefault="008F5D9B" w:rsidP="001F0022">
                  <w:pPr>
                    <w:jc w:val="center"/>
                    <w:rPr>
                      <w:rFonts w:cstheme="minorHAnsi"/>
                      <w:sz w:val="20"/>
                      <w:szCs w:val="20"/>
                    </w:rPr>
                  </w:pPr>
                  <w:r w:rsidRPr="009643C4">
                    <w:rPr>
                      <w:rFonts w:cstheme="minorHAnsi"/>
                      <w:sz w:val="20"/>
                      <w:szCs w:val="20"/>
                    </w:rPr>
                    <w:t>24*</w:t>
                  </w:r>
                </w:p>
              </w:tc>
              <w:tc>
                <w:tcPr>
                  <w:tcW w:w="567" w:type="dxa"/>
                  <w:tcBorders>
                    <w:top w:val="single" w:sz="4" w:space="0" w:color="auto"/>
                    <w:left w:val="single" w:sz="4" w:space="0" w:color="auto"/>
                    <w:bottom w:val="single" w:sz="4" w:space="0" w:color="auto"/>
                    <w:right w:val="single" w:sz="4" w:space="0" w:color="auto"/>
                  </w:tcBorders>
                  <w:vAlign w:val="center"/>
                </w:tcPr>
                <w:p w14:paraId="42877863" w14:textId="77777777" w:rsidR="008F5D9B" w:rsidRPr="009643C4" w:rsidRDefault="008F5D9B" w:rsidP="001F0022">
                  <w:pPr>
                    <w:jc w:val="center"/>
                    <w:rPr>
                      <w:rFonts w:cstheme="minorHAnsi"/>
                      <w:sz w:val="20"/>
                      <w:szCs w:val="20"/>
                    </w:rPr>
                  </w:pPr>
                  <w:r w:rsidRPr="009643C4">
                    <w:rPr>
                      <w:rFonts w:cstheme="minorHAnsi"/>
                      <w:sz w:val="20"/>
                      <w:szCs w:val="20"/>
                    </w:rPr>
                    <w:t>40</w:t>
                  </w:r>
                </w:p>
              </w:tc>
            </w:tr>
            <w:tr w:rsidR="008F5D9B" w:rsidRPr="009643C4" w14:paraId="37AB6795"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567A4EE8" w14:textId="77777777" w:rsidR="008F5D9B" w:rsidRPr="009643C4" w:rsidRDefault="008F5D9B" w:rsidP="001F0022">
                  <w:pPr>
                    <w:rPr>
                      <w:rFonts w:cstheme="minorHAnsi"/>
                      <w:sz w:val="20"/>
                      <w:szCs w:val="20"/>
                    </w:rPr>
                  </w:pPr>
                  <w:r w:rsidRPr="009643C4">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bottom"/>
                </w:tcPr>
                <w:p w14:paraId="2D31F805" w14:textId="77777777" w:rsidR="008F5D9B" w:rsidRPr="009643C4" w:rsidRDefault="008F5D9B" w:rsidP="001F0022">
                  <w:pPr>
                    <w:jc w:val="center"/>
                    <w:rPr>
                      <w:rFonts w:cstheme="minorHAnsi"/>
                      <w:sz w:val="20"/>
                      <w:szCs w:val="20"/>
                    </w:rPr>
                  </w:pPr>
                  <w:r w:rsidRPr="009643C4">
                    <w:rPr>
                      <w:rFonts w:cstheme="minorHAnsi"/>
                      <w:sz w:val="20"/>
                      <w:szCs w:val="20"/>
                    </w:rPr>
                    <w:t>5</w:t>
                  </w:r>
                </w:p>
              </w:tc>
              <w:tc>
                <w:tcPr>
                  <w:tcW w:w="901" w:type="dxa"/>
                  <w:tcBorders>
                    <w:top w:val="single" w:sz="4" w:space="0" w:color="auto"/>
                    <w:left w:val="single" w:sz="4" w:space="0" w:color="auto"/>
                    <w:bottom w:val="single" w:sz="4" w:space="0" w:color="auto"/>
                    <w:right w:val="single" w:sz="4" w:space="0" w:color="auto"/>
                  </w:tcBorders>
                  <w:vAlign w:val="center"/>
                </w:tcPr>
                <w:p w14:paraId="71049435" w14:textId="77777777" w:rsidR="008F5D9B" w:rsidRPr="009643C4" w:rsidRDefault="008F5D9B" w:rsidP="001F0022">
                  <w:pPr>
                    <w:jc w:val="cente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57B69E87"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13EC82D4"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363B410" w14:textId="77777777" w:rsidR="008F5D9B" w:rsidRPr="009643C4" w:rsidRDefault="008F5D9B" w:rsidP="001F0022">
                  <w:pPr>
                    <w:jc w:val="center"/>
                    <w:rPr>
                      <w:rFonts w:cstheme="minorHAnsi"/>
                      <w:sz w:val="20"/>
                      <w:szCs w:val="20"/>
                    </w:rPr>
                  </w:pPr>
                  <w:r w:rsidRPr="009643C4">
                    <w:rPr>
                      <w:rFonts w:cstheme="minorHAnsi"/>
                      <w:sz w:val="20"/>
                      <w:szCs w:val="20"/>
                    </w:rPr>
                    <w:t>51</w:t>
                  </w:r>
                </w:p>
              </w:tc>
              <w:tc>
                <w:tcPr>
                  <w:tcW w:w="567" w:type="dxa"/>
                  <w:tcBorders>
                    <w:top w:val="single" w:sz="4" w:space="0" w:color="auto"/>
                    <w:left w:val="single" w:sz="4" w:space="0" w:color="auto"/>
                    <w:bottom w:val="single" w:sz="4" w:space="0" w:color="auto"/>
                    <w:right w:val="single" w:sz="4" w:space="0" w:color="auto"/>
                  </w:tcBorders>
                  <w:vAlign w:val="center"/>
                </w:tcPr>
                <w:p w14:paraId="52FFBABB" w14:textId="77777777" w:rsidR="008F5D9B" w:rsidRPr="009643C4" w:rsidRDefault="008F5D9B" w:rsidP="001F0022">
                  <w:pPr>
                    <w:jc w:val="center"/>
                    <w:rPr>
                      <w:rFonts w:cstheme="minorHAnsi"/>
                      <w:sz w:val="20"/>
                      <w:szCs w:val="20"/>
                    </w:rPr>
                  </w:pPr>
                  <w:r w:rsidRPr="009643C4">
                    <w:rPr>
                      <w:rFonts w:cstheme="minorHAnsi"/>
                      <w:sz w:val="20"/>
                      <w:szCs w:val="20"/>
                    </w:rPr>
                    <w:t>100</w:t>
                  </w:r>
                </w:p>
              </w:tc>
            </w:tr>
          </w:tbl>
          <w:p w14:paraId="45B19C31" w14:textId="77777777" w:rsidR="008F5D9B" w:rsidRPr="009643C4" w:rsidRDefault="008F5D9B" w:rsidP="001F0022">
            <w:pPr>
              <w:jc w:val="both"/>
              <w:rPr>
                <w:rFonts w:cstheme="minorHAnsi"/>
                <w:sz w:val="20"/>
                <w:szCs w:val="20"/>
              </w:rPr>
            </w:pPr>
            <w:r w:rsidRPr="009643C4">
              <w:rPr>
                <w:rFonts w:cstheme="minorHAnsi"/>
                <w:sz w:val="20"/>
                <w:szCs w:val="20"/>
              </w:rPr>
              <w:t>*za prolazak pisanog dijela ispita je potrebno minimalno ostvariti 60% mogućih bodova svakog kolokvija ili pisanog dijela ispita</w:t>
            </w:r>
          </w:p>
        </w:tc>
      </w:tr>
      <w:tr w:rsidR="008F5D9B" w:rsidRPr="009643C4" w14:paraId="3460712A" w14:textId="77777777" w:rsidTr="001F0022">
        <w:trPr>
          <w:trHeight w:val="432"/>
        </w:trPr>
        <w:tc>
          <w:tcPr>
            <w:tcW w:w="5000" w:type="pct"/>
            <w:gridSpan w:val="10"/>
            <w:vAlign w:val="center"/>
          </w:tcPr>
          <w:p w14:paraId="2B1088E5"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1.10. Obvezatna literatura (u trenutku prijave prijedloga studijskog programa)</w:t>
            </w:r>
          </w:p>
        </w:tc>
      </w:tr>
      <w:tr w:rsidR="008F5D9B" w:rsidRPr="009643C4" w14:paraId="2F5B2D51" w14:textId="77777777" w:rsidTr="001F0022">
        <w:trPr>
          <w:trHeight w:val="610"/>
        </w:trPr>
        <w:tc>
          <w:tcPr>
            <w:tcW w:w="5000" w:type="pct"/>
            <w:gridSpan w:val="10"/>
            <w:vAlign w:val="center"/>
          </w:tcPr>
          <w:p w14:paraId="72E22608" w14:textId="77777777" w:rsidR="008F5D9B" w:rsidRPr="009643C4" w:rsidRDefault="008F5D9B" w:rsidP="006A1E7D">
            <w:pPr>
              <w:pStyle w:val="FieldText"/>
              <w:numPr>
                <w:ilvl w:val="0"/>
                <w:numId w:val="123"/>
              </w:numPr>
              <w:rPr>
                <w:rFonts w:asciiTheme="minorHAnsi" w:hAnsiTheme="minorHAnsi" w:cstheme="minorHAnsi"/>
                <w:b w:val="0"/>
                <w:sz w:val="20"/>
                <w:szCs w:val="20"/>
              </w:rPr>
            </w:pPr>
            <w:r w:rsidRPr="009643C4">
              <w:rPr>
                <w:rFonts w:asciiTheme="minorHAnsi" w:hAnsiTheme="minorHAnsi" w:cstheme="minorHAnsi"/>
                <w:b w:val="0"/>
                <w:sz w:val="20"/>
                <w:szCs w:val="20"/>
              </w:rPr>
              <w:t xml:space="preserve">Kilgour, M., &amp; Koslow (2009). Why and how do creative thinking techniques work? Trading off originality and appropriateness to make more creative advertising. Journal of the Academy of Marketing Science, 37, 298-309. </w:t>
            </w:r>
          </w:p>
          <w:p w14:paraId="68D9EF93" w14:textId="77777777" w:rsidR="008F5D9B" w:rsidRPr="009643C4" w:rsidRDefault="008F5D9B" w:rsidP="006A1E7D">
            <w:pPr>
              <w:pStyle w:val="FieldText"/>
              <w:numPr>
                <w:ilvl w:val="0"/>
                <w:numId w:val="123"/>
              </w:numPr>
              <w:rPr>
                <w:rFonts w:asciiTheme="minorHAnsi" w:hAnsiTheme="minorHAnsi" w:cstheme="minorHAnsi"/>
                <w:b w:val="0"/>
                <w:sz w:val="20"/>
                <w:szCs w:val="20"/>
              </w:rPr>
            </w:pPr>
            <w:r w:rsidRPr="009643C4">
              <w:rPr>
                <w:rFonts w:asciiTheme="minorHAnsi" w:hAnsiTheme="minorHAnsi" w:cstheme="minorHAnsi"/>
                <w:b w:val="0"/>
                <w:bCs w:val="0"/>
                <w:sz w:val="20"/>
                <w:szCs w:val="20"/>
              </w:rPr>
              <w:t xml:space="preserve">Copyblogger Media (2014). </w:t>
            </w:r>
            <w:hyperlink r:id="rId13" w:tgtFrame="_blank" w:history="1">
              <w:r w:rsidRPr="009643C4">
                <w:rPr>
                  <w:rFonts w:asciiTheme="minorHAnsi" w:hAnsiTheme="minorHAnsi" w:cstheme="minorHAnsi"/>
                  <w:b w:val="0"/>
                  <w:sz w:val="20"/>
                  <w:szCs w:val="20"/>
                </w:rPr>
                <w:t>Copywriting 101</w:t>
              </w:r>
            </w:hyperlink>
            <w:r w:rsidRPr="009643C4">
              <w:rPr>
                <w:rFonts w:asciiTheme="minorHAnsi" w:hAnsiTheme="minorHAnsi" w:cstheme="minorHAnsi"/>
                <w:b w:val="0"/>
                <w:bCs w:val="0"/>
                <w:sz w:val="20"/>
                <w:szCs w:val="20"/>
              </w:rPr>
              <w:t>: The Fundamental Guide to Writing Compelling Copy That Sells Your Product, Service, or Idea </w:t>
            </w:r>
          </w:p>
          <w:p w14:paraId="0BC8BF2F" w14:textId="77777777" w:rsidR="008F5D9B" w:rsidRPr="009643C4" w:rsidRDefault="008F5D9B" w:rsidP="006A1E7D">
            <w:pPr>
              <w:pStyle w:val="FieldText"/>
              <w:numPr>
                <w:ilvl w:val="0"/>
                <w:numId w:val="123"/>
              </w:numPr>
              <w:rPr>
                <w:rFonts w:asciiTheme="minorHAnsi" w:hAnsiTheme="minorHAnsi" w:cstheme="minorHAnsi"/>
                <w:b w:val="0"/>
                <w:sz w:val="20"/>
                <w:szCs w:val="20"/>
              </w:rPr>
            </w:pPr>
            <w:r w:rsidRPr="009643C4">
              <w:rPr>
                <w:rFonts w:asciiTheme="minorHAnsi" w:hAnsiTheme="minorHAnsi" w:cstheme="minorHAnsi"/>
                <w:b w:val="0"/>
                <w:bCs w:val="0"/>
                <w:sz w:val="20"/>
                <w:szCs w:val="20"/>
              </w:rPr>
              <w:t>Felder, L.  (2011). </w:t>
            </w:r>
            <w:hyperlink r:id="rId14" w:tgtFrame="_blank" w:history="1">
              <w:r w:rsidRPr="009643C4">
                <w:rPr>
                  <w:rFonts w:asciiTheme="minorHAnsi" w:hAnsiTheme="minorHAnsi" w:cstheme="minorHAnsi"/>
                  <w:b w:val="0"/>
                  <w:sz w:val="20"/>
                  <w:szCs w:val="20"/>
                </w:rPr>
                <w:t>Writing for the Web</w:t>
              </w:r>
            </w:hyperlink>
            <w:r w:rsidRPr="009643C4">
              <w:rPr>
                <w:rFonts w:asciiTheme="minorHAnsi" w:hAnsiTheme="minorHAnsi" w:cstheme="minorHAnsi"/>
                <w:b w:val="0"/>
                <w:bCs w:val="0"/>
                <w:sz w:val="20"/>
                <w:szCs w:val="20"/>
              </w:rPr>
              <w:t xml:space="preserve">: Creating Compelling Web Content Using Words, Pictures, and Sound  </w:t>
            </w:r>
          </w:p>
        </w:tc>
      </w:tr>
      <w:tr w:rsidR="008F5D9B" w:rsidRPr="009643C4" w14:paraId="3688EE6A" w14:textId="77777777" w:rsidTr="001F0022">
        <w:trPr>
          <w:trHeight w:val="432"/>
        </w:trPr>
        <w:tc>
          <w:tcPr>
            <w:tcW w:w="5000" w:type="pct"/>
            <w:gridSpan w:val="10"/>
            <w:vAlign w:val="center"/>
          </w:tcPr>
          <w:p w14:paraId="57E63B97"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1.11.Dopunska literatura (u trenutku prijave prijedloga studijskog programa)</w:t>
            </w:r>
          </w:p>
        </w:tc>
      </w:tr>
      <w:tr w:rsidR="008F5D9B" w:rsidRPr="009643C4" w14:paraId="1CF6B744" w14:textId="77777777" w:rsidTr="001F0022">
        <w:trPr>
          <w:trHeight w:val="432"/>
        </w:trPr>
        <w:tc>
          <w:tcPr>
            <w:tcW w:w="5000" w:type="pct"/>
            <w:gridSpan w:val="10"/>
            <w:vAlign w:val="center"/>
          </w:tcPr>
          <w:p w14:paraId="3E2F3B30" w14:textId="77777777" w:rsidR="008F5D9B" w:rsidRPr="009643C4" w:rsidRDefault="008F5D9B" w:rsidP="006A1E7D">
            <w:pPr>
              <w:pStyle w:val="ListParagraph"/>
              <w:numPr>
                <w:ilvl w:val="0"/>
                <w:numId w:val="152"/>
              </w:numPr>
              <w:ind w:left="356" w:right="386"/>
              <w:jc w:val="both"/>
              <w:rPr>
                <w:rFonts w:cstheme="minorHAnsi"/>
                <w:sz w:val="20"/>
                <w:szCs w:val="20"/>
              </w:rPr>
            </w:pPr>
            <w:r w:rsidRPr="009643C4">
              <w:rPr>
                <w:rFonts w:cstheme="minorHAnsi"/>
                <w:sz w:val="20"/>
                <w:szCs w:val="20"/>
              </w:rPr>
              <w:t>Jack Hefereon (2010). The Writer's Idea Book 10th Anniversary Edition: How to Develop Great Ideas for Fiction, Nonfiction, Poetry, and Screenplays</w:t>
            </w:r>
          </w:p>
          <w:p w14:paraId="34FE82BF" w14:textId="77777777" w:rsidR="008F5D9B" w:rsidRPr="009643C4" w:rsidRDefault="008F5D9B" w:rsidP="006A1E7D">
            <w:pPr>
              <w:pStyle w:val="ListParagraph"/>
              <w:numPr>
                <w:ilvl w:val="0"/>
                <w:numId w:val="152"/>
              </w:numPr>
              <w:ind w:left="356" w:right="386"/>
              <w:jc w:val="both"/>
              <w:rPr>
                <w:rFonts w:cstheme="minorHAnsi"/>
                <w:sz w:val="20"/>
                <w:szCs w:val="20"/>
              </w:rPr>
            </w:pPr>
            <w:r w:rsidRPr="009643C4">
              <w:rPr>
                <w:rFonts w:cstheme="minorHAnsi"/>
                <w:sz w:val="20"/>
                <w:szCs w:val="20"/>
              </w:rPr>
              <w:t>Robert W. Bly (2006). The Copywriter's Handbook: A Step-By-Step Guide To Writing Copy That Sells</w:t>
            </w:r>
          </w:p>
          <w:p w14:paraId="22EA98DA" w14:textId="77777777" w:rsidR="008F5D9B" w:rsidRPr="009643C4" w:rsidRDefault="008F5D9B" w:rsidP="006A1E7D">
            <w:pPr>
              <w:pStyle w:val="ListParagraph"/>
              <w:numPr>
                <w:ilvl w:val="0"/>
                <w:numId w:val="152"/>
              </w:numPr>
              <w:ind w:left="356" w:right="386"/>
              <w:jc w:val="both"/>
              <w:rPr>
                <w:rFonts w:cstheme="minorHAnsi"/>
                <w:sz w:val="20"/>
                <w:szCs w:val="20"/>
              </w:rPr>
            </w:pPr>
            <w:r w:rsidRPr="009643C4">
              <w:rPr>
                <w:rFonts w:cstheme="minorHAnsi"/>
                <w:sz w:val="20"/>
                <w:szCs w:val="20"/>
              </w:rPr>
              <w:t>Chris Voss (2016). Never Split the Difference: Negotiating As If Your Life Depended On It</w:t>
            </w:r>
          </w:p>
        </w:tc>
      </w:tr>
      <w:tr w:rsidR="008F5D9B" w:rsidRPr="009643C4" w14:paraId="48A7C45C" w14:textId="77777777" w:rsidTr="001F0022">
        <w:trPr>
          <w:trHeight w:val="432"/>
        </w:trPr>
        <w:tc>
          <w:tcPr>
            <w:tcW w:w="5000" w:type="pct"/>
            <w:gridSpan w:val="10"/>
            <w:vAlign w:val="center"/>
          </w:tcPr>
          <w:p w14:paraId="3FE17DE6" w14:textId="77777777" w:rsidR="008F5D9B" w:rsidRPr="009643C4" w:rsidRDefault="008F5D9B" w:rsidP="001F0022">
            <w:pPr>
              <w:pStyle w:val="BodyText"/>
              <w:rPr>
                <w:rFonts w:asciiTheme="minorHAnsi" w:hAnsiTheme="minorHAnsi" w:cstheme="minorHAnsi"/>
                <w:b w:val="0"/>
                <w:sz w:val="20"/>
                <w:szCs w:val="20"/>
              </w:rPr>
            </w:pPr>
            <w:r w:rsidRPr="009643C4">
              <w:rPr>
                <w:rFonts w:asciiTheme="minorHAnsi" w:hAnsiTheme="minorHAnsi" w:cstheme="minorHAnsi"/>
                <w:b w:val="0"/>
                <w:sz w:val="20"/>
                <w:szCs w:val="20"/>
              </w:rPr>
              <w:t>1.12. Načini praćenja kvalitete koji osiguravaju stjecanje izlaznih znanja, vještina i kompetencija</w:t>
            </w:r>
          </w:p>
        </w:tc>
      </w:tr>
      <w:tr w:rsidR="008F5D9B" w:rsidRPr="009643C4" w14:paraId="404C7311" w14:textId="77777777" w:rsidTr="001F0022">
        <w:trPr>
          <w:trHeight w:val="432"/>
        </w:trPr>
        <w:tc>
          <w:tcPr>
            <w:tcW w:w="5000" w:type="pct"/>
            <w:gridSpan w:val="10"/>
            <w:vAlign w:val="center"/>
          </w:tcPr>
          <w:p w14:paraId="6724D529" w14:textId="77777777" w:rsidR="008F5D9B" w:rsidRPr="009643C4" w:rsidRDefault="008F5D9B" w:rsidP="006A1E7D">
            <w:pPr>
              <w:pStyle w:val="FieldText"/>
              <w:numPr>
                <w:ilvl w:val="0"/>
                <w:numId w:val="123"/>
              </w:numPr>
              <w:rPr>
                <w:rFonts w:asciiTheme="minorHAnsi" w:hAnsiTheme="minorHAnsi" w:cstheme="minorHAnsi"/>
                <w:b w:val="0"/>
                <w:sz w:val="20"/>
                <w:szCs w:val="20"/>
              </w:rPr>
            </w:pPr>
            <w:r w:rsidRPr="009643C4">
              <w:rPr>
                <w:rFonts w:asciiTheme="minorHAnsi" w:hAnsiTheme="minorHAnsi" w:cstheme="minorHAnsi"/>
                <w:b w:val="0"/>
                <w:sz w:val="20"/>
                <w:szCs w:val="20"/>
              </w:rPr>
              <w:t>Interna evaluacija na razini Sveučilišta J. J. Strossmayera u Osijeku.</w:t>
            </w:r>
          </w:p>
          <w:p w14:paraId="0B127AA3" w14:textId="77777777" w:rsidR="008F5D9B" w:rsidRPr="009643C4" w:rsidRDefault="008F5D9B" w:rsidP="006A1E7D">
            <w:pPr>
              <w:pStyle w:val="FieldText"/>
              <w:numPr>
                <w:ilvl w:val="0"/>
                <w:numId w:val="123"/>
              </w:numPr>
              <w:rPr>
                <w:rFonts w:asciiTheme="minorHAnsi" w:hAnsiTheme="minorHAnsi" w:cstheme="minorHAnsi"/>
                <w:b w:val="0"/>
                <w:sz w:val="20"/>
                <w:szCs w:val="20"/>
              </w:rPr>
            </w:pPr>
            <w:r w:rsidRPr="009643C4">
              <w:rPr>
                <w:rFonts w:asciiTheme="minorHAnsi" w:hAnsiTheme="minorHAnsi" w:cstheme="minorHAnsi"/>
                <w:b w:val="0"/>
                <w:sz w:val="20"/>
                <w:szCs w:val="20"/>
              </w:rPr>
              <w:t>Vođenje evidencije o studentskom pohađanju kolegijskih predavanja, izvršenim obvezama te rezultatima kolokvija i/ili pismenog dijela ispita.</w:t>
            </w:r>
          </w:p>
          <w:p w14:paraId="5EF7728A" w14:textId="77777777" w:rsidR="008F5D9B" w:rsidRPr="009643C4" w:rsidRDefault="008F5D9B" w:rsidP="006A1E7D">
            <w:pPr>
              <w:pStyle w:val="FieldText"/>
              <w:numPr>
                <w:ilvl w:val="0"/>
                <w:numId w:val="123"/>
              </w:numPr>
              <w:rPr>
                <w:rFonts w:asciiTheme="minorHAnsi" w:hAnsiTheme="minorHAnsi" w:cstheme="minorHAnsi"/>
                <w:b w:val="0"/>
                <w:sz w:val="20"/>
                <w:szCs w:val="20"/>
              </w:rPr>
            </w:pPr>
            <w:r w:rsidRPr="009643C4">
              <w:rPr>
                <w:rFonts w:asciiTheme="minorHAnsi" w:hAnsiTheme="minorHAnsi" w:cstheme="minorHAnsi"/>
                <w:b w:val="0"/>
                <w:sz w:val="20"/>
                <w:szCs w:val="20"/>
              </w:rPr>
              <w:t>Primjena stečenog znanja u okviru ovog kolegija, kroz izradu i prezentaciju praktičnog rada</w:t>
            </w:r>
          </w:p>
          <w:p w14:paraId="55F2023B" w14:textId="77777777" w:rsidR="008F5D9B" w:rsidRPr="009643C4" w:rsidRDefault="008F5D9B" w:rsidP="001F0022">
            <w:pPr>
              <w:pStyle w:val="FieldText"/>
              <w:ind w:left="561"/>
              <w:rPr>
                <w:rFonts w:asciiTheme="minorHAnsi" w:hAnsiTheme="minorHAnsi" w:cstheme="minorHAnsi"/>
                <w:b w:val="0"/>
                <w:sz w:val="20"/>
                <w:szCs w:val="20"/>
              </w:rPr>
            </w:pPr>
          </w:p>
        </w:tc>
      </w:tr>
    </w:tbl>
    <w:p w14:paraId="4FE720A7" w14:textId="77777777" w:rsidR="008F5D9B" w:rsidRPr="009643C4" w:rsidRDefault="008F5D9B" w:rsidP="008F5D9B">
      <w:pPr>
        <w:rPr>
          <w:rFonts w:cstheme="minorHAnsi"/>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9643C4" w14:paraId="552C990E" w14:textId="77777777" w:rsidTr="001F0022">
        <w:trPr>
          <w:trHeight w:hRule="exact" w:val="405"/>
        </w:trPr>
        <w:tc>
          <w:tcPr>
            <w:tcW w:w="5000" w:type="pct"/>
            <w:gridSpan w:val="3"/>
            <w:shd w:val="clear" w:color="auto" w:fill="auto"/>
            <w:vAlign w:val="center"/>
          </w:tcPr>
          <w:p w14:paraId="70DC7976" w14:textId="77777777" w:rsidR="008F5D9B" w:rsidRPr="009643C4" w:rsidRDefault="008F5D9B" w:rsidP="001F0022">
            <w:pPr>
              <w:rPr>
                <w:rFonts w:cstheme="minorHAnsi"/>
                <w:sz w:val="20"/>
                <w:szCs w:val="20"/>
              </w:rPr>
            </w:pPr>
            <w:r w:rsidRPr="009643C4">
              <w:rPr>
                <w:rFonts w:cstheme="minorHAnsi"/>
                <w:sz w:val="20"/>
                <w:szCs w:val="20"/>
              </w:rPr>
              <w:t>Opće informacije</w:t>
            </w:r>
          </w:p>
        </w:tc>
      </w:tr>
      <w:tr w:rsidR="008F5D9B" w:rsidRPr="009643C4" w14:paraId="0E3E7226" w14:textId="77777777" w:rsidTr="001F0022">
        <w:trPr>
          <w:trHeight w:val="405"/>
        </w:trPr>
        <w:tc>
          <w:tcPr>
            <w:tcW w:w="1715" w:type="pct"/>
            <w:vAlign w:val="center"/>
          </w:tcPr>
          <w:p w14:paraId="2AF88B39" w14:textId="77777777" w:rsidR="008F5D9B" w:rsidRPr="009643C4" w:rsidRDefault="008F5D9B" w:rsidP="001F0022">
            <w:pPr>
              <w:rPr>
                <w:rFonts w:cstheme="minorHAnsi"/>
                <w:sz w:val="20"/>
                <w:szCs w:val="20"/>
              </w:rPr>
            </w:pPr>
            <w:r w:rsidRPr="009643C4">
              <w:rPr>
                <w:rFonts w:cstheme="minorHAnsi"/>
                <w:sz w:val="20"/>
                <w:szCs w:val="20"/>
              </w:rPr>
              <w:t>Naziv predmeta</w:t>
            </w:r>
          </w:p>
        </w:tc>
        <w:tc>
          <w:tcPr>
            <w:tcW w:w="3285" w:type="pct"/>
            <w:gridSpan w:val="2"/>
            <w:vAlign w:val="center"/>
          </w:tcPr>
          <w:p w14:paraId="1C01DB15" w14:textId="77777777" w:rsidR="008F5D9B" w:rsidRPr="009643C4" w:rsidRDefault="008F5D9B" w:rsidP="001F0022">
            <w:pPr>
              <w:tabs>
                <w:tab w:val="left" w:pos="4731"/>
              </w:tabs>
              <w:rPr>
                <w:rFonts w:cstheme="minorHAnsi"/>
                <w:sz w:val="20"/>
                <w:szCs w:val="20"/>
              </w:rPr>
            </w:pPr>
            <w:r w:rsidRPr="009643C4">
              <w:rPr>
                <w:rFonts w:cstheme="minorHAnsi"/>
                <w:sz w:val="20"/>
                <w:szCs w:val="20"/>
              </w:rPr>
              <w:t>Web dizajn</w:t>
            </w:r>
          </w:p>
        </w:tc>
      </w:tr>
      <w:tr w:rsidR="008F5D9B" w:rsidRPr="009643C4" w14:paraId="2AED574D" w14:textId="77777777" w:rsidTr="001F0022">
        <w:trPr>
          <w:trHeight w:val="259"/>
        </w:trPr>
        <w:tc>
          <w:tcPr>
            <w:tcW w:w="1715" w:type="pct"/>
            <w:shd w:val="clear" w:color="auto" w:fill="auto"/>
            <w:vAlign w:val="center"/>
          </w:tcPr>
          <w:p w14:paraId="0CADD427" w14:textId="77777777" w:rsidR="008F5D9B" w:rsidRPr="009643C4" w:rsidRDefault="008F5D9B" w:rsidP="001F0022">
            <w:pPr>
              <w:rPr>
                <w:rFonts w:cstheme="minorHAnsi"/>
                <w:sz w:val="20"/>
                <w:szCs w:val="20"/>
              </w:rPr>
            </w:pPr>
            <w:r w:rsidRPr="009643C4">
              <w:rPr>
                <w:rFonts w:cstheme="minorHAnsi"/>
                <w:sz w:val="20"/>
                <w:szCs w:val="20"/>
              </w:rPr>
              <w:t>Nositelj predmeta</w:t>
            </w:r>
          </w:p>
        </w:tc>
        <w:tc>
          <w:tcPr>
            <w:tcW w:w="3285" w:type="pct"/>
            <w:gridSpan w:val="2"/>
            <w:shd w:val="clear" w:color="auto" w:fill="auto"/>
            <w:vAlign w:val="center"/>
          </w:tcPr>
          <w:p w14:paraId="03B0A66D" w14:textId="77777777" w:rsidR="008F5D9B" w:rsidRPr="009643C4" w:rsidRDefault="008F5D9B" w:rsidP="001F0022">
            <w:pPr>
              <w:rPr>
                <w:rFonts w:cstheme="minorHAnsi"/>
                <w:sz w:val="20"/>
                <w:szCs w:val="20"/>
              </w:rPr>
            </w:pPr>
            <w:r w:rsidRPr="009643C4">
              <w:rPr>
                <w:rFonts w:cstheme="minorHAnsi"/>
                <w:sz w:val="20"/>
                <w:szCs w:val="20"/>
              </w:rPr>
              <w:t>Toni Podmanicki, predavač</w:t>
            </w:r>
          </w:p>
        </w:tc>
      </w:tr>
      <w:tr w:rsidR="008F5D9B" w:rsidRPr="009643C4" w14:paraId="4B64B794" w14:textId="77777777" w:rsidTr="001F0022">
        <w:trPr>
          <w:trHeight w:val="405"/>
        </w:trPr>
        <w:tc>
          <w:tcPr>
            <w:tcW w:w="1715" w:type="pct"/>
            <w:vAlign w:val="center"/>
          </w:tcPr>
          <w:p w14:paraId="6E3AE52F" w14:textId="77777777" w:rsidR="008F5D9B" w:rsidRPr="009643C4" w:rsidRDefault="008F5D9B" w:rsidP="001F0022">
            <w:pPr>
              <w:rPr>
                <w:rFonts w:cstheme="minorHAnsi"/>
                <w:sz w:val="20"/>
                <w:szCs w:val="20"/>
              </w:rPr>
            </w:pPr>
            <w:r w:rsidRPr="009643C4">
              <w:rPr>
                <w:rFonts w:cstheme="minorHAnsi"/>
                <w:sz w:val="20"/>
                <w:szCs w:val="20"/>
              </w:rPr>
              <w:t>Suradnik na predmetu</w:t>
            </w:r>
          </w:p>
        </w:tc>
        <w:tc>
          <w:tcPr>
            <w:tcW w:w="3285" w:type="pct"/>
            <w:gridSpan w:val="2"/>
            <w:vAlign w:val="center"/>
          </w:tcPr>
          <w:p w14:paraId="64772F76" w14:textId="77777777" w:rsidR="008F5D9B" w:rsidRPr="009643C4" w:rsidRDefault="008F5D9B" w:rsidP="001F0022">
            <w:pPr>
              <w:rPr>
                <w:rFonts w:cstheme="minorHAnsi"/>
                <w:sz w:val="20"/>
                <w:szCs w:val="20"/>
              </w:rPr>
            </w:pPr>
          </w:p>
        </w:tc>
      </w:tr>
      <w:tr w:rsidR="008F5D9B" w:rsidRPr="009643C4" w14:paraId="12F9159C" w14:textId="77777777" w:rsidTr="001F0022">
        <w:trPr>
          <w:trHeight w:val="405"/>
        </w:trPr>
        <w:tc>
          <w:tcPr>
            <w:tcW w:w="1715" w:type="pct"/>
            <w:vAlign w:val="center"/>
          </w:tcPr>
          <w:p w14:paraId="71E39050" w14:textId="77777777" w:rsidR="008F5D9B" w:rsidRPr="009643C4" w:rsidRDefault="008F5D9B" w:rsidP="001F0022">
            <w:pPr>
              <w:rPr>
                <w:rFonts w:cstheme="minorHAnsi"/>
                <w:sz w:val="20"/>
                <w:szCs w:val="20"/>
              </w:rPr>
            </w:pPr>
            <w:r w:rsidRPr="009643C4">
              <w:rPr>
                <w:rFonts w:cstheme="minorHAnsi"/>
                <w:sz w:val="20"/>
                <w:szCs w:val="20"/>
              </w:rPr>
              <w:t>Studijski program</w:t>
            </w:r>
          </w:p>
        </w:tc>
        <w:tc>
          <w:tcPr>
            <w:tcW w:w="3285" w:type="pct"/>
            <w:gridSpan w:val="2"/>
            <w:vAlign w:val="center"/>
          </w:tcPr>
          <w:p w14:paraId="42244E50" w14:textId="77777777" w:rsidR="008F5D9B" w:rsidRPr="009643C4" w:rsidRDefault="008F5D9B" w:rsidP="001F0022">
            <w:pPr>
              <w:rPr>
                <w:rFonts w:cstheme="minorHAnsi"/>
                <w:sz w:val="20"/>
                <w:szCs w:val="20"/>
              </w:rPr>
            </w:pPr>
            <w:r w:rsidRPr="009643C4">
              <w:rPr>
                <w:rFonts w:cstheme="minorHAnsi"/>
                <w:sz w:val="20"/>
                <w:szCs w:val="20"/>
              </w:rPr>
              <w:t>Diplomski sveučilišni studij Menadžment u kulturi i kreativnim industrijama</w:t>
            </w:r>
          </w:p>
          <w:p w14:paraId="05DD39A5" w14:textId="77777777" w:rsidR="008F5D9B" w:rsidRPr="009643C4" w:rsidRDefault="008F5D9B" w:rsidP="001F0022">
            <w:pPr>
              <w:rPr>
                <w:rFonts w:cstheme="minorHAnsi"/>
                <w:sz w:val="20"/>
                <w:szCs w:val="20"/>
              </w:rPr>
            </w:pPr>
            <w:r w:rsidRPr="009643C4">
              <w:rPr>
                <w:rFonts w:cstheme="minorHAnsi"/>
                <w:sz w:val="20"/>
                <w:szCs w:val="20"/>
              </w:rPr>
              <w:t>Diplomski sveučilišni studij Mediji i odnosi s javnošću</w:t>
            </w:r>
          </w:p>
        </w:tc>
      </w:tr>
      <w:tr w:rsidR="008F5D9B" w:rsidRPr="009643C4" w14:paraId="0625ED2C" w14:textId="77777777" w:rsidTr="001F0022">
        <w:trPr>
          <w:trHeight w:val="405"/>
        </w:trPr>
        <w:tc>
          <w:tcPr>
            <w:tcW w:w="1715" w:type="pct"/>
            <w:vAlign w:val="center"/>
          </w:tcPr>
          <w:p w14:paraId="78BEAAA8" w14:textId="77777777" w:rsidR="008F5D9B" w:rsidRPr="009643C4" w:rsidRDefault="008F5D9B" w:rsidP="001F0022">
            <w:pPr>
              <w:rPr>
                <w:rFonts w:cstheme="minorHAnsi"/>
                <w:sz w:val="20"/>
                <w:szCs w:val="20"/>
              </w:rPr>
            </w:pPr>
            <w:r w:rsidRPr="009643C4">
              <w:rPr>
                <w:rFonts w:cstheme="minorHAnsi"/>
                <w:sz w:val="20"/>
                <w:szCs w:val="20"/>
              </w:rPr>
              <w:t>Šifra predmeta</w:t>
            </w:r>
          </w:p>
        </w:tc>
        <w:tc>
          <w:tcPr>
            <w:tcW w:w="3285" w:type="pct"/>
            <w:gridSpan w:val="2"/>
            <w:vAlign w:val="center"/>
          </w:tcPr>
          <w:p w14:paraId="45A5D695" w14:textId="77777777" w:rsidR="008F5D9B" w:rsidRPr="009643C4" w:rsidRDefault="008F5D9B" w:rsidP="001F0022">
            <w:pPr>
              <w:rPr>
                <w:rFonts w:cstheme="minorHAnsi"/>
                <w:sz w:val="20"/>
                <w:szCs w:val="20"/>
              </w:rPr>
            </w:pPr>
            <w:r w:rsidRPr="009643C4">
              <w:rPr>
                <w:rFonts w:cstheme="minorHAnsi"/>
                <w:sz w:val="20"/>
                <w:szCs w:val="20"/>
              </w:rPr>
              <w:t>MA-MM-49</w:t>
            </w:r>
          </w:p>
        </w:tc>
      </w:tr>
      <w:tr w:rsidR="008F5D9B" w:rsidRPr="009643C4" w14:paraId="67719AC3" w14:textId="77777777" w:rsidTr="001F0022">
        <w:trPr>
          <w:trHeight w:val="405"/>
        </w:trPr>
        <w:tc>
          <w:tcPr>
            <w:tcW w:w="1715" w:type="pct"/>
            <w:vAlign w:val="center"/>
          </w:tcPr>
          <w:p w14:paraId="780858B1" w14:textId="77777777" w:rsidR="008F5D9B" w:rsidRPr="009643C4" w:rsidRDefault="008F5D9B" w:rsidP="001F0022">
            <w:pPr>
              <w:rPr>
                <w:rFonts w:cstheme="minorHAnsi"/>
                <w:sz w:val="20"/>
                <w:szCs w:val="20"/>
              </w:rPr>
            </w:pPr>
            <w:r w:rsidRPr="009643C4">
              <w:rPr>
                <w:rFonts w:cstheme="minorHAnsi"/>
                <w:sz w:val="20"/>
                <w:szCs w:val="20"/>
              </w:rPr>
              <w:t>Status predmeta</w:t>
            </w:r>
          </w:p>
        </w:tc>
        <w:tc>
          <w:tcPr>
            <w:tcW w:w="3285" w:type="pct"/>
            <w:gridSpan w:val="2"/>
            <w:vAlign w:val="center"/>
          </w:tcPr>
          <w:p w14:paraId="733F88D7" w14:textId="77777777" w:rsidR="008F5D9B" w:rsidRPr="009643C4" w:rsidRDefault="008F5D9B" w:rsidP="001F0022">
            <w:pPr>
              <w:rPr>
                <w:rFonts w:cstheme="minorHAnsi"/>
                <w:sz w:val="20"/>
                <w:szCs w:val="20"/>
              </w:rPr>
            </w:pPr>
            <w:r w:rsidRPr="009643C4">
              <w:rPr>
                <w:rFonts w:cstheme="minorHAnsi"/>
                <w:sz w:val="20"/>
                <w:szCs w:val="20"/>
              </w:rPr>
              <w:t>Izborni stručni kolegij</w:t>
            </w:r>
          </w:p>
        </w:tc>
      </w:tr>
      <w:tr w:rsidR="008F5D9B" w:rsidRPr="009643C4" w14:paraId="6FF75007" w14:textId="77777777" w:rsidTr="001F0022">
        <w:trPr>
          <w:trHeight w:val="405"/>
        </w:trPr>
        <w:tc>
          <w:tcPr>
            <w:tcW w:w="1715" w:type="pct"/>
            <w:vAlign w:val="center"/>
          </w:tcPr>
          <w:p w14:paraId="0C4B1205" w14:textId="77777777" w:rsidR="008F5D9B" w:rsidRPr="009643C4" w:rsidRDefault="008F5D9B" w:rsidP="001F0022">
            <w:pPr>
              <w:rPr>
                <w:rFonts w:cstheme="minorHAnsi"/>
                <w:sz w:val="20"/>
                <w:szCs w:val="20"/>
              </w:rPr>
            </w:pPr>
            <w:r w:rsidRPr="009643C4">
              <w:rPr>
                <w:rFonts w:cstheme="minorHAnsi"/>
                <w:sz w:val="20"/>
                <w:szCs w:val="20"/>
              </w:rPr>
              <w:t>Godina</w:t>
            </w:r>
          </w:p>
        </w:tc>
        <w:tc>
          <w:tcPr>
            <w:tcW w:w="3285" w:type="pct"/>
            <w:gridSpan w:val="2"/>
            <w:vAlign w:val="center"/>
          </w:tcPr>
          <w:p w14:paraId="36FF01DD" w14:textId="77777777" w:rsidR="008F5D9B" w:rsidRPr="009643C4" w:rsidRDefault="008F5D9B" w:rsidP="001F0022">
            <w:pPr>
              <w:rPr>
                <w:rFonts w:cstheme="minorHAnsi"/>
                <w:sz w:val="20"/>
                <w:szCs w:val="20"/>
              </w:rPr>
            </w:pPr>
            <w:r w:rsidRPr="009643C4">
              <w:rPr>
                <w:rFonts w:cstheme="minorHAnsi"/>
                <w:sz w:val="20"/>
                <w:szCs w:val="20"/>
              </w:rPr>
              <w:t>Prema izvedbenom planu</w:t>
            </w:r>
          </w:p>
        </w:tc>
      </w:tr>
      <w:tr w:rsidR="008F5D9B" w:rsidRPr="009643C4" w14:paraId="5A572C62" w14:textId="77777777" w:rsidTr="001F0022">
        <w:trPr>
          <w:trHeight w:val="255"/>
        </w:trPr>
        <w:tc>
          <w:tcPr>
            <w:tcW w:w="1715" w:type="pct"/>
            <w:vMerge w:val="restart"/>
            <w:vAlign w:val="center"/>
          </w:tcPr>
          <w:p w14:paraId="7DC60716" w14:textId="77777777" w:rsidR="008F5D9B" w:rsidRPr="009643C4" w:rsidRDefault="008F5D9B" w:rsidP="001F0022">
            <w:pPr>
              <w:rPr>
                <w:rFonts w:cstheme="minorHAnsi"/>
                <w:sz w:val="20"/>
                <w:szCs w:val="20"/>
              </w:rPr>
            </w:pPr>
            <w:r w:rsidRPr="009643C4">
              <w:rPr>
                <w:rFonts w:cstheme="minorHAnsi"/>
                <w:sz w:val="20"/>
                <w:szCs w:val="20"/>
              </w:rPr>
              <w:t>Bodovna vrijednost i način izvođenja nastave</w:t>
            </w:r>
          </w:p>
        </w:tc>
        <w:tc>
          <w:tcPr>
            <w:tcW w:w="1857" w:type="pct"/>
            <w:vAlign w:val="center"/>
          </w:tcPr>
          <w:p w14:paraId="310AE296" w14:textId="77777777" w:rsidR="008F5D9B" w:rsidRPr="009643C4" w:rsidRDefault="008F5D9B" w:rsidP="001F0022">
            <w:pPr>
              <w:rPr>
                <w:rFonts w:cstheme="minorHAnsi"/>
                <w:sz w:val="20"/>
                <w:szCs w:val="20"/>
              </w:rPr>
            </w:pPr>
            <w:r w:rsidRPr="009643C4">
              <w:rPr>
                <w:rFonts w:cstheme="minorHAnsi"/>
                <w:sz w:val="20"/>
                <w:szCs w:val="20"/>
              </w:rPr>
              <w:t>ECTS koeficijent opterećenja studenata</w:t>
            </w:r>
          </w:p>
        </w:tc>
        <w:tc>
          <w:tcPr>
            <w:tcW w:w="1428" w:type="pct"/>
            <w:vAlign w:val="center"/>
          </w:tcPr>
          <w:p w14:paraId="09A35742" w14:textId="77777777" w:rsidR="008F5D9B" w:rsidRPr="009643C4" w:rsidRDefault="008F5D9B" w:rsidP="001F0022">
            <w:pPr>
              <w:jc w:val="center"/>
              <w:rPr>
                <w:rFonts w:cstheme="minorHAnsi"/>
                <w:sz w:val="20"/>
                <w:szCs w:val="20"/>
              </w:rPr>
            </w:pPr>
            <w:r w:rsidRPr="009643C4">
              <w:rPr>
                <w:rFonts w:cstheme="minorHAnsi"/>
                <w:sz w:val="20"/>
                <w:szCs w:val="20"/>
              </w:rPr>
              <w:t>5</w:t>
            </w:r>
          </w:p>
        </w:tc>
      </w:tr>
      <w:tr w:rsidR="008F5D9B" w:rsidRPr="009643C4" w14:paraId="466D0683" w14:textId="77777777" w:rsidTr="001F0022">
        <w:trPr>
          <w:trHeight w:val="255"/>
        </w:trPr>
        <w:tc>
          <w:tcPr>
            <w:tcW w:w="1715" w:type="pct"/>
            <w:vMerge/>
            <w:vAlign w:val="center"/>
          </w:tcPr>
          <w:p w14:paraId="5D4E8849" w14:textId="77777777" w:rsidR="008F5D9B" w:rsidRPr="009643C4" w:rsidRDefault="008F5D9B" w:rsidP="001F0022">
            <w:pPr>
              <w:rPr>
                <w:rFonts w:cstheme="minorHAnsi"/>
                <w:sz w:val="20"/>
                <w:szCs w:val="20"/>
              </w:rPr>
            </w:pPr>
          </w:p>
        </w:tc>
        <w:tc>
          <w:tcPr>
            <w:tcW w:w="1857" w:type="pct"/>
            <w:vAlign w:val="center"/>
          </w:tcPr>
          <w:p w14:paraId="28CF4CCF" w14:textId="77777777" w:rsidR="008F5D9B" w:rsidRPr="009643C4" w:rsidRDefault="008F5D9B" w:rsidP="001F0022">
            <w:pPr>
              <w:rPr>
                <w:rFonts w:cstheme="minorHAnsi"/>
                <w:sz w:val="20"/>
                <w:szCs w:val="20"/>
              </w:rPr>
            </w:pPr>
            <w:r w:rsidRPr="009643C4">
              <w:rPr>
                <w:rFonts w:cstheme="minorHAnsi"/>
                <w:sz w:val="20"/>
                <w:szCs w:val="20"/>
              </w:rPr>
              <w:t>Broj sati (P+V+S)</w:t>
            </w:r>
          </w:p>
        </w:tc>
        <w:tc>
          <w:tcPr>
            <w:tcW w:w="1428" w:type="pct"/>
            <w:vAlign w:val="center"/>
          </w:tcPr>
          <w:p w14:paraId="33C27771" w14:textId="77777777" w:rsidR="008F5D9B" w:rsidRPr="009643C4" w:rsidRDefault="008F5D9B" w:rsidP="001F0022">
            <w:pPr>
              <w:jc w:val="center"/>
              <w:rPr>
                <w:rFonts w:cstheme="minorHAnsi"/>
                <w:sz w:val="20"/>
                <w:szCs w:val="20"/>
              </w:rPr>
            </w:pPr>
            <w:r w:rsidRPr="009643C4">
              <w:rPr>
                <w:rFonts w:cstheme="minorHAnsi"/>
                <w:sz w:val="20"/>
                <w:szCs w:val="20"/>
              </w:rPr>
              <w:t>60 (30+30+0)</w:t>
            </w:r>
          </w:p>
        </w:tc>
      </w:tr>
    </w:tbl>
    <w:p w14:paraId="5F9FAEF9" w14:textId="77777777" w:rsidR="008F5D9B" w:rsidRPr="009643C4" w:rsidRDefault="008F5D9B" w:rsidP="008F5D9B">
      <w:pPr>
        <w:rPr>
          <w:rFonts w:cstheme="minorHAnsi"/>
          <w:sz w:val="20"/>
          <w:szCs w:val="20"/>
        </w:rPr>
      </w:pPr>
    </w:p>
    <w:tbl>
      <w:tblPr>
        <w:tblW w:w="5239"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9"/>
        <w:gridCol w:w="644"/>
        <w:gridCol w:w="1299"/>
        <w:gridCol w:w="136"/>
        <w:gridCol w:w="661"/>
        <w:gridCol w:w="1314"/>
        <w:gridCol w:w="272"/>
        <w:gridCol w:w="587"/>
        <w:gridCol w:w="1645"/>
        <w:gridCol w:w="1314"/>
      </w:tblGrid>
      <w:tr w:rsidR="008F5D9B" w:rsidRPr="009643C4" w14:paraId="3262A9C1" w14:textId="77777777" w:rsidTr="001F0022">
        <w:trPr>
          <w:trHeight w:hRule="exact" w:val="288"/>
        </w:trPr>
        <w:tc>
          <w:tcPr>
            <w:tcW w:w="5000" w:type="pct"/>
            <w:gridSpan w:val="10"/>
            <w:shd w:val="clear" w:color="auto" w:fill="auto"/>
            <w:vAlign w:val="center"/>
          </w:tcPr>
          <w:p w14:paraId="0C086911" w14:textId="77777777" w:rsidR="008F5D9B" w:rsidRPr="009643C4" w:rsidRDefault="008F5D9B" w:rsidP="001F0022">
            <w:pPr>
              <w:rPr>
                <w:rFonts w:cstheme="minorHAnsi"/>
                <w:sz w:val="20"/>
                <w:szCs w:val="20"/>
              </w:rPr>
            </w:pPr>
            <w:r w:rsidRPr="009643C4">
              <w:rPr>
                <w:rFonts w:cstheme="minorHAnsi"/>
                <w:sz w:val="20"/>
                <w:szCs w:val="20"/>
              </w:rPr>
              <w:t>1. OPIS PREDMETA</w:t>
            </w:r>
          </w:p>
          <w:p w14:paraId="39B36627" w14:textId="77777777" w:rsidR="008F5D9B" w:rsidRPr="009643C4" w:rsidRDefault="008F5D9B" w:rsidP="001F0022">
            <w:pPr>
              <w:pStyle w:val="Heading3"/>
              <w:rPr>
                <w:rFonts w:asciiTheme="minorHAnsi" w:hAnsiTheme="minorHAnsi" w:cstheme="minorHAnsi"/>
                <w:b w:val="0"/>
                <w:szCs w:val="20"/>
                <w:lang w:val="hr-HR"/>
              </w:rPr>
            </w:pPr>
          </w:p>
        </w:tc>
      </w:tr>
      <w:tr w:rsidR="008F5D9B" w:rsidRPr="009643C4" w14:paraId="28EBEEEB" w14:textId="77777777" w:rsidTr="001F0022">
        <w:trPr>
          <w:trHeight w:hRule="exact" w:val="288"/>
        </w:trPr>
        <w:tc>
          <w:tcPr>
            <w:tcW w:w="5000" w:type="pct"/>
            <w:gridSpan w:val="10"/>
            <w:shd w:val="clear" w:color="auto" w:fill="auto"/>
            <w:vAlign w:val="center"/>
          </w:tcPr>
          <w:p w14:paraId="0E1724D0" w14:textId="77777777" w:rsidR="008F5D9B" w:rsidRPr="009643C4" w:rsidRDefault="008F5D9B" w:rsidP="006A1E7D">
            <w:pPr>
              <w:pStyle w:val="BodyText"/>
              <w:numPr>
                <w:ilvl w:val="1"/>
                <w:numId w:val="194"/>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Ciljevi predmeta</w:t>
            </w:r>
          </w:p>
        </w:tc>
      </w:tr>
      <w:tr w:rsidR="008F5D9B" w:rsidRPr="009643C4" w14:paraId="7EDA01BC" w14:textId="77777777" w:rsidTr="001F0022">
        <w:trPr>
          <w:trHeight w:val="432"/>
        </w:trPr>
        <w:tc>
          <w:tcPr>
            <w:tcW w:w="5000" w:type="pct"/>
            <w:gridSpan w:val="10"/>
            <w:vAlign w:val="center"/>
          </w:tcPr>
          <w:p w14:paraId="7E397F6A"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Upoznati ključne pojmove web tehnologija, razumjeti marketinške aspekte izrade web-sjedišta, ovladati različitim oblicima digitalnih zapisa te biti osposobljen za izradu web-stranica.</w:t>
            </w:r>
          </w:p>
        </w:tc>
      </w:tr>
      <w:tr w:rsidR="008F5D9B" w:rsidRPr="009643C4" w14:paraId="61763A62" w14:textId="77777777" w:rsidTr="001F0022">
        <w:trPr>
          <w:trHeight w:val="432"/>
        </w:trPr>
        <w:tc>
          <w:tcPr>
            <w:tcW w:w="5000" w:type="pct"/>
            <w:gridSpan w:val="10"/>
            <w:vAlign w:val="center"/>
          </w:tcPr>
          <w:p w14:paraId="0C818FCC" w14:textId="77777777" w:rsidR="008F5D9B" w:rsidRPr="009643C4" w:rsidRDefault="008F5D9B" w:rsidP="006A1E7D">
            <w:pPr>
              <w:pStyle w:val="BodyText"/>
              <w:numPr>
                <w:ilvl w:val="1"/>
                <w:numId w:val="194"/>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Uvjeti za upis predmeta</w:t>
            </w:r>
          </w:p>
        </w:tc>
      </w:tr>
      <w:tr w:rsidR="008F5D9B" w:rsidRPr="009643C4" w14:paraId="1FF1A607" w14:textId="77777777" w:rsidTr="001F0022">
        <w:trPr>
          <w:trHeight w:val="188"/>
        </w:trPr>
        <w:tc>
          <w:tcPr>
            <w:tcW w:w="5000" w:type="pct"/>
            <w:gridSpan w:val="10"/>
            <w:vAlign w:val="center"/>
          </w:tcPr>
          <w:p w14:paraId="0FAAA110" w14:textId="77777777" w:rsidR="008F5D9B" w:rsidRPr="009643C4" w:rsidRDefault="008F5D9B" w:rsidP="001F0022">
            <w:pPr>
              <w:pStyle w:val="FieldText"/>
              <w:ind w:left="720"/>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4F710C04" w14:textId="77777777" w:rsidTr="001F0022">
        <w:trPr>
          <w:trHeight w:val="432"/>
        </w:trPr>
        <w:tc>
          <w:tcPr>
            <w:tcW w:w="5000" w:type="pct"/>
            <w:gridSpan w:val="10"/>
            <w:vAlign w:val="center"/>
          </w:tcPr>
          <w:p w14:paraId="147B0B66" w14:textId="77777777" w:rsidR="008F5D9B" w:rsidRPr="009643C4" w:rsidRDefault="008F5D9B" w:rsidP="006A1E7D">
            <w:pPr>
              <w:pStyle w:val="BodyText"/>
              <w:numPr>
                <w:ilvl w:val="1"/>
                <w:numId w:val="194"/>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Očekivani ishodi učenja za predmet </w:t>
            </w:r>
          </w:p>
        </w:tc>
      </w:tr>
      <w:tr w:rsidR="008F5D9B" w:rsidRPr="009643C4" w14:paraId="1271307B" w14:textId="77777777" w:rsidTr="001F0022">
        <w:trPr>
          <w:trHeight w:val="432"/>
        </w:trPr>
        <w:tc>
          <w:tcPr>
            <w:tcW w:w="5000" w:type="pct"/>
            <w:gridSpan w:val="10"/>
            <w:vAlign w:val="center"/>
          </w:tcPr>
          <w:p w14:paraId="3EE6C5A0"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Nakon položenog kolegija student će moći:</w:t>
            </w:r>
          </w:p>
          <w:p w14:paraId="3638729A" w14:textId="77777777" w:rsidR="008F5D9B" w:rsidRPr="009643C4" w:rsidRDefault="008F5D9B" w:rsidP="006A1E7D">
            <w:pPr>
              <w:pStyle w:val="FieldText"/>
              <w:numPr>
                <w:ilvl w:val="0"/>
                <w:numId w:val="19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Razlikovati ključne pojmove vezane uz web</w:t>
            </w:r>
          </w:p>
          <w:p w14:paraId="2E9151DE" w14:textId="77777777" w:rsidR="008F5D9B" w:rsidRPr="009643C4" w:rsidRDefault="008F5D9B" w:rsidP="006A1E7D">
            <w:pPr>
              <w:pStyle w:val="FieldText"/>
              <w:numPr>
                <w:ilvl w:val="0"/>
                <w:numId w:val="19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Definirati marketinške aspekte u izradi web-sjedišta </w:t>
            </w:r>
          </w:p>
          <w:p w14:paraId="17FE75E9" w14:textId="77777777" w:rsidR="008F5D9B" w:rsidRPr="009643C4" w:rsidRDefault="008F5D9B" w:rsidP="006A1E7D">
            <w:pPr>
              <w:pStyle w:val="FieldText"/>
              <w:numPr>
                <w:ilvl w:val="0"/>
                <w:numId w:val="19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Kreirati različite oblike digitalnih zapisa (tekst, slika, zvuk, video) pogodne za multimedijalno okruženje weba</w:t>
            </w:r>
          </w:p>
          <w:p w14:paraId="17FE3155" w14:textId="77777777" w:rsidR="008F5D9B" w:rsidRPr="009643C4" w:rsidRDefault="008F5D9B" w:rsidP="006A1E7D">
            <w:pPr>
              <w:pStyle w:val="FieldText"/>
              <w:numPr>
                <w:ilvl w:val="0"/>
                <w:numId w:val="19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Riješiti tehničke preduvjete za izradu web-sjedišta</w:t>
            </w:r>
          </w:p>
          <w:p w14:paraId="0DB73A83" w14:textId="77777777" w:rsidR="008F5D9B" w:rsidRPr="009643C4" w:rsidRDefault="008F5D9B" w:rsidP="006A1E7D">
            <w:pPr>
              <w:pStyle w:val="FieldText"/>
              <w:numPr>
                <w:ilvl w:val="0"/>
                <w:numId w:val="19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Kreirati web-stranice upotrebom HTML-a i CSS-a</w:t>
            </w:r>
          </w:p>
          <w:p w14:paraId="494C62A5" w14:textId="77777777" w:rsidR="008F5D9B" w:rsidRPr="009643C4" w:rsidRDefault="008F5D9B" w:rsidP="006A1E7D">
            <w:pPr>
              <w:pStyle w:val="FieldText"/>
              <w:numPr>
                <w:ilvl w:val="0"/>
                <w:numId w:val="19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Vrjednovati i optimizirati web-sjedište</w:t>
            </w:r>
          </w:p>
        </w:tc>
      </w:tr>
      <w:tr w:rsidR="008F5D9B" w:rsidRPr="009643C4" w14:paraId="719D0AF7" w14:textId="77777777" w:rsidTr="001F0022">
        <w:trPr>
          <w:trHeight w:val="323"/>
        </w:trPr>
        <w:tc>
          <w:tcPr>
            <w:tcW w:w="5000" w:type="pct"/>
            <w:gridSpan w:val="10"/>
            <w:vAlign w:val="center"/>
          </w:tcPr>
          <w:p w14:paraId="1B5D9EAD" w14:textId="77777777" w:rsidR="008F5D9B" w:rsidRPr="009643C4" w:rsidRDefault="008F5D9B" w:rsidP="006A1E7D">
            <w:pPr>
              <w:pStyle w:val="BodyText"/>
              <w:numPr>
                <w:ilvl w:val="1"/>
                <w:numId w:val="194"/>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Sadržaj predmeta</w:t>
            </w:r>
          </w:p>
        </w:tc>
      </w:tr>
      <w:tr w:rsidR="008F5D9B" w:rsidRPr="009643C4" w14:paraId="15719FEE" w14:textId="77777777" w:rsidTr="001F0022">
        <w:trPr>
          <w:trHeight w:val="432"/>
        </w:trPr>
        <w:tc>
          <w:tcPr>
            <w:tcW w:w="5000" w:type="pct"/>
            <w:gridSpan w:val="10"/>
            <w:vAlign w:val="center"/>
          </w:tcPr>
          <w:p w14:paraId="30BAA7CF" w14:textId="77777777" w:rsidR="008F5D9B" w:rsidRPr="009643C4" w:rsidRDefault="008F5D9B" w:rsidP="00A95BB1">
            <w:pPr>
              <w:pStyle w:val="Default"/>
              <w:numPr>
                <w:ilvl w:val="0"/>
                <w:numId w:val="27"/>
              </w:numPr>
              <w:ind w:left="691" w:hanging="283"/>
              <w:rPr>
                <w:rFonts w:asciiTheme="minorHAnsi" w:hAnsiTheme="minorHAnsi" w:cstheme="minorHAnsi"/>
                <w:color w:val="auto"/>
                <w:sz w:val="20"/>
                <w:szCs w:val="20"/>
              </w:rPr>
            </w:pPr>
            <w:r w:rsidRPr="009643C4">
              <w:rPr>
                <w:rFonts w:asciiTheme="minorHAnsi" w:hAnsiTheme="minorHAnsi" w:cstheme="minorHAnsi"/>
                <w:color w:val="auto"/>
                <w:sz w:val="20"/>
                <w:szCs w:val="20"/>
              </w:rPr>
              <w:t>Uvodno o kolegiju: povijest i razvoj World Wide Weba, utjecaj weba na društvene promjene, pojmovna određenja web tehnologija.</w:t>
            </w:r>
          </w:p>
          <w:p w14:paraId="03C47044" w14:textId="77777777" w:rsidR="008F5D9B" w:rsidRPr="009643C4" w:rsidRDefault="008F5D9B" w:rsidP="00A95BB1">
            <w:pPr>
              <w:pStyle w:val="Default"/>
              <w:numPr>
                <w:ilvl w:val="0"/>
                <w:numId w:val="27"/>
              </w:numPr>
              <w:ind w:left="691" w:hanging="283"/>
              <w:rPr>
                <w:rFonts w:asciiTheme="minorHAnsi" w:hAnsiTheme="minorHAnsi" w:cstheme="minorHAnsi"/>
                <w:color w:val="auto"/>
                <w:sz w:val="20"/>
                <w:szCs w:val="20"/>
              </w:rPr>
            </w:pPr>
            <w:r w:rsidRPr="009643C4">
              <w:rPr>
                <w:rFonts w:asciiTheme="minorHAnsi" w:hAnsiTheme="minorHAnsi" w:cstheme="minorHAnsi"/>
                <w:color w:val="auto"/>
                <w:sz w:val="20"/>
                <w:szCs w:val="20"/>
              </w:rPr>
              <w:t>Marketinški aspekti u izradi web-sjedišta: definiranje svrhe i cilja, ciljane skupine korisnika, web-sjedište usmjereno korisnicima, kategorije web-sjedišta i njihova struktura, elementi web-stranica za postizanje ciljeva, identitet web-sjedišta.</w:t>
            </w:r>
          </w:p>
          <w:p w14:paraId="22139FCB" w14:textId="77777777" w:rsidR="008F5D9B" w:rsidRPr="009643C4" w:rsidRDefault="008F5D9B" w:rsidP="00A95BB1">
            <w:pPr>
              <w:pStyle w:val="Default"/>
              <w:numPr>
                <w:ilvl w:val="0"/>
                <w:numId w:val="27"/>
              </w:numPr>
              <w:ind w:left="691" w:hanging="283"/>
              <w:rPr>
                <w:rFonts w:asciiTheme="minorHAnsi" w:hAnsiTheme="minorHAnsi" w:cstheme="minorHAnsi"/>
                <w:color w:val="auto"/>
                <w:sz w:val="20"/>
                <w:szCs w:val="20"/>
              </w:rPr>
            </w:pPr>
            <w:r w:rsidRPr="009643C4">
              <w:rPr>
                <w:rFonts w:asciiTheme="minorHAnsi" w:hAnsiTheme="minorHAnsi" w:cstheme="minorHAnsi"/>
                <w:color w:val="auto"/>
                <w:sz w:val="20"/>
                <w:szCs w:val="20"/>
              </w:rPr>
              <w:t>Multimedija: alati za obradu teksta, slike, zvuka i videa; prilagodba multimedijalnih elemenata web okruženju.</w:t>
            </w:r>
          </w:p>
          <w:p w14:paraId="65E60656" w14:textId="77777777" w:rsidR="008F5D9B" w:rsidRPr="009643C4" w:rsidRDefault="008F5D9B" w:rsidP="00A95BB1">
            <w:pPr>
              <w:pStyle w:val="Default"/>
              <w:numPr>
                <w:ilvl w:val="0"/>
                <w:numId w:val="27"/>
              </w:numPr>
              <w:ind w:left="691" w:hanging="283"/>
              <w:rPr>
                <w:rFonts w:asciiTheme="minorHAnsi" w:hAnsiTheme="minorHAnsi" w:cstheme="minorHAnsi"/>
                <w:color w:val="auto"/>
                <w:sz w:val="20"/>
                <w:szCs w:val="20"/>
              </w:rPr>
            </w:pPr>
            <w:r w:rsidRPr="009643C4">
              <w:rPr>
                <w:rFonts w:asciiTheme="minorHAnsi" w:hAnsiTheme="minorHAnsi" w:cstheme="minorHAnsi"/>
                <w:color w:val="auto"/>
                <w:sz w:val="20"/>
                <w:szCs w:val="20"/>
              </w:rPr>
              <w:t>Izrada web-stranica: Tehnički preduvjeti, alati za izradu web-stranica, HTML, CSS.</w:t>
            </w:r>
          </w:p>
          <w:p w14:paraId="448DF80B" w14:textId="77777777" w:rsidR="008F5D9B" w:rsidRPr="009643C4" w:rsidRDefault="008F5D9B" w:rsidP="00A95BB1">
            <w:pPr>
              <w:pStyle w:val="Default"/>
              <w:numPr>
                <w:ilvl w:val="0"/>
                <w:numId w:val="27"/>
              </w:numPr>
              <w:ind w:left="691" w:hanging="283"/>
              <w:rPr>
                <w:rFonts w:asciiTheme="minorHAnsi" w:hAnsiTheme="minorHAnsi" w:cstheme="minorHAnsi"/>
                <w:color w:val="auto"/>
                <w:sz w:val="20"/>
                <w:szCs w:val="20"/>
              </w:rPr>
            </w:pPr>
            <w:r w:rsidRPr="009643C4">
              <w:rPr>
                <w:rFonts w:asciiTheme="minorHAnsi" w:hAnsiTheme="minorHAnsi" w:cstheme="minorHAnsi"/>
                <w:color w:val="auto"/>
                <w:sz w:val="20"/>
                <w:szCs w:val="20"/>
              </w:rPr>
              <w:t>Vrjednovanje i optimizacija web-sjedišta: optimizacija za tražilice (SEO), responzivni web dizajn, upotrebljivost web-sjedišta.</w:t>
            </w:r>
          </w:p>
        </w:tc>
      </w:tr>
      <w:tr w:rsidR="008F5D9B" w:rsidRPr="009643C4" w14:paraId="025FE6B8" w14:textId="77777777" w:rsidTr="001F0022">
        <w:trPr>
          <w:trHeight w:val="432"/>
        </w:trPr>
        <w:tc>
          <w:tcPr>
            <w:tcW w:w="1860" w:type="pct"/>
            <w:gridSpan w:val="3"/>
            <w:vAlign w:val="center"/>
          </w:tcPr>
          <w:p w14:paraId="43113072" w14:textId="77777777" w:rsidR="008F5D9B" w:rsidRPr="009643C4" w:rsidRDefault="008F5D9B" w:rsidP="006A1E7D">
            <w:pPr>
              <w:pStyle w:val="BodyText"/>
              <w:numPr>
                <w:ilvl w:val="1"/>
                <w:numId w:val="194"/>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Vrste izvođenja nastave </w:t>
            </w:r>
          </w:p>
        </w:tc>
        <w:tc>
          <w:tcPr>
            <w:tcW w:w="1262" w:type="pct"/>
            <w:gridSpan w:val="4"/>
            <w:vAlign w:val="center"/>
          </w:tcPr>
          <w:p w14:paraId="057C6E18"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predavanja</w:t>
            </w:r>
          </w:p>
          <w:p w14:paraId="119838AF"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seminari i radionice  </w:t>
            </w:r>
          </w:p>
          <w:p w14:paraId="17C33A43"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3"/>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vježbe  </w:t>
            </w:r>
          </w:p>
          <w:p w14:paraId="379EE805"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obrazovanje na daljinu</w:t>
            </w:r>
          </w:p>
          <w:p w14:paraId="6637CCD3"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terenska nastava</w:t>
            </w:r>
          </w:p>
        </w:tc>
        <w:tc>
          <w:tcPr>
            <w:tcW w:w="1878" w:type="pct"/>
            <w:gridSpan w:val="3"/>
            <w:vAlign w:val="center"/>
          </w:tcPr>
          <w:p w14:paraId="05B99FA9"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samostalni zadaci  </w:t>
            </w:r>
          </w:p>
          <w:p w14:paraId="3D2EC42D"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6"/>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multimedija i mreža  </w:t>
            </w:r>
          </w:p>
          <w:p w14:paraId="4628CB83"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laboratorij</w:t>
            </w:r>
          </w:p>
          <w:p w14:paraId="26144046"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mentorski rad</w:t>
            </w:r>
          </w:p>
          <w:p w14:paraId="71F2958B"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ostalo konzultacije</w:t>
            </w:r>
          </w:p>
        </w:tc>
      </w:tr>
      <w:tr w:rsidR="008F5D9B" w:rsidRPr="009643C4" w14:paraId="1B31B870" w14:textId="77777777" w:rsidTr="001F0022">
        <w:trPr>
          <w:trHeight w:val="432"/>
        </w:trPr>
        <w:tc>
          <w:tcPr>
            <w:tcW w:w="1860" w:type="pct"/>
            <w:gridSpan w:val="3"/>
            <w:vAlign w:val="center"/>
          </w:tcPr>
          <w:p w14:paraId="3422BFA4" w14:textId="77777777" w:rsidR="008F5D9B" w:rsidRPr="009643C4" w:rsidRDefault="008F5D9B" w:rsidP="006A1E7D">
            <w:pPr>
              <w:pStyle w:val="BodyText"/>
              <w:numPr>
                <w:ilvl w:val="1"/>
                <w:numId w:val="194"/>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Komentari</w:t>
            </w:r>
          </w:p>
        </w:tc>
        <w:tc>
          <w:tcPr>
            <w:tcW w:w="3140" w:type="pct"/>
            <w:gridSpan w:val="7"/>
            <w:vAlign w:val="center"/>
          </w:tcPr>
          <w:p w14:paraId="341EC329"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30796E3C" w14:textId="77777777" w:rsidTr="001F0022">
        <w:trPr>
          <w:trHeight w:val="432"/>
        </w:trPr>
        <w:tc>
          <w:tcPr>
            <w:tcW w:w="5000" w:type="pct"/>
            <w:gridSpan w:val="10"/>
            <w:vAlign w:val="center"/>
          </w:tcPr>
          <w:p w14:paraId="5D7D7189" w14:textId="77777777" w:rsidR="008F5D9B" w:rsidRPr="009643C4" w:rsidRDefault="008F5D9B" w:rsidP="006A1E7D">
            <w:pPr>
              <w:pStyle w:val="BodyText"/>
              <w:numPr>
                <w:ilvl w:val="1"/>
                <w:numId w:val="195"/>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Obveze studenata</w:t>
            </w:r>
          </w:p>
        </w:tc>
      </w:tr>
      <w:tr w:rsidR="008F5D9B" w:rsidRPr="009643C4" w14:paraId="2F542B4A" w14:textId="77777777" w:rsidTr="001F0022">
        <w:trPr>
          <w:trHeight w:val="432"/>
        </w:trPr>
        <w:tc>
          <w:tcPr>
            <w:tcW w:w="5000" w:type="pct"/>
            <w:gridSpan w:val="10"/>
            <w:vAlign w:val="center"/>
          </w:tcPr>
          <w:p w14:paraId="3D86C8FE" w14:textId="77777777" w:rsidR="008F5D9B" w:rsidRPr="009643C4" w:rsidRDefault="008F5D9B" w:rsidP="001F0022">
            <w:pPr>
              <w:pStyle w:val="BodyText"/>
              <w:ind w:left="360"/>
              <w:jc w:val="both"/>
              <w:rPr>
                <w:rFonts w:asciiTheme="minorHAnsi" w:hAnsiTheme="minorHAnsi" w:cstheme="minorHAnsi"/>
                <w:b w:val="0"/>
                <w:sz w:val="20"/>
                <w:szCs w:val="20"/>
                <w:lang w:val="hr-HR"/>
              </w:rPr>
            </w:pPr>
            <w:r w:rsidRPr="009643C4">
              <w:rPr>
                <w:rFonts w:asciiTheme="minorHAnsi" w:hAnsiTheme="minorHAnsi" w:cstheme="minorHAnsi"/>
                <w:b w:val="0"/>
                <w:noProof/>
                <w:sz w:val="20"/>
                <w:szCs w:val="20"/>
                <w:lang w:val="hr-HR"/>
              </w:rPr>
              <w:lastRenderedPageBreak/>
              <w:t xml:space="preserve">Obveze studenata u okviru kolegija odnose se na redovito pohađanje nastave, izradu praktičnog rada </w:t>
            </w:r>
            <w:r w:rsidRPr="009643C4">
              <w:rPr>
                <w:rFonts w:asciiTheme="minorHAnsi" w:hAnsiTheme="minorHAnsi" w:cstheme="minorHAnsi"/>
                <w:b w:val="0"/>
                <w:sz w:val="20"/>
                <w:szCs w:val="20"/>
                <w:lang w:val="hr-HR"/>
              </w:rPr>
              <w:t>u kojim će prikazati i primijeniti stečena znanja iz kolegija te i</w:t>
            </w:r>
            <w:r w:rsidRPr="009643C4">
              <w:rPr>
                <w:rFonts w:asciiTheme="minorHAnsi" w:hAnsiTheme="minorHAnsi" w:cstheme="minorHAnsi"/>
                <w:b w:val="0"/>
                <w:noProof/>
                <w:sz w:val="20"/>
                <w:szCs w:val="20"/>
                <w:lang w:val="hr-HR"/>
              </w:rPr>
              <w:t xml:space="preserve">spunjenje ostalih zadataka definiranih u okviru kolegija. </w:t>
            </w:r>
          </w:p>
          <w:p w14:paraId="76D97FE7" w14:textId="77777777" w:rsidR="008F5D9B" w:rsidRPr="009643C4" w:rsidRDefault="008F5D9B" w:rsidP="001F0022">
            <w:pPr>
              <w:pStyle w:val="FieldText"/>
              <w:rPr>
                <w:rFonts w:asciiTheme="minorHAnsi" w:hAnsiTheme="minorHAnsi" w:cstheme="minorHAnsi"/>
                <w:b w:val="0"/>
                <w:sz w:val="20"/>
                <w:szCs w:val="20"/>
                <w:lang w:val="hr-HR"/>
              </w:rPr>
            </w:pPr>
          </w:p>
          <w:p w14:paraId="110CB3A3" w14:textId="77777777" w:rsidR="008F5D9B" w:rsidRPr="009643C4" w:rsidRDefault="008F5D9B" w:rsidP="001F0022">
            <w:pPr>
              <w:pStyle w:val="BodyText"/>
              <w:ind w:left="360"/>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Izvršavanjem obveza student može pristupiti ispitu.</w:t>
            </w:r>
          </w:p>
        </w:tc>
      </w:tr>
      <w:tr w:rsidR="008F5D9B" w:rsidRPr="009643C4" w14:paraId="5F783E99" w14:textId="77777777" w:rsidTr="001F0022">
        <w:trPr>
          <w:trHeight w:val="432"/>
        </w:trPr>
        <w:tc>
          <w:tcPr>
            <w:tcW w:w="5000" w:type="pct"/>
            <w:gridSpan w:val="10"/>
            <w:vAlign w:val="center"/>
          </w:tcPr>
          <w:p w14:paraId="4B0D7CC4" w14:textId="77777777" w:rsidR="008F5D9B" w:rsidRPr="009643C4" w:rsidRDefault="008F5D9B" w:rsidP="006A1E7D">
            <w:pPr>
              <w:pStyle w:val="BodyText"/>
              <w:numPr>
                <w:ilvl w:val="1"/>
                <w:numId w:val="195"/>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Praćenje rada studenata</w:t>
            </w:r>
          </w:p>
        </w:tc>
      </w:tr>
      <w:tr w:rsidR="008F5D9B" w:rsidRPr="009643C4" w14:paraId="6259C4FE" w14:textId="77777777" w:rsidTr="001F0022">
        <w:trPr>
          <w:trHeight w:val="111"/>
        </w:trPr>
        <w:tc>
          <w:tcPr>
            <w:tcW w:w="831" w:type="pct"/>
            <w:vAlign w:val="center"/>
          </w:tcPr>
          <w:p w14:paraId="230653CB"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Pohađanje nastave</w:t>
            </w:r>
          </w:p>
        </w:tc>
        <w:tc>
          <w:tcPr>
            <w:tcW w:w="341" w:type="pct"/>
            <w:vAlign w:val="center"/>
          </w:tcPr>
          <w:p w14:paraId="44C94EEA"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0,25</w:t>
            </w:r>
          </w:p>
        </w:tc>
        <w:tc>
          <w:tcPr>
            <w:tcW w:w="760" w:type="pct"/>
            <w:gridSpan w:val="2"/>
            <w:vAlign w:val="center"/>
          </w:tcPr>
          <w:p w14:paraId="79E53B60"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Aktivnost u nastavi</w:t>
            </w:r>
          </w:p>
        </w:tc>
        <w:tc>
          <w:tcPr>
            <w:tcW w:w="350" w:type="pct"/>
            <w:vAlign w:val="center"/>
          </w:tcPr>
          <w:p w14:paraId="6A23BFF1"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0,75</w:t>
            </w:r>
          </w:p>
        </w:tc>
        <w:tc>
          <w:tcPr>
            <w:tcW w:w="696" w:type="pct"/>
            <w:vAlign w:val="center"/>
          </w:tcPr>
          <w:p w14:paraId="78877A4E"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Seminarski rad</w:t>
            </w:r>
          </w:p>
        </w:tc>
        <w:tc>
          <w:tcPr>
            <w:tcW w:w="455" w:type="pct"/>
            <w:gridSpan w:val="2"/>
            <w:vAlign w:val="center"/>
          </w:tcPr>
          <w:p w14:paraId="006C08E9" w14:textId="77777777" w:rsidR="008F5D9B" w:rsidRPr="009643C4" w:rsidRDefault="008F5D9B" w:rsidP="001F0022">
            <w:pPr>
              <w:pStyle w:val="BodyText"/>
              <w:rPr>
                <w:rFonts w:asciiTheme="minorHAnsi" w:hAnsiTheme="minorHAnsi" w:cstheme="minorHAnsi"/>
                <w:b w:val="0"/>
                <w:sz w:val="20"/>
                <w:szCs w:val="20"/>
                <w:lang w:val="hr-HR"/>
              </w:rPr>
            </w:pPr>
          </w:p>
        </w:tc>
        <w:tc>
          <w:tcPr>
            <w:tcW w:w="871" w:type="pct"/>
            <w:vAlign w:val="center"/>
          </w:tcPr>
          <w:p w14:paraId="4B9E8ED0"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Samostalni rad</w:t>
            </w:r>
          </w:p>
        </w:tc>
        <w:tc>
          <w:tcPr>
            <w:tcW w:w="695" w:type="pct"/>
            <w:vAlign w:val="center"/>
          </w:tcPr>
          <w:p w14:paraId="1CD995EF"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0,5</w:t>
            </w:r>
          </w:p>
        </w:tc>
      </w:tr>
      <w:tr w:rsidR="008F5D9B" w:rsidRPr="009643C4" w14:paraId="6A93F093" w14:textId="77777777" w:rsidTr="001F0022">
        <w:trPr>
          <w:trHeight w:val="108"/>
        </w:trPr>
        <w:tc>
          <w:tcPr>
            <w:tcW w:w="831" w:type="pct"/>
            <w:vAlign w:val="center"/>
          </w:tcPr>
          <w:p w14:paraId="28E735F1"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Pismeni ispit</w:t>
            </w:r>
          </w:p>
        </w:tc>
        <w:tc>
          <w:tcPr>
            <w:tcW w:w="341" w:type="pct"/>
            <w:vAlign w:val="center"/>
          </w:tcPr>
          <w:p w14:paraId="490D2715"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2,5</w:t>
            </w:r>
          </w:p>
        </w:tc>
        <w:tc>
          <w:tcPr>
            <w:tcW w:w="760" w:type="pct"/>
            <w:gridSpan w:val="2"/>
            <w:vAlign w:val="center"/>
          </w:tcPr>
          <w:p w14:paraId="18A123E1"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Usmeni ispit</w:t>
            </w:r>
          </w:p>
        </w:tc>
        <w:tc>
          <w:tcPr>
            <w:tcW w:w="350" w:type="pct"/>
            <w:vAlign w:val="center"/>
          </w:tcPr>
          <w:p w14:paraId="78EA1AA5"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696" w:type="pct"/>
            <w:vAlign w:val="center"/>
          </w:tcPr>
          <w:p w14:paraId="480D16B7"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Esej</w:t>
            </w:r>
          </w:p>
        </w:tc>
        <w:tc>
          <w:tcPr>
            <w:tcW w:w="455" w:type="pct"/>
            <w:gridSpan w:val="2"/>
            <w:vAlign w:val="center"/>
          </w:tcPr>
          <w:p w14:paraId="392D3E2D"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71" w:type="pct"/>
            <w:vAlign w:val="center"/>
          </w:tcPr>
          <w:p w14:paraId="17B71A12"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Istraživanje</w:t>
            </w:r>
          </w:p>
        </w:tc>
        <w:tc>
          <w:tcPr>
            <w:tcW w:w="695" w:type="pct"/>
            <w:vAlign w:val="center"/>
          </w:tcPr>
          <w:p w14:paraId="666FD038"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25E3EA3B" w14:textId="77777777" w:rsidTr="001F0022">
        <w:trPr>
          <w:trHeight w:val="108"/>
        </w:trPr>
        <w:tc>
          <w:tcPr>
            <w:tcW w:w="831" w:type="pct"/>
            <w:vAlign w:val="center"/>
          </w:tcPr>
          <w:p w14:paraId="48811763"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Projekt</w:t>
            </w:r>
          </w:p>
        </w:tc>
        <w:tc>
          <w:tcPr>
            <w:tcW w:w="341" w:type="pct"/>
            <w:vAlign w:val="center"/>
          </w:tcPr>
          <w:p w14:paraId="1B6AFE98"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60" w:type="pct"/>
            <w:gridSpan w:val="2"/>
            <w:vAlign w:val="center"/>
          </w:tcPr>
          <w:p w14:paraId="72B5C796"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Kontinuirana provjera znanja</w:t>
            </w:r>
          </w:p>
        </w:tc>
        <w:tc>
          <w:tcPr>
            <w:tcW w:w="350" w:type="pct"/>
            <w:vAlign w:val="center"/>
          </w:tcPr>
          <w:p w14:paraId="42B6B270" w14:textId="77777777" w:rsidR="008F5D9B" w:rsidRPr="009643C4" w:rsidRDefault="008F5D9B" w:rsidP="001F0022">
            <w:pPr>
              <w:pStyle w:val="BodyText"/>
              <w:jc w:val="center"/>
              <w:rPr>
                <w:rFonts w:asciiTheme="minorHAnsi" w:hAnsiTheme="minorHAnsi" w:cstheme="minorHAnsi"/>
                <w:b w:val="0"/>
                <w:sz w:val="20"/>
                <w:szCs w:val="20"/>
                <w:lang w:val="hr-HR"/>
              </w:rPr>
            </w:pPr>
          </w:p>
        </w:tc>
        <w:tc>
          <w:tcPr>
            <w:tcW w:w="696" w:type="pct"/>
            <w:vAlign w:val="center"/>
          </w:tcPr>
          <w:p w14:paraId="75E850B8"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Referat</w:t>
            </w:r>
          </w:p>
        </w:tc>
        <w:tc>
          <w:tcPr>
            <w:tcW w:w="455" w:type="pct"/>
            <w:gridSpan w:val="2"/>
            <w:vAlign w:val="center"/>
          </w:tcPr>
          <w:p w14:paraId="6C6DA178"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71" w:type="pct"/>
            <w:vAlign w:val="center"/>
          </w:tcPr>
          <w:p w14:paraId="44D877E6"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Praktični rad</w:t>
            </w:r>
          </w:p>
        </w:tc>
        <w:tc>
          <w:tcPr>
            <w:tcW w:w="695" w:type="pct"/>
            <w:vAlign w:val="center"/>
          </w:tcPr>
          <w:p w14:paraId="3F7C7D69"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w:t>
            </w:r>
          </w:p>
        </w:tc>
      </w:tr>
      <w:tr w:rsidR="008F5D9B" w:rsidRPr="009643C4" w14:paraId="0ED73630" w14:textId="77777777" w:rsidTr="001F0022">
        <w:trPr>
          <w:trHeight w:val="108"/>
        </w:trPr>
        <w:tc>
          <w:tcPr>
            <w:tcW w:w="831" w:type="pct"/>
            <w:vAlign w:val="center"/>
          </w:tcPr>
          <w:p w14:paraId="339D9F0B"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Portfolio</w:t>
            </w:r>
          </w:p>
        </w:tc>
        <w:tc>
          <w:tcPr>
            <w:tcW w:w="341" w:type="pct"/>
            <w:vAlign w:val="center"/>
          </w:tcPr>
          <w:p w14:paraId="40EB3905"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60" w:type="pct"/>
            <w:gridSpan w:val="2"/>
            <w:vAlign w:val="center"/>
          </w:tcPr>
          <w:p w14:paraId="1AF74E5C" w14:textId="77777777" w:rsidR="008F5D9B" w:rsidRPr="009643C4" w:rsidRDefault="008F5D9B" w:rsidP="001F0022">
            <w:pPr>
              <w:pStyle w:val="BodyText"/>
              <w:rPr>
                <w:rFonts w:asciiTheme="minorHAnsi" w:hAnsiTheme="minorHAnsi" w:cstheme="minorHAnsi"/>
                <w:b w:val="0"/>
                <w:sz w:val="20"/>
                <w:szCs w:val="20"/>
                <w:lang w:val="hr-HR"/>
              </w:rPr>
            </w:pPr>
          </w:p>
        </w:tc>
        <w:tc>
          <w:tcPr>
            <w:tcW w:w="350" w:type="pct"/>
            <w:vAlign w:val="center"/>
          </w:tcPr>
          <w:p w14:paraId="1C85D539"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696" w:type="pct"/>
            <w:vAlign w:val="center"/>
          </w:tcPr>
          <w:p w14:paraId="5551AF37" w14:textId="77777777" w:rsidR="008F5D9B" w:rsidRPr="009643C4" w:rsidRDefault="008F5D9B" w:rsidP="001F0022">
            <w:pPr>
              <w:pStyle w:val="BodyText"/>
              <w:rPr>
                <w:rFonts w:asciiTheme="minorHAnsi" w:hAnsiTheme="minorHAnsi" w:cstheme="minorHAnsi"/>
                <w:b w:val="0"/>
                <w:sz w:val="20"/>
                <w:szCs w:val="20"/>
                <w:lang w:val="hr-HR"/>
              </w:rPr>
            </w:pPr>
          </w:p>
        </w:tc>
        <w:tc>
          <w:tcPr>
            <w:tcW w:w="455" w:type="pct"/>
            <w:gridSpan w:val="2"/>
            <w:vAlign w:val="center"/>
          </w:tcPr>
          <w:p w14:paraId="39BBC412"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871" w:type="pct"/>
            <w:vAlign w:val="center"/>
          </w:tcPr>
          <w:p w14:paraId="735DC060" w14:textId="77777777" w:rsidR="008F5D9B" w:rsidRPr="009643C4" w:rsidRDefault="008F5D9B" w:rsidP="001F0022">
            <w:pPr>
              <w:pStyle w:val="BodyText"/>
              <w:rPr>
                <w:rFonts w:asciiTheme="minorHAnsi" w:hAnsiTheme="minorHAnsi" w:cstheme="minorHAnsi"/>
                <w:b w:val="0"/>
                <w:sz w:val="20"/>
                <w:szCs w:val="20"/>
                <w:lang w:val="hr-HR"/>
              </w:rPr>
            </w:pPr>
          </w:p>
        </w:tc>
        <w:tc>
          <w:tcPr>
            <w:tcW w:w="695" w:type="pct"/>
            <w:vAlign w:val="center"/>
          </w:tcPr>
          <w:p w14:paraId="6EAA1AE8"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3975188B" w14:textId="77777777" w:rsidTr="001F0022">
        <w:trPr>
          <w:trHeight w:val="432"/>
        </w:trPr>
        <w:tc>
          <w:tcPr>
            <w:tcW w:w="5000" w:type="pct"/>
            <w:gridSpan w:val="10"/>
            <w:vAlign w:val="center"/>
          </w:tcPr>
          <w:p w14:paraId="7146854F" w14:textId="77777777" w:rsidR="008F5D9B" w:rsidRPr="009643C4" w:rsidRDefault="008F5D9B" w:rsidP="001F0022">
            <w:pPr>
              <w:pStyle w:val="BodyText"/>
              <w:rPr>
                <w:rFonts w:asciiTheme="minorHAnsi" w:hAnsiTheme="minorHAnsi" w:cstheme="minorHAnsi"/>
                <w:b w:val="0"/>
                <w:sz w:val="20"/>
                <w:szCs w:val="20"/>
                <w:lang w:val="hr-HR"/>
              </w:rPr>
            </w:pPr>
          </w:p>
        </w:tc>
      </w:tr>
      <w:tr w:rsidR="008F5D9B" w:rsidRPr="009643C4" w14:paraId="6B426066" w14:textId="77777777" w:rsidTr="001F0022">
        <w:trPr>
          <w:trHeight w:val="432"/>
        </w:trPr>
        <w:tc>
          <w:tcPr>
            <w:tcW w:w="5000" w:type="pct"/>
            <w:gridSpan w:val="10"/>
            <w:vAlign w:val="center"/>
          </w:tcPr>
          <w:p w14:paraId="5C3B5540" w14:textId="77777777" w:rsidR="008F5D9B" w:rsidRPr="009643C4" w:rsidRDefault="008F5D9B" w:rsidP="006A1E7D">
            <w:pPr>
              <w:pStyle w:val="BodyText"/>
              <w:numPr>
                <w:ilvl w:val="1"/>
                <w:numId w:val="195"/>
              </w:numPr>
              <w:jc w:val="both"/>
              <w:rPr>
                <w:rFonts w:asciiTheme="minorHAnsi" w:hAnsiTheme="minorHAnsi" w:cstheme="minorHAnsi"/>
                <w:b w:val="0"/>
                <w:sz w:val="20"/>
                <w:szCs w:val="20"/>
                <w:lang w:val="hr-HR"/>
              </w:rPr>
            </w:pPr>
            <w:r w:rsidRPr="009643C4">
              <w:rPr>
                <w:rFonts w:asciiTheme="minorHAnsi" w:eastAsia="Calibri" w:hAnsiTheme="minorHAnsi" w:cstheme="minorHAnsi"/>
                <w:b w:val="0"/>
                <w:sz w:val="20"/>
                <w:szCs w:val="20"/>
                <w:lang w:val="hr-HR"/>
              </w:rPr>
              <w:t>Povezivanje ishoda učenja, nastavnih metoda i ocjenjivanja</w:t>
            </w:r>
          </w:p>
        </w:tc>
      </w:tr>
      <w:tr w:rsidR="008F5D9B" w:rsidRPr="009643C4" w14:paraId="55CF6A5A" w14:textId="77777777" w:rsidTr="001F0022">
        <w:trPr>
          <w:trHeight w:val="432"/>
        </w:trPr>
        <w:tc>
          <w:tcPr>
            <w:tcW w:w="5000" w:type="pct"/>
            <w:gridSpan w:val="10"/>
            <w:vAlign w:val="center"/>
          </w:tcPr>
          <w:p w14:paraId="6C791553" w14:textId="77777777" w:rsidR="008F5D9B" w:rsidRPr="009643C4" w:rsidRDefault="008F5D9B"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9643C4" w14:paraId="25BA6AE9"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33FD1F" w14:textId="77777777" w:rsidR="008F5D9B" w:rsidRPr="009643C4" w:rsidRDefault="008F5D9B" w:rsidP="001F0022">
                  <w:pPr>
                    <w:rPr>
                      <w:rFonts w:cstheme="minorHAnsi"/>
                      <w:bCs/>
                      <w:sz w:val="20"/>
                      <w:szCs w:val="20"/>
                    </w:rPr>
                  </w:pPr>
                  <w:r w:rsidRPr="009643C4">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8284B8" w14:textId="77777777" w:rsidR="008F5D9B" w:rsidRPr="009643C4" w:rsidRDefault="008F5D9B" w:rsidP="001F0022">
                  <w:pPr>
                    <w:jc w:val="center"/>
                    <w:rPr>
                      <w:rFonts w:cstheme="minorHAnsi"/>
                      <w:bCs/>
                      <w:sz w:val="20"/>
                      <w:szCs w:val="20"/>
                    </w:rPr>
                  </w:pPr>
                  <w:r w:rsidRPr="009643C4">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2A8DCA" w14:textId="77777777" w:rsidR="008F5D9B" w:rsidRPr="009643C4" w:rsidRDefault="008F5D9B" w:rsidP="001F0022">
                  <w:pPr>
                    <w:jc w:val="center"/>
                    <w:rPr>
                      <w:rFonts w:cstheme="minorHAnsi"/>
                      <w:bCs/>
                      <w:sz w:val="20"/>
                      <w:szCs w:val="20"/>
                    </w:rPr>
                  </w:pPr>
                  <w:r w:rsidRPr="009643C4">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8E5D77" w14:textId="77777777" w:rsidR="008F5D9B" w:rsidRPr="009643C4" w:rsidRDefault="008F5D9B" w:rsidP="001F0022">
                  <w:pPr>
                    <w:jc w:val="center"/>
                    <w:rPr>
                      <w:rFonts w:cstheme="minorHAnsi"/>
                      <w:bCs/>
                      <w:sz w:val="20"/>
                      <w:szCs w:val="20"/>
                    </w:rPr>
                  </w:pPr>
                  <w:r w:rsidRPr="009643C4">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A48B53" w14:textId="77777777" w:rsidR="008F5D9B" w:rsidRPr="009643C4" w:rsidRDefault="008F5D9B" w:rsidP="001F0022">
                  <w:pPr>
                    <w:jc w:val="center"/>
                    <w:rPr>
                      <w:rFonts w:cstheme="minorHAnsi"/>
                      <w:bCs/>
                      <w:sz w:val="20"/>
                      <w:szCs w:val="20"/>
                    </w:rPr>
                  </w:pPr>
                  <w:r w:rsidRPr="009643C4">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1DAFA" w14:textId="77777777" w:rsidR="008F5D9B" w:rsidRPr="009643C4" w:rsidRDefault="008F5D9B" w:rsidP="001F0022">
                  <w:pPr>
                    <w:jc w:val="center"/>
                    <w:rPr>
                      <w:rFonts w:cstheme="minorHAnsi"/>
                      <w:bCs/>
                      <w:sz w:val="20"/>
                      <w:szCs w:val="20"/>
                    </w:rPr>
                  </w:pPr>
                  <w:r w:rsidRPr="009643C4">
                    <w:rPr>
                      <w:rFonts w:cstheme="minorHAnsi"/>
                      <w:bCs/>
                      <w:sz w:val="20"/>
                      <w:szCs w:val="20"/>
                    </w:rPr>
                    <w:t>BODOVI</w:t>
                  </w:r>
                </w:p>
              </w:tc>
            </w:tr>
            <w:tr w:rsidR="008F5D9B" w:rsidRPr="009643C4" w14:paraId="3F4DFACC"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BA4280F" w14:textId="77777777" w:rsidR="008F5D9B" w:rsidRPr="009643C4"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3A1C939" w14:textId="77777777" w:rsidR="008F5D9B" w:rsidRPr="009643C4"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0B180A0" w14:textId="77777777" w:rsidR="008F5D9B" w:rsidRPr="009643C4"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4A049B3" w14:textId="77777777" w:rsidR="008F5D9B" w:rsidRPr="009643C4"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4382E1E" w14:textId="77777777" w:rsidR="008F5D9B" w:rsidRPr="009643C4"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4E29CA" w14:textId="77777777" w:rsidR="008F5D9B" w:rsidRPr="009643C4" w:rsidRDefault="008F5D9B" w:rsidP="001F0022">
                  <w:pPr>
                    <w:jc w:val="center"/>
                    <w:rPr>
                      <w:rFonts w:cstheme="minorHAnsi"/>
                      <w:bCs/>
                      <w:sz w:val="20"/>
                      <w:szCs w:val="20"/>
                    </w:rPr>
                  </w:pPr>
                  <w:r w:rsidRPr="009643C4">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A5EBA4" w14:textId="77777777" w:rsidR="008F5D9B" w:rsidRPr="009643C4" w:rsidRDefault="008F5D9B" w:rsidP="001F0022">
                  <w:pPr>
                    <w:jc w:val="center"/>
                    <w:rPr>
                      <w:rFonts w:cstheme="minorHAnsi"/>
                      <w:bCs/>
                      <w:sz w:val="20"/>
                      <w:szCs w:val="20"/>
                    </w:rPr>
                  </w:pPr>
                  <w:r w:rsidRPr="009643C4">
                    <w:rPr>
                      <w:rFonts w:cstheme="minorHAnsi"/>
                      <w:bCs/>
                      <w:sz w:val="20"/>
                      <w:szCs w:val="20"/>
                    </w:rPr>
                    <w:t>max</w:t>
                  </w:r>
                </w:p>
              </w:tc>
            </w:tr>
            <w:tr w:rsidR="008F5D9B" w:rsidRPr="009643C4" w14:paraId="55AB044F" w14:textId="77777777" w:rsidTr="001F0022">
              <w:tc>
                <w:tcPr>
                  <w:tcW w:w="2104" w:type="dxa"/>
                  <w:tcBorders>
                    <w:top w:val="single" w:sz="4" w:space="0" w:color="auto"/>
                    <w:left w:val="single" w:sz="4" w:space="0" w:color="auto"/>
                    <w:bottom w:val="single" w:sz="4" w:space="0" w:color="auto"/>
                    <w:right w:val="single" w:sz="4" w:space="0" w:color="auto"/>
                  </w:tcBorders>
                </w:tcPr>
                <w:p w14:paraId="2D9B46A4" w14:textId="77777777" w:rsidR="008F5D9B" w:rsidRPr="009643C4"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38F1D5F3" w14:textId="77777777" w:rsidR="008F5D9B" w:rsidRPr="009643C4"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30A992FC" w14:textId="77777777" w:rsidR="008F5D9B" w:rsidRPr="009643C4"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7478A0DD"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52C03DE3"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4131431"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AFA76C3" w14:textId="77777777" w:rsidR="008F5D9B" w:rsidRPr="009643C4" w:rsidRDefault="008F5D9B" w:rsidP="001F0022">
                  <w:pPr>
                    <w:rPr>
                      <w:rFonts w:cstheme="minorHAnsi"/>
                      <w:sz w:val="20"/>
                      <w:szCs w:val="20"/>
                    </w:rPr>
                  </w:pPr>
                </w:p>
              </w:tc>
            </w:tr>
            <w:tr w:rsidR="008F5D9B" w:rsidRPr="009643C4" w14:paraId="530B4590" w14:textId="77777777" w:rsidTr="001F0022">
              <w:tc>
                <w:tcPr>
                  <w:tcW w:w="2104" w:type="dxa"/>
                  <w:tcBorders>
                    <w:top w:val="single" w:sz="4" w:space="0" w:color="auto"/>
                    <w:left w:val="single" w:sz="4" w:space="0" w:color="auto"/>
                    <w:bottom w:val="single" w:sz="4" w:space="0" w:color="auto"/>
                    <w:right w:val="single" w:sz="4" w:space="0" w:color="auto"/>
                  </w:tcBorders>
                </w:tcPr>
                <w:p w14:paraId="1CD13300" w14:textId="77777777" w:rsidR="008F5D9B" w:rsidRPr="009643C4" w:rsidRDefault="008F5D9B" w:rsidP="001F0022">
                  <w:pPr>
                    <w:rPr>
                      <w:rFonts w:cstheme="minorHAnsi"/>
                      <w:sz w:val="20"/>
                      <w:szCs w:val="20"/>
                    </w:rPr>
                  </w:pPr>
                </w:p>
                <w:p w14:paraId="209E5AD9" w14:textId="77777777" w:rsidR="008F5D9B" w:rsidRPr="009643C4" w:rsidRDefault="008F5D9B" w:rsidP="001F0022">
                  <w:pPr>
                    <w:rPr>
                      <w:rFonts w:cstheme="minorHAnsi"/>
                      <w:sz w:val="20"/>
                      <w:szCs w:val="20"/>
                    </w:rPr>
                  </w:pPr>
                  <w:r w:rsidRPr="009643C4">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760FF41F" w14:textId="77777777" w:rsidR="008F5D9B" w:rsidRPr="009643C4" w:rsidRDefault="008F5D9B" w:rsidP="001F0022">
                  <w:pPr>
                    <w:jc w:val="center"/>
                    <w:rPr>
                      <w:rFonts w:cstheme="minorHAnsi"/>
                      <w:sz w:val="20"/>
                      <w:szCs w:val="20"/>
                    </w:rPr>
                  </w:pPr>
                  <w:r w:rsidRPr="009643C4">
                    <w:rPr>
                      <w:rFonts w:cstheme="minorHAnsi"/>
                      <w:sz w:val="20"/>
                      <w:szCs w:val="20"/>
                    </w:rPr>
                    <w:t>0,25</w:t>
                  </w:r>
                </w:p>
              </w:tc>
              <w:tc>
                <w:tcPr>
                  <w:tcW w:w="901" w:type="dxa"/>
                  <w:tcBorders>
                    <w:top w:val="single" w:sz="4" w:space="0" w:color="auto"/>
                    <w:left w:val="single" w:sz="4" w:space="0" w:color="auto"/>
                    <w:bottom w:val="single" w:sz="4" w:space="0" w:color="auto"/>
                    <w:right w:val="single" w:sz="4" w:space="0" w:color="auto"/>
                  </w:tcBorders>
                </w:tcPr>
                <w:p w14:paraId="5D15396E" w14:textId="77777777" w:rsidR="008F5D9B" w:rsidRPr="009643C4" w:rsidRDefault="008F5D9B" w:rsidP="001F0022">
                  <w:pPr>
                    <w:jc w:val="center"/>
                    <w:rPr>
                      <w:rFonts w:cstheme="minorHAnsi"/>
                      <w:sz w:val="20"/>
                      <w:szCs w:val="20"/>
                    </w:rPr>
                  </w:pPr>
                  <w:r w:rsidRPr="009643C4">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124907A8" w14:textId="77777777" w:rsidR="008F5D9B" w:rsidRPr="009643C4" w:rsidRDefault="008F5D9B" w:rsidP="001F0022">
                  <w:pPr>
                    <w:rPr>
                      <w:rFonts w:cstheme="minorHAnsi"/>
                      <w:sz w:val="20"/>
                      <w:szCs w:val="20"/>
                    </w:rPr>
                  </w:pPr>
                  <w:r w:rsidRPr="009643C4">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16B77194" w14:textId="77777777" w:rsidR="008F5D9B" w:rsidRPr="009643C4" w:rsidRDefault="008F5D9B" w:rsidP="001F0022">
                  <w:pPr>
                    <w:rPr>
                      <w:rFonts w:cstheme="minorHAnsi"/>
                      <w:sz w:val="20"/>
                      <w:szCs w:val="20"/>
                    </w:rPr>
                  </w:pPr>
                  <w:r w:rsidRPr="009643C4">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168D016D" w14:textId="77777777" w:rsidR="008F5D9B" w:rsidRPr="009643C4" w:rsidRDefault="008F5D9B" w:rsidP="001F0022">
                  <w:pPr>
                    <w:jc w:val="center"/>
                    <w:rPr>
                      <w:rFonts w:cstheme="minorHAnsi"/>
                      <w:sz w:val="20"/>
                      <w:szCs w:val="20"/>
                    </w:rPr>
                  </w:pPr>
                  <w:r w:rsidRPr="009643C4">
                    <w:rPr>
                      <w:rFonts w:cstheme="minorHAns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3A7C7117" w14:textId="77777777" w:rsidR="008F5D9B" w:rsidRPr="009643C4" w:rsidRDefault="008F5D9B" w:rsidP="001F0022">
                  <w:pPr>
                    <w:jc w:val="center"/>
                    <w:rPr>
                      <w:rFonts w:cstheme="minorHAnsi"/>
                      <w:sz w:val="20"/>
                      <w:szCs w:val="20"/>
                    </w:rPr>
                  </w:pPr>
                  <w:r w:rsidRPr="009643C4">
                    <w:rPr>
                      <w:rFonts w:cstheme="minorHAnsi"/>
                      <w:sz w:val="20"/>
                      <w:szCs w:val="20"/>
                    </w:rPr>
                    <w:t>5</w:t>
                  </w:r>
                </w:p>
              </w:tc>
            </w:tr>
            <w:tr w:rsidR="008F5D9B" w:rsidRPr="009643C4" w14:paraId="122DAB67" w14:textId="77777777" w:rsidTr="001F0022">
              <w:tc>
                <w:tcPr>
                  <w:tcW w:w="2104" w:type="dxa"/>
                  <w:tcBorders>
                    <w:top w:val="single" w:sz="4" w:space="0" w:color="auto"/>
                    <w:left w:val="single" w:sz="4" w:space="0" w:color="auto"/>
                    <w:bottom w:val="single" w:sz="4" w:space="0" w:color="auto"/>
                    <w:right w:val="single" w:sz="4" w:space="0" w:color="auto"/>
                  </w:tcBorders>
                </w:tcPr>
                <w:p w14:paraId="727886B7" w14:textId="77777777" w:rsidR="008F5D9B" w:rsidRPr="009643C4" w:rsidRDefault="008F5D9B" w:rsidP="001F0022">
                  <w:pPr>
                    <w:rPr>
                      <w:rFonts w:cstheme="minorHAnsi"/>
                      <w:sz w:val="20"/>
                      <w:szCs w:val="20"/>
                    </w:rPr>
                  </w:pPr>
                </w:p>
                <w:p w14:paraId="14D51FC8" w14:textId="77777777" w:rsidR="008F5D9B" w:rsidRPr="009643C4" w:rsidRDefault="008F5D9B" w:rsidP="001F0022">
                  <w:pPr>
                    <w:rPr>
                      <w:rFonts w:cstheme="minorHAnsi"/>
                      <w:sz w:val="20"/>
                      <w:szCs w:val="20"/>
                    </w:rPr>
                  </w:pPr>
                  <w:r w:rsidRPr="009643C4">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4F30F487" w14:textId="77777777" w:rsidR="008F5D9B" w:rsidRPr="009643C4" w:rsidRDefault="008F5D9B" w:rsidP="001F0022">
                  <w:pPr>
                    <w:jc w:val="center"/>
                    <w:rPr>
                      <w:rFonts w:cstheme="minorHAnsi"/>
                      <w:sz w:val="20"/>
                      <w:szCs w:val="20"/>
                    </w:rPr>
                  </w:pPr>
                  <w:r w:rsidRPr="009643C4">
                    <w:rPr>
                      <w:rFonts w:cstheme="minorHAnsi"/>
                      <w:sz w:val="20"/>
                      <w:szCs w:val="20"/>
                    </w:rPr>
                    <w:t>0,75</w:t>
                  </w:r>
                </w:p>
                <w:p w14:paraId="2421B3B7" w14:textId="77777777" w:rsidR="008F5D9B" w:rsidRPr="009643C4" w:rsidRDefault="008F5D9B" w:rsidP="001F0022">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3BF830B3" w14:textId="77777777" w:rsidR="008F5D9B" w:rsidRPr="009643C4" w:rsidRDefault="008F5D9B" w:rsidP="001F0022">
                  <w:pPr>
                    <w:jc w:val="center"/>
                    <w:rPr>
                      <w:rFonts w:cstheme="minorHAnsi"/>
                      <w:sz w:val="20"/>
                      <w:szCs w:val="20"/>
                    </w:rPr>
                  </w:pPr>
                  <w:r w:rsidRPr="009643C4">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3B7105DD" w14:textId="77777777" w:rsidR="008F5D9B" w:rsidRPr="009643C4" w:rsidRDefault="008F5D9B" w:rsidP="001F0022">
                  <w:pPr>
                    <w:rPr>
                      <w:rFonts w:cstheme="minorHAnsi"/>
                      <w:sz w:val="20"/>
                      <w:szCs w:val="20"/>
                    </w:rPr>
                  </w:pPr>
                  <w:r w:rsidRPr="009643C4">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79FACA05" w14:textId="77777777" w:rsidR="008F5D9B" w:rsidRPr="009643C4" w:rsidRDefault="008F5D9B" w:rsidP="001F0022">
                  <w:pPr>
                    <w:rPr>
                      <w:rFonts w:cstheme="minorHAnsi"/>
                      <w:sz w:val="20"/>
                      <w:szCs w:val="20"/>
                    </w:rPr>
                  </w:pPr>
                  <w:r w:rsidRPr="009643C4">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252520BF"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1C660DD7" w14:textId="77777777" w:rsidR="008F5D9B" w:rsidRPr="009643C4" w:rsidRDefault="008F5D9B" w:rsidP="001F0022">
                  <w:pPr>
                    <w:jc w:val="center"/>
                    <w:rPr>
                      <w:rFonts w:cstheme="minorHAnsi"/>
                      <w:sz w:val="20"/>
                      <w:szCs w:val="20"/>
                    </w:rPr>
                  </w:pPr>
                  <w:r w:rsidRPr="009643C4">
                    <w:rPr>
                      <w:rFonts w:cstheme="minorHAnsi"/>
                      <w:sz w:val="20"/>
                      <w:szCs w:val="20"/>
                    </w:rPr>
                    <w:t>15</w:t>
                  </w:r>
                </w:p>
              </w:tc>
            </w:tr>
            <w:tr w:rsidR="008F5D9B" w:rsidRPr="009643C4" w14:paraId="1668D8B2" w14:textId="77777777" w:rsidTr="001F0022">
              <w:tc>
                <w:tcPr>
                  <w:tcW w:w="2104" w:type="dxa"/>
                  <w:tcBorders>
                    <w:top w:val="single" w:sz="4" w:space="0" w:color="auto"/>
                    <w:left w:val="single" w:sz="4" w:space="0" w:color="auto"/>
                    <w:bottom w:val="single" w:sz="4" w:space="0" w:color="auto"/>
                    <w:right w:val="single" w:sz="4" w:space="0" w:color="auto"/>
                  </w:tcBorders>
                </w:tcPr>
                <w:p w14:paraId="7D154E07" w14:textId="77777777" w:rsidR="008F5D9B" w:rsidRPr="009643C4" w:rsidRDefault="008F5D9B" w:rsidP="001F0022">
                  <w:pPr>
                    <w:rPr>
                      <w:rFonts w:cstheme="minorHAnsi"/>
                      <w:sz w:val="20"/>
                      <w:szCs w:val="20"/>
                    </w:rPr>
                  </w:pPr>
                </w:p>
                <w:p w14:paraId="355F6AEA" w14:textId="77777777" w:rsidR="008F5D9B" w:rsidRPr="009643C4" w:rsidRDefault="008F5D9B" w:rsidP="001F0022">
                  <w:pPr>
                    <w:rPr>
                      <w:rFonts w:cstheme="minorHAnsi"/>
                      <w:sz w:val="20"/>
                      <w:szCs w:val="20"/>
                    </w:rPr>
                  </w:pPr>
                  <w:r w:rsidRPr="009643C4">
                    <w:rPr>
                      <w:rFonts w:cstheme="minorHAnsi"/>
                      <w:sz w:val="20"/>
                      <w:szCs w:val="20"/>
                    </w:rPr>
                    <w:t>Samostalni rad</w:t>
                  </w:r>
                </w:p>
              </w:tc>
              <w:tc>
                <w:tcPr>
                  <w:tcW w:w="709" w:type="dxa"/>
                  <w:tcBorders>
                    <w:top w:val="single" w:sz="4" w:space="0" w:color="auto"/>
                    <w:left w:val="single" w:sz="4" w:space="0" w:color="auto"/>
                    <w:bottom w:val="single" w:sz="4" w:space="0" w:color="auto"/>
                    <w:right w:val="single" w:sz="4" w:space="0" w:color="auto"/>
                  </w:tcBorders>
                </w:tcPr>
                <w:p w14:paraId="28955CF7" w14:textId="77777777" w:rsidR="008F5D9B" w:rsidRPr="009643C4" w:rsidRDefault="008F5D9B" w:rsidP="001F0022">
                  <w:pPr>
                    <w:jc w:val="center"/>
                    <w:rPr>
                      <w:rFonts w:cstheme="minorHAnsi"/>
                      <w:sz w:val="20"/>
                      <w:szCs w:val="20"/>
                    </w:rPr>
                  </w:pPr>
                  <w:r w:rsidRPr="009643C4">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tcPr>
                <w:p w14:paraId="051C2DED" w14:textId="77777777" w:rsidR="008F5D9B" w:rsidRPr="009643C4" w:rsidRDefault="008F5D9B" w:rsidP="001F0022">
                  <w:pPr>
                    <w:jc w:val="center"/>
                    <w:rPr>
                      <w:rFonts w:cstheme="minorHAnsi"/>
                      <w:sz w:val="20"/>
                      <w:szCs w:val="20"/>
                    </w:rPr>
                  </w:pPr>
                  <w:r w:rsidRPr="009643C4">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tcPr>
                <w:p w14:paraId="251A876F" w14:textId="77777777" w:rsidR="008F5D9B" w:rsidRPr="009643C4" w:rsidRDefault="008F5D9B" w:rsidP="001F0022">
                  <w:pPr>
                    <w:rPr>
                      <w:rFonts w:cstheme="minorHAnsi"/>
                      <w:sz w:val="20"/>
                      <w:szCs w:val="20"/>
                    </w:rPr>
                  </w:pPr>
                  <w:r w:rsidRPr="009643C4">
                    <w:rPr>
                      <w:rFonts w:cstheme="minorHAnsi"/>
                      <w:sz w:val="20"/>
                      <w:szCs w:val="20"/>
                    </w:rPr>
                    <w:t>Istraživanje, sistematizacija i analiza podataka, izrada samostalnog zadatka</w:t>
                  </w:r>
                </w:p>
              </w:tc>
              <w:tc>
                <w:tcPr>
                  <w:tcW w:w="2440" w:type="dxa"/>
                  <w:tcBorders>
                    <w:top w:val="single" w:sz="4" w:space="0" w:color="auto"/>
                    <w:left w:val="single" w:sz="4" w:space="0" w:color="auto"/>
                    <w:bottom w:val="single" w:sz="4" w:space="0" w:color="auto"/>
                    <w:right w:val="single" w:sz="4" w:space="0" w:color="auto"/>
                  </w:tcBorders>
                </w:tcPr>
                <w:p w14:paraId="05CA78DB" w14:textId="77777777" w:rsidR="008F5D9B" w:rsidRPr="009643C4" w:rsidRDefault="008F5D9B" w:rsidP="001F0022">
                  <w:pPr>
                    <w:rPr>
                      <w:rFonts w:cstheme="minorHAnsi"/>
                      <w:sz w:val="20"/>
                      <w:szCs w:val="20"/>
                    </w:rPr>
                  </w:pPr>
                  <w:r w:rsidRPr="009643C4">
                    <w:rPr>
                      <w:rFonts w:cstheme="minorHAnsi"/>
                      <w:sz w:val="20"/>
                      <w:szCs w:val="20"/>
                    </w:rPr>
                    <w:t>Evaluacija kvalitete samostalnog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438B20A2"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4B6FADBC"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307C1D90" w14:textId="77777777" w:rsidTr="001F0022">
              <w:tc>
                <w:tcPr>
                  <w:tcW w:w="2104" w:type="dxa"/>
                  <w:tcBorders>
                    <w:top w:val="single" w:sz="4" w:space="0" w:color="auto"/>
                    <w:left w:val="single" w:sz="4" w:space="0" w:color="auto"/>
                    <w:bottom w:val="single" w:sz="4" w:space="0" w:color="auto"/>
                    <w:right w:val="single" w:sz="4" w:space="0" w:color="auto"/>
                  </w:tcBorders>
                </w:tcPr>
                <w:p w14:paraId="4F4DDE82" w14:textId="77777777" w:rsidR="008F5D9B" w:rsidRPr="009643C4" w:rsidRDefault="008F5D9B" w:rsidP="001F0022">
                  <w:pPr>
                    <w:rPr>
                      <w:rFonts w:cstheme="minorHAnsi"/>
                      <w:sz w:val="20"/>
                      <w:szCs w:val="20"/>
                    </w:rPr>
                  </w:pPr>
                  <w:r w:rsidRPr="009643C4">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tcPr>
                <w:p w14:paraId="795E03C1" w14:textId="77777777" w:rsidR="008F5D9B" w:rsidRPr="009643C4" w:rsidRDefault="008F5D9B" w:rsidP="001F0022">
                  <w:pPr>
                    <w:jc w:val="center"/>
                    <w:rPr>
                      <w:rFonts w:cstheme="minorHAnsi"/>
                      <w:sz w:val="20"/>
                      <w:szCs w:val="20"/>
                    </w:rPr>
                  </w:pPr>
                  <w:r w:rsidRPr="009643C4">
                    <w:rPr>
                      <w:rFonts w:cstheme="minorHAnsi"/>
                      <w:sz w:val="20"/>
                      <w:szCs w:val="20"/>
                    </w:rPr>
                    <w:t>1</w:t>
                  </w:r>
                </w:p>
              </w:tc>
              <w:tc>
                <w:tcPr>
                  <w:tcW w:w="901" w:type="dxa"/>
                  <w:tcBorders>
                    <w:top w:val="single" w:sz="4" w:space="0" w:color="auto"/>
                    <w:left w:val="single" w:sz="4" w:space="0" w:color="auto"/>
                    <w:bottom w:val="single" w:sz="4" w:space="0" w:color="auto"/>
                    <w:right w:val="single" w:sz="4" w:space="0" w:color="auto"/>
                  </w:tcBorders>
                </w:tcPr>
                <w:p w14:paraId="26C2FDD9" w14:textId="77777777" w:rsidR="008F5D9B" w:rsidRPr="009643C4" w:rsidRDefault="008F5D9B" w:rsidP="001F0022">
                  <w:pPr>
                    <w:jc w:val="center"/>
                    <w:rPr>
                      <w:rFonts w:cstheme="minorHAnsi"/>
                      <w:sz w:val="20"/>
                      <w:szCs w:val="20"/>
                    </w:rPr>
                  </w:pPr>
                  <w:r w:rsidRPr="009643C4">
                    <w:rPr>
                      <w:rFonts w:cstheme="minorHAnsi"/>
                      <w:sz w:val="20"/>
                      <w:szCs w:val="20"/>
                    </w:rPr>
                    <w:t>4-6</w:t>
                  </w:r>
                </w:p>
              </w:tc>
              <w:tc>
                <w:tcPr>
                  <w:tcW w:w="2187" w:type="dxa"/>
                  <w:tcBorders>
                    <w:top w:val="single" w:sz="4" w:space="0" w:color="auto"/>
                    <w:left w:val="single" w:sz="4" w:space="0" w:color="auto"/>
                    <w:bottom w:val="single" w:sz="4" w:space="0" w:color="auto"/>
                    <w:right w:val="single" w:sz="4" w:space="0" w:color="auto"/>
                  </w:tcBorders>
                </w:tcPr>
                <w:p w14:paraId="219135B1" w14:textId="77777777" w:rsidR="008F5D9B" w:rsidRPr="009643C4" w:rsidRDefault="008F5D9B" w:rsidP="001F0022">
                  <w:pPr>
                    <w:rPr>
                      <w:rFonts w:cstheme="minorHAnsi"/>
                      <w:sz w:val="20"/>
                      <w:szCs w:val="20"/>
                    </w:rPr>
                  </w:pPr>
                  <w:r w:rsidRPr="009643C4">
                    <w:rPr>
                      <w:rFonts w:cstheme="minorHAnsi"/>
                      <w:sz w:val="20"/>
                      <w:szCs w:val="20"/>
                    </w:rPr>
                    <w:t>Izrada praktičnog rada</w:t>
                  </w:r>
                </w:p>
              </w:tc>
              <w:tc>
                <w:tcPr>
                  <w:tcW w:w="2440" w:type="dxa"/>
                  <w:tcBorders>
                    <w:top w:val="single" w:sz="4" w:space="0" w:color="auto"/>
                    <w:left w:val="single" w:sz="4" w:space="0" w:color="auto"/>
                    <w:bottom w:val="single" w:sz="4" w:space="0" w:color="auto"/>
                    <w:right w:val="single" w:sz="4" w:space="0" w:color="auto"/>
                  </w:tcBorders>
                </w:tcPr>
                <w:p w14:paraId="5AC58231" w14:textId="77777777" w:rsidR="008F5D9B" w:rsidRPr="009643C4" w:rsidRDefault="008F5D9B" w:rsidP="001F0022">
                  <w:pPr>
                    <w:rPr>
                      <w:rFonts w:cstheme="minorHAnsi"/>
                      <w:sz w:val="20"/>
                      <w:szCs w:val="20"/>
                    </w:rPr>
                  </w:pPr>
                  <w:r w:rsidRPr="009643C4">
                    <w:rPr>
                      <w:rFonts w:cstheme="minorHAnsi"/>
                      <w:sz w:val="20"/>
                      <w:szCs w:val="20"/>
                    </w:rPr>
                    <w:t>Evaluacija kvalitete praktičnog rada</w:t>
                  </w:r>
                </w:p>
              </w:tc>
              <w:tc>
                <w:tcPr>
                  <w:tcW w:w="567" w:type="dxa"/>
                  <w:tcBorders>
                    <w:top w:val="single" w:sz="4" w:space="0" w:color="auto"/>
                    <w:left w:val="single" w:sz="4" w:space="0" w:color="auto"/>
                    <w:bottom w:val="single" w:sz="4" w:space="0" w:color="auto"/>
                    <w:right w:val="single" w:sz="4" w:space="0" w:color="auto"/>
                  </w:tcBorders>
                  <w:vAlign w:val="center"/>
                </w:tcPr>
                <w:p w14:paraId="66208929"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093AD14D" w14:textId="77777777" w:rsidR="008F5D9B" w:rsidRPr="009643C4" w:rsidRDefault="008F5D9B" w:rsidP="001F0022">
                  <w:pPr>
                    <w:jc w:val="center"/>
                    <w:rPr>
                      <w:rFonts w:cstheme="minorHAnsi"/>
                      <w:sz w:val="20"/>
                      <w:szCs w:val="20"/>
                    </w:rPr>
                  </w:pPr>
                  <w:r w:rsidRPr="009643C4">
                    <w:rPr>
                      <w:rFonts w:cstheme="minorHAnsi"/>
                      <w:sz w:val="20"/>
                      <w:szCs w:val="20"/>
                    </w:rPr>
                    <w:t>20</w:t>
                  </w:r>
                </w:p>
              </w:tc>
            </w:tr>
            <w:tr w:rsidR="008F5D9B" w:rsidRPr="009643C4" w14:paraId="03CF69BB" w14:textId="77777777" w:rsidTr="001F0022">
              <w:tc>
                <w:tcPr>
                  <w:tcW w:w="2104" w:type="dxa"/>
                  <w:tcBorders>
                    <w:top w:val="single" w:sz="4" w:space="0" w:color="auto"/>
                    <w:left w:val="single" w:sz="4" w:space="0" w:color="auto"/>
                    <w:bottom w:val="single" w:sz="4" w:space="0" w:color="auto"/>
                    <w:right w:val="single" w:sz="4" w:space="0" w:color="auto"/>
                  </w:tcBorders>
                </w:tcPr>
                <w:p w14:paraId="2486E5B2" w14:textId="77777777" w:rsidR="008F5D9B" w:rsidRPr="009643C4" w:rsidRDefault="008F5D9B" w:rsidP="001F0022">
                  <w:pPr>
                    <w:rPr>
                      <w:rFonts w:cstheme="minorHAnsi"/>
                      <w:sz w:val="20"/>
                      <w:szCs w:val="20"/>
                    </w:rPr>
                  </w:pPr>
                  <w:r w:rsidRPr="009643C4">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6626A2F9" w14:textId="77777777" w:rsidR="008F5D9B" w:rsidRPr="009643C4" w:rsidRDefault="008F5D9B" w:rsidP="001F0022">
                  <w:pPr>
                    <w:jc w:val="center"/>
                    <w:rPr>
                      <w:rFonts w:cstheme="minorHAnsi"/>
                      <w:sz w:val="20"/>
                      <w:szCs w:val="20"/>
                    </w:rPr>
                  </w:pPr>
                  <w:r w:rsidRPr="009643C4">
                    <w:rPr>
                      <w:rFonts w:cstheme="minorHAnsi"/>
                      <w:sz w:val="20"/>
                      <w:szCs w:val="20"/>
                    </w:rPr>
                    <w:t>2,5</w:t>
                  </w:r>
                </w:p>
              </w:tc>
              <w:tc>
                <w:tcPr>
                  <w:tcW w:w="901" w:type="dxa"/>
                  <w:tcBorders>
                    <w:top w:val="single" w:sz="4" w:space="0" w:color="auto"/>
                    <w:left w:val="single" w:sz="4" w:space="0" w:color="auto"/>
                    <w:bottom w:val="single" w:sz="4" w:space="0" w:color="auto"/>
                    <w:right w:val="single" w:sz="4" w:space="0" w:color="auto"/>
                  </w:tcBorders>
                </w:tcPr>
                <w:p w14:paraId="734704F8" w14:textId="77777777" w:rsidR="008F5D9B" w:rsidRPr="009643C4" w:rsidRDefault="008F5D9B" w:rsidP="001F0022">
                  <w:pPr>
                    <w:jc w:val="center"/>
                    <w:rPr>
                      <w:rFonts w:cstheme="minorHAnsi"/>
                      <w:sz w:val="20"/>
                      <w:szCs w:val="20"/>
                    </w:rPr>
                  </w:pPr>
                  <w:r w:rsidRPr="009643C4">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0696881F" w14:textId="77777777" w:rsidR="008F5D9B" w:rsidRPr="009643C4" w:rsidRDefault="008F5D9B" w:rsidP="001F0022">
                  <w:pPr>
                    <w:rPr>
                      <w:rFonts w:cstheme="minorHAnsi"/>
                      <w:sz w:val="20"/>
                      <w:szCs w:val="20"/>
                    </w:rPr>
                  </w:pPr>
                  <w:r w:rsidRPr="009643C4">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57F0C1A3" w14:textId="77777777" w:rsidR="008F5D9B" w:rsidRPr="009643C4" w:rsidRDefault="008F5D9B" w:rsidP="001F0022">
                  <w:pPr>
                    <w:rPr>
                      <w:rFonts w:cstheme="minorHAnsi"/>
                      <w:sz w:val="20"/>
                      <w:szCs w:val="20"/>
                    </w:rPr>
                  </w:pPr>
                  <w:r w:rsidRPr="009643C4">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4A4162C8" w14:textId="77777777" w:rsidR="008F5D9B" w:rsidRPr="009643C4" w:rsidRDefault="008F5D9B" w:rsidP="001F0022">
                  <w:pPr>
                    <w:jc w:val="center"/>
                    <w:rPr>
                      <w:rFonts w:cstheme="minorHAnsi"/>
                      <w:sz w:val="20"/>
                      <w:szCs w:val="20"/>
                    </w:rPr>
                  </w:pPr>
                  <w:r w:rsidRPr="009643C4">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497760F5" w14:textId="77777777" w:rsidR="008F5D9B" w:rsidRPr="009643C4" w:rsidRDefault="008F5D9B" w:rsidP="001F0022">
                  <w:pPr>
                    <w:jc w:val="center"/>
                    <w:rPr>
                      <w:rFonts w:cstheme="minorHAnsi"/>
                      <w:sz w:val="20"/>
                      <w:szCs w:val="20"/>
                    </w:rPr>
                  </w:pPr>
                  <w:r w:rsidRPr="009643C4">
                    <w:rPr>
                      <w:rFonts w:cstheme="minorHAnsi"/>
                      <w:sz w:val="20"/>
                      <w:szCs w:val="20"/>
                    </w:rPr>
                    <w:t>50*</w:t>
                  </w:r>
                </w:p>
              </w:tc>
            </w:tr>
            <w:tr w:rsidR="008F5D9B" w:rsidRPr="009643C4" w14:paraId="39F68CD8" w14:textId="77777777" w:rsidTr="001F0022">
              <w:tc>
                <w:tcPr>
                  <w:tcW w:w="2104" w:type="dxa"/>
                  <w:tcBorders>
                    <w:top w:val="single" w:sz="4" w:space="0" w:color="auto"/>
                    <w:left w:val="single" w:sz="4" w:space="0" w:color="auto"/>
                    <w:bottom w:val="single" w:sz="4" w:space="0" w:color="auto"/>
                    <w:right w:val="single" w:sz="4" w:space="0" w:color="auto"/>
                  </w:tcBorders>
                </w:tcPr>
                <w:p w14:paraId="4717CC6D" w14:textId="77777777" w:rsidR="008F5D9B" w:rsidRPr="009643C4" w:rsidRDefault="008F5D9B" w:rsidP="001F0022">
                  <w:pPr>
                    <w:rPr>
                      <w:rFonts w:cstheme="minorHAnsi"/>
                      <w:sz w:val="20"/>
                      <w:szCs w:val="20"/>
                    </w:rPr>
                  </w:pPr>
                  <w:r w:rsidRPr="009643C4">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770A52DA" w14:textId="77777777" w:rsidR="008F5D9B" w:rsidRPr="009643C4" w:rsidRDefault="008F5D9B" w:rsidP="001F0022">
                  <w:pPr>
                    <w:jc w:val="center"/>
                    <w:rPr>
                      <w:rFonts w:cstheme="minorHAnsi"/>
                      <w:sz w:val="20"/>
                      <w:szCs w:val="20"/>
                    </w:rPr>
                  </w:pPr>
                  <w:r w:rsidRPr="009643C4">
                    <w:rPr>
                      <w:rFonts w:cstheme="minorHAnsi"/>
                      <w:sz w:val="20"/>
                      <w:szCs w:val="20"/>
                    </w:rPr>
                    <w:t>5</w:t>
                  </w:r>
                </w:p>
              </w:tc>
              <w:tc>
                <w:tcPr>
                  <w:tcW w:w="901" w:type="dxa"/>
                  <w:tcBorders>
                    <w:top w:val="single" w:sz="4" w:space="0" w:color="auto"/>
                    <w:left w:val="single" w:sz="4" w:space="0" w:color="auto"/>
                    <w:bottom w:val="single" w:sz="4" w:space="0" w:color="auto"/>
                    <w:right w:val="single" w:sz="4" w:space="0" w:color="auto"/>
                  </w:tcBorders>
                </w:tcPr>
                <w:p w14:paraId="62196C8E" w14:textId="77777777" w:rsidR="008F5D9B" w:rsidRPr="009643C4"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04666B11"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682618BB"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88FA88F" w14:textId="77777777" w:rsidR="008F5D9B" w:rsidRPr="009643C4"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A423BA2" w14:textId="77777777" w:rsidR="008F5D9B" w:rsidRPr="009643C4" w:rsidRDefault="008F5D9B" w:rsidP="001F0022">
                  <w:pPr>
                    <w:jc w:val="center"/>
                    <w:rPr>
                      <w:rFonts w:cstheme="minorHAnsi"/>
                      <w:sz w:val="20"/>
                      <w:szCs w:val="20"/>
                    </w:rPr>
                  </w:pPr>
                  <w:r w:rsidRPr="009643C4">
                    <w:rPr>
                      <w:rFonts w:cstheme="minorHAnsi"/>
                      <w:sz w:val="20"/>
                      <w:szCs w:val="20"/>
                    </w:rPr>
                    <w:t>100</w:t>
                  </w:r>
                </w:p>
              </w:tc>
            </w:tr>
          </w:tbl>
          <w:p w14:paraId="42860FE3" w14:textId="77777777" w:rsidR="008F5D9B" w:rsidRPr="009643C4" w:rsidRDefault="008F5D9B" w:rsidP="001F0022">
            <w:pPr>
              <w:jc w:val="both"/>
              <w:rPr>
                <w:rFonts w:cstheme="minorHAnsi"/>
                <w:sz w:val="20"/>
                <w:szCs w:val="20"/>
              </w:rPr>
            </w:pPr>
          </w:p>
          <w:p w14:paraId="2C1C5401" w14:textId="77777777" w:rsidR="008F5D9B" w:rsidRPr="009643C4" w:rsidRDefault="008F5D9B" w:rsidP="001F0022">
            <w:pPr>
              <w:jc w:val="both"/>
              <w:rPr>
                <w:rFonts w:cstheme="minorHAnsi"/>
                <w:sz w:val="20"/>
                <w:szCs w:val="20"/>
              </w:rPr>
            </w:pPr>
            <w:r w:rsidRPr="009643C4">
              <w:rPr>
                <w:rFonts w:cstheme="minorHAnsi"/>
                <w:sz w:val="20"/>
                <w:szCs w:val="20"/>
              </w:rPr>
              <w:t>*za prolazak pisanog dijela ispita je potrebno minimalno ostvariti 60% mogućih bodova svakog kolokvija ili pisanog dijela ispita</w:t>
            </w:r>
          </w:p>
        </w:tc>
      </w:tr>
      <w:tr w:rsidR="008F5D9B" w:rsidRPr="009643C4" w14:paraId="7445096C" w14:textId="77777777" w:rsidTr="001F0022">
        <w:trPr>
          <w:trHeight w:val="432"/>
        </w:trPr>
        <w:tc>
          <w:tcPr>
            <w:tcW w:w="5000" w:type="pct"/>
            <w:gridSpan w:val="10"/>
            <w:vAlign w:val="center"/>
          </w:tcPr>
          <w:p w14:paraId="112FDD2F"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1.10. Obvezatna literatura (u trenutku prijave prijedloga studijskog programa)</w:t>
            </w:r>
          </w:p>
        </w:tc>
      </w:tr>
      <w:tr w:rsidR="008F5D9B" w:rsidRPr="009643C4" w14:paraId="311A3E4C" w14:textId="77777777" w:rsidTr="001F0022">
        <w:trPr>
          <w:trHeight w:val="732"/>
        </w:trPr>
        <w:tc>
          <w:tcPr>
            <w:tcW w:w="5000" w:type="pct"/>
            <w:gridSpan w:val="10"/>
            <w:vAlign w:val="center"/>
          </w:tcPr>
          <w:p w14:paraId="17875AAA" w14:textId="77777777" w:rsidR="008F5D9B" w:rsidRPr="009643C4" w:rsidRDefault="008F5D9B" w:rsidP="00A95BB1">
            <w:pPr>
              <w:pStyle w:val="ListParagraph"/>
              <w:numPr>
                <w:ilvl w:val="0"/>
                <w:numId w:val="28"/>
              </w:numPr>
              <w:ind w:left="408" w:firstLine="0"/>
              <w:contextualSpacing w:val="0"/>
              <w:rPr>
                <w:rStyle w:val="author"/>
                <w:rFonts w:cstheme="minorHAnsi"/>
                <w:sz w:val="20"/>
                <w:szCs w:val="20"/>
                <w:shd w:val="clear" w:color="auto" w:fill="FFFFFF"/>
              </w:rPr>
            </w:pPr>
            <w:r w:rsidRPr="009643C4">
              <w:rPr>
                <w:rStyle w:val="author"/>
                <w:rFonts w:cstheme="minorHAnsi"/>
                <w:sz w:val="20"/>
                <w:szCs w:val="20"/>
                <w:shd w:val="clear" w:color="auto" w:fill="FFFFFF"/>
              </w:rPr>
              <w:t>Toni Podmanicki: Nastavni materijal: Izrada web-stranica, Odjel za kulturologiju (2017.) (dostupno online: http://kulturologija.unios.hr/wp-content/uploads/2015/09/Izrada-web-stranica.pdf )</w:t>
            </w:r>
          </w:p>
          <w:p w14:paraId="3EADEAEC" w14:textId="77777777" w:rsidR="008F5D9B" w:rsidRPr="009643C4" w:rsidRDefault="008F5D9B" w:rsidP="00A95BB1">
            <w:pPr>
              <w:pStyle w:val="Default"/>
              <w:numPr>
                <w:ilvl w:val="0"/>
                <w:numId w:val="28"/>
              </w:numPr>
              <w:ind w:left="408" w:firstLine="0"/>
              <w:rPr>
                <w:rFonts w:asciiTheme="minorHAnsi" w:hAnsiTheme="minorHAnsi" w:cstheme="minorHAnsi"/>
                <w:color w:val="auto"/>
                <w:sz w:val="20"/>
                <w:szCs w:val="20"/>
              </w:rPr>
            </w:pPr>
            <w:r w:rsidRPr="009643C4">
              <w:rPr>
                <w:rStyle w:val="author"/>
                <w:rFonts w:asciiTheme="minorHAnsi" w:hAnsiTheme="minorHAnsi" w:cstheme="minorHAnsi"/>
                <w:color w:val="auto"/>
                <w:sz w:val="20"/>
                <w:szCs w:val="20"/>
                <w:shd w:val="clear" w:color="auto" w:fill="FFFFFF"/>
              </w:rPr>
              <w:t>Mozilla Developer Network, (dostupno online: https://developer.mozilla.org/en-US/)</w:t>
            </w:r>
            <w:r w:rsidRPr="009643C4">
              <w:rPr>
                <w:rFonts w:asciiTheme="minorHAnsi" w:hAnsiTheme="minorHAnsi" w:cstheme="minorHAnsi"/>
                <w:color w:val="auto"/>
                <w:sz w:val="20"/>
                <w:szCs w:val="20"/>
              </w:rPr>
              <w:t>Cjelokupni nastavni materijali potrebni za svladavanje predmeta i polaganje ispita biti će izloženi tijekom predavanja.</w:t>
            </w:r>
          </w:p>
        </w:tc>
      </w:tr>
      <w:tr w:rsidR="008F5D9B" w:rsidRPr="009643C4" w14:paraId="36EE5768" w14:textId="77777777" w:rsidTr="001F0022">
        <w:trPr>
          <w:trHeight w:val="432"/>
        </w:trPr>
        <w:tc>
          <w:tcPr>
            <w:tcW w:w="5000" w:type="pct"/>
            <w:gridSpan w:val="10"/>
            <w:vAlign w:val="center"/>
          </w:tcPr>
          <w:p w14:paraId="56D4A5ED"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1.11.Dopunska literatura (u trenutku prijave prijedloga studijskog programa)</w:t>
            </w:r>
          </w:p>
        </w:tc>
      </w:tr>
      <w:tr w:rsidR="008F5D9B" w:rsidRPr="009643C4" w14:paraId="5AFFAD59" w14:textId="77777777" w:rsidTr="001F0022">
        <w:trPr>
          <w:trHeight w:val="432"/>
        </w:trPr>
        <w:tc>
          <w:tcPr>
            <w:tcW w:w="5000" w:type="pct"/>
            <w:gridSpan w:val="10"/>
            <w:vAlign w:val="center"/>
          </w:tcPr>
          <w:p w14:paraId="709BF03E" w14:textId="77777777" w:rsidR="008F5D9B" w:rsidRPr="009643C4" w:rsidRDefault="008F5D9B" w:rsidP="006A1E7D">
            <w:pPr>
              <w:pStyle w:val="BodyText"/>
              <w:numPr>
                <w:ilvl w:val="0"/>
                <w:numId w:val="192"/>
              </w:numPr>
              <w:tabs>
                <w:tab w:val="left" w:pos="90"/>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Jon Duckett: HTML and CSS: Design and Build Websites, Wiley (2014.)</w:t>
            </w:r>
          </w:p>
          <w:p w14:paraId="295C74F5" w14:textId="77777777" w:rsidR="008F5D9B" w:rsidRPr="009643C4" w:rsidRDefault="008F5D9B" w:rsidP="006A1E7D">
            <w:pPr>
              <w:pStyle w:val="ListParagraph"/>
              <w:numPr>
                <w:ilvl w:val="0"/>
                <w:numId w:val="192"/>
              </w:numPr>
              <w:contextualSpacing w:val="0"/>
              <w:rPr>
                <w:rFonts w:cstheme="minorHAnsi"/>
                <w:sz w:val="20"/>
                <w:szCs w:val="20"/>
              </w:rPr>
            </w:pPr>
            <w:r w:rsidRPr="009643C4">
              <w:rPr>
                <w:rFonts w:cstheme="minorHAnsi"/>
                <w:sz w:val="20"/>
                <w:szCs w:val="20"/>
              </w:rPr>
              <w:t>Jennifer Niederst Robbins: Learning Web Design: A Beginner's Guide to HTML, CSS, JavaScript, and Web Graphics, O'Reilly Media (2012.)</w:t>
            </w:r>
          </w:p>
        </w:tc>
      </w:tr>
      <w:tr w:rsidR="008F5D9B" w:rsidRPr="009643C4" w14:paraId="22C3A567" w14:textId="77777777" w:rsidTr="001F0022">
        <w:trPr>
          <w:trHeight w:val="432"/>
        </w:trPr>
        <w:tc>
          <w:tcPr>
            <w:tcW w:w="5000" w:type="pct"/>
            <w:gridSpan w:val="10"/>
            <w:vAlign w:val="center"/>
          </w:tcPr>
          <w:p w14:paraId="1DAA2113"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1.12. Načini praćenja kvalitete koji osiguravaju stjecanje izlaznih znanja, vještina i kompetencija</w:t>
            </w:r>
          </w:p>
        </w:tc>
      </w:tr>
      <w:tr w:rsidR="008F5D9B" w:rsidRPr="009643C4" w14:paraId="6B9EDE8E" w14:textId="77777777" w:rsidTr="001F0022">
        <w:trPr>
          <w:trHeight w:val="432"/>
        </w:trPr>
        <w:tc>
          <w:tcPr>
            <w:tcW w:w="5000" w:type="pct"/>
            <w:gridSpan w:val="10"/>
            <w:vAlign w:val="center"/>
          </w:tcPr>
          <w:p w14:paraId="46AD2F8B" w14:textId="77777777" w:rsidR="008F5D9B" w:rsidRPr="009643C4" w:rsidRDefault="008F5D9B" w:rsidP="006A1E7D">
            <w:pPr>
              <w:pStyle w:val="FieldText"/>
              <w:numPr>
                <w:ilvl w:val="0"/>
                <w:numId w:val="196"/>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Interna evaluacija na razini Sveučilišta J. J. Strossmayera u Osijeku.</w:t>
            </w:r>
          </w:p>
          <w:p w14:paraId="7D05BA23" w14:textId="77777777" w:rsidR="008F5D9B" w:rsidRPr="009643C4" w:rsidRDefault="008F5D9B" w:rsidP="006A1E7D">
            <w:pPr>
              <w:pStyle w:val="FieldText"/>
              <w:numPr>
                <w:ilvl w:val="0"/>
                <w:numId w:val="196"/>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t>Vođenje evidencije o studentskom pohađanju kolegijskih predavanja, izvršenim obvezama te rezultatima kolokvija i/ili pismenog dijela ispita.</w:t>
            </w:r>
          </w:p>
          <w:p w14:paraId="5FC2DE54" w14:textId="77777777" w:rsidR="008F5D9B" w:rsidRPr="009643C4" w:rsidRDefault="008F5D9B" w:rsidP="006A1E7D">
            <w:pPr>
              <w:pStyle w:val="FieldText"/>
              <w:numPr>
                <w:ilvl w:val="0"/>
                <w:numId w:val="196"/>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Primjena stečenog znanja u okviru ovog kolegija, kroz izradu i prezentaciju seminarskog zadatka</w:t>
            </w:r>
          </w:p>
          <w:p w14:paraId="51D8220B" w14:textId="77777777" w:rsidR="008F5D9B" w:rsidRPr="009643C4" w:rsidRDefault="008F5D9B" w:rsidP="001F0022">
            <w:pPr>
              <w:pStyle w:val="FieldText"/>
              <w:rPr>
                <w:rFonts w:asciiTheme="minorHAnsi" w:hAnsiTheme="minorHAnsi" w:cstheme="minorHAnsi"/>
                <w:b w:val="0"/>
                <w:sz w:val="20"/>
                <w:szCs w:val="20"/>
                <w:lang w:val="hr-HR"/>
              </w:rPr>
            </w:pPr>
          </w:p>
        </w:tc>
      </w:tr>
    </w:tbl>
    <w:p w14:paraId="48CCD044" w14:textId="77777777" w:rsidR="008F5D9B" w:rsidRPr="009643C4" w:rsidRDefault="008F5D9B" w:rsidP="008F5D9B">
      <w:pPr>
        <w:pStyle w:val="FootnoteText"/>
        <w:rPr>
          <w:rFonts w:asciiTheme="minorHAnsi" w:hAnsiTheme="minorHAnsi" w:cstheme="minorHAnsi"/>
        </w:rPr>
      </w:pPr>
    </w:p>
    <w:p w14:paraId="745EA315" w14:textId="77777777" w:rsidR="008F5D9B" w:rsidRPr="009643C4" w:rsidRDefault="008F5D9B" w:rsidP="008F5D9B">
      <w:pPr>
        <w:pStyle w:val="Heading2"/>
        <w:ind w:left="-193"/>
        <w:jc w:val="center"/>
        <w:rPr>
          <w:rFonts w:asciiTheme="minorHAnsi" w:hAnsiTheme="minorHAnsi" w:cstheme="minorHAnsi"/>
          <w:sz w:val="20"/>
          <w:szCs w:val="20"/>
        </w:rPr>
      </w:pPr>
      <w:r w:rsidRPr="009643C4">
        <w:rPr>
          <w:rFonts w:asciiTheme="minorHAnsi" w:hAnsiTheme="minorHAnsi" w:cstheme="minorHAnsi"/>
          <w:sz w:val="20"/>
          <w:szCs w:val="20"/>
        </w:rPr>
        <w:br w:type="page"/>
      </w:r>
    </w:p>
    <w:p w14:paraId="6DA3496C" w14:textId="77777777" w:rsidR="008F5D9B" w:rsidRPr="009643C4" w:rsidRDefault="008F5D9B" w:rsidP="008F5D9B">
      <w:pPr>
        <w:rPr>
          <w:rFonts w:cstheme="minorHAnsi"/>
          <w:sz w:val="20"/>
          <w:szCs w:val="20"/>
        </w:rPr>
      </w:pPr>
    </w:p>
    <w:p w14:paraId="2C44AA8C" w14:textId="77777777" w:rsidR="008F5D9B" w:rsidRPr="009643C4" w:rsidRDefault="008F5D9B" w:rsidP="008F5D9B">
      <w:pPr>
        <w:rPr>
          <w:rFonts w:cstheme="minorHAns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8F5D9B" w:rsidRPr="009643C4" w14:paraId="44412F1D" w14:textId="77777777" w:rsidTr="001F0022">
        <w:trPr>
          <w:trHeight w:hRule="exact" w:val="587"/>
          <w:jc w:val="center"/>
        </w:trPr>
        <w:tc>
          <w:tcPr>
            <w:tcW w:w="5000" w:type="pct"/>
            <w:gridSpan w:val="3"/>
            <w:shd w:val="clear" w:color="auto" w:fill="auto"/>
            <w:vAlign w:val="center"/>
          </w:tcPr>
          <w:p w14:paraId="614F8F81" w14:textId="77777777" w:rsidR="008F5D9B" w:rsidRPr="009643C4" w:rsidRDefault="008F5D9B" w:rsidP="001F0022">
            <w:pPr>
              <w:rPr>
                <w:rFonts w:cstheme="minorHAnsi"/>
                <w:sz w:val="20"/>
                <w:szCs w:val="20"/>
              </w:rPr>
            </w:pPr>
            <w:r w:rsidRPr="009643C4">
              <w:rPr>
                <w:rFonts w:cstheme="minorHAnsi"/>
                <w:sz w:val="20"/>
                <w:szCs w:val="20"/>
              </w:rPr>
              <w:t>Opće informacije</w:t>
            </w:r>
          </w:p>
        </w:tc>
      </w:tr>
      <w:tr w:rsidR="008F5D9B" w:rsidRPr="009643C4" w14:paraId="137F986A" w14:textId="77777777" w:rsidTr="001F0022">
        <w:trPr>
          <w:trHeight w:val="405"/>
          <w:jc w:val="center"/>
        </w:trPr>
        <w:tc>
          <w:tcPr>
            <w:tcW w:w="1180" w:type="pct"/>
            <w:vAlign w:val="center"/>
          </w:tcPr>
          <w:p w14:paraId="13B950EB" w14:textId="77777777" w:rsidR="008F5D9B" w:rsidRPr="009643C4" w:rsidRDefault="008F5D9B" w:rsidP="001F0022">
            <w:pPr>
              <w:rPr>
                <w:rFonts w:cstheme="minorHAnsi"/>
                <w:sz w:val="20"/>
                <w:szCs w:val="20"/>
              </w:rPr>
            </w:pPr>
            <w:r w:rsidRPr="009643C4">
              <w:rPr>
                <w:rFonts w:cstheme="minorHAnsi"/>
                <w:sz w:val="20"/>
                <w:szCs w:val="20"/>
              </w:rPr>
              <w:t>Naziv predmeta</w:t>
            </w:r>
          </w:p>
        </w:tc>
        <w:tc>
          <w:tcPr>
            <w:tcW w:w="3820" w:type="pct"/>
            <w:gridSpan w:val="2"/>
            <w:vAlign w:val="center"/>
          </w:tcPr>
          <w:p w14:paraId="4761F1A1" w14:textId="77777777" w:rsidR="008F5D9B" w:rsidRPr="009643C4" w:rsidRDefault="008F5D9B" w:rsidP="001F0022">
            <w:pPr>
              <w:rPr>
                <w:rFonts w:cstheme="minorHAnsi"/>
                <w:sz w:val="20"/>
                <w:szCs w:val="20"/>
              </w:rPr>
            </w:pPr>
            <w:r w:rsidRPr="009643C4">
              <w:rPr>
                <w:rFonts w:cstheme="minorHAnsi"/>
                <w:sz w:val="20"/>
                <w:szCs w:val="20"/>
              </w:rPr>
              <w:t xml:space="preserve">  Transdisciplinarni projekti  </w:t>
            </w:r>
          </w:p>
        </w:tc>
      </w:tr>
      <w:tr w:rsidR="008F5D9B" w:rsidRPr="009643C4" w14:paraId="4397EE79" w14:textId="77777777" w:rsidTr="001F0022">
        <w:trPr>
          <w:trHeight w:val="273"/>
          <w:jc w:val="center"/>
        </w:trPr>
        <w:tc>
          <w:tcPr>
            <w:tcW w:w="1180" w:type="pct"/>
            <w:shd w:val="clear" w:color="auto" w:fill="auto"/>
            <w:vAlign w:val="center"/>
          </w:tcPr>
          <w:p w14:paraId="2106D5B4" w14:textId="77777777" w:rsidR="008F5D9B" w:rsidRPr="009643C4" w:rsidRDefault="008F5D9B" w:rsidP="001F0022">
            <w:pPr>
              <w:rPr>
                <w:rFonts w:cstheme="minorHAnsi"/>
                <w:sz w:val="20"/>
                <w:szCs w:val="20"/>
              </w:rPr>
            </w:pPr>
            <w:r w:rsidRPr="009643C4">
              <w:rPr>
                <w:rFonts w:cstheme="minorHAnsi"/>
                <w:sz w:val="20"/>
                <w:szCs w:val="20"/>
              </w:rPr>
              <w:t>Nositelj predmeta</w:t>
            </w:r>
          </w:p>
        </w:tc>
        <w:tc>
          <w:tcPr>
            <w:tcW w:w="3820" w:type="pct"/>
            <w:gridSpan w:val="2"/>
            <w:shd w:val="clear" w:color="auto" w:fill="auto"/>
            <w:vAlign w:val="center"/>
          </w:tcPr>
          <w:p w14:paraId="1E4120E7" w14:textId="77777777" w:rsidR="008F5D9B" w:rsidRPr="009643C4" w:rsidRDefault="008F5D9B" w:rsidP="001F0022">
            <w:pPr>
              <w:rPr>
                <w:rFonts w:cstheme="minorHAnsi"/>
                <w:sz w:val="20"/>
                <w:szCs w:val="20"/>
              </w:rPr>
            </w:pPr>
            <w:r w:rsidRPr="009643C4">
              <w:rPr>
                <w:rFonts w:cstheme="minorHAnsi"/>
                <w:sz w:val="20"/>
                <w:szCs w:val="20"/>
              </w:rPr>
              <w:t>Izv. prof. dr. sc. Ivana Bestvina Bukvić</w:t>
            </w:r>
          </w:p>
        </w:tc>
      </w:tr>
      <w:tr w:rsidR="008F5D9B" w:rsidRPr="009643C4" w14:paraId="0E5AA2AB" w14:textId="77777777" w:rsidTr="001F0022">
        <w:trPr>
          <w:trHeight w:val="405"/>
          <w:jc w:val="center"/>
        </w:trPr>
        <w:tc>
          <w:tcPr>
            <w:tcW w:w="1180" w:type="pct"/>
            <w:vAlign w:val="center"/>
          </w:tcPr>
          <w:p w14:paraId="36A46668" w14:textId="77777777" w:rsidR="008F5D9B" w:rsidRPr="009643C4" w:rsidRDefault="008F5D9B" w:rsidP="001F0022">
            <w:pPr>
              <w:rPr>
                <w:rFonts w:cstheme="minorHAnsi"/>
                <w:sz w:val="20"/>
                <w:szCs w:val="20"/>
              </w:rPr>
            </w:pPr>
            <w:r w:rsidRPr="009643C4">
              <w:rPr>
                <w:rFonts w:cstheme="minorHAnsi"/>
                <w:sz w:val="20"/>
                <w:szCs w:val="20"/>
              </w:rPr>
              <w:t>Suradnik na predmetu</w:t>
            </w:r>
          </w:p>
        </w:tc>
        <w:tc>
          <w:tcPr>
            <w:tcW w:w="3820" w:type="pct"/>
            <w:gridSpan w:val="2"/>
            <w:vAlign w:val="center"/>
          </w:tcPr>
          <w:p w14:paraId="5BF98470" w14:textId="77777777" w:rsidR="008F5D9B" w:rsidRPr="009643C4" w:rsidRDefault="008F5D9B" w:rsidP="001F0022">
            <w:pPr>
              <w:rPr>
                <w:rFonts w:cstheme="minorHAnsi"/>
                <w:sz w:val="20"/>
                <w:szCs w:val="20"/>
              </w:rPr>
            </w:pPr>
            <w:r w:rsidRPr="009643C4">
              <w:rPr>
                <w:rFonts w:cstheme="minorHAnsi"/>
                <w:sz w:val="20"/>
                <w:szCs w:val="20"/>
              </w:rPr>
              <w:t>Predavač u izboru</w:t>
            </w:r>
          </w:p>
        </w:tc>
      </w:tr>
      <w:tr w:rsidR="008F5D9B" w:rsidRPr="009643C4" w14:paraId="3901CDB1" w14:textId="77777777" w:rsidTr="001F0022">
        <w:trPr>
          <w:trHeight w:val="405"/>
          <w:jc w:val="center"/>
        </w:trPr>
        <w:tc>
          <w:tcPr>
            <w:tcW w:w="1180" w:type="pct"/>
            <w:vAlign w:val="center"/>
          </w:tcPr>
          <w:p w14:paraId="461F35C4" w14:textId="77777777" w:rsidR="008F5D9B" w:rsidRPr="009643C4" w:rsidRDefault="008F5D9B" w:rsidP="001F0022">
            <w:pPr>
              <w:rPr>
                <w:rFonts w:cstheme="minorHAnsi"/>
                <w:sz w:val="20"/>
                <w:szCs w:val="20"/>
              </w:rPr>
            </w:pPr>
            <w:r w:rsidRPr="009643C4">
              <w:rPr>
                <w:rFonts w:cstheme="minorHAnsi"/>
                <w:sz w:val="20"/>
                <w:szCs w:val="20"/>
              </w:rPr>
              <w:t>Studijski program</w:t>
            </w:r>
          </w:p>
        </w:tc>
        <w:tc>
          <w:tcPr>
            <w:tcW w:w="3820" w:type="pct"/>
            <w:gridSpan w:val="2"/>
            <w:vAlign w:val="center"/>
          </w:tcPr>
          <w:p w14:paraId="365E6A29" w14:textId="77777777" w:rsidR="008F5D9B" w:rsidRPr="009643C4" w:rsidRDefault="008F5D9B" w:rsidP="001F0022">
            <w:pPr>
              <w:rPr>
                <w:rFonts w:eastAsia="Arial" w:cstheme="minorHAnsi"/>
                <w:sz w:val="20"/>
                <w:szCs w:val="20"/>
              </w:rPr>
            </w:pPr>
            <w:r w:rsidRPr="009643C4">
              <w:rPr>
                <w:rFonts w:eastAsia="Arial" w:cstheme="minorHAnsi"/>
                <w:sz w:val="20"/>
                <w:szCs w:val="20"/>
              </w:rPr>
              <w:t>Diplomski sveučilišni studij Menadžment u kulturnim i kreativnim industrijama</w:t>
            </w:r>
          </w:p>
          <w:p w14:paraId="5F1B6515" w14:textId="77777777" w:rsidR="008F5D9B" w:rsidRPr="009643C4" w:rsidRDefault="008F5D9B" w:rsidP="001F0022">
            <w:pPr>
              <w:rPr>
                <w:rFonts w:cstheme="minorHAnsi"/>
                <w:sz w:val="20"/>
                <w:szCs w:val="20"/>
              </w:rPr>
            </w:pPr>
            <w:r w:rsidRPr="009643C4">
              <w:rPr>
                <w:rFonts w:eastAsia="Arial" w:cstheme="minorHAnsi"/>
                <w:sz w:val="20"/>
                <w:szCs w:val="20"/>
              </w:rPr>
              <w:t>Diplomski sveučilišni studij Mediji i odnosi s javnošću</w:t>
            </w:r>
          </w:p>
        </w:tc>
      </w:tr>
      <w:tr w:rsidR="008F5D9B" w:rsidRPr="009643C4" w14:paraId="5E3D9D05" w14:textId="77777777" w:rsidTr="001F0022">
        <w:trPr>
          <w:trHeight w:val="405"/>
          <w:jc w:val="center"/>
        </w:trPr>
        <w:tc>
          <w:tcPr>
            <w:tcW w:w="1180" w:type="pct"/>
            <w:vAlign w:val="center"/>
          </w:tcPr>
          <w:p w14:paraId="153CCAD5" w14:textId="77777777" w:rsidR="008F5D9B" w:rsidRPr="009643C4" w:rsidRDefault="008F5D9B" w:rsidP="001F0022">
            <w:pPr>
              <w:rPr>
                <w:rFonts w:cstheme="minorHAnsi"/>
                <w:sz w:val="20"/>
                <w:szCs w:val="20"/>
              </w:rPr>
            </w:pPr>
            <w:r w:rsidRPr="009643C4">
              <w:rPr>
                <w:rFonts w:cstheme="minorHAnsi"/>
                <w:sz w:val="20"/>
                <w:szCs w:val="20"/>
              </w:rPr>
              <w:t>Šifra predmeta</w:t>
            </w:r>
          </w:p>
        </w:tc>
        <w:tc>
          <w:tcPr>
            <w:tcW w:w="3820" w:type="pct"/>
            <w:gridSpan w:val="2"/>
            <w:vAlign w:val="center"/>
          </w:tcPr>
          <w:p w14:paraId="583E0473" w14:textId="77777777" w:rsidR="008F5D9B" w:rsidRPr="009643C4" w:rsidRDefault="008F5D9B" w:rsidP="001F0022">
            <w:pPr>
              <w:rPr>
                <w:rFonts w:cstheme="minorHAnsi"/>
                <w:sz w:val="20"/>
                <w:szCs w:val="20"/>
              </w:rPr>
            </w:pPr>
            <w:r w:rsidRPr="009643C4">
              <w:rPr>
                <w:rFonts w:cstheme="minorHAnsi"/>
                <w:sz w:val="20"/>
                <w:szCs w:val="20"/>
              </w:rPr>
              <w:t>MA-MM-53</w:t>
            </w:r>
          </w:p>
        </w:tc>
      </w:tr>
      <w:tr w:rsidR="008F5D9B" w:rsidRPr="009643C4" w14:paraId="6C538033" w14:textId="77777777" w:rsidTr="001F0022">
        <w:trPr>
          <w:trHeight w:val="405"/>
          <w:jc w:val="center"/>
        </w:trPr>
        <w:tc>
          <w:tcPr>
            <w:tcW w:w="1180" w:type="pct"/>
            <w:vAlign w:val="center"/>
          </w:tcPr>
          <w:p w14:paraId="7CBDC292" w14:textId="77777777" w:rsidR="008F5D9B" w:rsidRPr="009643C4" w:rsidRDefault="008F5D9B" w:rsidP="001F0022">
            <w:pPr>
              <w:rPr>
                <w:rFonts w:cstheme="minorHAnsi"/>
                <w:sz w:val="20"/>
                <w:szCs w:val="20"/>
              </w:rPr>
            </w:pPr>
            <w:r w:rsidRPr="009643C4">
              <w:rPr>
                <w:rFonts w:cstheme="minorHAnsi"/>
                <w:sz w:val="20"/>
                <w:szCs w:val="20"/>
              </w:rPr>
              <w:t>Status predmeta</w:t>
            </w:r>
          </w:p>
        </w:tc>
        <w:tc>
          <w:tcPr>
            <w:tcW w:w="3820" w:type="pct"/>
            <w:gridSpan w:val="2"/>
            <w:vAlign w:val="center"/>
          </w:tcPr>
          <w:p w14:paraId="16DE619D" w14:textId="77777777" w:rsidR="008F5D9B" w:rsidRPr="009643C4" w:rsidRDefault="008F5D9B" w:rsidP="001F0022">
            <w:pPr>
              <w:rPr>
                <w:rFonts w:cstheme="minorHAnsi"/>
                <w:sz w:val="20"/>
                <w:szCs w:val="20"/>
              </w:rPr>
            </w:pPr>
            <w:r w:rsidRPr="009643C4">
              <w:rPr>
                <w:rFonts w:cstheme="minorHAnsi"/>
                <w:sz w:val="20"/>
                <w:szCs w:val="20"/>
              </w:rPr>
              <w:t>Izborni kolegij</w:t>
            </w:r>
          </w:p>
        </w:tc>
      </w:tr>
      <w:tr w:rsidR="008F5D9B" w:rsidRPr="009643C4" w14:paraId="4CC0006C" w14:textId="77777777" w:rsidTr="001F0022">
        <w:trPr>
          <w:trHeight w:val="405"/>
          <w:jc w:val="center"/>
        </w:trPr>
        <w:tc>
          <w:tcPr>
            <w:tcW w:w="1180" w:type="pct"/>
            <w:vAlign w:val="center"/>
          </w:tcPr>
          <w:p w14:paraId="5A6A1F42" w14:textId="77777777" w:rsidR="008F5D9B" w:rsidRPr="009643C4" w:rsidRDefault="008F5D9B" w:rsidP="001F0022">
            <w:pPr>
              <w:rPr>
                <w:rFonts w:cstheme="minorHAnsi"/>
                <w:sz w:val="20"/>
                <w:szCs w:val="20"/>
              </w:rPr>
            </w:pPr>
            <w:r w:rsidRPr="009643C4">
              <w:rPr>
                <w:rFonts w:cstheme="minorHAnsi"/>
                <w:sz w:val="20"/>
                <w:szCs w:val="20"/>
              </w:rPr>
              <w:t>Godina</w:t>
            </w:r>
          </w:p>
        </w:tc>
        <w:tc>
          <w:tcPr>
            <w:tcW w:w="3820" w:type="pct"/>
            <w:gridSpan w:val="2"/>
            <w:vAlign w:val="center"/>
          </w:tcPr>
          <w:p w14:paraId="343E1532" w14:textId="77777777" w:rsidR="008F5D9B" w:rsidRPr="009643C4" w:rsidRDefault="008F5D9B" w:rsidP="001F0022">
            <w:pPr>
              <w:rPr>
                <w:rFonts w:cstheme="minorHAnsi"/>
                <w:sz w:val="20"/>
                <w:szCs w:val="20"/>
              </w:rPr>
            </w:pPr>
            <w:r w:rsidRPr="009643C4">
              <w:rPr>
                <w:rFonts w:cstheme="minorHAnsi"/>
                <w:sz w:val="20"/>
                <w:szCs w:val="20"/>
              </w:rPr>
              <w:t xml:space="preserve"> Prema izvedbenom planu</w:t>
            </w:r>
          </w:p>
        </w:tc>
      </w:tr>
      <w:tr w:rsidR="008F5D9B" w:rsidRPr="009643C4" w14:paraId="4F11490B" w14:textId="77777777" w:rsidTr="001F0022">
        <w:trPr>
          <w:trHeight w:val="145"/>
          <w:jc w:val="center"/>
        </w:trPr>
        <w:tc>
          <w:tcPr>
            <w:tcW w:w="1180" w:type="pct"/>
            <w:vMerge w:val="restart"/>
            <w:vAlign w:val="center"/>
          </w:tcPr>
          <w:p w14:paraId="7CDD003A" w14:textId="77777777" w:rsidR="008F5D9B" w:rsidRPr="009643C4" w:rsidRDefault="008F5D9B" w:rsidP="001F0022">
            <w:pPr>
              <w:rPr>
                <w:rFonts w:cstheme="minorHAnsi"/>
                <w:sz w:val="20"/>
                <w:szCs w:val="20"/>
              </w:rPr>
            </w:pPr>
            <w:r w:rsidRPr="009643C4">
              <w:rPr>
                <w:rFonts w:cstheme="minorHAnsi"/>
                <w:sz w:val="20"/>
                <w:szCs w:val="20"/>
              </w:rPr>
              <w:t>Bodovna vrijednost i način izvođenja nastave</w:t>
            </w:r>
          </w:p>
        </w:tc>
        <w:tc>
          <w:tcPr>
            <w:tcW w:w="2097" w:type="pct"/>
            <w:vAlign w:val="center"/>
          </w:tcPr>
          <w:p w14:paraId="455EBED6" w14:textId="77777777" w:rsidR="008F5D9B" w:rsidRPr="009643C4" w:rsidRDefault="008F5D9B" w:rsidP="001F0022">
            <w:pPr>
              <w:rPr>
                <w:rFonts w:cstheme="minorHAnsi"/>
                <w:sz w:val="20"/>
                <w:szCs w:val="20"/>
              </w:rPr>
            </w:pPr>
            <w:r w:rsidRPr="009643C4">
              <w:rPr>
                <w:rFonts w:cstheme="minorHAnsi"/>
                <w:sz w:val="20"/>
                <w:szCs w:val="20"/>
              </w:rPr>
              <w:t>ECTS koeficijent opterećenja studenata</w:t>
            </w:r>
          </w:p>
        </w:tc>
        <w:tc>
          <w:tcPr>
            <w:tcW w:w="1723" w:type="pct"/>
            <w:vAlign w:val="center"/>
          </w:tcPr>
          <w:p w14:paraId="5ECBE4B1" w14:textId="77777777" w:rsidR="008F5D9B" w:rsidRPr="009643C4" w:rsidRDefault="008F5D9B" w:rsidP="001F0022">
            <w:pPr>
              <w:jc w:val="center"/>
              <w:rPr>
                <w:rFonts w:cstheme="minorHAnsi"/>
                <w:sz w:val="20"/>
                <w:szCs w:val="20"/>
              </w:rPr>
            </w:pPr>
            <w:r w:rsidRPr="009643C4">
              <w:rPr>
                <w:rFonts w:cstheme="minorHAnsi"/>
                <w:sz w:val="20"/>
                <w:szCs w:val="20"/>
              </w:rPr>
              <w:t xml:space="preserve"> 3</w:t>
            </w:r>
          </w:p>
        </w:tc>
      </w:tr>
      <w:tr w:rsidR="008F5D9B" w:rsidRPr="009643C4" w14:paraId="4925140A" w14:textId="77777777" w:rsidTr="001F0022">
        <w:trPr>
          <w:trHeight w:val="145"/>
          <w:jc w:val="center"/>
        </w:trPr>
        <w:tc>
          <w:tcPr>
            <w:tcW w:w="1180" w:type="pct"/>
            <w:vMerge/>
            <w:vAlign w:val="center"/>
          </w:tcPr>
          <w:p w14:paraId="652C16AB" w14:textId="77777777" w:rsidR="008F5D9B" w:rsidRPr="009643C4" w:rsidRDefault="008F5D9B" w:rsidP="001F0022">
            <w:pPr>
              <w:rPr>
                <w:rFonts w:cstheme="minorHAnsi"/>
                <w:sz w:val="20"/>
                <w:szCs w:val="20"/>
              </w:rPr>
            </w:pPr>
          </w:p>
        </w:tc>
        <w:tc>
          <w:tcPr>
            <w:tcW w:w="2097" w:type="pct"/>
            <w:vAlign w:val="center"/>
          </w:tcPr>
          <w:p w14:paraId="676E78A2" w14:textId="77777777" w:rsidR="008F5D9B" w:rsidRPr="009643C4" w:rsidRDefault="008F5D9B" w:rsidP="001F0022">
            <w:pPr>
              <w:rPr>
                <w:rFonts w:cstheme="minorHAnsi"/>
                <w:sz w:val="20"/>
                <w:szCs w:val="20"/>
              </w:rPr>
            </w:pPr>
            <w:r w:rsidRPr="009643C4">
              <w:rPr>
                <w:rFonts w:cstheme="minorHAnsi"/>
                <w:sz w:val="20"/>
                <w:szCs w:val="20"/>
              </w:rPr>
              <w:t>Broj sati (P+V+S)</w:t>
            </w:r>
          </w:p>
        </w:tc>
        <w:tc>
          <w:tcPr>
            <w:tcW w:w="1723" w:type="pct"/>
            <w:vAlign w:val="center"/>
          </w:tcPr>
          <w:p w14:paraId="1416C8E1" w14:textId="77777777" w:rsidR="008F5D9B" w:rsidRPr="009643C4" w:rsidRDefault="008F5D9B" w:rsidP="001F0022">
            <w:pPr>
              <w:jc w:val="center"/>
              <w:rPr>
                <w:rFonts w:cstheme="minorHAnsi"/>
                <w:sz w:val="20"/>
                <w:szCs w:val="20"/>
              </w:rPr>
            </w:pPr>
            <w:r w:rsidRPr="009643C4">
              <w:rPr>
                <w:rFonts w:cstheme="minorHAnsi"/>
                <w:sz w:val="20"/>
                <w:szCs w:val="20"/>
              </w:rPr>
              <w:t xml:space="preserve"> 45(15+30+0)</w:t>
            </w:r>
          </w:p>
        </w:tc>
      </w:tr>
    </w:tbl>
    <w:p w14:paraId="2E7E953B" w14:textId="77777777" w:rsidR="008F5D9B" w:rsidRPr="009643C4" w:rsidRDefault="008F5D9B" w:rsidP="008F5D9B">
      <w:pPr>
        <w:rPr>
          <w:rFonts w:cstheme="minorHAns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53"/>
        <w:gridCol w:w="588"/>
        <w:gridCol w:w="1643"/>
        <w:gridCol w:w="496"/>
        <w:gridCol w:w="465"/>
        <w:gridCol w:w="1378"/>
        <w:gridCol w:w="106"/>
        <w:gridCol w:w="371"/>
        <w:gridCol w:w="1751"/>
        <w:gridCol w:w="259"/>
      </w:tblGrid>
      <w:tr w:rsidR="008F5D9B" w:rsidRPr="009643C4" w14:paraId="359D60A9" w14:textId="77777777" w:rsidTr="001F0022">
        <w:trPr>
          <w:trHeight w:hRule="exact" w:val="288"/>
        </w:trPr>
        <w:tc>
          <w:tcPr>
            <w:tcW w:w="5000" w:type="pct"/>
            <w:gridSpan w:val="10"/>
            <w:shd w:val="clear" w:color="auto" w:fill="auto"/>
            <w:vAlign w:val="center"/>
          </w:tcPr>
          <w:p w14:paraId="492FCADB" w14:textId="77777777" w:rsidR="008F5D9B" w:rsidRPr="009643C4" w:rsidRDefault="008F5D9B" w:rsidP="001F0022">
            <w:pPr>
              <w:rPr>
                <w:rFonts w:cstheme="minorHAnsi"/>
                <w:sz w:val="20"/>
                <w:szCs w:val="20"/>
              </w:rPr>
            </w:pPr>
            <w:r w:rsidRPr="009643C4">
              <w:rPr>
                <w:rFonts w:cstheme="minorHAnsi"/>
                <w:sz w:val="20"/>
                <w:szCs w:val="20"/>
              </w:rPr>
              <w:t>1. OPIS PREDMETA</w:t>
            </w:r>
          </w:p>
          <w:p w14:paraId="498605E8" w14:textId="77777777" w:rsidR="008F5D9B" w:rsidRPr="009643C4" w:rsidRDefault="008F5D9B" w:rsidP="001F0022">
            <w:pPr>
              <w:pStyle w:val="Heading3"/>
              <w:rPr>
                <w:rFonts w:asciiTheme="minorHAnsi" w:hAnsiTheme="minorHAnsi" w:cstheme="minorHAnsi"/>
                <w:b w:val="0"/>
                <w:szCs w:val="20"/>
                <w:lang w:val="hr-HR"/>
              </w:rPr>
            </w:pPr>
          </w:p>
        </w:tc>
      </w:tr>
      <w:tr w:rsidR="008F5D9B" w:rsidRPr="009643C4" w14:paraId="0985DA52" w14:textId="77777777" w:rsidTr="001F0022">
        <w:trPr>
          <w:trHeight w:val="98"/>
        </w:trPr>
        <w:tc>
          <w:tcPr>
            <w:tcW w:w="5000" w:type="pct"/>
            <w:gridSpan w:val="10"/>
            <w:vAlign w:val="center"/>
          </w:tcPr>
          <w:p w14:paraId="719202E4" w14:textId="77777777" w:rsidR="008F5D9B" w:rsidRPr="009643C4" w:rsidRDefault="008F5D9B" w:rsidP="006A1E7D">
            <w:pPr>
              <w:pStyle w:val="BodyText"/>
              <w:numPr>
                <w:ilvl w:val="1"/>
                <w:numId w:val="201"/>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Ciljevi predmeta</w:t>
            </w:r>
          </w:p>
        </w:tc>
      </w:tr>
      <w:tr w:rsidR="008F5D9B" w:rsidRPr="009643C4" w14:paraId="19AF21CB" w14:textId="77777777" w:rsidTr="001F0022">
        <w:trPr>
          <w:trHeight w:val="432"/>
        </w:trPr>
        <w:tc>
          <w:tcPr>
            <w:tcW w:w="5000" w:type="pct"/>
            <w:gridSpan w:val="10"/>
            <w:vAlign w:val="center"/>
          </w:tcPr>
          <w:p w14:paraId="6F152812"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Usvajanje teorijskih i praktičnih znanja i vještina menadžmenta multidisciplinarnih, ali i internacionalnih projekata što uključuje razvoj organizacijskih i komunikacijskih vještina s naglaskom na ključne projektne segmente kao što su suvremene tehnike dizajniranja i upravljanja multidisciplinarnim projektom. </w:t>
            </w:r>
          </w:p>
        </w:tc>
      </w:tr>
      <w:tr w:rsidR="008F5D9B" w:rsidRPr="009643C4" w14:paraId="76F7F433" w14:textId="77777777" w:rsidTr="001F0022">
        <w:trPr>
          <w:trHeight w:val="432"/>
        </w:trPr>
        <w:tc>
          <w:tcPr>
            <w:tcW w:w="5000" w:type="pct"/>
            <w:gridSpan w:val="10"/>
            <w:vAlign w:val="center"/>
          </w:tcPr>
          <w:p w14:paraId="6EB027E8" w14:textId="77777777" w:rsidR="008F5D9B" w:rsidRPr="009643C4" w:rsidRDefault="008F5D9B" w:rsidP="006A1E7D">
            <w:pPr>
              <w:pStyle w:val="BodyText"/>
              <w:numPr>
                <w:ilvl w:val="1"/>
                <w:numId w:val="201"/>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Uvjeti za upis predmeta</w:t>
            </w:r>
          </w:p>
        </w:tc>
      </w:tr>
      <w:tr w:rsidR="008F5D9B" w:rsidRPr="009643C4" w14:paraId="072BF02A" w14:textId="77777777" w:rsidTr="001F0022">
        <w:trPr>
          <w:trHeight w:val="432"/>
        </w:trPr>
        <w:tc>
          <w:tcPr>
            <w:tcW w:w="5000" w:type="pct"/>
            <w:gridSpan w:val="10"/>
            <w:vAlign w:val="center"/>
          </w:tcPr>
          <w:p w14:paraId="216051B9"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660DC179" w14:textId="77777777" w:rsidTr="001F0022">
        <w:trPr>
          <w:trHeight w:val="432"/>
        </w:trPr>
        <w:tc>
          <w:tcPr>
            <w:tcW w:w="5000" w:type="pct"/>
            <w:gridSpan w:val="10"/>
            <w:vAlign w:val="center"/>
          </w:tcPr>
          <w:p w14:paraId="3BA93973" w14:textId="77777777" w:rsidR="008F5D9B" w:rsidRPr="009643C4" w:rsidRDefault="008F5D9B" w:rsidP="006A1E7D">
            <w:pPr>
              <w:pStyle w:val="BodyText"/>
              <w:numPr>
                <w:ilvl w:val="1"/>
                <w:numId w:val="201"/>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Očekivani ishodi učenja za predmet </w:t>
            </w:r>
          </w:p>
        </w:tc>
      </w:tr>
      <w:tr w:rsidR="008F5D9B" w:rsidRPr="009643C4" w14:paraId="39A14EA9" w14:textId="77777777" w:rsidTr="001F0022">
        <w:trPr>
          <w:trHeight w:val="432"/>
        </w:trPr>
        <w:tc>
          <w:tcPr>
            <w:tcW w:w="5000" w:type="pct"/>
            <w:gridSpan w:val="10"/>
            <w:vAlign w:val="center"/>
          </w:tcPr>
          <w:p w14:paraId="38C430D9"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Nakon položenog kolegija student će moći:</w:t>
            </w:r>
          </w:p>
          <w:p w14:paraId="5992D244" w14:textId="77777777" w:rsidR="008F5D9B" w:rsidRPr="009643C4" w:rsidRDefault="008F5D9B" w:rsidP="006A1E7D">
            <w:pPr>
              <w:pStyle w:val="FieldText"/>
              <w:numPr>
                <w:ilvl w:val="0"/>
                <w:numId w:val="199"/>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Identificirati i analizirati odabranu ciljanu skupinu projektnog prijedloga</w:t>
            </w:r>
          </w:p>
          <w:p w14:paraId="709967F2" w14:textId="77777777" w:rsidR="008F5D9B" w:rsidRPr="009643C4" w:rsidRDefault="008F5D9B" w:rsidP="006A1E7D">
            <w:pPr>
              <w:pStyle w:val="FieldText"/>
              <w:numPr>
                <w:ilvl w:val="0"/>
                <w:numId w:val="199"/>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Obrazložiti različitost projektnih interesa i fokusa u različitim područjima /praksama/ industrijama</w:t>
            </w:r>
          </w:p>
          <w:p w14:paraId="4835A8AC" w14:textId="77777777" w:rsidR="008F5D9B" w:rsidRPr="009643C4" w:rsidRDefault="008F5D9B" w:rsidP="006A1E7D">
            <w:pPr>
              <w:pStyle w:val="FieldText"/>
              <w:numPr>
                <w:ilvl w:val="0"/>
                <w:numId w:val="199"/>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Razviti, planirati i ocijeniti inovativne višedisciplinarne projektne ideje</w:t>
            </w:r>
          </w:p>
          <w:p w14:paraId="4D94AEC4" w14:textId="77777777" w:rsidR="008F5D9B" w:rsidRPr="009643C4" w:rsidRDefault="008F5D9B" w:rsidP="006A1E7D">
            <w:pPr>
              <w:pStyle w:val="FieldText"/>
              <w:numPr>
                <w:ilvl w:val="0"/>
                <w:numId w:val="199"/>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Primijeniti interaktivne i kreativne metodologije rada i dizajna projektnih ideja</w:t>
            </w:r>
          </w:p>
          <w:p w14:paraId="5C017EB3" w14:textId="77777777" w:rsidR="008F5D9B" w:rsidRPr="009643C4" w:rsidRDefault="008F5D9B" w:rsidP="006A1E7D">
            <w:pPr>
              <w:pStyle w:val="FieldText"/>
              <w:numPr>
                <w:ilvl w:val="0"/>
                <w:numId w:val="199"/>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Dizajnirati organizacijsku shemu rada multidisciplinarne projektne suradnje</w:t>
            </w:r>
          </w:p>
          <w:p w14:paraId="40668FA4" w14:textId="77777777" w:rsidR="008F5D9B" w:rsidRPr="009643C4" w:rsidRDefault="008F5D9B" w:rsidP="006A1E7D">
            <w:pPr>
              <w:pStyle w:val="FieldText"/>
              <w:numPr>
                <w:ilvl w:val="0"/>
                <w:numId w:val="199"/>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Prezentirati koncept rada projektnog tima, napredak projekta i finalne rezultate projekta</w:t>
            </w:r>
          </w:p>
        </w:tc>
      </w:tr>
      <w:tr w:rsidR="008F5D9B" w:rsidRPr="009643C4" w14:paraId="295D37CD" w14:textId="77777777" w:rsidTr="001F0022">
        <w:trPr>
          <w:trHeight w:val="432"/>
        </w:trPr>
        <w:tc>
          <w:tcPr>
            <w:tcW w:w="5000" w:type="pct"/>
            <w:gridSpan w:val="10"/>
            <w:vAlign w:val="center"/>
          </w:tcPr>
          <w:p w14:paraId="7C537931" w14:textId="77777777" w:rsidR="008F5D9B" w:rsidRPr="009643C4" w:rsidRDefault="008F5D9B" w:rsidP="006A1E7D">
            <w:pPr>
              <w:pStyle w:val="BodyText"/>
              <w:numPr>
                <w:ilvl w:val="1"/>
                <w:numId w:val="201"/>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Sadržaj predmeta</w:t>
            </w:r>
          </w:p>
        </w:tc>
      </w:tr>
      <w:tr w:rsidR="008F5D9B" w:rsidRPr="009643C4" w14:paraId="615EFBEE" w14:textId="77777777" w:rsidTr="001F0022">
        <w:trPr>
          <w:trHeight w:val="432"/>
        </w:trPr>
        <w:tc>
          <w:tcPr>
            <w:tcW w:w="5000" w:type="pct"/>
            <w:gridSpan w:val="10"/>
            <w:vAlign w:val="center"/>
          </w:tcPr>
          <w:p w14:paraId="783275A2" w14:textId="77777777" w:rsidR="008F5D9B" w:rsidRPr="009643C4" w:rsidRDefault="008F5D9B" w:rsidP="006A1E7D">
            <w:pPr>
              <w:pStyle w:val="Default"/>
              <w:numPr>
                <w:ilvl w:val="0"/>
                <w:numId w:val="198"/>
              </w:numPr>
              <w:rPr>
                <w:rFonts w:asciiTheme="minorHAnsi" w:hAnsiTheme="minorHAnsi" w:cstheme="minorHAnsi"/>
                <w:color w:val="auto"/>
                <w:sz w:val="20"/>
                <w:szCs w:val="20"/>
              </w:rPr>
            </w:pPr>
            <w:r w:rsidRPr="009643C4">
              <w:rPr>
                <w:rFonts w:asciiTheme="minorHAnsi" w:hAnsiTheme="minorHAnsi" w:cstheme="minorHAnsi"/>
                <w:color w:val="auto"/>
                <w:sz w:val="20"/>
                <w:szCs w:val="20"/>
              </w:rPr>
              <w:t>Razvoj ideja i dizajn multidisciplinarnih projekata</w:t>
            </w:r>
          </w:p>
          <w:p w14:paraId="42D7B09A" w14:textId="77777777" w:rsidR="008F5D9B" w:rsidRPr="009643C4" w:rsidRDefault="008F5D9B" w:rsidP="006A1E7D">
            <w:pPr>
              <w:pStyle w:val="Default"/>
              <w:numPr>
                <w:ilvl w:val="0"/>
                <w:numId w:val="198"/>
              </w:numPr>
              <w:rPr>
                <w:rFonts w:asciiTheme="minorHAnsi" w:hAnsiTheme="minorHAnsi" w:cstheme="minorHAnsi"/>
                <w:color w:val="auto"/>
                <w:sz w:val="20"/>
                <w:szCs w:val="20"/>
              </w:rPr>
            </w:pPr>
            <w:r w:rsidRPr="009643C4">
              <w:rPr>
                <w:rFonts w:asciiTheme="minorHAnsi" w:hAnsiTheme="minorHAnsi" w:cstheme="minorHAnsi"/>
                <w:color w:val="auto"/>
                <w:sz w:val="20"/>
                <w:szCs w:val="20"/>
              </w:rPr>
              <w:t>Identificiranje i analiza ciljane skupine projektnog prijedloga</w:t>
            </w:r>
          </w:p>
          <w:p w14:paraId="679EDB62" w14:textId="77777777" w:rsidR="008F5D9B" w:rsidRPr="009643C4" w:rsidRDefault="008F5D9B" w:rsidP="006A1E7D">
            <w:pPr>
              <w:pStyle w:val="Default"/>
              <w:numPr>
                <w:ilvl w:val="0"/>
                <w:numId w:val="198"/>
              </w:numPr>
              <w:rPr>
                <w:rFonts w:asciiTheme="minorHAnsi" w:hAnsiTheme="minorHAnsi" w:cstheme="minorHAnsi"/>
                <w:color w:val="auto"/>
                <w:sz w:val="20"/>
                <w:szCs w:val="20"/>
              </w:rPr>
            </w:pPr>
            <w:r w:rsidRPr="009643C4">
              <w:rPr>
                <w:rFonts w:asciiTheme="minorHAnsi" w:hAnsiTheme="minorHAnsi" w:cstheme="minorHAnsi"/>
                <w:color w:val="auto"/>
                <w:sz w:val="20"/>
                <w:szCs w:val="20"/>
              </w:rPr>
              <w:t xml:space="preserve">Izrada logičke matrice </w:t>
            </w:r>
          </w:p>
          <w:p w14:paraId="54533DD4" w14:textId="77777777" w:rsidR="008F5D9B" w:rsidRPr="009643C4" w:rsidRDefault="008F5D9B" w:rsidP="006A1E7D">
            <w:pPr>
              <w:pStyle w:val="Default"/>
              <w:numPr>
                <w:ilvl w:val="0"/>
                <w:numId w:val="198"/>
              </w:numPr>
              <w:rPr>
                <w:rFonts w:asciiTheme="minorHAnsi" w:hAnsiTheme="minorHAnsi" w:cstheme="minorHAnsi"/>
                <w:color w:val="auto"/>
                <w:sz w:val="20"/>
                <w:szCs w:val="20"/>
              </w:rPr>
            </w:pPr>
            <w:r w:rsidRPr="009643C4">
              <w:rPr>
                <w:rFonts w:asciiTheme="minorHAnsi" w:hAnsiTheme="minorHAnsi" w:cstheme="minorHAnsi"/>
                <w:color w:val="auto"/>
                <w:sz w:val="20"/>
                <w:szCs w:val="20"/>
              </w:rPr>
              <w:t>Razvoj i planiranje projekata</w:t>
            </w:r>
          </w:p>
          <w:p w14:paraId="1877D831" w14:textId="77777777" w:rsidR="008F5D9B" w:rsidRPr="009643C4" w:rsidRDefault="008F5D9B" w:rsidP="006A1E7D">
            <w:pPr>
              <w:pStyle w:val="Default"/>
              <w:numPr>
                <w:ilvl w:val="0"/>
                <w:numId w:val="198"/>
              </w:numPr>
              <w:rPr>
                <w:rFonts w:asciiTheme="minorHAnsi" w:hAnsiTheme="minorHAnsi" w:cstheme="minorHAnsi"/>
                <w:color w:val="auto"/>
                <w:sz w:val="20"/>
                <w:szCs w:val="20"/>
              </w:rPr>
            </w:pPr>
            <w:r w:rsidRPr="009643C4">
              <w:rPr>
                <w:rFonts w:asciiTheme="minorHAnsi" w:hAnsiTheme="minorHAnsi" w:cstheme="minorHAnsi"/>
                <w:color w:val="auto"/>
                <w:sz w:val="20"/>
                <w:szCs w:val="20"/>
              </w:rPr>
              <w:t>Razvoj organizacije rada u multidisciplinarnim projekatima</w:t>
            </w:r>
          </w:p>
          <w:p w14:paraId="48AD920A" w14:textId="77777777" w:rsidR="008F5D9B" w:rsidRPr="009643C4" w:rsidRDefault="008F5D9B" w:rsidP="006A1E7D">
            <w:pPr>
              <w:pStyle w:val="Default"/>
              <w:numPr>
                <w:ilvl w:val="0"/>
                <w:numId w:val="198"/>
              </w:numPr>
              <w:rPr>
                <w:rFonts w:asciiTheme="minorHAnsi" w:hAnsiTheme="minorHAnsi" w:cstheme="minorHAnsi"/>
                <w:color w:val="auto"/>
                <w:sz w:val="20"/>
                <w:szCs w:val="20"/>
              </w:rPr>
            </w:pPr>
            <w:r w:rsidRPr="009643C4">
              <w:rPr>
                <w:rFonts w:asciiTheme="minorHAnsi" w:hAnsiTheme="minorHAnsi" w:cstheme="minorHAnsi"/>
                <w:color w:val="auto"/>
                <w:sz w:val="20"/>
                <w:szCs w:val="20"/>
              </w:rPr>
              <w:t>Projektna komunikacija</w:t>
            </w:r>
          </w:p>
          <w:p w14:paraId="45C852FD" w14:textId="77777777" w:rsidR="008F5D9B" w:rsidRPr="009643C4" w:rsidRDefault="008F5D9B" w:rsidP="006A1E7D">
            <w:pPr>
              <w:pStyle w:val="Default"/>
              <w:numPr>
                <w:ilvl w:val="0"/>
                <w:numId w:val="198"/>
              </w:numPr>
              <w:rPr>
                <w:rFonts w:asciiTheme="minorHAnsi" w:hAnsiTheme="minorHAnsi" w:cstheme="minorHAnsi"/>
                <w:color w:val="auto"/>
                <w:sz w:val="20"/>
                <w:szCs w:val="20"/>
              </w:rPr>
            </w:pPr>
            <w:r w:rsidRPr="009643C4">
              <w:rPr>
                <w:rFonts w:asciiTheme="minorHAnsi" w:hAnsiTheme="minorHAnsi" w:cstheme="minorHAnsi"/>
                <w:color w:val="auto"/>
                <w:sz w:val="20"/>
                <w:szCs w:val="20"/>
              </w:rPr>
              <w:t>Vođenje projektnih sastanaka</w:t>
            </w:r>
          </w:p>
          <w:p w14:paraId="31248715" w14:textId="77777777" w:rsidR="008F5D9B" w:rsidRPr="009643C4" w:rsidRDefault="008F5D9B" w:rsidP="006A1E7D">
            <w:pPr>
              <w:pStyle w:val="Default"/>
              <w:numPr>
                <w:ilvl w:val="0"/>
                <w:numId w:val="198"/>
              </w:numPr>
              <w:rPr>
                <w:rFonts w:asciiTheme="minorHAnsi" w:hAnsiTheme="minorHAnsi" w:cstheme="minorHAnsi"/>
                <w:color w:val="auto"/>
                <w:sz w:val="20"/>
                <w:szCs w:val="20"/>
              </w:rPr>
            </w:pPr>
            <w:r w:rsidRPr="009643C4">
              <w:rPr>
                <w:rFonts w:asciiTheme="minorHAnsi" w:hAnsiTheme="minorHAnsi" w:cstheme="minorHAnsi"/>
                <w:color w:val="auto"/>
                <w:sz w:val="20"/>
                <w:szCs w:val="20"/>
              </w:rPr>
              <w:t>Zaključak multidisciplinarnih projekata</w:t>
            </w:r>
          </w:p>
        </w:tc>
      </w:tr>
      <w:tr w:rsidR="008F5D9B" w:rsidRPr="009643C4" w14:paraId="058C3506" w14:textId="77777777" w:rsidTr="001F0022">
        <w:trPr>
          <w:trHeight w:val="432"/>
        </w:trPr>
        <w:tc>
          <w:tcPr>
            <w:tcW w:w="2291" w:type="pct"/>
            <w:gridSpan w:val="3"/>
            <w:vAlign w:val="center"/>
          </w:tcPr>
          <w:p w14:paraId="13F3C85C" w14:textId="77777777" w:rsidR="008F5D9B" w:rsidRPr="009643C4" w:rsidRDefault="008F5D9B" w:rsidP="006A1E7D">
            <w:pPr>
              <w:pStyle w:val="BodyText"/>
              <w:numPr>
                <w:ilvl w:val="1"/>
                <w:numId w:val="202"/>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Vrste izvođenja nastave </w:t>
            </w:r>
          </w:p>
        </w:tc>
        <w:tc>
          <w:tcPr>
            <w:tcW w:w="1365" w:type="pct"/>
            <w:gridSpan w:val="4"/>
            <w:vAlign w:val="center"/>
          </w:tcPr>
          <w:p w14:paraId="0A5A1E4F"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predavanja</w:t>
            </w:r>
          </w:p>
          <w:p w14:paraId="3E49689C"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seminari i radionice  </w:t>
            </w:r>
          </w:p>
          <w:p w14:paraId="213EED15"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3"/>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vježbe  </w:t>
            </w:r>
          </w:p>
          <w:p w14:paraId="061A1241"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obrazovanje na daljinu</w:t>
            </w:r>
          </w:p>
          <w:p w14:paraId="313AF000"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9"/>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terenska nastava</w:t>
            </w:r>
          </w:p>
        </w:tc>
        <w:tc>
          <w:tcPr>
            <w:tcW w:w="1344" w:type="pct"/>
            <w:gridSpan w:val="3"/>
            <w:vAlign w:val="center"/>
          </w:tcPr>
          <w:p w14:paraId="3D16062B"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samostalni zadaci  </w:t>
            </w:r>
          </w:p>
          <w:p w14:paraId="10F7751E"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multimedija i mreža  </w:t>
            </w:r>
          </w:p>
          <w:p w14:paraId="0054BD0B"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laboratorij</w:t>
            </w:r>
          </w:p>
          <w:p w14:paraId="4DE50ADD"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mentorski rad</w:t>
            </w:r>
          </w:p>
          <w:p w14:paraId="66DE9F25"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ostalo konzultacije</w:t>
            </w:r>
          </w:p>
        </w:tc>
      </w:tr>
      <w:tr w:rsidR="008F5D9B" w:rsidRPr="009643C4" w14:paraId="3567878D" w14:textId="77777777" w:rsidTr="001F0022">
        <w:trPr>
          <w:trHeight w:val="432"/>
        </w:trPr>
        <w:tc>
          <w:tcPr>
            <w:tcW w:w="2291" w:type="pct"/>
            <w:gridSpan w:val="3"/>
            <w:vAlign w:val="center"/>
          </w:tcPr>
          <w:p w14:paraId="6EDACDD7" w14:textId="77777777" w:rsidR="008F5D9B" w:rsidRPr="009643C4" w:rsidRDefault="008F5D9B" w:rsidP="006A1E7D">
            <w:pPr>
              <w:pStyle w:val="BodyText"/>
              <w:numPr>
                <w:ilvl w:val="1"/>
                <w:numId w:val="202"/>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Komentari</w:t>
            </w:r>
          </w:p>
        </w:tc>
        <w:tc>
          <w:tcPr>
            <w:tcW w:w="2709" w:type="pct"/>
            <w:gridSpan w:val="7"/>
            <w:vAlign w:val="center"/>
          </w:tcPr>
          <w:p w14:paraId="5B17A6D1" w14:textId="77777777" w:rsidR="008F5D9B" w:rsidRPr="009643C4" w:rsidRDefault="008F5D9B" w:rsidP="001F0022">
            <w:pPr>
              <w:pStyle w:val="FieldText"/>
              <w:rPr>
                <w:rFonts w:asciiTheme="minorHAnsi" w:hAnsiTheme="minorHAnsi" w:cstheme="minorHAnsi"/>
                <w:b w:val="0"/>
                <w:sz w:val="20"/>
                <w:szCs w:val="20"/>
                <w:lang w:val="hr-HR"/>
              </w:rPr>
            </w:pPr>
          </w:p>
        </w:tc>
      </w:tr>
      <w:tr w:rsidR="008F5D9B" w:rsidRPr="009643C4" w14:paraId="18D0F7A6" w14:textId="77777777" w:rsidTr="001F0022">
        <w:trPr>
          <w:trHeight w:val="432"/>
        </w:trPr>
        <w:tc>
          <w:tcPr>
            <w:tcW w:w="5000" w:type="pct"/>
            <w:gridSpan w:val="10"/>
            <w:vAlign w:val="center"/>
          </w:tcPr>
          <w:p w14:paraId="5FC80E14" w14:textId="77777777" w:rsidR="008F5D9B" w:rsidRPr="009643C4" w:rsidRDefault="008F5D9B" w:rsidP="006A1E7D">
            <w:pPr>
              <w:pStyle w:val="BodyText"/>
              <w:numPr>
                <w:ilvl w:val="1"/>
                <w:numId w:val="202"/>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t>Obveze studenata</w:t>
            </w:r>
          </w:p>
        </w:tc>
      </w:tr>
      <w:tr w:rsidR="008F5D9B" w:rsidRPr="009643C4" w14:paraId="19E75F9C" w14:textId="77777777" w:rsidTr="001F0022">
        <w:trPr>
          <w:trHeight w:val="432"/>
        </w:trPr>
        <w:tc>
          <w:tcPr>
            <w:tcW w:w="5000" w:type="pct"/>
            <w:gridSpan w:val="10"/>
            <w:vAlign w:val="center"/>
          </w:tcPr>
          <w:p w14:paraId="23B961BD" w14:textId="77777777" w:rsidR="008F5D9B" w:rsidRPr="009643C4" w:rsidRDefault="008F5D9B" w:rsidP="001F0022">
            <w:pPr>
              <w:jc w:val="both"/>
              <w:rPr>
                <w:rFonts w:cstheme="minorHAnsi"/>
                <w:noProof/>
                <w:sz w:val="20"/>
                <w:szCs w:val="20"/>
              </w:rPr>
            </w:pPr>
            <w:r w:rsidRPr="009643C4">
              <w:rPr>
                <w:rFonts w:cstheme="minorHAnsi"/>
                <w:noProof/>
                <w:sz w:val="20"/>
                <w:szCs w:val="20"/>
              </w:rPr>
              <w:t>Obveze studenata u okviru kolegija odnose se na redovito pohađanje nastave   koje je određeno prema Pravilniku o studiranju te aktivno sudjelovanje u nastavi. Redovito pohađanje predavanja i seminara omogućuje polaganje kolegija putem kolokvija. Studenti koji ne polože kolokvije pristupaju pisanom ispitu.Student je obvezan izraditi  samostalni zadatak u kojem će prikazati i primijeniti stečena znanja iz kolegija odnosno izvršiti ostale predviđene obveze na kolegiju. Izvršavanjem obveza student može pristupiti ispitu.</w:t>
            </w:r>
          </w:p>
        </w:tc>
      </w:tr>
      <w:tr w:rsidR="008F5D9B" w:rsidRPr="009643C4" w14:paraId="5F9B48CE" w14:textId="77777777" w:rsidTr="001F0022">
        <w:trPr>
          <w:trHeight w:val="432"/>
        </w:trPr>
        <w:tc>
          <w:tcPr>
            <w:tcW w:w="5000" w:type="pct"/>
            <w:gridSpan w:val="10"/>
            <w:vAlign w:val="center"/>
          </w:tcPr>
          <w:p w14:paraId="5C4BB63E" w14:textId="77777777" w:rsidR="008F5D9B" w:rsidRPr="009643C4" w:rsidRDefault="008F5D9B" w:rsidP="006A1E7D">
            <w:pPr>
              <w:pStyle w:val="BodyText"/>
              <w:numPr>
                <w:ilvl w:val="1"/>
                <w:numId w:val="202"/>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Praćenje rada studenata</w:t>
            </w:r>
          </w:p>
        </w:tc>
      </w:tr>
      <w:tr w:rsidR="008F5D9B" w:rsidRPr="009643C4" w14:paraId="5B310EDC" w14:textId="77777777" w:rsidTr="001F0022">
        <w:trPr>
          <w:trHeight w:val="111"/>
        </w:trPr>
        <w:tc>
          <w:tcPr>
            <w:tcW w:w="1020" w:type="pct"/>
            <w:vAlign w:val="center"/>
          </w:tcPr>
          <w:p w14:paraId="6344F055"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Pohađanje nastave</w:t>
            </w:r>
          </w:p>
        </w:tc>
        <w:tc>
          <w:tcPr>
            <w:tcW w:w="328" w:type="pct"/>
            <w:vAlign w:val="center"/>
          </w:tcPr>
          <w:p w14:paraId="66C4E37D"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0,3</w:t>
            </w:r>
          </w:p>
        </w:tc>
        <w:tc>
          <w:tcPr>
            <w:tcW w:w="1217" w:type="pct"/>
            <w:gridSpan w:val="2"/>
            <w:vAlign w:val="center"/>
          </w:tcPr>
          <w:p w14:paraId="2A5820DB"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Aktivnost u nastavi</w:t>
            </w:r>
          </w:p>
        </w:tc>
        <w:tc>
          <w:tcPr>
            <w:tcW w:w="256" w:type="pct"/>
            <w:vAlign w:val="center"/>
          </w:tcPr>
          <w:p w14:paraId="11F1415C"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0,3</w:t>
            </w:r>
          </w:p>
        </w:tc>
        <w:tc>
          <w:tcPr>
            <w:tcW w:w="788" w:type="pct"/>
            <w:vAlign w:val="center"/>
          </w:tcPr>
          <w:p w14:paraId="6F652B0E"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Seminarski rad</w:t>
            </w:r>
          </w:p>
        </w:tc>
        <w:tc>
          <w:tcPr>
            <w:tcW w:w="249" w:type="pct"/>
            <w:gridSpan w:val="2"/>
            <w:vAlign w:val="center"/>
          </w:tcPr>
          <w:p w14:paraId="1731A09D"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0,9</w:t>
            </w:r>
          </w:p>
        </w:tc>
        <w:tc>
          <w:tcPr>
            <w:tcW w:w="1006" w:type="pct"/>
            <w:vAlign w:val="center"/>
          </w:tcPr>
          <w:p w14:paraId="65EB697F"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Eksperimentalni rad</w:t>
            </w:r>
          </w:p>
        </w:tc>
        <w:tc>
          <w:tcPr>
            <w:tcW w:w="136" w:type="pct"/>
            <w:vAlign w:val="center"/>
          </w:tcPr>
          <w:p w14:paraId="133B0B66" w14:textId="77777777" w:rsidR="008F5D9B" w:rsidRPr="009643C4" w:rsidRDefault="008F5D9B" w:rsidP="001F0022">
            <w:pPr>
              <w:pStyle w:val="BodyText"/>
              <w:jc w:val="center"/>
              <w:rPr>
                <w:rFonts w:asciiTheme="minorHAnsi" w:hAnsiTheme="minorHAnsi" w:cstheme="minorHAnsi"/>
                <w:b w:val="0"/>
                <w:sz w:val="20"/>
                <w:szCs w:val="20"/>
                <w:lang w:val="hr-HR"/>
              </w:rPr>
            </w:pPr>
          </w:p>
        </w:tc>
      </w:tr>
      <w:tr w:rsidR="008F5D9B" w:rsidRPr="009643C4" w14:paraId="2AC3B87B" w14:textId="77777777" w:rsidTr="001F0022">
        <w:trPr>
          <w:trHeight w:val="108"/>
        </w:trPr>
        <w:tc>
          <w:tcPr>
            <w:tcW w:w="1020" w:type="pct"/>
            <w:vAlign w:val="center"/>
          </w:tcPr>
          <w:p w14:paraId="041400B7"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Pismeni ispit</w:t>
            </w:r>
          </w:p>
        </w:tc>
        <w:tc>
          <w:tcPr>
            <w:tcW w:w="328" w:type="pct"/>
            <w:vAlign w:val="center"/>
          </w:tcPr>
          <w:p w14:paraId="0E6C2A73"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*1,5</w:t>
            </w:r>
          </w:p>
        </w:tc>
        <w:tc>
          <w:tcPr>
            <w:tcW w:w="1217" w:type="pct"/>
            <w:gridSpan w:val="2"/>
            <w:vAlign w:val="center"/>
          </w:tcPr>
          <w:p w14:paraId="66A53991"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Usmeni ispit</w:t>
            </w:r>
          </w:p>
        </w:tc>
        <w:tc>
          <w:tcPr>
            <w:tcW w:w="256" w:type="pct"/>
            <w:vAlign w:val="center"/>
          </w:tcPr>
          <w:p w14:paraId="6B9E6DED" w14:textId="77777777" w:rsidR="008F5D9B" w:rsidRPr="009643C4" w:rsidRDefault="008F5D9B" w:rsidP="001F0022">
            <w:pPr>
              <w:pStyle w:val="BodyText"/>
              <w:jc w:val="center"/>
              <w:rPr>
                <w:rFonts w:asciiTheme="minorHAnsi" w:hAnsiTheme="minorHAnsi" w:cstheme="minorHAnsi"/>
                <w:b w:val="0"/>
                <w:sz w:val="20"/>
                <w:szCs w:val="20"/>
                <w:lang w:val="hr-HR"/>
              </w:rPr>
            </w:pPr>
          </w:p>
        </w:tc>
        <w:tc>
          <w:tcPr>
            <w:tcW w:w="788" w:type="pct"/>
            <w:vAlign w:val="center"/>
          </w:tcPr>
          <w:p w14:paraId="37EC1FC6"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Esej</w:t>
            </w:r>
          </w:p>
        </w:tc>
        <w:tc>
          <w:tcPr>
            <w:tcW w:w="249" w:type="pct"/>
            <w:gridSpan w:val="2"/>
            <w:vAlign w:val="center"/>
          </w:tcPr>
          <w:p w14:paraId="788BC060" w14:textId="77777777" w:rsidR="008F5D9B" w:rsidRPr="009643C4" w:rsidRDefault="008F5D9B" w:rsidP="001F0022">
            <w:pPr>
              <w:pStyle w:val="BodyText"/>
              <w:jc w:val="center"/>
              <w:rPr>
                <w:rFonts w:asciiTheme="minorHAnsi" w:hAnsiTheme="minorHAnsi" w:cstheme="minorHAnsi"/>
                <w:b w:val="0"/>
                <w:sz w:val="20"/>
                <w:szCs w:val="20"/>
                <w:lang w:val="hr-HR"/>
              </w:rPr>
            </w:pPr>
          </w:p>
        </w:tc>
        <w:tc>
          <w:tcPr>
            <w:tcW w:w="1006" w:type="pct"/>
            <w:vAlign w:val="center"/>
          </w:tcPr>
          <w:p w14:paraId="24600DBA"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Istraživanje</w:t>
            </w:r>
          </w:p>
        </w:tc>
        <w:tc>
          <w:tcPr>
            <w:tcW w:w="136" w:type="pct"/>
            <w:vAlign w:val="center"/>
          </w:tcPr>
          <w:p w14:paraId="13FB4CF3" w14:textId="77777777" w:rsidR="008F5D9B" w:rsidRPr="009643C4" w:rsidRDefault="008F5D9B" w:rsidP="001F0022">
            <w:pPr>
              <w:pStyle w:val="BodyText"/>
              <w:jc w:val="center"/>
              <w:rPr>
                <w:rFonts w:asciiTheme="minorHAnsi" w:hAnsiTheme="minorHAnsi" w:cstheme="minorHAnsi"/>
                <w:b w:val="0"/>
                <w:sz w:val="20"/>
                <w:szCs w:val="20"/>
                <w:lang w:val="hr-HR"/>
              </w:rPr>
            </w:pPr>
          </w:p>
        </w:tc>
      </w:tr>
      <w:tr w:rsidR="008F5D9B" w:rsidRPr="009643C4" w14:paraId="23B83023" w14:textId="77777777" w:rsidTr="001F0022">
        <w:trPr>
          <w:trHeight w:val="108"/>
        </w:trPr>
        <w:tc>
          <w:tcPr>
            <w:tcW w:w="1020" w:type="pct"/>
            <w:vAlign w:val="center"/>
          </w:tcPr>
          <w:p w14:paraId="318914FC"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Projekt</w:t>
            </w:r>
          </w:p>
        </w:tc>
        <w:tc>
          <w:tcPr>
            <w:tcW w:w="328" w:type="pct"/>
            <w:vAlign w:val="center"/>
          </w:tcPr>
          <w:p w14:paraId="72F6DA44" w14:textId="77777777" w:rsidR="008F5D9B" w:rsidRPr="009643C4" w:rsidRDefault="008F5D9B" w:rsidP="001F0022">
            <w:pPr>
              <w:pStyle w:val="BodyText"/>
              <w:jc w:val="center"/>
              <w:rPr>
                <w:rFonts w:asciiTheme="minorHAnsi" w:hAnsiTheme="minorHAnsi" w:cstheme="minorHAnsi"/>
                <w:b w:val="0"/>
                <w:sz w:val="20"/>
                <w:szCs w:val="20"/>
                <w:lang w:val="hr-HR"/>
              </w:rPr>
            </w:pPr>
          </w:p>
        </w:tc>
        <w:tc>
          <w:tcPr>
            <w:tcW w:w="1217" w:type="pct"/>
            <w:gridSpan w:val="2"/>
            <w:vAlign w:val="center"/>
          </w:tcPr>
          <w:p w14:paraId="032050ED"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Kontinuirana provjera znanja</w:t>
            </w:r>
          </w:p>
        </w:tc>
        <w:tc>
          <w:tcPr>
            <w:tcW w:w="256" w:type="pct"/>
            <w:vAlign w:val="center"/>
          </w:tcPr>
          <w:p w14:paraId="09CD4F12"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w:t>
            </w:r>
          </w:p>
        </w:tc>
        <w:tc>
          <w:tcPr>
            <w:tcW w:w="788" w:type="pct"/>
            <w:vAlign w:val="center"/>
          </w:tcPr>
          <w:p w14:paraId="245F1725"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Referat</w:t>
            </w:r>
          </w:p>
        </w:tc>
        <w:tc>
          <w:tcPr>
            <w:tcW w:w="249" w:type="pct"/>
            <w:gridSpan w:val="2"/>
            <w:vAlign w:val="center"/>
          </w:tcPr>
          <w:p w14:paraId="6F07BA59" w14:textId="77777777" w:rsidR="008F5D9B" w:rsidRPr="009643C4" w:rsidRDefault="008F5D9B" w:rsidP="001F0022">
            <w:pPr>
              <w:pStyle w:val="BodyText"/>
              <w:jc w:val="center"/>
              <w:rPr>
                <w:rFonts w:asciiTheme="minorHAnsi" w:hAnsiTheme="minorHAnsi" w:cstheme="minorHAnsi"/>
                <w:b w:val="0"/>
                <w:sz w:val="20"/>
                <w:szCs w:val="20"/>
                <w:lang w:val="hr-HR"/>
              </w:rPr>
            </w:pPr>
          </w:p>
        </w:tc>
        <w:tc>
          <w:tcPr>
            <w:tcW w:w="1006" w:type="pct"/>
            <w:vAlign w:val="center"/>
          </w:tcPr>
          <w:p w14:paraId="1684EA13"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Praktični rad</w:t>
            </w:r>
          </w:p>
        </w:tc>
        <w:tc>
          <w:tcPr>
            <w:tcW w:w="136" w:type="pct"/>
            <w:vAlign w:val="center"/>
          </w:tcPr>
          <w:p w14:paraId="04148ED5" w14:textId="77777777" w:rsidR="008F5D9B" w:rsidRPr="009643C4" w:rsidRDefault="008F5D9B" w:rsidP="001F0022">
            <w:pPr>
              <w:pStyle w:val="BodyText"/>
              <w:jc w:val="center"/>
              <w:rPr>
                <w:rFonts w:asciiTheme="minorHAnsi" w:hAnsiTheme="minorHAnsi" w:cstheme="minorHAnsi"/>
                <w:b w:val="0"/>
                <w:sz w:val="20"/>
                <w:szCs w:val="20"/>
                <w:lang w:val="hr-HR"/>
              </w:rPr>
            </w:pPr>
          </w:p>
        </w:tc>
      </w:tr>
      <w:tr w:rsidR="008F5D9B" w:rsidRPr="009643C4" w14:paraId="1D37541E" w14:textId="77777777" w:rsidTr="001F0022">
        <w:trPr>
          <w:trHeight w:val="108"/>
        </w:trPr>
        <w:tc>
          <w:tcPr>
            <w:tcW w:w="1020" w:type="pct"/>
            <w:vAlign w:val="center"/>
          </w:tcPr>
          <w:p w14:paraId="6C1B6F60"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Portfolio</w:t>
            </w:r>
          </w:p>
        </w:tc>
        <w:tc>
          <w:tcPr>
            <w:tcW w:w="328" w:type="pct"/>
            <w:vAlign w:val="center"/>
          </w:tcPr>
          <w:p w14:paraId="738CACB5" w14:textId="77777777" w:rsidR="008F5D9B" w:rsidRPr="009643C4" w:rsidRDefault="008F5D9B" w:rsidP="001F0022">
            <w:pPr>
              <w:pStyle w:val="BodyText"/>
              <w:jc w:val="center"/>
              <w:rPr>
                <w:rFonts w:asciiTheme="minorHAnsi" w:hAnsiTheme="minorHAnsi" w:cstheme="minorHAnsi"/>
                <w:b w:val="0"/>
                <w:sz w:val="20"/>
                <w:szCs w:val="20"/>
                <w:lang w:val="hr-HR"/>
              </w:rPr>
            </w:pPr>
          </w:p>
        </w:tc>
        <w:tc>
          <w:tcPr>
            <w:tcW w:w="1217" w:type="pct"/>
            <w:gridSpan w:val="2"/>
            <w:vAlign w:val="center"/>
          </w:tcPr>
          <w:p w14:paraId="76CA9F40" w14:textId="77777777" w:rsidR="008F5D9B" w:rsidRPr="009643C4" w:rsidRDefault="008F5D9B" w:rsidP="001F0022">
            <w:pPr>
              <w:pStyle w:val="BodyText"/>
              <w:rPr>
                <w:rFonts w:asciiTheme="minorHAnsi" w:hAnsiTheme="minorHAnsi" w:cstheme="minorHAnsi"/>
                <w:b w:val="0"/>
                <w:sz w:val="20"/>
                <w:szCs w:val="20"/>
                <w:lang w:val="hr-HR"/>
              </w:rPr>
            </w:pPr>
          </w:p>
        </w:tc>
        <w:tc>
          <w:tcPr>
            <w:tcW w:w="256" w:type="pct"/>
            <w:vAlign w:val="center"/>
          </w:tcPr>
          <w:p w14:paraId="564C520F" w14:textId="77777777" w:rsidR="008F5D9B" w:rsidRPr="009643C4" w:rsidRDefault="008F5D9B" w:rsidP="001F0022">
            <w:pPr>
              <w:pStyle w:val="BodyText"/>
              <w:jc w:val="center"/>
              <w:rPr>
                <w:rFonts w:asciiTheme="minorHAnsi" w:hAnsiTheme="minorHAnsi" w:cstheme="minorHAnsi"/>
                <w:b w:val="0"/>
                <w:sz w:val="20"/>
                <w:szCs w:val="20"/>
                <w:lang w:val="hr-HR"/>
              </w:rPr>
            </w:pPr>
          </w:p>
        </w:tc>
        <w:tc>
          <w:tcPr>
            <w:tcW w:w="788" w:type="pct"/>
            <w:vAlign w:val="center"/>
          </w:tcPr>
          <w:p w14:paraId="48F4F45F" w14:textId="77777777" w:rsidR="008F5D9B" w:rsidRPr="009643C4" w:rsidRDefault="008F5D9B" w:rsidP="001F0022">
            <w:pPr>
              <w:pStyle w:val="BodyText"/>
              <w:rPr>
                <w:rFonts w:asciiTheme="minorHAnsi" w:hAnsiTheme="minorHAnsi" w:cstheme="minorHAnsi"/>
                <w:b w:val="0"/>
                <w:sz w:val="20"/>
                <w:szCs w:val="20"/>
                <w:lang w:val="hr-HR"/>
              </w:rPr>
            </w:pPr>
          </w:p>
        </w:tc>
        <w:tc>
          <w:tcPr>
            <w:tcW w:w="249" w:type="pct"/>
            <w:gridSpan w:val="2"/>
            <w:vAlign w:val="center"/>
          </w:tcPr>
          <w:p w14:paraId="784FC211" w14:textId="77777777" w:rsidR="008F5D9B" w:rsidRPr="009643C4" w:rsidRDefault="008F5D9B" w:rsidP="001F0022">
            <w:pPr>
              <w:pStyle w:val="BodyText"/>
              <w:jc w:val="center"/>
              <w:rPr>
                <w:rFonts w:asciiTheme="minorHAnsi" w:hAnsiTheme="minorHAnsi" w:cstheme="minorHAnsi"/>
                <w:b w:val="0"/>
                <w:sz w:val="20"/>
                <w:szCs w:val="20"/>
                <w:lang w:val="hr-HR"/>
              </w:rPr>
            </w:pPr>
          </w:p>
        </w:tc>
        <w:tc>
          <w:tcPr>
            <w:tcW w:w="1006" w:type="pct"/>
            <w:vAlign w:val="center"/>
          </w:tcPr>
          <w:p w14:paraId="26D4F30C" w14:textId="77777777" w:rsidR="008F5D9B" w:rsidRPr="009643C4" w:rsidRDefault="008F5D9B" w:rsidP="001F0022">
            <w:pPr>
              <w:pStyle w:val="BodyText"/>
              <w:rPr>
                <w:rFonts w:asciiTheme="minorHAnsi" w:hAnsiTheme="minorHAnsi" w:cstheme="minorHAnsi"/>
                <w:b w:val="0"/>
                <w:sz w:val="20"/>
                <w:szCs w:val="20"/>
                <w:lang w:val="hr-HR"/>
              </w:rPr>
            </w:pPr>
          </w:p>
        </w:tc>
        <w:tc>
          <w:tcPr>
            <w:tcW w:w="136" w:type="pct"/>
            <w:vAlign w:val="center"/>
          </w:tcPr>
          <w:p w14:paraId="527CEA5A" w14:textId="77777777" w:rsidR="008F5D9B" w:rsidRPr="009643C4" w:rsidRDefault="008F5D9B" w:rsidP="001F0022">
            <w:pPr>
              <w:pStyle w:val="BodyText"/>
              <w:jc w:val="center"/>
              <w:rPr>
                <w:rFonts w:asciiTheme="minorHAnsi" w:hAnsiTheme="minorHAnsi" w:cstheme="minorHAnsi"/>
                <w:b w:val="0"/>
                <w:sz w:val="20"/>
                <w:szCs w:val="20"/>
                <w:lang w:val="hr-HR"/>
              </w:rPr>
            </w:pPr>
          </w:p>
        </w:tc>
      </w:tr>
      <w:tr w:rsidR="008F5D9B" w:rsidRPr="009643C4" w14:paraId="73A2CDE3" w14:textId="77777777" w:rsidTr="001F0022">
        <w:trPr>
          <w:trHeight w:val="432"/>
        </w:trPr>
        <w:tc>
          <w:tcPr>
            <w:tcW w:w="5000" w:type="pct"/>
            <w:gridSpan w:val="10"/>
            <w:vAlign w:val="center"/>
          </w:tcPr>
          <w:p w14:paraId="6EA2B912"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*ukoliko student uspješno položi kolokvije (ostvari minimalno 60% mogućih bodova kolokvija) oslobođen je polaganja pismenog dijela ispita</w:t>
            </w:r>
          </w:p>
        </w:tc>
      </w:tr>
      <w:tr w:rsidR="008F5D9B" w:rsidRPr="009643C4" w14:paraId="65B6D297" w14:textId="77777777" w:rsidTr="001F0022">
        <w:trPr>
          <w:trHeight w:val="432"/>
        </w:trPr>
        <w:tc>
          <w:tcPr>
            <w:tcW w:w="5000" w:type="pct"/>
            <w:gridSpan w:val="10"/>
            <w:vAlign w:val="center"/>
          </w:tcPr>
          <w:p w14:paraId="47C18276" w14:textId="77777777" w:rsidR="008F5D9B" w:rsidRPr="009643C4" w:rsidRDefault="008F5D9B" w:rsidP="006A1E7D">
            <w:pPr>
              <w:pStyle w:val="BodyText"/>
              <w:numPr>
                <w:ilvl w:val="1"/>
                <w:numId w:val="202"/>
              </w:numPr>
              <w:jc w:val="both"/>
              <w:rPr>
                <w:rFonts w:asciiTheme="minorHAnsi" w:hAnsiTheme="minorHAnsi" w:cstheme="minorHAnsi"/>
                <w:b w:val="0"/>
                <w:sz w:val="20"/>
                <w:szCs w:val="20"/>
                <w:lang w:val="hr-HR"/>
              </w:rPr>
            </w:pPr>
            <w:r w:rsidRPr="009643C4">
              <w:rPr>
                <w:rFonts w:asciiTheme="minorHAnsi" w:eastAsia="Calibri" w:hAnsiTheme="minorHAnsi" w:cstheme="minorHAnsi"/>
                <w:b w:val="0"/>
                <w:sz w:val="20"/>
                <w:szCs w:val="20"/>
                <w:lang w:val="hr-HR"/>
              </w:rPr>
              <w:t>Povezivanje ishoda učenja, nastavnih metoda i ocjenjivanja</w:t>
            </w:r>
          </w:p>
        </w:tc>
      </w:tr>
      <w:tr w:rsidR="008F5D9B" w:rsidRPr="009643C4" w14:paraId="64D5F739" w14:textId="77777777" w:rsidTr="001F0022">
        <w:trPr>
          <w:trHeight w:val="432"/>
        </w:trPr>
        <w:tc>
          <w:tcPr>
            <w:tcW w:w="5000" w:type="pct"/>
            <w:gridSpan w:val="10"/>
            <w:vAlign w:val="center"/>
          </w:tcPr>
          <w:p w14:paraId="31B9D003" w14:textId="77777777" w:rsidR="008F5D9B" w:rsidRPr="009643C4" w:rsidRDefault="008F5D9B" w:rsidP="001F0022">
            <w:pPr>
              <w:jc w:val="both"/>
              <w:rPr>
                <w:rFonts w:cstheme="minorHAnsi"/>
                <w:sz w:val="20"/>
                <w:szCs w:val="20"/>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676"/>
              <w:gridCol w:w="921"/>
              <w:gridCol w:w="2651"/>
              <w:gridCol w:w="1843"/>
              <w:gridCol w:w="701"/>
              <w:gridCol w:w="707"/>
            </w:tblGrid>
            <w:tr w:rsidR="008F5D9B" w:rsidRPr="009643C4" w14:paraId="07B4FB95" w14:textId="77777777" w:rsidTr="001F0022">
              <w:trPr>
                <w:trHeight w:val="267"/>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6DBECF" w14:textId="77777777" w:rsidR="008F5D9B" w:rsidRPr="009643C4" w:rsidRDefault="008F5D9B" w:rsidP="001F0022">
                  <w:pPr>
                    <w:jc w:val="center"/>
                    <w:rPr>
                      <w:rFonts w:cstheme="minorHAnsi"/>
                      <w:bCs/>
                      <w:sz w:val="20"/>
                      <w:szCs w:val="20"/>
                    </w:rPr>
                  </w:pPr>
                  <w:r w:rsidRPr="009643C4">
                    <w:rPr>
                      <w:rFonts w:cstheme="minorHAnsi"/>
                      <w:bCs/>
                      <w:sz w:val="20"/>
                      <w:szCs w:val="20"/>
                    </w:rPr>
                    <w:t>NASTAVNA METODA/AKTIVNOST</w:t>
                  </w:r>
                </w:p>
                <w:p w14:paraId="4D3DDC1F" w14:textId="77777777" w:rsidR="008F5D9B" w:rsidRPr="009643C4" w:rsidRDefault="008F5D9B" w:rsidP="001F0022">
                  <w:pPr>
                    <w:jc w:val="center"/>
                    <w:rPr>
                      <w:rFonts w:cstheme="minorHAnsi"/>
                      <w:bCs/>
                      <w:sz w:val="20"/>
                      <w:szCs w:val="20"/>
                    </w:rPr>
                  </w:pPr>
                </w:p>
                <w:p w14:paraId="593271B1" w14:textId="77777777" w:rsidR="008F5D9B" w:rsidRPr="009643C4" w:rsidRDefault="008F5D9B" w:rsidP="001F0022">
                  <w:pPr>
                    <w:jc w:val="center"/>
                    <w:rPr>
                      <w:rFonts w:cstheme="minorHAnsi"/>
                      <w:bCs/>
                      <w:sz w:val="20"/>
                      <w:szCs w:val="20"/>
                    </w:rPr>
                  </w:pP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408ABC" w14:textId="77777777" w:rsidR="008F5D9B" w:rsidRPr="009643C4" w:rsidRDefault="008F5D9B" w:rsidP="001F0022">
                  <w:pPr>
                    <w:jc w:val="center"/>
                    <w:rPr>
                      <w:rFonts w:cstheme="minorHAnsi"/>
                      <w:bCs/>
                      <w:sz w:val="20"/>
                      <w:szCs w:val="20"/>
                    </w:rPr>
                  </w:pPr>
                  <w:r w:rsidRPr="009643C4">
                    <w:rPr>
                      <w:rFonts w:cstheme="minorHAnsi"/>
                      <w:bCs/>
                      <w:sz w:val="20"/>
                      <w:szCs w:val="20"/>
                    </w:rPr>
                    <w:t>ECTS</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173CAA" w14:textId="77777777" w:rsidR="008F5D9B" w:rsidRPr="009643C4" w:rsidRDefault="008F5D9B" w:rsidP="001F0022">
                  <w:pPr>
                    <w:jc w:val="center"/>
                    <w:rPr>
                      <w:rFonts w:cstheme="minorHAnsi"/>
                      <w:bCs/>
                      <w:sz w:val="20"/>
                      <w:szCs w:val="20"/>
                    </w:rPr>
                  </w:pPr>
                  <w:r w:rsidRPr="009643C4">
                    <w:rPr>
                      <w:rFonts w:cstheme="minorHAnsi"/>
                      <w:bCs/>
                      <w:sz w:val="20"/>
                      <w:szCs w:val="20"/>
                    </w:rPr>
                    <w:t>ISHOD UČENJA</w:t>
                  </w:r>
                </w:p>
              </w:tc>
              <w:tc>
                <w:tcPr>
                  <w:tcW w:w="26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7F3507" w14:textId="77777777" w:rsidR="008F5D9B" w:rsidRPr="009643C4" w:rsidRDefault="008F5D9B" w:rsidP="001F0022">
                  <w:pPr>
                    <w:jc w:val="center"/>
                    <w:rPr>
                      <w:rFonts w:cstheme="minorHAnsi"/>
                      <w:bCs/>
                      <w:sz w:val="20"/>
                      <w:szCs w:val="20"/>
                    </w:rPr>
                  </w:pPr>
                  <w:r w:rsidRPr="009643C4">
                    <w:rPr>
                      <w:rFonts w:cstheme="minorHAnsi"/>
                      <w:bCs/>
                      <w:sz w:val="20"/>
                      <w:szCs w:val="20"/>
                    </w:rPr>
                    <w:t>AKTIVNOST STUDENTA</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221D44" w14:textId="77777777" w:rsidR="008F5D9B" w:rsidRPr="009643C4" w:rsidRDefault="008F5D9B" w:rsidP="001F0022">
                  <w:pPr>
                    <w:jc w:val="center"/>
                    <w:rPr>
                      <w:rFonts w:cstheme="minorHAnsi"/>
                      <w:bCs/>
                      <w:sz w:val="20"/>
                      <w:szCs w:val="20"/>
                    </w:rPr>
                  </w:pPr>
                  <w:r w:rsidRPr="009643C4">
                    <w:rPr>
                      <w:rFonts w:cstheme="minorHAnsi"/>
                      <w:bCs/>
                      <w:sz w:val="20"/>
                      <w:szCs w:val="20"/>
                    </w:rPr>
                    <w:t>METODA PROCJENE</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99DBC" w14:textId="77777777" w:rsidR="008F5D9B" w:rsidRPr="009643C4" w:rsidRDefault="008F5D9B" w:rsidP="001F0022">
                  <w:pPr>
                    <w:jc w:val="center"/>
                    <w:rPr>
                      <w:rFonts w:cstheme="minorHAnsi"/>
                      <w:bCs/>
                      <w:sz w:val="20"/>
                      <w:szCs w:val="20"/>
                    </w:rPr>
                  </w:pPr>
                  <w:r w:rsidRPr="009643C4">
                    <w:rPr>
                      <w:rFonts w:cstheme="minorHAnsi"/>
                      <w:bCs/>
                      <w:sz w:val="20"/>
                      <w:szCs w:val="20"/>
                    </w:rPr>
                    <w:t>BODOVI</w:t>
                  </w:r>
                </w:p>
              </w:tc>
            </w:tr>
            <w:tr w:rsidR="008F5D9B" w:rsidRPr="009643C4" w14:paraId="35238834" w14:textId="77777777" w:rsidTr="001F0022">
              <w:trPr>
                <w:trHeight w:val="235"/>
              </w:trPr>
              <w:tc>
                <w:tcPr>
                  <w:tcW w:w="198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5244524" w14:textId="77777777" w:rsidR="008F5D9B" w:rsidRPr="009643C4" w:rsidRDefault="008F5D9B" w:rsidP="001F0022">
                  <w:pPr>
                    <w:jc w:val="center"/>
                    <w:rPr>
                      <w:rFonts w:cstheme="minorHAnsi"/>
                      <w:bCs/>
                      <w:sz w:val="20"/>
                      <w:szCs w:val="20"/>
                    </w:rPr>
                  </w:pPr>
                </w:p>
              </w:tc>
              <w:tc>
                <w:tcPr>
                  <w:tcW w:w="676"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B7D50E5" w14:textId="77777777" w:rsidR="008F5D9B" w:rsidRPr="009643C4" w:rsidRDefault="008F5D9B" w:rsidP="001F0022">
                  <w:pPr>
                    <w:jc w:val="center"/>
                    <w:rPr>
                      <w:rFonts w:cstheme="minorHAnsi"/>
                      <w:bCs/>
                      <w:sz w:val="20"/>
                      <w:szCs w:val="20"/>
                    </w:rPr>
                  </w:pPr>
                </w:p>
              </w:tc>
              <w:tc>
                <w:tcPr>
                  <w:tcW w:w="92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1951A5D" w14:textId="77777777" w:rsidR="008F5D9B" w:rsidRPr="009643C4" w:rsidRDefault="008F5D9B" w:rsidP="001F0022">
                  <w:pPr>
                    <w:jc w:val="center"/>
                    <w:rPr>
                      <w:rFonts w:cstheme="minorHAnsi"/>
                      <w:bCs/>
                      <w:sz w:val="20"/>
                      <w:szCs w:val="20"/>
                    </w:rPr>
                  </w:pPr>
                </w:p>
              </w:tc>
              <w:tc>
                <w:tcPr>
                  <w:tcW w:w="265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0212BF7" w14:textId="77777777" w:rsidR="008F5D9B" w:rsidRPr="009643C4" w:rsidRDefault="008F5D9B" w:rsidP="001F0022">
                  <w:pPr>
                    <w:jc w:val="center"/>
                    <w:rPr>
                      <w:rFonts w:cstheme="minorHAnsi"/>
                      <w:bCs/>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3A075D3" w14:textId="77777777" w:rsidR="008F5D9B" w:rsidRPr="009643C4" w:rsidRDefault="008F5D9B" w:rsidP="001F0022">
                  <w:pPr>
                    <w:jc w:val="center"/>
                    <w:rPr>
                      <w:rFonts w:cstheme="minorHAnsi"/>
                      <w:bCs/>
                      <w:sz w:val="20"/>
                      <w:szCs w:val="20"/>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4DD50A5A" w14:textId="77777777" w:rsidR="008F5D9B" w:rsidRPr="009643C4" w:rsidRDefault="008F5D9B" w:rsidP="001F0022">
                  <w:pPr>
                    <w:jc w:val="center"/>
                    <w:rPr>
                      <w:rFonts w:cstheme="minorHAnsi"/>
                      <w:bCs/>
                      <w:sz w:val="20"/>
                      <w:szCs w:val="20"/>
                    </w:rPr>
                  </w:pPr>
                  <w:r w:rsidRPr="009643C4">
                    <w:rPr>
                      <w:rFonts w:cstheme="minorHAnsi"/>
                      <w:bCs/>
                      <w:sz w:val="20"/>
                      <w:szCs w:val="20"/>
                    </w:rPr>
                    <w:t>min</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00FAEB5A" w14:textId="77777777" w:rsidR="008F5D9B" w:rsidRPr="009643C4" w:rsidRDefault="008F5D9B" w:rsidP="001F0022">
                  <w:pPr>
                    <w:jc w:val="center"/>
                    <w:rPr>
                      <w:rFonts w:cstheme="minorHAnsi"/>
                      <w:bCs/>
                      <w:sz w:val="20"/>
                      <w:szCs w:val="20"/>
                    </w:rPr>
                  </w:pPr>
                  <w:r w:rsidRPr="009643C4">
                    <w:rPr>
                      <w:rFonts w:cstheme="minorHAnsi"/>
                      <w:bCs/>
                      <w:sz w:val="20"/>
                      <w:szCs w:val="20"/>
                    </w:rPr>
                    <w:t>max</w:t>
                  </w:r>
                </w:p>
              </w:tc>
            </w:tr>
            <w:tr w:rsidR="008F5D9B" w:rsidRPr="009643C4" w14:paraId="71A3EEA8" w14:textId="77777777" w:rsidTr="001F0022">
              <w:trPr>
                <w:trHeight w:val="216"/>
              </w:trPr>
              <w:tc>
                <w:tcPr>
                  <w:tcW w:w="1984" w:type="dxa"/>
                  <w:tcBorders>
                    <w:top w:val="single" w:sz="4" w:space="0" w:color="auto"/>
                    <w:left w:val="single" w:sz="4" w:space="0" w:color="auto"/>
                    <w:bottom w:val="single" w:sz="4" w:space="0" w:color="auto"/>
                    <w:right w:val="single" w:sz="4" w:space="0" w:color="auto"/>
                  </w:tcBorders>
                </w:tcPr>
                <w:p w14:paraId="2F2D08B0" w14:textId="77777777" w:rsidR="008F5D9B" w:rsidRPr="009643C4" w:rsidRDefault="008F5D9B" w:rsidP="001F0022">
                  <w:pPr>
                    <w:rPr>
                      <w:rFonts w:cstheme="minorHAnsi"/>
                      <w:sz w:val="20"/>
                      <w:szCs w:val="20"/>
                    </w:rPr>
                  </w:pPr>
                </w:p>
              </w:tc>
              <w:tc>
                <w:tcPr>
                  <w:tcW w:w="676" w:type="dxa"/>
                  <w:tcBorders>
                    <w:top w:val="single" w:sz="4" w:space="0" w:color="auto"/>
                    <w:left w:val="single" w:sz="4" w:space="0" w:color="auto"/>
                    <w:bottom w:val="single" w:sz="4" w:space="0" w:color="auto"/>
                    <w:right w:val="single" w:sz="4" w:space="0" w:color="auto"/>
                  </w:tcBorders>
                </w:tcPr>
                <w:p w14:paraId="6DB30617" w14:textId="77777777" w:rsidR="008F5D9B" w:rsidRPr="009643C4" w:rsidRDefault="008F5D9B" w:rsidP="001F0022">
                  <w:pPr>
                    <w:rPr>
                      <w:rFonts w:cstheme="minorHAnsi"/>
                      <w:sz w:val="20"/>
                      <w:szCs w:val="20"/>
                    </w:rPr>
                  </w:pPr>
                </w:p>
              </w:tc>
              <w:tc>
                <w:tcPr>
                  <w:tcW w:w="921" w:type="dxa"/>
                  <w:tcBorders>
                    <w:top w:val="single" w:sz="4" w:space="0" w:color="auto"/>
                    <w:left w:val="single" w:sz="4" w:space="0" w:color="auto"/>
                    <w:bottom w:val="single" w:sz="4" w:space="0" w:color="auto"/>
                    <w:right w:val="single" w:sz="4" w:space="0" w:color="auto"/>
                  </w:tcBorders>
                </w:tcPr>
                <w:p w14:paraId="07FD80C1" w14:textId="77777777" w:rsidR="008F5D9B" w:rsidRPr="009643C4" w:rsidRDefault="008F5D9B" w:rsidP="001F0022">
                  <w:pPr>
                    <w:rPr>
                      <w:rFonts w:cstheme="minorHAnsi"/>
                      <w:sz w:val="20"/>
                      <w:szCs w:val="20"/>
                    </w:rPr>
                  </w:pPr>
                </w:p>
              </w:tc>
              <w:tc>
                <w:tcPr>
                  <w:tcW w:w="2651" w:type="dxa"/>
                  <w:tcBorders>
                    <w:top w:val="single" w:sz="4" w:space="0" w:color="auto"/>
                    <w:left w:val="single" w:sz="4" w:space="0" w:color="auto"/>
                    <w:bottom w:val="single" w:sz="4" w:space="0" w:color="auto"/>
                    <w:right w:val="single" w:sz="4" w:space="0" w:color="auto"/>
                  </w:tcBorders>
                </w:tcPr>
                <w:p w14:paraId="234126A2" w14:textId="77777777" w:rsidR="008F5D9B" w:rsidRPr="009643C4" w:rsidRDefault="008F5D9B" w:rsidP="001F0022">
                  <w:pPr>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573E960" w14:textId="77777777" w:rsidR="008F5D9B" w:rsidRPr="009643C4" w:rsidRDefault="008F5D9B" w:rsidP="001F0022">
                  <w:pPr>
                    <w:rPr>
                      <w:rFonts w:cstheme="minorHAnsi"/>
                      <w:sz w:val="20"/>
                      <w:szCs w:val="20"/>
                    </w:rPr>
                  </w:pPr>
                </w:p>
              </w:tc>
              <w:tc>
                <w:tcPr>
                  <w:tcW w:w="701" w:type="dxa"/>
                  <w:tcBorders>
                    <w:top w:val="single" w:sz="4" w:space="0" w:color="auto"/>
                    <w:left w:val="single" w:sz="4" w:space="0" w:color="auto"/>
                    <w:bottom w:val="single" w:sz="4" w:space="0" w:color="auto"/>
                    <w:right w:val="single" w:sz="4" w:space="0" w:color="auto"/>
                  </w:tcBorders>
                </w:tcPr>
                <w:p w14:paraId="1ACCB728" w14:textId="77777777" w:rsidR="008F5D9B" w:rsidRPr="009643C4" w:rsidRDefault="008F5D9B" w:rsidP="001F0022">
                  <w:pPr>
                    <w:rPr>
                      <w:rFonts w:cstheme="minorHAnsi"/>
                      <w:sz w:val="20"/>
                      <w:szCs w:val="20"/>
                    </w:rPr>
                  </w:pPr>
                </w:p>
              </w:tc>
              <w:tc>
                <w:tcPr>
                  <w:tcW w:w="707" w:type="dxa"/>
                  <w:tcBorders>
                    <w:top w:val="single" w:sz="4" w:space="0" w:color="auto"/>
                    <w:left w:val="single" w:sz="4" w:space="0" w:color="auto"/>
                    <w:bottom w:val="single" w:sz="4" w:space="0" w:color="auto"/>
                    <w:right w:val="single" w:sz="4" w:space="0" w:color="auto"/>
                  </w:tcBorders>
                </w:tcPr>
                <w:p w14:paraId="3A9B449C" w14:textId="77777777" w:rsidR="008F5D9B" w:rsidRPr="009643C4" w:rsidRDefault="008F5D9B" w:rsidP="001F0022">
                  <w:pPr>
                    <w:rPr>
                      <w:rFonts w:cstheme="minorHAnsi"/>
                      <w:sz w:val="20"/>
                      <w:szCs w:val="20"/>
                    </w:rPr>
                  </w:pPr>
                </w:p>
              </w:tc>
            </w:tr>
            <w:tr w:rsidR="008F5D9B" w:rsidRPr="009643C4" w14:paraId="3DE8C725" w14:textId="77777777" w:rsidTr="001F0022">
              <w:trPr>
                <w:trHeight w:val="433"/>
              </w:trPr>
              <w:tc>
                <w:tcPr>
                  <w:tcW w:w="1984" w:type="dxa"/>
                  <w:tcBorders>
                    <w:top w:val="single" w:sz="4" w:space="0" w:color="auto"/>
                    <w:left w:val="single" w:sz="4" w:space="0" w:color="auto"/>
                    <w:bottom w:val="single" w:sz="4" w:space="0" w:color="auto"/>
                    <w:right w:val="single" w:sz="4" w:space="0" w:color="auto"/>
                  </w:tcBorders>
                </w:tcPr>
                <w:p w14:paraId="3907A901" w14:textId="77777777" w:rsidR="008F5D9B" w:rsidRPr="009643C4" w:rsidRDefault="008F5D9B" w:rsidP="001F0022">
                  <w:pPr>
                    <w:rPr>
                      <w:rFonts w:cstheme="minorHAnsi"/>
                      <w:sz w:val="20"/>
                      <w:szCs w:val="20"/>
                    </w:rPr>
                  </w:pPr>
                  <w:r w:rsidRPr="009643C4">
                    <w:rPr>
                      <w:rFonts w:cstheme="minorHAnsi"/>
                      <w:sz w:val="20"/>
                      <w:szCs w:val="20"/>
                    </w:rPr>
                    <w:t>Pohađanje nastave</w:t>
                  </w:r>
                </w:p>
              </w:tc>
              <w:tc>
                <w:tcPr>
                  <w:tcW w:w="676" w:type="dxa"/>
                  <w:tcBorders>
                    <w:top w:val="single" w:sz="4" w:space="0" w:color="auto"/>
                    <w:left w:val="single" w:sz="4" w:space="0" w:color="auto"/>
                    <w:bottom w:val="single" w:sz="4" w:space="0" w:color="auto"/>
                    <w:right w:val="single" w:sz="4" w:space="0" w:color="auto"/>
                  </w:tcBorders>
                </w:tcPr>
                <w:p w14:paraId="75EB5C82" w14:textId="77777777" w:rsidR="008F5D9B" w:rsidRPr="009643C4" w:rsidRDefault="008F5D9B" w:rsidP="001F0022">
                  <w:pPr>
                    <w:jc w:val="center"/>
                    <w:rPr>
                      <w:rFonts w:cstheme="minorHAnsi"/>
                      <w:sz w:val="20"/>
                      <w:szCs w:val="20"/>
                    </w:rPr>
                  </w:pPr>
                  <w:r w:rsidRPr="009643C4">
                    <w:rPr>
                      <w:rFonts w:cstheme="minorHAnsi"/>
                      <w:sz w:val="20"/>
                      <w:szCs w:val="20"/>
                    </w:rPr>
                    <w:t>0,3</w:t>
                  </w:r>
                </w:p>
              </w:tc>
              <w:tc>
                <w:tcPr>
                  <w:tcW w:w="921" w:type="dxa"/>
                  <w:tcBorders>
                    <w:top w:val="single" w:sz="4" w:space="0" w:color="auto"/>
                    <w:left w:val="single" w:sz="4" w:space="0" w:color="auto"/>
                    <w:bottom w:val="single" w:sz="4" w:space="0" w:color="auto"/>
                    <w:right w:val="single" w:sz="4" w:space="0" w:color="auto"/>
                  </w:tcBorders>
                </w:tcPr>
                <w:p w14:paraId="6148DC90" w14:textId="77777777" w:rsidR="008F5D9B" w:rsidRPr="009643C4" w:rsidRDefault="008F5D9B" w:rsidP="001F0022">
                  <w:pPr>
                    <w:jc w:val="center"/>
                    <w:rPr>
                      <w:rFonts w:cstheme="minorHAnsi"/>
                      <w:sz w:val="20"/>
                      <w:szCs w:val="20"/>
                    </w:rPr>
                  </w:pPr>
                  <w:r w:rsidRPr="009643C4">
                    <w:rPr>
                      <w:rFonts w:cstheme="minorHAnsi"/>
                      <w:sz w:val="20"/>
                      <w:szCs w:val="20"/>
                    </w:rPr>
                    <w:t>1-6</w:t>
                  </w:r>
                </w:p>
              </w:tc>
              <w:tc>
                <w:tcPr>
                  <w:tcW w:w="2651" w:type="dxa"/>
                  <w:tcBorders>
                    <w:top w:val="single" w:sz="4" w:space="0" w:color="auto"/>
                    <w:left w:val="single" w:sz="4" w:space="0" w:color="auto"/>
                    <w:bottom w:val="single" w:sz="4" w:space="0" w:color="auto"/>
                    <w:right w:val="single" w:sz="4" w:space="0" w:color="auto"/>
                  </w:tcBorders>
                </w:tcPr>
                <w:p w14:paraId="43426B89" w14:textId="77777777" w:rsidR="008F5D9B" w:rsidRPr="009643C4" w:rsidRDefault="008F5D9B" w:rsidP="001F0022">
                  <w:pPr>
                    <w:rPr>
                      <w:rFonts w:cstheme="minorHAnsi"/>
                      <w:sz w:val="20"/>
                      <w:szCs w:val="20"/>
                    </w:rPr>
                  </w:pPr>
                  <w:r w:rsidRPr="009643C4">
                    <w:rPr>
                      <w:rFonts w:cstheme="minorHAnsi"/>
                      <w:sz w:val="20"/>
                      <w:szCs w:val="20"/>
                    </w:rPr>
                    <w:t>Prisutnost na nastavi</w:t>
                  </w:r>
                </w:p>
              </w:tc>
              <w:tc>
                <w:tcPr>
                  <w:tcW w:w="1843" w:type="dxa"/>
                  <w:tcBorders>
                    <w:top w:val="single" w:sz="4" w:space="0" w:color="auto"/>
                    <w:left w:val="single" w:sz="4" w:space="0" w:color="auto"/>
                    <w:bottom w:val="single" w:sz="4" w:space="0" w:color="auto"/>
                    <w:right w:val="single" w:sz="4" w:space="0" w:color="auto"/>
                  </w:tcBorders>
                </w:tcPr>
                <w:p w14:paraId="66243DD6" w14:textId="77777777" w:rsidR="008F5D9B" w:rsidRPr="009643C4" w:rsidRDefault="008F5D9B" w:rsidP="001F0022">
                  <w:pPr>
                    <w:rPr>
                      <w:rFonts w:cstheme="minorHAnsi"/>
                      <w:sz w:val="20"/>
                      <w:szCs w:val="20"/>
                    </w:rPr>
                  </w:pPr>
                  <w:r w:rsidRPr="009643C4">
                    <w:rPr>
                      <w:rFonts w:cstheme="minorHAnsi"/>
                      <w:sz w:val="20"/>
                      <w:szCs w:val="20"/>
                    </w:rPr>
                    <w:t>Evidencije dolazaka</w:t>
                  </w:r>
                </w:p>
              </w:tc>
              <w:tc>
                <w:tcPr>
                  <w:tcW w:w="701" w:type="dxa"/>
                  <w:tcBorders>
                    <w:top w:val="single" w:sz="4" w:space="0" w:color="auto"/>
                    <w:left w:val="single" w:sz="4" w:space="0" w:color="auto"/>
                    <w:bottom w:val="single" w:sz="4" w:space="0" w:color="auto"/>
                    <w:right w:val="single" w:sz="4" w:space="0" w:color="auto"/>
                  </w:tcBorders>
                </w:tcPr>
                <w:p w14:paraId="17651722" w14:textId="77777777" w:rsidR="008F5D9B" w:rsidRPr="009643C4" w:rsidRDefault="008F5D9B" w:rsidP="001F0022">
                  <w:pPr>
                    <w:rPr>
                      <w:rFonts w:cstheme="minorHAnsi"/>
                      <w:sz w:val="20"/>
                      <w:szCs w:val="20"/>
                    </w:rPr>
                  </w:pPr>
                  <w:r w:rsidRPr="009643C4">
                    <w:rPr>
                      <w:rFonts w:cstheme="minorHAnsi"/>
                      <w:sz w:val="20"/>
                      <w:szCs w:val="20"/>
                    </w:rPr>
                    <w:t>5</w:t>
                  </w:r>
                </w:p>
              </w:tc>
              <w:tc>
                <w:tcPr>
                  <w:tcW w:w="707" w:type="dxa"/>
                  <w:tcBorders>
                    <w:top w:val="single" w:sz="4" w:space="0" w:color="auto"/>
                    <w:left w:val="single" w:sz="4" w:space="0" w:color="auto"/>
                    <w:bottom w:val="single" w:sz="4" w:space="0" w:color="auto"/>
                    <w:right w:val="single" w:sz="4" w:space="0" w:color="auto"/>
                  </w:tcBorders>
                </w:tcPr>
                <w:p w14:paraId="1C352568"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135BD8AD" w14:textId="77777777" w:rsidTr="001F0022">
              <w:trPr>
                <w:trHeight w:val="663"/>
              </w:trPr>
              <w:tc>
                <w:tcPr>
                  <w:tcW w:w="1984" w:type="dxa"/>
                  <w:tcBorders>
                    <w:top w:val="single" w:sz="4" w:space="0" w:color="auto"/>
                    <w:left w:val="single" w:sz="4" w:space="0" w:color="auto"/>
                    <w:bottom w:val="single" w:sz="4" w:space="0" w:color="auto"/>
                    <w:right w:val="single" w:sz="4" w:space="0" w:color="auto"/>
                  </w:tcBorders>
                </w:tcPr>
                <w:p w14:paraId="262CB168" w14:textId="77777777" w:rsidR="008F5D9B" w:rsidRPr="009643C4" w:rsidRDefault="008F5D9B" w:rsidP="001F0022">
                  <w:pPr>
                    <w:rPr>
                      <w:rFonts w:cstheme="minorHAnsi"/>
                      <w:sz w:val="20"/>
                      <w:szCs w:val="20"/>
                    </w:rPr>
                  </w:pPr>
                </w:p>
                <w:p w14:paraId="1B9EA9E4" w14:textId="77777777" w:rsidR="008F5D9B" w:rsidRPr="009643C4" w:rsidRDefault="008F5D9B" w:rsidP="001F0022">
                  <w:pPr>
                    <w:rPr>
                      <w:rFonts w:cstheme="minorHAnsi"/>
                      <w:sz w:val="20"/>
                      <w:szCs w:val="20"/>
                    </w:rPr>
                  </w:pPr>
                  <w:r w:rsidRPr="009643C4">
                    <w:rPr>
                      <w:rFonts w:cstheme="minorHAnsi"/>
                      <w:sz w:val="20"/>
                      <w:szCs w:val="20"/>
                    </w:rPr>
                    <w:t xml:space="preserve">Aktivnost u nastavi </w:t>
                  </w:r>
                </w:p>
              </w:tc>
              <w:tc>
                <w:tcPr>
                  <w:tcW w:w="676" w:type="dxa"/>
                  <w:tcBorders>
                    <w:top w:val="single" w:sz="4" w:space="0" w:color="auto"/>
                    <w:left w:val="single" w:sz="4" w:space="0" w:color="auto"/>
                    <w:bottom w:val="single" w:sz="4" w:space="0" w:color="auto"/>
                    <w:right w:val="single" w:sz="4" w:space="0" w:color="auto"/>
                  </w:tcBorders>
                </w:tcPr>
                <w:p w14:paraId="30E851C4" w14:textId="77777777" w:rsidR="008F5D9B" w:rsidRPr="009643C4" w:rsidRDefault="008F5D9B" w:rsidP="001F0022">
                  <w:pPr>
                    <w:jc w:val="center"/>
                    <w:rPr>
                      <w:rFonts w:cstheme="minorHAnsi"/>
                      <w:sz w:val="20"/>
                      <w:szCs w:val="20"/>
                    </w:rPr>
                  </w:pPr>
                  <w:r w:rsidRPr="009643C4">
                    <w:rPr>
                      <w:rFonts w:cstheme="minorHAnsi"/>
                      <w:sz w:val="20"/>
                      <w:szCs w:val="20"/>
                    </w:rPr>
                    <w:t>0,3</w:t>
                  </w:r>
                </w:p>
              </w:tc>
              <w:tc>
                <w:tcPr>
                  <w:tcW w:w="921" w:type="dxa"/>
                  <w:tcBorders>
                    <w:top w:val="single" w:sz="4" w:space="0" w:color="auto"/>
                    <w:left w:val="single" w:sz="4" w:space="0" w:color="auto"/>
                    <w:bottom w:val="single" w:sz="4" w:space="0" w:color="auto"/>
                    <w:right w:val="single" w:sz="4" w:space="0" w:color="auto"/>
                  </w:tcBorders>
                </w:tcPr>
                <w:p w14:paraId="5B95A00C" w14:textId="77777777" w:rsidR="008F5D9B" w:rsidRPr="009643C4" w:rsidRDefault="008F5D9B" w:rsidP="001F0022">
                  <w:pPr>
                    <w:jc w:val="center"/>
                    <w:rPr>
                      <w:rFonts w:cstheme="minorHAnsi"/>
                      <w:sz w:val="20"/>
                      <w:szCs w:val="20"/>
                    </w:rPr>
                  </w:pPr>
                  <w:r w:rsidRPr="009643C4">
                    <w:rPr>
                      <w:rFonts w:cstheme="minorHAnsi"/>
                      <w:sz w:val="20"/>
                      <w:szCs w:val="20"/>
                    </w:rPr>
                    <w:t>1-6</w:t>
                  </w:r>
                </w:p>
              </w:tc>
              <w:tc>
                <w:tcPr>
                  <w:tcW w:w="2651" w:type="dxa"/>
                  <w:tcBorders>
                    <w:top w:val="single" w:sz="4" w:space="0" w:color="auto"/>
                    <w:left w:val="single" w:sz="4" w:space="0" w:color="auto"/>
                    <w:bottom w:val="single" w:sz="4" w:space="0" w:color="auto"/>
                    <w:right w:val="single" w:sz="4" w:space="0" w:color="auto"/>
                  </w:tcBorders>
                </w:tcPr>
                <w:p w14:paraId="1629D004" w14:textId="77777777" w:rsidR="008F5D9B" w:rsidRPr="009643C4" w:rsidRDefault="008F5D9B" w:rsidP="001F0022">
                  <w:pPr>
                    <w:rPr>
                      <w:rFonts w:cstheme="minorHAnsi"/>
                      <w:sz w:val="20"/>
                      <w:szCs w:val="20"/>
                    </w:rPr>
                  </w:pPr>
                  <w:r w:rsidRPr="009643C4">
                    <w:rPr>
                      <w:rFonts w:cstheme="minorHAnsi"/>
                      <w:sz w:val="20"/>
                      <w:szCs w:val="20"/>
                    </w:rPr>
                    <w:t>Argumentirano sudjelovanje u nastavnom procesu</w:t>
                  </w:r>
                </w:p>
              </w:tc>
              <w:tc>
                <w:tcPr>
                  <w:tcW w:w="1843" w:type="dxa"/>
                  <w:tcBorders>
                    <w:top w:val="single" w:sz="4" w:space="0" w:color="auto"/>
                    <w:left w:val="single" w:sz="4" w:space="0" w:color="auto"/>
                    <w:bottom w:val="single" w:sz="4" w:space="0" w:color="auto"/>
                    <w:right w:val="single" w:sz="4" w:space="0" w:color="auto"/>
                  </w:tcBorders>
                </w:tcPr>
                <w:p w14:paraId="5D1DF342" w14:textId="77777777" w:rsidR="008F5D9B" w:rsidRPr="009643C4" w:rsidRDefault="008F5D9B" w:rsidP="001F0022">
                  <w:pPr>
                    <w:rPr>
                      <w:rFonts w:cstheme="minorHAnsi"/>
                      <w:sz w:val="20"/>
                      <w:szCs w:val="20"/>
                    </w:rPr>
                  </w:pPr>
                  <w:r w:rsidRPr="009643C4">
                    <w:rPr>
                      <w:rFonts w:cstheme="minorHAnsi"/>
                      <w:sz w:val="20"/>
                      <w:szCs w:val="20"/>
                    </w:rPr>
                    <w:t>Evidencija studentskih aktivnosti</w:t>
                  </w:r>
                </w:p>
              </w:tc>
              <w:tc>
                <w:tcPr>
                  <w:tcW w:w="701" w:type="dxa"/>
                  <w:tcBorders>
                    <w:top w:val="single" w:sz="4" w:space="0" w:color="auto"/>
                    <w:left w:val="single" w:sz="4" w:space="0" w:color="auto"/>
                    <w:bottom w:val="single" w:sz="4" w:space="0" w:color="auto"/>
                    <w:right w:val="single" w:sz="4" w:space="0" w:color="auto"/>
                  </w:tcBorders>
                </w:tcPr>
                <w:p w14:paraId="610A0198" w14:textId="77777777" w:rsidR="008F5D9B" w:rsidRPr="009643C4" w:rsidRDefault="008F5D9B" w:rsidP="001F0022">
                  <w:pPr>
                    <w:rPr>
                      <w:rFonts w:cstheme="minorHAnsi"/>
                      <w:sz w:val="20"/>
                      <w:szCs w:val="20"/>
                    </w:rPr>
                  </w:pPr>
                  <w:r w:rsidRPr="009643C4">
                    <w:rPr>
                      <w:rFonts w:cstheme="minorHAnsi"/>
                      <w:sz w:val="20"/>
                      <w:szCs w:val="20"/>
                    </w:rPr>
                    <w:t xml:space="preserve"> 0</w:t>
                  </w:r>
                </w:p>
              </w:tc>
              <w:tc>
                <w:tcPr>
                  <w:tcW w:w="707" w:type="dxa"/>
                  <w:tcBorders>
                    <w:top w:val="single" w:sz="4" w:space="0" w:color="auto"/>
                    <w:left w:val="single" w:sz="4" w:space="0" w:color="auto"/>
                    <w:bottom w:val="single" w:sz="4" w:space="0" w:color="auto"/>
                    <w:right w:val="single" w:sz="4" w:space="0" w:color="auto"/>
                  </w:tcBorders>
                </w:tcPr>
                <w:p w14:paraId="57EBFD28" w14:textId="77777777" w:rsidR="008F5D9B" w:rsidRPr="009643C4" w:rsidRDefault="008F5D9B" w:rsidP="001F0022">
                  <w:pPr>
                    <w:jc w:val="center"/>
                    <w:rPr>
                      <w:rFonts w:cstheme="minorHAnsi"/>
                      <w:sz w:val="20"/>
                      <w:szCs w:val="20"/>
                    </w:rPr>
                  </w:pPr>
                  <w:r w:rsidRPr="009643C4">
                    <w:rPr>
                      <w:rFonts w:cstheme="minorHAnsi"/>
                      <w:sz w:val="20"/>
                      <w:szCs w:val="20"/>
                    </w:rPr>
                    <w:t>10</w:t>
                  </w:r>
                </w:p>
              </w:tc>
            </w:tr>
            <w:tr w:rsidR="008F5D9B" w:rsidRPr="009643C4" w14:paraId="7E3B6CC0" w14:textId="77777777" w:rsidTr="001F0022">
              <w:trPr>
                <w:trHeight w:val="1718"/>
              </w:trPr>
              <w:tc>
                <w:tcPr>
                  <w:tcW w:w="1984" w:type="dxa"/>
                  <w:tcBorders>
                    <w:top w:val="single" w:sz="4" w:space="0" w:color="auto"/>
                    <w:left w:val="single" w:sz="4" w:space="0" w:color="auto"/>
                    <w:bottom w:val="single" w:sz="4" w:space="0" w:color="auto"/>
                    <w:right w:val="single" w:sz="4" w:space="0" w:color="auto"/>
                  </w:tcBorders>
                </w:tcPr>
                <w:p w14:paraId="459422F7" w14:textId="77777777" w:rsidR="008F5D9B" w:rsidRPr="009643C4" w:rsidRDefault="008F5D9B" w:rsidP="001F0022">
                  <w:pPr>
                    <w:rPr>
                      <w:rFonts w:cstheme="minorHAnsi"/>
                      <w:sz w:val="20"/>
                      <w:szCs w:val="20"/>
                    </w:rPr>
                  </w:pPr>
                </w:p>
                <w:p w14:paraId="5F0E2775" w14:textId="77777777" w:rsidR="008F5D9B" w:rsidRPr="009643C4" w:rsidRDefault="008F5D9B" w:rsidP="001F0022">
                  <w:pPr>
                    <w:rPr>
                      <w:rFonts w:cstheme="minorHAnsi"/>
                      <w:sz w:val="20"/>
                      <w:szCs w:val="20"/>
                    </w:rPr>
                  </w:pPr>
                  <w:r w:rsidRPr="009643C4">
                    <w:rPr>
                      <w:rFonts w:cstheme="minorHAnsi"/>
                      <w:sz w:val="20"/>
                      <w:szCs w:val="20"/>
                    </w:rPr>
                    <w:t>Radni zadatak (seminarski rad)</w:t>
                  </w:r>
                </w:p>
              </w:tc>
              <w:tc>
                <w:tcPr>
                  <w:tcW w:w="676" w:type="dxa"/>
                  <w:tcBorders>
                    <w:top w:val="single" w:sz="4" w:space="0" w:color="auto"/>
                    <w:left w:val="single" w:sz="4" w:space="0" w:color="auto"/>
                    <w:bottom w:val="single" w:sz="4" w:space="0" w:color="auto"/>
                    <w:right w:val="single" w:sz="4" w:space="0" w:color="auto"/>
                  </w:tcBorders>
                </w:tcPr>
                <w:p w14:paraId="3D0CA984" w14:textId="77777777" w:rsidR="008F5D9B" w:rsidRPr="009643C4" w:rsidRDefault="008F5D9B" w:rsidP="001F0022">
                  <w:pPr>
                    <w:jc w:val="center"/>
                    <w:rPr>
                      <w:rFonts w:cstheme="minorHAnsi"/>
                      <w:sz w:val="20"/>
                      <w:szCs w:val="20"/>
                    </w:rPr>
                  </w:pPr>
                </w:p>
                <w:p w14:paraId="29D00A04" w14:textId="77777777" w:rsidR="008F5D9B" w:rsidRPr="009643C4" w:rsidRDefault="008F5D9B" w:rsidP="001F0022">
                  <w:pPr>
                    <w:jc w:val="center"/>
                    <w:rPr>
                      <w:rFonts w:cstheme="minorHAnsi"/>
                      <w:sz w:val="20"/>
                      <w:szCs w:val="20"/>
                    </w:rPr>
                  </w:pPr>
                  <w:r w:rsidRPr="009643C4">
                    <w:rPr>
                      <w:rFonts w:cstheme="minorHAnsi"/>
                      <w:sz w:val="20"/>
                      <w:szCs w:val="20"/>
                    </w:rPr>
                    <w:t>0,9</w:t>
                  </w:r>
                </w:p>
              </w:tc>
              <w:tc>
                <w:tcPr>
                  <w:tcW w:w="921" w:type="dxa"/>
                  <w:tcBorders>
                    <w:top w:val="single" w:sz="4" w:space="0" w:color="auto"/>
                    <w:left w:val="single" w:sz="4" w:space="0" w:color="auto"/>
                    <w:bottom w:val="single" w:sz="4" w:space="0" w:color="auto"/>
                    <w:right w:val="single" w:sz="4" w:space="0" w:color="auto"/>
                  </w:tcBorders>
                </w:tcPr>
                <w:p w14:paraId="2D1D05DC" w14:textId="77777777" w:rsidR="008F5D9B" w:rsidRPr="009643C4" w:rsidRDefault="008F5D9B" w:rsidP="001F0022">
                  <w:pPr>
                    <w:jc w:val="center"/>
                    <w:rPr>
                      <w:rFonts w:cstheme="minorHAnsi"/>
                      <w:sz w:val="20"/>
                      <w:szCs w:val="20"/>
                    </w:rPr>
                  </w:pPr>
                </w:p>
                <w:p w14:paraId="4D768A8F" w14:textId="77777777" w:rsidR="008F5D9B" w:rsidRPr="009643C4" w:rsidRDefault="008F5D9B" w:rsidP="001F0022">
                  <w:pPr>
                    <w:jc w:val="center"/>
                    <w:rPr>
                      <w:rFonts w:cstheme="minorHAnsi"/>
                      <w:sz w:val="20"/>
                      <w:szCs w:val="20"/>
                    </w:rPr>
                  </w:pPr>
                  <w:r w:rsidRPr="009643C4">
                    <w:rPr>
                      <w:rFonts w:cstheme="minorHAnsi"/>
                      <w:sz w:val="20"/>
                      <w:szCs w:val="20"/>
                    </w:rPr>
                    <w:t>1-6</w:t>
                  </w:r>
                </w:p>
              </w:tc>
              <w:tc>
                <w:tcPr>
                  <w:tcW w:w="2651" w:type="dxa"/>
                  <w:tcBorders>
                    <w:top w:val="single" w:sz="4" w:space="0" w:color="auto"/>
                    <w:left w:val="single" w:sz="4" w:space="0" w:color="auto"/>
                    <w:bottom w:val="single" w:sz="4" w:space="0" w:color="auto"/>
                    <w:right w:val="single" w:sz="4" w:space="0" w:color="auto"/>
                  </w:tcBorders>
                </w:tcPr>
                <w:p w14:paraId="57AE6E48" w14:textId="77777777" w:rsidR="008F5D9B" w:rsidRPr="009643C4" w:rsidRDefault="008F5D9B" w:rsidP="001F0022">
                  <w:pPr>
                    <w:rPr>
                      <w:rFonts w:cstheme="minorHAnsi"/>
                      <w:sz w:val="20"/>
                      <w:szCs w:val="20"/>
                    </w:rPr>
                  </w:pPr>
                  <w:r w:rsidRPr="009643C4">
                    <w:rPr>
                      <w:rFonts w:cstheme="minorHAnsi"/>
                      <w:sz w:val="20"/>
                      <w:szCs w:val="20"/>
                    </w:rPr>
                    <w:t>Istraživanje, konzultiranje literature, sistematizacija, postavljanje planiranih parametara, izrada seminarskog zadatka, donošenje zaključaka, priprema prezentacije i izlaganje.</w:t>
                  </w:r>
                </w:p>
              </w:tc>
              <w:tc>
                <w:tcPr>
                  <w:tcW w:w="1843" w:type="dxa"/>
                  <w:tcBorders>
                    <w:top w:val="single" w:sz="4" w:space="0" w:color="auto"/>
                    <w:left w:val="single" w:sz="4" w:space="0" w:color="auto"/>
                    <w:bottom w:val="single" w:sz="4" w:space="0" w:color="auto"/>
                    <w:right w:val="single" w:sz="4" w:space="0" w:color="auto"/>
                  </w:tcBorders>
                </w:tcPr>
                <w:p w14:paraId="59C9B44B" w14:textId="77777777" w:rsidR="008F5D9B" w:rsidRPr="009643C4" w:rsidRDefault="008F5D9B" w:rsidP="001F0022">
                  <w:pPr>
                    <w:rPr>
                      <w:rFonts w:cstheme="minorHAnsi"/>
                      <w:sz w:val="20"/>
                      <w:szCs w:val="20"/>
                    </w:rPr>
                  </w:pPr>
                  <w:r w:rsidRPr="009643C4">
                    <w:rPr>
                      <w:rFonts w:cstheme="minorHAnsi"/>
                      <w:sz w:val="20"/>
                      <w:szCs w:val="20"/>
                    </w:rPr>
                    <w:t xml:space="preserve">Evaluacija kvalitete izrade   radnog zadatka, prezentacija   i argumentacija danih zaključaka, </w:t>
                  </w:r>
                </w:p>
              </w:tc>
              <w:tc>
                <w:tcPr>
                  <w:tcW w:w="701" w:type="dxa"/>
                  <w:tcBorders>
                    <w:top w:val="single" w:sz="4" w:space="0" w:color="auto"/>
                    <w:left w:val="single" w:sz="4" w:space="0" w:color="auto"/>
                    <w:bottom w:val="single" w:sz="4" w:space="0" w:color="auto"/>
                    <w:right w:val="single" w:sz="4" w:space="0" w:color="auto"/>
                  </w:tcBorders>
                </w:tcPr>
                <w:p w14:paraId="2A168FEB" w14:textId="77777777" w:rsidR="008F5D9B" w:rsidRPr="009643C4" w:rsidRDefault="008F5D9B" w:rsidP="001F0022">
                  <w:pPr>
                    <w:rPr>
                      <w:rFonts w:cstheme="minorHAnsi"/>
                      <w:sz w:val="20"/>
                      <w:szCs w:val="20"/>
                    </w:rPr>
                  </w:pPr>
                  <w:r w:rsidRPr="009643C4">
                    <w:rPr>
                      <w:rFonts w:cstheme="minorHAnsi"/>
                      <w:sz w:val="20"/>
                      <w:szCs w:val="20"/>
                    </w:rPr>
                    <w:t>15</w:t>
                  </w:r>
                </w:p>
              </w:tc>
              <w:tc>
                <w:tcPr>
                  <w:tcW w:w="707" w:type="dxa"/>
                  <w:tcBorders>
                    <w:top w:val="single" w:sz="4" w:space="0" w:color="auto"/>
                    <w:left w:val="single" w:sz="4" w:space="0" w:color="auto"/>
                    <w:bottom w:val="single" w:sz="4" w:space="0" w:color="auto"/>
                    <w:right w:val="single" w:sz="4" w:space="0" w:color="auto"/>
                  </w:tcBorders>
                </w:tcPr>
                <w:p w14:paraId="3E9BE8B6" w14:textId="77777777" w:rsidR="008F5D9B" w:rsidRPr="009643C4" w:rsidRDefault="008F5D9B" w:rsidP="001F0022">
                  <w:pPr>
                    <w:jc w:val="center"/>
                    <w:rPr>
                      <w:rFonts w:cstheme="minorHAnsi"/>
                      <w:sz w:val="20"/>
                      <w:szCs w:val="20"/>
                    </w:rPr>
                  </w:pPr>
                  <w:r w:rsidRPr="009643C4">
                    <w:rPr>
                      <w:rFonts w:cstheme="minorHAnsi"/>
                      <w:sz w:val="20"/>
                      <w:szCs w:val="20"/>
                    </w:rPr>
                    <w:t>30</w:t>
                  </w:r>
                </w:p>
              </w:tc>
            </w:tr>
            <w:tr w:rsidR="008F5D9B" w:rsidRPr="009643C4" w14:paraId="20330794" w14:textId="77777777" w:rsidTr="001F0022">
              <w:trPr>
                <w:trHeight w:val="1024"/>
              </w:trPr>
              <w:tc>
                <w:tcPr>
                  <w:tcW w:w="1984" w:type="dxa"/>
                  <w:tcBorders>
                    <w:top w:val="single" w:sz="4" w:space="0" w:color="auto"/>
                    <w:left w:val="single" w:sz="4" w:space="0" w:color="auto"/>
                    <w:bottom w:val="single" w:sz="4" w:space="0" w:color="auto"/>
                    <w:right w:val="single" w:sz="4" w:space="0" w:color="auto"/>
                  </w:tcBorders>
                </w:tcPr>
                <w:p w14:paraId="48C7EB66" w14:textId="77777777" w:rsidR="008F5D9B" w:rsidRPr="009643C4" w:rsidRDefault="008F5D9B" w:rsidP="001F0022">
                  <w:pPr>
                    <w:rPr>
                      <w:rFonts w:cstheme="minorHAnsi"/>
                      <w:sz w:val="20"/>
                      <w:szCs w:val="20"/>
                    </w:rPr>
                  </w:pPr>
                  <w:r w:rsidRPr="009643C4">
                    <w:rPr>
                      <w:rFonts w:cstheme="minorHAnsi"/>
                      <w:sz w:val="20"/>
                      <w:szCs w:val="20"/>
                    </w:rPr>
                    <w:t>Pismeni ispit ili kontinuirana provjera znanja</w:t>
                  </w:r>
                </w:p>
                <w:p w14:paraId="389E8664" w14:textId="77777777" w:rsidR="008F5D9B" w:rsidRPr="009643C4" w:rsidRDefault="008F5D9B" w:rsidP="001F0022">
                  <w:pPr>
                    <w:rPr>
                      <w:rFonts w:cstheme="minorHAnsi"/>
                      <w:sz w:val="20"/>
                      <w:szCs w:val="20"/>
                    </w:rPr>
                  </w:pPr>
                </w:p>
              </w:tc>
              <w:tc>
                <w:tcPr>
                  <w:tcW w:w="676" w:type="dxa"/>
                  <w:tcBorders>
                    <w:top w:val="single" w:sz="4" w:space="0" w:color="auto"/>
                    <w:left w:val="single" w:sz="4" w:space="0" w:color="auto"/>
                    <w:bottom w:val="single" w:sz="4" w:space="0" w:color="auto"/>
                    <w:right w:val="single" w:sz="4" w:space="0" w:color="auto"/>
                  </w:tcBorders>
                </w:tcPr>
                <w:p w14:paraId="3496781B" w14:textId="77777777" w:rsidR="008F5D9B" w:rsidRPr="009643C4" w:rsidRDefault="008F5D9B" w:rsidP="001F0022">
                  <w:pPr>
                    <w:jc w:val="center"/>
                    <w:rPr>
                      <w:rFonts w:cstheme="minorHAnsi"/>
                      <w:sz w:val="20"/>
                      <w:szCs w:val="20"/>
                    </w:rPr>
                  </w:pPr>
                  <w:r w:rsidRPr="009643C4">
                    <w:rPr>
                      <w:rFonts w:cstheme="minorHAnsi"/>
                      <w:sz w:val="20"/>
                      <w:szCs w:val="20"/>
                    </w:rPr>
                    <w:t xml:space="preserve"> 1,5</w:t>
                  </w:r>
                </w:p>
              </w:tc>
              <w:tc>
                <w:tcPr>
                  <w:tcW w:w="921" w:type="dxa"/>
                  <w:tcBorders>
                    <w:top w:val="single" w:sz="4" w:space="0" w:color="auto"/>
                    <w:left w:val="single" w:sz="4" w:space="0" w:color="auto"/>
                    <w:bottom w:val="single" w:sz="4" w:space="0" w:color="auto"/>
                    <w:right w:val="single" w:sz="4" w:space="0" w:color="auto"/>
                  </w:tcBorders>
                </w:tcPr>
                <w:p w14:paraId="0B8A6C1E"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2651" w:type="dxa"/>
                  <w:tcBorders>
                    <w:top w:val="single" w:sz="4" w:space="0" w:color="auto"/>
                    <w:left w:val="single" w:sz="4" w:space="0" w:color="auto"/>
                    <w:bottom w:val="single" w:sz="4" w:space="0" w:color="auto"/>
                    <w:right w:val="single" w:sz="4" w:space="0" w:color="auto"/>
                  </w:tcBorders>
                </w:tcPr>
                <w:p w14:paraId="5862793D" w14:textId="77777777" w:rsidR="008F5D9B" w:rsidRPr="009643C4" w:rsidRDefault="008F5D9B" w:rsidP="001F0022">
                  <w:pPr>
                    <w:rPr>
                      <w:rFonts w:cstheme="minorHAnsi"/>
                      <w:sz w:val="20"/>
                      <w:szCs w:val="20"/>
                    </w:rPr>
                  </w:pPr>
                  <w:r w:rsidRPr="009643C4">
                    <w:rPr>
                      <w:rFonts w:cstheme="minorHAnsi"/>
                      <w:sz w:val="20"/>
                      <w:szCs w:val="20"/>
                    </w:rPr>
                    <w:t>Proučavanje literature, izvršavanje drugih obveza, primjena znanja stečenog na nastavi, polaganje kolokvija i/ili pisanog ispita</w:t>
                  </w:r>
                </w:p>
              </w:tc>
              <w:tc>
                <w:tcPr>
                  <w:tcW w:w="1843" w:type="dxa"/>
                  <w:tcBorders>
                    <w:top w:val="single" w:sz="4" w:space="0" w:color="auto"/>
                    <w:left w:val="single" w:sz="4" w:space="0" w:color="auto"/>
                    <w:bottom w:val="single" w:sz="4" w:space="0" w:color="auto"/>
                    <w:right w:val="single" w:sz="4" w:space="0" w:color="auto"/>
                  </w:tcBorders>
                </w:tcPr>
                <w:p w14:paraId="54D1F7CB" w14:textId="77777777" w:rsidR="008F5D9B" w:rsidRPr="009643C4" w:rsidRDefault="008F5D9B" w:rsidP="001F0022">
                  <w:pPr>
                    <w:rPr>
                      <w:rFonts w:cstheme="minorHAnsi"/>
                      <w:sz w:val="20"/>
                      <w:szCs w:val="20"/>
                    </w:rPr>
                  </w:pPr>
                  <w:r w:rsidRPr="009643C4">
                    <w:rPr>
                      <w:rFonts w:cstheme="minorHAnsi"/>
                      <w:sz w:val="20"/>
                      <w:szCs w:val="20"/>
                    </w:rPr>
                    <w:t xml:space="preserve">Vrednovanje teorijskih znanja na temelju kvalitete dobivenih odgovora </w:t>
                  </w:r>
                </w:p>
              </w:tc>
              <w:tc>
                <w:tcPr>
                  <w:tcW w:w="701" w:type="dxa"/>
                  <w:tcBorders>
                    <w:top w:val="single" w:sz="4" w:space="0" w:color="auto"/>
                    <w:left w:val="single" w:sz="4" w:space="0" w:color="auto"/>
                    <w:bottom w:val="single" w:sz="4" w:space="0" w:color="auto"/>
                    <w:right w:val="single" w:sz="4" w:space="0" w:color="auto"/>
                  </w:tcBorders>
                </w:tcPr>
                <w:p w14:paraId="161C1066" w14:textId="77777777" w:rsidR="008F5D9B" w:rsidRPr="009643C4" w:rsidRDefault="008F5D9B" w:rsidP="001F0022">
                  <w:pPr>
                    <w:rPr>
                      <w:rFonts w:cstheme="minorHAnsi"/>
                      <w:sz w:val="20"/>
                      <w:szCs w:val="20"/>
                    </w:rPr>
                  </w:pPr>
                  <w:r w:rsidRPr="009643C4">
                    <w:rPr>
                      <w:rFonts w:cstheme="minorHAnsi"/>
                      <w:sz w:val="20"/>
                      <w:szCs w:val="20"/>
                    </w:rPr>
                    <w:t>30*</w:t>
                  </w:r>
                </w:p>
              </w:tc>
              <w:tc>
                <w:tcPr>
                  <w:tcW w:w="707" w:type="dxa"/>
                  <w:tcBorders>
                    <w:top w:val="single" w:sz="4" w:space="0" w:color="auto"/>
                    <w:left w:val="single" w:sz="4" w:space="0" w:color="auto"/>
                    <w:bottom w:val="single" w:sz="4" w:space="0" w:color="auto"/>
                    <w:right w:val="single" w:sz="4" w:space="0" w:color="auto"/>
                  </w:tcBorders>
                </w:tcPr>
                <w:p w14:paraId="4DADD0E0" w14:textId="77777777" w:rsidR="008F5D9B" w:rsidRPr="009643C4" w:rsidRDefault="008F5D9B" w:rsidP="001F0022">
                  <w:pPr>
                    <w:jc w:val="center"/>
                    <w:rPr>
                      <w:rFonts w:cstheme="minorHAnsi"/>
                      <w:sz w:val="20"/>
                      <w:szCs w:val="20"/>
                    </w:rPr>
                  </w:pPr>
                  <w:r w:rsidRPr="009643C4">
                    <w:rPr>
                      <w:rFonts w:cstheme="minorHAnsi"/>
                      <w:sz w:val="20"/>
                      <w:szCs w:val="20"/>
                    </w:rPr>
                    <w:t>50</w:t>
                  </w:r>
                </w:p>
              </w:tc>
            </w:tr>
            <w:tr w:rsidR="008F5D9B" w:rsidRPr="009643C4" w14:paraId="65160665" w14:textId="77777777" w:rsidTr="001F0022">
              <w:trPr>
                <w:trHeight w:val="433"/>
              </w:trPr>
              <w:tc>
                <w:tcPr>
                  <w:tcW w:w="1984" w:type="dxa"/>
                  <w:tcBorders>
                    <w:top w:val="single" w:sz="4" w:space="0" w:color="auto"/>
                    <w:left w:val="single" w:sz="4" w:space="0" w:color="auto"/>
                    <w:bottom w:val="single" w:sz="4" w:space="0" w:color="auto"/>
                    <w:right w:val="single" w:sz="4" w:space="0" w:color="auto"/>
                  </w:tcBorders>
                </w:tcPr>
                <w:p w14:paraId="60B68950" w14:textId="77777777" w:rsidR="008F5D9B" w:rsidRPr="009643C4" w:rsidRDefault="008F5D9B" w:rsidP="001F0022">
                  <w:pPr>
                    <w:rPr>
                      <w:rFonts w:cstheme="minorHAnsi"/>
                      <w:sz w:val="20"/>
                      <w:szCs w:val="20"/>
                    </w:rPr>
                  </w:pPr>
                  <w:r w:rsidRPr="009643C4">
                    <w:rPr>
                      <w:rFonts w:cstheme="minorHAnsi"/>
                      <w:sz w:val="20"/>
                      <w:szCs w:val="20"/>
                    </w:rPr>
                    <w:t>Ukupno</w:t>
                  </w:r>
                </w:p>
              </w:tc>
              <w:tc>
                <w:tcPr>
                  <w:tcW w:w="676" w:type="dxa"/>
                  <w:tcBorders>
                    <w:top w:val="single" w:sz="4" w:space="0" w:color="auto"/>
                    <w:left w:val="single" w:sz="4" w:space="0" w:color="auto"/>
                    <w:bottom w:val="single" w:sz="4" w:space="0" w:color="auto"/>
                    <w:right w:val="single" w:sz="4" w:space="0" w:color="auto"/>
                  </w:tcBorders>
                </w:tcPr>
                <w:p w14:paraId="55BEA604" w14:textId="77777777" w:rsidR="008F5D9B" w:rsidRPr="009643C4" w:rsidRDefault="008F5D9B" w:rsidP="001F0022">
                  <w:pPr>
                    <w:jc w:val="center"/>
                    <w:rPr>
                      <w:rFonts w:cstheme="minorHAnsi"/>
                      <w:sz w:val="20"/>
                      <w:szCs w:val="20"/>
                    </w:rPr>
                  </w:pPr>
                  <w:r w:rsidRPr="009643C4">
                    <w:rPr>
                      <w:rFonts w:cstheme="minorHAnsi"/>
                      <w:sz w:val="20"/>
                      <w:szCs w:val="20"/>
                    </w:rPr>
                    <w:t xml:space="preserve"> 3</w:t>
                  </w:r>
                </w:p>
              </w:tc>
              <w:tc>
                <w:tcPr>
                  <w:tcW w:w="921" w:type="dxa"/>
                  <w:tcBorders>
                    <w:top w:val="single" w:sz="4" w:space="0" w:color="auto"/>
                    <w:left w:val="single" w:sz="4" w:space="0" w:color="auto"/>
                    <w:bottom w:val="single" w:sz="4" w:space="0" w:color="auto"/>
                    <w:right w:val="single" w:sz="4" w:space="0" w:color="auto"/>
                  </w:tcBorders>
                </w:tcPr>
                <w:p w14:paraId="0DF3CD22" w14:textId="77777777" w:rsidR="008F5D9B" w:rsidRPr="009643C4" w:rsidRDefault="008F5D9B" w:rsidP="001F0022">
                  <w:pPr>
                    <w:jc w:val="center"/>
                    <w:rPr>
                      <w:rFonts w:cstheme="minorHAnsi"/>
                      <w:sz w:val="20"/>
                      <w:szCs w:val="20"/>
                    </w:rPr>
                  </w:pPr>
                </w:p>
              </w:tc>
              <w:tc>
                <w:tcPr>
                  <w:tcW w:w="2651" w:type="dxa"/>
                  <w:tcBorders>
                    <w:top w:val="single" w:sz="4" w:space="0" w:color="auto"/>
                    <w:left w:val="single" w:sz="4" w:space="0" w:color="auto"/>
                    <w:bottom w:val="single" w:sz="4" w:space="0" w:color="auto"/>
                    <w:right w:val="single" w:sz="4" w:space="0" w:color="auto"/>
                  </w:tcBorders>
                </w:tcPr>
                <w:p w14:paraId="5D11577C" w14:textId="77777777" w:rsidR="008F5D9B" w:rsidRPr="009643C4" w:rsidRDefault="008F5D9B" w:rsidP="001F0022">
                  <w:pPr>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D560A7B" w14:textId="77777777" w:rsidR="008F5D9B" w:rsidRPr="009643C4" w:rsidRDefault="008F5D9B" w:rsidP="001F0022">
                  <w:pPr>
                    <w:rPr>
                      <w:rFonts w:cstheme="minorHAnsi"/>
                      <w:sz w:val="20"/>
                      <w:szCs w:val="20"/>
                    </w:rPr>
                  </w:pPr>
                </w:p>
              </w:tc>
              <w:tc>
                <w:tcPr>
                  <w:tcW w:w="701" w:type="dxa"/>
                  <w:tcBorders>
                    <w:top w:val="single" w:sz="4" w:space="0" w:color="auto"/>
                    <w:left w:val="single" w:sz="4" w:space="0" w:color="auto"/>
                    <w:bottom w:val="single" w:sz="4" w:space="0" w:color="auto"/>
                    <w:right w:val="single" w:sz="4" w:space="0" w:color="auto"/>
                  </w:tcBorders>
                </w:tcPr>
                <w:p w14:paraId="68DD1A1A" w14:textId="77777777" w:rsidR="008F5D9B" w:rsidRPr="009643C4" w:rsidRDefault="008F5D9B" w:rsidP="001F0022">
                  <w:pPr>
                    <w:rPr>
                      <w:rFonts w:cstheme="minorHAnsi"/>
                      <w:sz w:val="20"/>
                      <w:szCs w:val="20"/>
                    </w:rPr>
                  </w:pPr>
                </w:p>
              </w:tc>
              <w:tc>
                <w:tcPr>
                  <w:tcW w:w="707" w:type="dxa"/>
                  <w:tcBorders>
                    <w:top w:val="single" w:sz="4" w:space="0" w:color="auto"/>
                    <w:left w:val="single" w:sz="4" w:space="0" w:color="auto"/>
                    <w:bottom w:val="single" w:sz="4" w:space="0" w:color="auto"/>
                    <w:right w:val="single" w:sz="4" w:space="0" w:color="auto"/>
                  </w:tcBorders>
                </w:tcPr>
                <w:p w14:paraId="053F3662" w14:textId="77777777" w:rsidR="008F5D9B" w:rsidRPr="009643C4" w:rsidRDefault="008F5D9B" w:rsidP="001F0022">
                  <w:pPr>
                    <w:jc w:val="center"/>
                    <w:rPr>
                      <w:rFonts w:cstheme="minorHAnsi"/>
                      <w:sz w:val="20"/>
                      <w:szCs w:val="20"/>
                    </w:rPr>
                  </w:pPr>
                  <w:r w:rsidRPr="009643C4">
                    <w:rPr>
                      <w:rFonts w:cstheme="minorHAnsi"/>
                      <w:sz w:val="20"/>
                      <w:szCs w:val="20"/>
                    </w:rPr>
                    <w:t>100</w:t>
                  </w:r>
                </w:p>
              </w:tc>
            </w:tr>
            <w:tr w:rsidR="008F5D9B" w:rsidRPr="009643C4" w14:paraId="3A5A87D1" w14:textId="77777777" w:rsidTr="001F0022">
              <w:trPr>
                <w:trHeight w:val="179"/>
              </w:trPr>
              <w:tc>
                <w:tcPr>
                  <w:tcW w:w="9483" w:type="dxa"/>
                  <w:gridSpan w:val="7"/>
                  <w:tcBorders>
                    <w:top w:val="single" w:sz="4" w:space="0" w:color="auto"/>
                    <w:left w:val="single" w:sz="4" w:space="0" w:color="auto"/>
                    <w:bottom w:val="single" w:sz="4" w:space="0" w:color="auto"/>
                    <w:right w:val="single" w:sz="4" w:space="0" w:color="auto"/>
                  </w:tcBorders>
                </w:tcPr>
                <w:p w14:paraId="190044C2" w14:textId="77777777" w:rsidR="008F5D9B" w:rsidRPr="009643C4" w:rsidRDefault="008F5D9B" w:rsidP="001F0022">
                  <w:pPr>
                    <w:jc w:val="both"/>
                    <w:rPr>
                      <w:rFonts w:cstheme="minorHAnsi"/>
                      <w:sz w:val="20"/>
                      <w:szCs w:val="20"/>
                    </w:rPr>
                  </w:pPr>
                  <w:r w:rsidRPr="009643C4">
                    <w:rPr>
                      <w:rFonts w:cstheme="minorHAnsi"/>
                      <w:sz w:val="20"/>
                      <w:szCs w:val="20"/>
                    </w:rPr>
                    <w:t>*za prolazak pisanog dijela ispita je potrebno minimalno ostvariti 60% mogućih bodova svakog kolokvija ili pisanog dijela ispita</w:t>
                  </w:r>
                </w:p>
              </w:tc>
            </w:tr>
          </w:tbl>
          <w:p w14:paraId="3E191F63" w14:textId="77777777" w:rsidR="008F5D9B" w:rsidRPr="009643C4" w:rsidRDefault="008F5D9B" w:rsidP="001F0022">
            <w:pPr>
              <w:pStyle w:val="Default"/>
              <w:ind w:left="720"/>
              <w:jc w:val="both"/>
              <w:rPr>
                <w:rFonts w:asciiTheme="minorHAnsi" w:hAnsiTheme="minorHAnsi" w:cstheme="minorHAnsi"/>
                <w:color w:val="auto"/>
                <w:sz w:val="20"/>
                <w:szCs w:val="20"/>
              </w:rPr>
            </w:pPr>
          </w:p>
        </w:tc>
      </w:tr>
      <w:tr w:rsidR="008F5D9B" w:rsidRPr="009643C4" w14:paraId="0DFEAE2B" w14:textId="77777777" w:rsidTr="001F0022">
        <w:trPr>
          <w:trHeight w:val="432"/>
        </w:trPr>
        <w:tc>
          <w:tcPr>
            <w:tcW w:w="5000" w:type="pct"/>
            <w:gridSpan w:val="10"/>
            <w:vAlign w:val="center"/>
          </w:tcPr>
          <w:p w14:paraId="7F7A32E0" w14:textId="77777777" w:rsidR="008F5D9B" w:rsidRPr="009643C4" w:rsidRDefault="008F5D9B" w:rsidP="006A1E7D">
            <w:pPr>
              <w:pStyle w:val="BodyText"/>
              <w:numPr>
                <w:ilvl w:val="1"/>
                <w:numId w:val="202"/>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Obvezatna literatura (u trenutku prijave prijedloga studijskog programa)</w:t>
            </w:r>
          </w:p>
        </w:tc>
      </w:tr>
      <w:tr w:rsidR="008F5D9B" w:rsidRPr="009643C4" w14:paraId="687A5A55" w14:textId="77777777" w:rsidTr="001F0022">
        <w:trPr>
          <w:trHeight w:val="432"/>
        </w:trPr>
        <w:tc>
          <w:tcPr>
            <w:tcW w:w="5000" w:type="pct"/>
            <w:gridSpan w:val="10"/>
            <w:vAlign w:val="center"/>
          </w:tcPr>
          <w:p w14:paraId="7E6C6595" w14:textId="77777777" w:rsidR="008F5D9B" w:rsidRPr="009643C4" w:rsidRDefault="008F5D9B" w:rsidP="006A1E7D">
            <w:pPr>
              <w:pStyle w:val="BodyText"/>
              <w:numPr>
                <w:ilvl w:val="0"/>
                <w:numId w:val="197"/>
              </w:numPr>
              <w:tabs>
                <w:tab w:val="left" w:pos="787"/>
              </w:tabs>
              <w:ind w:hanging="383"/>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Bossidy,L.,Charn,R. (2016)Realizacija: umijeće uspješne provedbe poslova i projekata .VBZ, Zagreb</w:t>
            </w:r>
          </w:p>
          <w:p w14:paraId="1F820DA7" w14:textId="77777777" w:rsidR="008F5D9B" w:rsidRPr="009643C4" w:rsidRDefault="008F5D9B" w:rsidP="006A1E7D">
            <w:pPr>
              <w:pStyle w:val="BodyText"/>
              <w:numPr>
                <w:ilvl w:val="0"/>
                <w:numId w:val="197"/>
              </w:numPr>
              <w:tabs>
                <w:tab w:val="left" w:pos="787"/>
              </w:tabs>
              <w:ind w:hanging="383"/>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OsmanagićBedenik N.. (2002) , Operativno planiranje, Školska knjiga, Zagreb</w:t>
            </w:r>
          </w:p>
          <w:p w14:paraId="5B527158" w14:textId="77777777" w:rsidR="008F5D9B" w:rsidRPr="009643C4" w:rsidRDefault="008F5D9B" w:rsidP="006A1E7D">
            <w:pPr>
              <w:pStyle w:val="BodyText"/>
              <w:numPr>
                <w:ilvl w:val="0"/>
                <w:numId w:val="197"/>
              </w:numPr>
              <w:tabs>
                <w:tab w:val="left" w:pos="787"/>
              </w:tabs>
              <w:ind w:hanging="383"/>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Vukičević, M., Odobašić, S. (2013). Ekonomika projekta : udžbenik za studij poslovne ekonomije, Visoka škola za poslovanje i upravljanje s pravom javnosti "Baltazar Adam Krčelić", Zaporešić</w:t>
            </w:r>
          </w:p>
          <w:p w14:paraId="04D32739" w14:textId="77777777" w:rsidR="008F5D9B" w:rsidRPr="009643C4" w:rsidRDefault="008F5D9B" w:rsidP="006A1E7D">
            <w:pPr>
              <w:pStyle w:val="BodyText"/>
              <w:numPr>
                <w:ilvl w:val="0"/>
                <w:numId w:val="197"/>
              </w:numPr>
              <w:tabs>
                <w:tab w:val="left" w:pos="787"/>
              </w:tabs>
              <w:ind w:hanging="383"/>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Grbac, B., Meler, M. (2007). Realizacija poslovne ideje: od ideje do proizvoda/usluge Biblioteka Marketing za poduzetnike, Zagreb</w:t>
            </w:r>
          </w:p>
          <w:p w14:paraId="3394588D" w14:textId="77777777" w:rsidR="008F5D9B" w:rsidRPr="009643C4" w:rsidRDefault="008F5D9B" w:rsidP="006A1E7D">
            <w:pPr>
              <w:pStyle w:val="BodyText"/>
              <w:numPr>
                <w:ilvl w:val="0"/>
                <w:numId w:val="197"/>
              </w:numPr>
              <w:tabs>
                <w:tab w:val="left" w:pos="787"/>
              </w:tabs>
              <w:ind w:hanging="383"/>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t>Cova, B., Ghauri, P., Salle, R. (2011) Projektni marketing : više od nadmetanja cijenama, Algoritam : Visoka škola za poslovanje i upravljanje s pravom javnosti "Baltazar Adam Krčelić", Zaprešić</w:t>
            </w:r>
          </w:p>
          <w:p w14:paraId="5D15DE74" w14:textId="77777777" w:rsidR="008F5D9B" w:rsidRPr="009643C4" w:rsidRDefault="008F5D9B" w:rsidP="006A1E7D">
            <w:pPr>
              <w:pStyle w:val="BodyText"/>
              <w:numPr>
                <w:ilvl w:val="0"/>
                <w:numId w:val="197"/>
              </w:numPr>
              <w:tabs>
                <w:tab w:val="left" w:pos="787"/>
              </w:tabs>
              <w:ind w:hanging="383"/>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Šimović, V., Zovko, V., Bobera, D. (2011) Projektni menadžment i informacijska potpora, Visoka škola za poslovanje i upravljanje s pravom javnosti "Baltazar Krčelić", Zaprešić, 2011.  </w:t>
            </w:r>
          </w:p>
          <w:p w14:paraId="2B04020D" w14:textId="77777777" w:rsidR="008F5D9B" w:rsidRPr="009643C4" w:rsidRDefault="008F5D9B" w:rsidP="006A1E7D">
            <w:pPr>
              <w:pStyle w:val="BodyText"/>
              <w:numPr>
                <w:ilvl w:val="0"/>
                <w:numId w:val="197"/>
              </w:numPr>
              <w:tabs>
                <w:tab w:val="left" w:pos="787"/>
              </w:tabs>
              <w:ind w:hanging="383"/>
              <w:jc w:val="both"/>
              <w:rPr>
                <w:rStyle w:val="apple-converted-space"/>
                <w:rFonts w:asciiTheme="minorHAnsi" w:hAnsiTheme="minorHAnsi" w:cstheme="minorHAnsi"/>
                <w:b w:val="0"/>
                <w:sz w:val="20"/>
                <w:szCs w:val="20"/>
                <w:lang w:val="hr-HR"/>
              </w:rPr>
            </w:pPr>
            <w:r w:rsidRPr="009643C4">
              <w:rPr>
                <w:rFonts w:asciiTheme="minorHAnsi" w:hAnsiTheme="minorHAnsi" w:cstheme="minorHAnsi"/>
                <w:b w:val="0"/>
                <w:sz w:val="20"/>
                <w:szCs w:val="20"/>
              </w:rPr>
              <w:t>Priručnik za provedbu projekata </w:t>
            </w:r>
            <w:r w:rsidRPr="009643C4">
              <w:rPr>
                <w:rFonts w:asciiTheme="minorHAnsi" w:hAnsiTheme="minorHAnsi" w:cstheme="minorHAnsi"/>
                <w:b w:val="0"/>
                <w:sz w:val="20"/>
                <w:szCs w:val="20"/>
                <w:lang w:val="hr-HR"/>
              </w:rPr>
              <w:t>financiranih iz Europskog socijalnog fonda 2007.-2013.</w:t>
            </w:r>
            <w:r w:rsidRPr="009643C4">
              <w:rPr>
                <w:rFonts w:asciiTheme="minorHAnsi" w:hAnsiTheme="minorHAnsi" w:cstheme="minorHAnsi"/>
                <w:b w:val="0"/>
                <w:sz w:val="20"/>
                <w:szCs w:val="20"/>
              </w:rPr>
              <w:t> ; Ministarstvo rada i mirovinskog sustava (</w:t>
            </w:r>
            <w:hyperlink r:id="rId15" w:history="1">
              <w:r w:rsidRPr="009643C4">
                <w:rPr>
                  <w:rFonts w:asciiTheme="minorHAnsi" w:hAnsiTheme="minorHAnsi" w:cstheme="minorHAnsi"/>
                  <w:b w:val="0"/>
                  <w:sz w:val="20"/>
                  <w:szCs w:val="20"/>
                </w:rPr>
                <w:t>http://www.esf.hr/wordpress/wp-content/uploads/2015/08/Prirucnik-za-provedbu-projekata-financiranih-iz-Europskog-socijalnog-fonda-2007.-2013..pdf</w:t>
              </w:r>
            </w:hyperlink>
            <w:r w:rsidRPr="009643C4">
              <w:rPr>
                <w:rStyle w:val="apple-converted-space"/>
                <w:rFonts w:asciiTheme="minorHAnsi" w:hAnsiTheme="minorHAnsi" w:cstheme="minorHAnsi"/>
                <w:b w:val="0"/>
                <w:sz w:val="20"/>
                <w:szCs w:val="20"/>
                <w:shd w:val="clear" w:color="auto" w:fill="FFFFFF"/>
                <w:lang w:val="hr-HR"/>
              </w:rPr>
              <w:t>)</w:t>
            </w:r>
          </w:p>
          <w:p w14:paraId="53CF7481" w14:textId="77777777" w:rsidR="008F5D9B" w:rsidRPr="009643C4" w:rsidRDefault="008F5D9B" w:rsidP="001F0022">
            <w:pPr>
              <w:pStyle w:val="BodyText"/>
              <w:tabs>
                <w:tab w:val="left" w:pos="787"/>
              </w:tabs>
              <w:ind w:left="337"/>
              <w:jc w:val="both"/>
              <w:rPr>
                <w:rStyle w:val="apple-converted-space"/>
                <w:rFonts w:asciiTheme="minorHAnsi" w:hAnsiTheme="minorHAnsi" w:cstheme="minorHAnsi"/>
                <w:b w:val="0"/>
                <w:sz w:val="20"/>
                <w:szCs w:val="20"/>
                <w:lang w:val="hr-HR"/>
              </w:rPr>
            </w:pPr>
          </w:p>
          <w:p w14:paraId="58B55327" w14:textId="77777777" w:rsidR="008F5D9B" w:rsidRPr="009643C4" w:rsidRDefault="008F5D9B" w:rsidP="001F0022">
            <w:pPr>
              <w:pStyle w:val="Default"/>
              <w:rPr>
                <w:rFonts w:asciiTheme="minorHAnsi" w:hAnsiTheme="minorHAnsi" w:cstheme="minorHAnsi"/>
                <w:color w:val="auto"/>
                <w:sz w:val="20"/>
                <w:szCs w:val="20"/>
              </w:rPr>
            </w:pPr>
          </w:p>
          <w:p w14:paraId="3F43D449" w14:textId="77777777" w:rsidR="008F5D9B" w:rsidRPr="009643C4" w:rsidRDefault="008F5D9B" w:rsidP="001F0022">
            <w:pPr>
              <w:pStyle w:val="Default"/>
              <w:rPr>
                <w:rFonts w:asciiTheme="minorHAnsi" w:hAnsiTheme="minorHAnsi" w:cstheme="minorHAnsi"/>
                <w:color w:val="auto"/>
                <w:sz w:val="20"/>
                <w:szCs w:val="20"/>
              </w:rPr>
            </w:pPr>
            <w:r w:rsidRPr="009643C4">
              <w:rPr>
                <w:rFonts w:asciiTheme="minorHAnsi" w:hAnsiTheme="minorHAnsi" w:cstheme="minorHAnsi"/>
                <w:color w:val="auto"/>
                <w:sz w:val="20"/>
                <w:szCs w:val="20"/>
              </w:rPr>
              <w:t xml:space="preserve">Cjelokupni nastavni materijali potrebni za svladavanje predmeta i polaganje ispita biti će izloženi tijekom predavanja i seminara. Uz studentovo pažljivo praćenje nastave i vođenje bilješki, </w:t>
            </w:r>
            <w:r w:rsidRPr="009643C4">
              <w:rPr>
                <w:rFonts w:asciiTheme="minorHAnsi" w:hAnsiTheme="minorHAnsi" w:cstheme="minorHAnsi"/>
                <w:bCs/>
                <w:iCs/>
                <w:color w:val="auto"/>
                <w:sz w:val="20"/>
                <w:szCs w:val="20"/>
              </w:rPr>
              <w:t xml:space="preserve">neće biti nužna druga osnovna literatura </w:t>
            </w:r>
            <w:r w:rsidRPr="009643C4">
              <w:rPr>
                <w:rFonts w:asciiTheme="minorHAnsi" w:hAnsiTheme="minorHAnsi" w:cstheme="minorHAnsi"/>
                <w:color w:val="auto"/>
                <w:sz w:val="20"/>
                <w:szCs w:val="20"/>
              </w:rPr>
              <w:t xml:space="preserve">za uspješno polaganje ispita. </w:t>
            </w:r>
          </w:p>
          <w:p w14:paraId="2833DB8C" w14:textId="77777777" w:rsidR="008F5D9B" w:rsidRPr="009643C4" w:rsidRDefault="008F5D9B" w:rsidP="001F0022">
            <w:pPr>
              <w:pStyle w:val="FieldText"/>
              <w:rPr>
                <w:rFonts w:asciiTheme="minorHAnsi" w:hAnsiTheme="minorHAnsi" w:cstheme="minorHAnsi"/>
                <w:b w:val="0"/>
                <w:sz w:val="20"/>
                <w:szCs w:val="20"/>
                <w:lang w:val="hr-HR"/>
              </w:rPr>
            </w:pPr>
          </w:p>
        </w:tc>
      </w:tr>
      <w:tr w:rsidR="008F5D9B" w:rsidRPr="009643C4" w14:paraId="42B34716" w14:textId="77777777" w:rsidTr="001F0022">
        <w:trPr>
          <w:trHeight w:val="432"/>
        </w:trPr>
        <w:tc>
          <w:tcPr>
            <w:tcW w:w="5000" w:type="pct"/>
            <w:gridSpan w:val="10"/>
            <w:vAlign w:val="center"/>
          </w:tcPr>
          <w:p w14:paraId="38E84BDE" w14:textId="77777777" w:rsidR="008F5D9B" w:rsidRPr="009643C4" w:rsidRDefault="008F5D9B" w:rsidP="006A1E7D">
            <w:pPr>
              <w:pStyle w:val="BodyText"/>
              <w:numPr>
                <w:ilvl w:val="1"/>
                <w:numId w:val="202"/>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Dopunska literatura (u trenutku prijave prijedloga studijskog programa)</w:t>
            </w:r>
          </w:p>
        </w:tc>
      </w:tr>
      <w:tr w:rsidR="008F5D9B" w:rsidRPr="009643C4" w14:paraId="777B284C" w14:textId="77777777" w:rsidTr="001F0022">
        <w:trPr>
          <w:trHeight w:val="432"/>
        </w:trPr>
        <w:tc>
          <w:tcPr>
            <w:tcW w:w="5000" w:type="pct"/>
            <w:gridSpan w:val="10"/>
            <w:vAlign w:val="center"/>
          </w:tcPr>
          <w:p w14:paraId="72BADCBF" w14:textId="77777777" w:rsidR="008F5D9B" w:rsidRPr="009643C4" w:rsidRDefault="008F5D9B" w:rsidP="001F0022">
            <w:pPr>
              <w:pStyle w:val="BodyText"/>
              <w:tabs>
                <w:tab w:val="left" w:pos="494"/>
              </w:tabs>
              <w:ind w:left="360"/>
              <w:jc w:val="both"/>
              <w:rPr>
                <w:rFonts w:asciiTheme="minorHAnsi" w:hAnsiTheme="minorHAnsi" w:cstheme="minorHAnsi"/>
                <w:b w:val="0"/>
                <w:sz w:val="20"/>
                <w:szCs w:val="20"/>
                <w:lang w:val="hr-HR"/>
              </w:rPr>
            </w:pPr>
          </w:p>
          <w:p w14:paraId="05B38FB7" w14:textId="77777777" w:rsidR="008F5D9B" w:rsidRPr="009643C4" w:rsidRDefault="008F5D9B" w:rsidP="006A1E7D">
            <w:pPr>
              <w:pStyle w:val="BodyText"/>
              <w:numPr>
                <w:ilvl w:val="0"/>
                <w:numId w:val="200"/>
              </w:numPr>
              <w:tabs>
                <w:tab w:val="left" w:pos="787"/>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Gojšić Jasenka; Horvatinčić Karolina; Jugo Gordana; Marjanović Nenad: Upravljanje projektima, Incremedia, Zagreb, 2008.</w:t>
            </w:r>
          </w:p>
          <w:p w14:paraId="549D0A90" w14:textId="77777777" w:rsidR="008F5D9B" w:rsidRPr="009643C4" w:rsidRDefault="008F5D9B" w:rsidP="006A1E7D">
            <w:pPr>
              <w:pStyle w:val="BodyText"/>
              <w:numPr>
                <w:ilvl w:val="0"/>
                <w:numId w:val="200"/>
              </w:numPr>
              <w:tabs>
                <w:tab w:val="left" w:pos="787"/>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Omazić, M.A., Baljkas, S.: Projektni menadžment, Sinergija, Zagreb, 2005.</w:t>
            </w:r>
          </w:p>
          <w:p w14:paraId="27AB2129" w14:textId="77777777" w:rsidR="008F5D9B" w:rsidRPr="009643C4" w:rsidRDefault="008F5D9B" w:rsidP="006A1E7D">
            <w:pPr>
              <w:pStyle w:val="BodyText"/>
              <w:numPr>
                <w:ilvl w:val="0"/>
                <w:numId w:val="200"/>
              </w:numPr>
              <w:tabs>
                <w:tab w:val="left" w:pos="787"/>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Majstorović, V.: Projektni menadžment, Sveučilište u Mostaru, Mostar, 2010.</w:t>
            </w:r>
          </w:p>
          <w:p w14:paraId="6B23FC7B" w14:textId="77777777" w:rsidR="008F5D9B" w:rsidRPr="009643C4" w:rsidRDefault="008F5D9B" w:rsidP="006A1E7D">
            <w:pPr>
              <w:pStyle w:val="BodyText"/>
              <w:numPr>
                <w:ilvl w:val="0"/>
                <w:numId w:val="200"/>
              </w:numPr>
              <w:tabs>
                <w:tab w:val="left" w:pos="787"/>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PMI:A guide to Project Management- Body of Knowledge (PMBOK – Guide), 2004.</w:t>
            </w:r>
          </w:p>
          <w:p w14:paraId="5E99EBAD" w14:textId="77777777" w:rsidR="008F5D9B" w:rsidRPr="009643C4" w:rsidRDefault="008F5D9B" w:rsidP="006A1E7D">
            <w:pPr>
              <w:pStyle w:val="BodyText"/>
              <w:numPr>
                <w:ilvl w:val="0"/>
                <w:numId w:val="200"/>
              </w:numPr>
              <w:tabs>
                <w:tab w:val="left" w:pos="787"/>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Goldstein, S. (2015) Poduzetništvo u kreativnim industrijama, Hrvatska sveučilišna naklada, Zagreb </w:t>
            </w:r>
          </w:p>
          <w:p w14:paraId="51F32264" w14:textId="77777777" w:rsidR="008F5D9B" w:rsidRPr="009643C4" w:rsidRDefault="008F5D9B" w:rsidP="001F0022">
            <w:pPr>
              <w:ind w:left="720"/>
              <w:rPr>
                <w:rFonts w:cstheme="minorHAnsi"/>
                <w:sz w:val="20"/>
                <w:szCs w:val="20"/>
              </w:rPr>
            </w:pPr>
          </w:p>
        </w:tc>
      </w:tr>
      <w:tr w:rsidR="008F5D9B" w:rsidRPr="009643C4" w14:paraId="2450AF31" w14:textId="77777777" w:rsidTr="001F0022">
        <w:trPr>
          <w:trHeight w:val="432"/>
        </w:trPr>
        <w:tc>
          <w:tcPr>
            <w:tcW w:w="5000" w:type="pct"/>
            <w:gridSpan w:val="10"/>
            <w:vAlign w:val="center"/>
          </w:tcPr>
          <w:p w14:paraId="4AC5E0DF" w14:textId="77777777" w:rsidR="008F5D9B" w:rsidRPr="009643C4" w:rsidRDefault="008F5D9B" w:rsidP="006A1E7D">
            <w:pPr>
              <w:pStyle w:val="BodyText"/>
              <w:numPr>
                <w:ilvl w:val="1"/>
                <w:numId w:val="202"/>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Načini praćenja kvalitete koji osiguravaju stjecanje izlaznih znanja, vještina i kompetencija</w:t>
            </w:r>
          </w:p>
        </w:tc>
      </w:tr>
      <w:tr w:rsidR="008F5D9B" w:rsidRPr="009643C4" w14:paraId="7418B6B8" w14:textId="77777777" w:rsidTr="001F0022">
        <w:trPr>
          <w:trHeight w:val="432"/>
        </w:trPr>
        <w:tc>
          <w:tcPr>
            <w:tcW w:w="5000" w:type="pct"/>
            <w:gridSpan w:val="10"/>
            <w:vAlign w:val="center"/>
          </w:tcPr>
          <w:p w14:paraId="465DBF05" w14:textId="77777777" w:rsidR="008F5D9B" w:rsidRPr="009643C4" w:rsidRDefault="008F5D9B" w:rsidP="001F0022">
            <w:pPr>
              <w:pStyle w:val="FieldText"/>
              <w:rPr>
                <w:rFonts w:asciiTheme="minorHAnsi" w:hAnsiTheme="minorHAnsi" w:cstheme="minorHAnsi"/>
                <w:b w:val="0"/>
                <w:sz w:val="20"/>
                <w:szCs w:val="20"/>
                <w:lang w:val="hr-HR"/>
              </w:rPr>
            </w:pPr>
          </w:p>
          <w:p w14:paraId="157602F4" w14:textId="77777777" w:rsidR="008F5D9B" w:rsidRPr="009643C4" w:rsidRDefault="008F5D9B" w:rsidP="006A1E7D">
            <w:pPr>
              <w:pStyle w:val="FieldText"/>
              <w:numPr>
                <w:ilvl w:val="0"/>
                <w:numId w:val="20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Interna evaluacija na razini Sveučilišta J. J. Strossmayera u Osijeku.</w:t>
            </w:r>
          </w:p>
          <w:p w14:paraId="6B5BFFD6" w14:textId="77777777" w:rsidR="008F5D9B" w:rsidRPr="009643C4" w:rsidRDefault="008F5D9B" w:rsidP="006A1E7D">
            <w:pPr>
              <w:pStyle w:val="FieldText"/>
              <w:numPr>
                <w:ilvl w:val="0"/>
                <w:numId w:val="20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ažurno vođenje evidencije o studentskom pohađanju kolegijskih predavanja, izvršenim obvezama te rezultatima kolokvija i/ili pismenog dijela ispita.</w:t>
            </w:r>
          </w:p>
          <w:p w14:paraId="4372B399" w14:textId="77777777" w:rsidR="008F5D9B" w:rsidRPr="009643C4" w:rsidRDefault="008F5D9B" w:rsidP="006A1E7D">
            <w:pPr>
              <w:pStyle w:val="FieldText"/>
              <w:numPr>
                <w:ilvl w:val="0"/>
                <w:numId w:val="203"/>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primjena stečenog znanja u okviru ovog kolegija, kroz izradu i prezentaciju  radnog zadatka</w:t>
            </w:r>
          </w:p>
          <w:p w14:paraId="2260BBFE" w14:textId="77777777" w:rsidR="008F5D9B" w:rsidRPr="009643C4" w:rsidRDefault="008F5D9B" w:rsidP="001F0022">
            <w:pPr>
              <w:pStyle w:val="FieldText"/>
              <w:rPr>
                <w:rFonts w:asciiTheme="minorHAnsi" w:hAnsiTheme="minorHAnsi" w:cstheme="minorHAnsi"/>
                <w:b w:val="0"/>
                <w:sz w:val="20"/>
                <w:szCs w:val="20"/>
                <w:lang w:val="hr-HR"/>
              </w:rPr>
            </w:pPr>
          </w:p>
        </w:tc>
      </w:tr>
    </w:tbl>
    <w:p w14:paraId="73269A91" w14:textId="77777777" w:rsidR="008F5D9B" w:rsidRPr="009643C4" w:rsidRDefault="008F5D9B" w:rsidP="008F5D9B">
      <w:pPr>
        <w:rPr>
          <w:rFonts w:cstheme="minorHAnsi"/>
          <w:sz w:val="20"/>
          <w:szCs w:val="20"/>
        </w:rPr>
      </w:pPr>
    </w:p>
    <w:p w14:paraId="2B0491E8" w14:textId="77777777" w:rsidR="008F5D9B" w:rsidRPr="009643C4" w:rsidRDefault="008F5D9B" w:rsidP="008F5D9B">
      <w:pPr>
        <w:rPr>
          <w:rFonts w:cstheme="minorHAnsi"/>
          <w:sz w:val="20"/>
          <w:szCs w:val="20"/>
        </w:rPr>
      </w:pPr>
      <w:r w:rsidRPr="009643C4">
        <w:rPr>
          <w:rFonts w:cstheme="minorHAnsi"/>
          <w:b/>
          <w:sz w:val="20"/>
          <w:szCs w:val="20"/>
          <w:lang w:val="hr-HR"/>
        </w:rPr>
        <w:br w:type="page"/>
      </w:r>
    </w:p>
    <w:p w14:paraId="695E340A" w14:textId="77777777" w:rsidR="008E25A2" w:rsidRPr="009643C4" w:rsidRDefault="008E25A2" w:rsidP="008E25A2">
      <w:pPr>
        <w:rPr>
          <w:rFonts w:cstheme="minorHAnsi"/>
          <w:sz w:val="20"/>
          <w:szCs w:val="20"/>
        </w:rPr>
      </w:pPr>
    </w:p>
    <w:p w14:paraId="5DFF5DC4" w14:textId="77777777" w:rsidR="008E25A2" w:rsidRPr="009643C4" w:rsidRDefault="008E25A2" w:rsidP="008E25A2">
      <w:pPr>
        <w:rPr>
          <w:rFonts w:eastAsia="Times New Roman" w:cstheme="minorHAnsi"/>
          <w:sz w:val="20"/>
          <w:szCs w:val="20"/>
          <w:lang w:eastAsia="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E25A2" w:rsidRPr="009643C4" w14:paraId="76716CC0" w14:textId="77777777" w:rsidTr="00C116C5">
        <w:trPr>
          <w:trHeight w:hRule="exact" w:val="405"/>
        </w:trPr>
        <w:tc>
          <w:tcPr>
            <w:tcW w:w="5000" w:type="pct"/>
            <w:gridSpan w:val="3"/>
            <w:shd w:val="clear" w:color="auto" w:fill="auto"/>
            <w:vAlign w:val="center"/>
          </w:tcPr>
          <w:p w14:paraId="28BD04E4"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Opće informacije</w:t>
            </w:r>
          </w:p>
        </w:tc>
      </w:tr>
      <w:tr w:rsidR="008E25A2" w:rsidRPr="009643C4" w14:paraId="3DC82578" w14:textId="77777777" w:rsidTr="00C116C5">
        <w:trPr>
          <w:trHeight w:val="405"/>
        </w:trPr>
        <w:tc>
          <w:tcPr>
            <w:tcW w:w="1715" w:type="pct"/>
            <w:vAlign w:val="center"/>
          </w:tcPr>
          <w:p w14:paraId="7865FE5A"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Naziv predmeta</w:t>
            </w:r>
          </w:p>
        </w:tc>
        <w:tc>
          <w:tcPr>
            <w:tcW w:w="3285" w:type="pct"/>
            <w:gridSpan w:val="2"/>
            <w:vAlign w:val="center"/>
          </w:tcPr>
          <w:p w14:paraId="7BDBC597" w14:textId="77777777" w:rsidR="008E25A2" w:rsidRPr="009643C4" w:rsidRDefault="008E25A2" w:rsidP="00C116C5">
            <w:pPr>
              <w:tabs>
                <w:tab w:val="left" w:pos="4731"/>
              </w:tabs>
              <w:rPr>
                <w:rFonts w:eastAsia="Times New Roman" w:cstheme="minorHAnsi"/>
                <w:sz w:val="20"/>
                <w:szCs w:val="20"/>
                <w:lang w:eastAsia="hr-HR"/>
              </w:rPr>
            </w:pPr>
            <w:r w:rsidRPr="009643C4">
              <w:rPr>
                <w:rFonts w:eastAsia="Times New Roman" w:cstheme="minorHAnsi"/>
                <w:sz w:val="20"/>
                <w:szCs w:val="20"/>
                <w:lang w:eastAsia="hr-HR"/>
              </w:rPr>
              <w:t>Engleski jezik u kulturi, medijima i menadžmentu 1</w:t>
            </w:r>
          </w:p>
          <w:p w14:paraId="39383EA5" w14:textId="77777777" w:rsidR="008E25A2" w:rsidRPr="009643C4" w:rsidRDefault="008E25A2" w:rsidP="00C116C5">
            <w:pPr>
              <w:tabs>
                <w:tab w:val="left" w:pos="4731"/>
              </w:tabs>
              <w:rPr>
                <w:rFonts w:eastAsia="Times New Roman" w:cstheme="minorHAnsi"/>
                <w:sz w:val="20"/>
                <w:szCs w:val="20"/>
                <w:lang w:eastAsia="hr-HR"/>
              </w:rPr>
            </w:pPr>
            <w:r w:rsidRPr="009643C4">
              <w:rPr>
                <w:rFonts w:eastAsia="Times New Roman" w:cstheme="minorHAnsi"/>
                <w:sz w:val="20"/>
                <w:szCs w:val="20"/>
                <w:lang w:eastAsia="hr-HR"/>
              </w:rPr>
              <w:t>Njemački jezik u kulturi, medijima i menadžmentu 1</w:t>
            </w:r>
          </w:p>
        </w:tc>
      </w:tr>
      <w:tr w:rsidR="008E25A2" w:rsidRPr="009643C4" w14:paraId="0192DC24" w14:textId="77777777" w:rsidTr="00C116C5">
        <w:trPr>
          <w:trHeight w:val="259"/>
        </w:trPr>
        <w:tc>
          <w:tcPr>
            <w:tcW w:w="1715" w:type="pct"/>
            <w:shd w:val="clear" w:color="auto" w:fill="auto"/>
            <w:vAlign w:val="center"/>
          </w:tcPr>
          <w:p w14:paraId="42524B27"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Nositelj predmeta</w:t>
            </w:r>
          </w:p>
        </w:tc>
        <w:tc>
          <w:tcPr>
            <w:tcW w:w="3285" w:type="pct"/>
            <w:gridSpan w:val="2"/>
            <w:shd w:val="clear" w:color="auto" w:fill="auto"/>
            <w:vAlign w:val="center"/>
          </w:tcPr>
          <w:p w14:paraId="6A19F9D9"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Darija Kuharić, viši predavač</w:t>
            </w:r>
          </w:p>
        </w:tc>
      </w:tr>
      <w:tr w:rsidR="008E25A2" w:rsidRPr="009643C4" w14:paraId="0EDD306A" w14:textId="77777777" w:rsidTr="00C116C5">
        <w:trPr>
          <w:trHeight w:val="405"/>
        </w:trPr>
        <w:tc>
          <w:tcPr>
            <w:tcW w:w="1715" w:type="pct"/>
            <w:vAlign w:val="center"/>
          </w:tcPr>
          <w:p w14:paraId="7A14108A"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Suradnik na predmetu</w:t>
            </w:r>
          </w:p>
        </w:tc>
        <w:tc>
          <w:tcPr>
            <w:tcW w:w="3285" w:type="pct"/>
            <w:gridSpan w:val="2"/>
            <w:vAlign w:val="center"/>
          </w:tcPr>
          <w:p w14:paraId="6ECB7890"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w:t>
            </w:r>
          </w:p>
        </w:tc>
      </w:tr>
      <w:tr w:rsidR="008E25A2" w:rsidRPr="009643C4" w14:paraId="4E46D1EE" w14:textId="77777777" w:rsidTr="00C116C5">
        <w:trPr>
          <w:trHeight w:val="405"/>
        </w:trPr>
        <w:tc>
          <w:tcPr>
            <w:tcW w:w="1715" w:type="pct"/>
            <w:vAlign w:val="center"/>
          </w:tcPr>
          <w:p w14:paraId="56970EF9"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Studijski program</w:t>
            </w:r>
          </w:p>
        </w:tc>
        <w:tc>
          <w:tcPr>
            <w:tcW w:w="3285" w:type="pct"/>
            <w:gridSpan w:val="2"/>
            <w:vAlign w:val="center"/>
          </w:tcPr>
          <w:p w14:paraId="7C2656B2" w14:textId="77777777" w:rsidR="008E25A2" w:rsidRPr="009643C4" w:rsidRDefault="008E25A2" w:rsidP="00C116C5">
            <w:pPr>
              <w:rPr>
                <w:rFonts w:cstheme="minorHAnsi"/>
                <w:sz w:val="20"/>
                <w:szCs w:val="20"/>
              </w:rPr>
            </w:pPr>
            <w:r w:rsidRPr="009643C4">
              <w:rPr>
                <w:rFonts w:cstheme="minorHAnsi"/>
                <w:sz w:val="20"/>
                <w:szCs w:val="20"/>
              </w:rPr>
              <w:t>Diplomski sveučilišni studij Mediji i odnosi s javnošću</w:t>
            </w:r>
          </w:p>
          <w:p w14:paraId="65D8EE9C" w14:textId="77777777" w:rsidR="008E25A2" w:rsidRPr="009643C4" w:rsidRDefault="008E25A2" w:rsidP="00C116C5">
            <w:pPr>
              <w:rPr>
                <w:rFonts w:eastAsia="Times New Roman" w:cstheme="minorHAnsi"/>
                <w:sz w:val="20"/>
                <w:szCs w:val="20"/>
                <w:lang w:eastAsia="hr-HR"/>
              </w:rPr>
            </w:pPr>
            <w:r w:rsidRPr="009643C4">
              <w:rPr>
                <w:rFonts w:cstheme="minorHAnsi"/>
                <w:sz w:val="20"/>
                <w:szCs w:val="20"/>
              </w:rPr>
              <w:t>Diplomski sveučilišni studij Menadžment u kulturi i kreativnim industrijama</w:t>
            </w:r>
          </w:p>
        </w:tc>
      </w:tr>
      <w:tr w:rsidR="008E25A2" w:rsidRPr="009643C4" w14:paraId="1F265539" w14:textId="77777777" w:rsidTr="00C116C5">
        <w:trPr>
          <w:trHeight w:val="405"/>
        </w:trPr>
        <w:tc>
          <w:tcPr>
            <w:tcW w:w="1715" w:type="pct"/>
            <w:vAlign w:val="center"/>
          </w:tcPr>
          <w:p w14:paraId="0DF06996"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Šifra predmeta</w:t>
            </w:r>
          </w:p>
        </w:tc>
        <w:tc>
          <w:tcPr>
            <w:tcW w:w="3285" w:type="pct"/>
            <w:gridSpan w:val="2"/>
            <w:vAlign w:val="center"/>
          </w:tcPr>
          <w:p w14:paraId="5B0F55F7" w14:textId="77777777" w:rsidR="008E25A2" w:rsidRPr="009643C4" w:rsidRDefault="008E25A2" w:rsidP="00C116C5">
            <w:pPr>
              <w:rPr>
                <w:rFonts w:cstheme="minorHAnsi"/>
                <w:sz w:val="20"/>
                <w:szCs w:val="20"/>
              </w:rPr>
            </w:pPr>
            <w:r w:rsidRPr="009643C4">
              <w:rPr>
                <w:rFonts w:cstheme="minorHAnsi"/>
                <w:sz w:val="20"/>
                <w:szCs w:val="20"/>
              </w:rPr>
              <w:t>MA-MM-06</w:t>
            </w:r>
          </w:p>
          <w:p w14:paraId="7661C097" w14:textId="77777777" w:rsidR="008E25A2" w:rsidRPr="009643C4" w:rsidRDefault="008E25A2" w:rsidP="00C116C5">
            <w:pPr>
              <w:rPr>
                <w:rFonts w:eastAsia="Times New Roman" w:cstheme="minorHAnsi"/>
                <w:sz w:val="20"/>
                <w:szCs w:val="20"/>
                <w:lang w:eastAsia="hr-HR"/>
              </w:rPr>
            </w:pPr>
            <w:r w:rsidRPr="009643C4">
              <w:rPr>
                <w:rFonts w:cstheme="minorHAnsi"/>
                <w:sz w:val="20"/>
                <w:szCs w:val="20"/>
              </w:rPr>
              <w:t>MA-MM-07</w:t>
            </w:r>
          </w:p>
        </w:tc>
      </w:tr>
      <w:tr w:rsidR="008E25A2" w:rsidRPr="009643C4" w14:paraId="064AC2C0" w14:textId="77777777" w:rsidTr="00C116C5">
        <w:trPr>
          <w:trHeight w:val="405"/>
        </w:trPr>
        <w:tc>
          <w:tcPr>
            <w:tcW w:w="1715" w:type="pct"/>
            <w:vAlign w:val="center"/>
          </w:tcPr>
          <w:p w14:paraId="1CA022A2"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Status predmeta</w:t>
            </w:r>
          </w:p>
        </w:tc>
        <w:tc>
          <w:tcPr>
            <w:tcW w:w="3285" w:type="pct"/>
            <w:gridSpan w:val="2"/>
            <w:vAlign w:val="center"/>
          </w:tcPr>
          <w:p w14:paraId="465D59CC"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Izborni kolegij</w:t>
            </w:r>
          </w:p>
        </w:tc>
      </w:tr>
      <w:tr w:rsidR="008E25A2" w:rsidRPr="009643C4" w14:paraId="17D15D4A" w14:textId="77777777" w:rsidTr="00C116C5">
        <w:trPr>
          <w:trHeight w:val="405"/>
        </w:trPr>
        <w:tc>
          <w:tcPr>
            <w:tcW w:w="1715" w:type="pct"/>
            <w:vAlign w:val="center"/>
          </w:tcPr>
          <w:p w14:paraId="7D1DF8D8"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Godina</w:t>
            </w:r>
          </w:p>
        </w:tc>
        <w:tc>
          <w:tcPr>
            <w:tcW w:w="3285" w:type="pct"/>
            <w:gridSpan w:val="2"/>
            <w:vAlign w:val="center"/>
          </w:tcPr>
          <w:p w14:paraId="01E0600C" w14:textId="77777777" w:rsidR="008E25A2" w:rsidRPr="009643C4" w:rsidRDefault="008E25A2" w:rsidP="00C116C5">
            <w:pPr>
              <w:rPr>
                <w:rFonts w:eastAsia="Times New Roman" w:cstheme="minorHAnsi"/>
                <w:sz w:val="20"/>
                <w:szCs w:val="20"/>
                <w:lang w:eastAsia="hr-HR"/>
              </w:rPr>
            </w:pPr>
            <w:r w:rsidRPr="009643C4">
              <w:rPr>
                <w:rFonts w:cstheme="minorHAnsi"/>
                <w:sz w:val="20"/>
                <w:szCs w:val="20"/>
              </w:rPr>
              <w:t>Prema izvedbenom programu</w:t>
            </w:r>
          </w:p>
        </w:tc>
      </w:tr>
      <w:tr w:rsidR="008E25A2" w:rsidRPr="009643C4" w14:paraId="22A7084C" w14:textId="77777777" w:rsidTr="00C116C5">
        <w:trPr>
          <w:trHeight w:val="255"/>
        </w:trPr>
        <w:tc>
          <w:tcPr>
            <w:tcW w:w="1715" w:type="pct"/>
            <w:vMerge w:val="restart"/>
            <w:vAlign w:val="center"/>
          </w:tcPr>
          <w:p w14:paraId="55F4AAD0"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Bodovna vrijednost i način izvođenja nastave</w:t>
            </w:r>
          </w:p>
        </w:tc>
        <w:tc>
          <w:tcPr>
            <w:tcW w:w="1857" w:type="pct"/>
            <w:vAlign w:val="center"/>
          </w:tcPr>
          <w:p w14:paraId="2649D09F"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ECTS koeficijent opterećenja studenata</w:t>
            </w:r>
          </w:p>
        </w:tc>
        <w:tc>
          <w:tcPr>
            <w:tcW w:w="1428" w:type="pct"/>
            <w:vAlign w:val="center"/>
          </w:tcPr>
          <w:p w14:paraId="78D51C2E" w14:textId="77777777" w:rsidR="008E25A2" w:rsidRPr="009643C4" w:rsidRDefault="008E25A2" w:rsidP="00C116C5">
            <w:pPr>
              <w:jc w:val="center"/>
              <w:rPr>
                <w:rFonts w:eastAsia="Times New Roman" w:cstheme="minorHAnsi"/>
                <w:sz w:val="20"/>
                <w:szCs w:val="20"/>
                <w:lang w:eastAsia="hr-HR"/>
              </w:rPr>
            </w:pPr>
            <w:r w:rsidRPr="009643C4">
              <w:rPr>
                <w:rFonts w:eastAsia="Times New Roman" w:cstheme="minorHAnsi"/>
                <w:sz w:val="20"/>
                <w:szCs w:val="20"/>
                <w:lang w:eastAsia="hr-HR"/>
              </w:rPr>
              <w:t>3</w:t>
            </w:r>
          </w:p>
        </w:tc>
      </w:tr>
      <w:tr w:rsidR="008E25A2" w:rsidRPr="009643C4" w14:paraId="2A8C440C" w14:textId="77777777" w:rsidTr="00C116C5">
        <w:trPr>
          <w:trHeight w:val="255"/>
        </w:trPr>
        <w:tc>
          <w:tcPr>
            <w:tcW w:w="1715" w:type="pct"/>
            <w:vMerge/>
            <w:vAlign w:val="center"/>
          </w:tcPr>
          <w:p w14:paraId="7CF6218C" w14:textId="77777777" w:rsidR="008E25A2" w:rsidRPr="009643C4" w:rsidRDefault="008E25A2" w:rsidP="00C116C5">
            <w:pPr>
              <w:rPr>
                <w:rFonts w:eastAsia="Times New Roman" w:cstheme="minorHAnsi"/>
                <w:sz w:val="20"/>
                <w:szCs w:val="20"/>
                <w:lang w:eastAsia="hr-HR"/>
              </w:rPr>
            </w:pPr>
          </w:p>
        </w:tc>
        <w:tc>
          <w:tcPr>
            <w:tcW w:w="1857" w:type="pct"/>
            <w:vAlign w:val="center"/>
          </w:tcPr>
          <w:p w14:paraId="0972052E"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Broj sati (P+V+S)</w:t>
            </w:r>
          </w:p>
        </w:tc>
        <w:tc>
          <w:tcPr>
            <w:tcW w:w="1428" w:type="pct"/>
            <w:vAlign w:val="center"/>
          </w:tcPr>
          <w:p w14:paraId="763D5900" w14:textId="77777777" w:rsidR="008E25A2" w:rsidRPr="009643C4" w:rsidRDefault="008E25A2" w:rsidP="00C116C5">
            <w:pPr>
              <w:jc w:val="center"/>
              <w:rPr>
                <w:rFonts w:eastAsia="Times New Roman" w:cstheme="minorHAnsi"/>
                <w:sz w:val="20"/>
                <w:szCs w:val="20"/>
                <w:lang w:eastAsia="hr-HR"/>
              </w:rPr>
            </w:pPr>
            <w:r w:rsidRPr="009643C4">
              <w:rPr>
                <w:rFonts w:eastAsia="Times New Roman" w:cstheme="minorHAnsi"/>
                <w:sz w:val="20"/>
                <w:szCs w:val="20"/>
                <w:lang w:eastAsia="hr-HR"/>
              </w:rPr>
              <w:t>40 (10+30+0)</w:t>
            </w:r>
          </w:p>
        </w:tc>
      </w:tr>
    </w:tbl>
    <w:p w14:paraId="621B3B54" w14:textId="77777777" w:rsidR="008E25A2" w:rsidRPr="009643C4" w:rsidRDefault="008E25A2" w:rsidP="008E25A2">
      <w:pPr>
        <w:rPr>
          <w:rFonts w:eastAsia="Times New Roman" w:cstheme="minorHAnsi"/>
          <w:sz w:val="20"/>
          <w:szCs w:val="20"/>
          <w:lang w:eastAsia="hr-HR"/>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1"/>
        <w:gridCol w:w="525"/>
        <w:gridCol w:w="1475"/>
        <w:gridCol w:w="932"/>
        <w:gridCol w:w="403"/>
        <w:gridCol w:w="1199"/>
        <w:gridCol w:w="228"/>
        <w:gridCol w:w="232"/>
        <w:gridCol w:w="2341"/>
        <w:gridCol w:w="400"/>
      </w:tblGrid>
      <w:tr w:rsidR="008E25A2" w:rsidRPr="009643C4" w14:paraId="0C65C30F" w14:textId="77777777" w:rsidTr="00C116C5">
        <w:trPr>
          <w:trHeight w:hRule="exact" w:val="288"/>
        </w:trPr>
        <w:tc>
          <w:tcPr>
            <w:tcW w:w="5000" w:type="pct"/>
            <w:gridSpan w:val="10"/>
            <w:shd w:val="clear" w:color="auto" w:fill="auto"/>
            <w:vAlign w:val="center"/>
          </w:tcPr>
          <w:p w14:paraId="49BFDD7B" w14:textId="77777777" w:rsidR="008E25A2" w:rsidRPr="009643C4" w:rsidRDefault="008E25A2" w:rsidP="006A1E7D">
            <w:pPr>
              <w:numPr>
                <w:ilvl w:val="0"/>
                <w:numId w:val="141"/>
              </w:numPr>
              <w:rPr>
                <w:rFonts w:eastAsia="Times New Roman" w:cstheme="minorHAnsi"/>
                <w:sz w:val="20"/>
                <w:szCs w:val="20"/>
                <w:lang w:eastAsia="hr-HR"/>
              </w:rPr>
            </w:pPr>
            <w:r w:rsidRPr="009643C4">
              <w:rPr>
                <w:rFonts w:eastAsia="Times New Roman" w:cstheme="minorHAnsi"/>
                <w:sz w:val="20"/>
                <w:szCs w:val="20"/>
                <w:lang w:eastAsia="hr-HR"/>
              </w:rPr>
              <w:t>OPIS PREDMETA</w:t>
            </w:r>
          </w:p>
          <w:p w14:paraId="60A09AF6" w14:textId="77777777" w:rsidR="008E25A2" w:rsidRPr="009643C4" w:rsidRDefault="008E25A2" w:rsidP="00C116C5">
            <w:pPr>
              <w:keepNext/>
              <w:outlineLvl w:val="2"/>
              <w:rPr>
                <w:rFonts w:eastAsia="Times New Roman" w:cstheme="minorHAnsi"/>
                <w:bCs/>
                <w:sz w:val="20"/>
                <w:szCs w:val="20"/>
                <w:lang w:eastAsia="hr-HR"/>
              </w:rPr>
            </w:pPr>
          </w:p>
        </w:tc>
      </w:tr>
      <w:tr w:rsidR="008E25A2" w:rsidRPr="009643C4" w14:paraId="04023CC5" w14:textId="77777777" w:rsidTr="00C116C5">
        <w:trPr>
          <w:trHeight w:val="432"/>
        </w:trPr>
        <w:tc>
          <w:tcPr>
            <w:tcW w:w="5000" w:type="pct"/>
            <w:gridSpan w:val="10"/>
            <w:vAlign w:val="center"/>
          </w:tcPr>
          <w:p w14:paraId="36F8DB4F" w14:textId="77777777" w:rsidR="008E25A2" w:rsidRPr="009643C4" w:rsidRDefault="008E25A2" w:rsidP="006A1E7D">
            <w:pPr>
              <w:numPr>
                <w:ilvl w:val="1"/>
                <w:numId w:val="142"/>
              </w:numPr>
              <w:jc w:val="both"/>
              <w:rPr>
                <w:rFonts w:eastAsia="Times New Roman" w:cstheme="minorHAnsi"/>
                <w:sz w:val="20"/>
                <w:szCs w:val="20"/>
                <w:lang w:eastAsia="hr-HR"/>
              </w:rPr>
            </w:pPr>
            <w:r w:rsidRPr="009643C4">
              <w:rPr>
                <w:rFonts w:eastAsia="Times New Roman" w:cstheme="minorHAnsi"/>
                <w:sz w:val="20"/>
                <w:szCs w:val="20"/>
                <w:lang w:eastAsia="hr-HR"/>
              </w:rPr>
              <w:t>Ciljevi predmeta</w:t>
            </w:r>
          </w:p>
        </w:tc>
      </w:tr>
      <w:tr w:rsidR="008E25A2" w:rsidRPr="009643C4" w14:paraId="4E4A0445" w14:textId="77777777" w:rsidTr="00C116C5">
        <w:trPr>
          <w:trHeight w:val="432"/>
        </w:trPr>
        <w:tc>
          <w:tcPr>
            <w:tcW w:w="5000" w:type="pct"/>
            <w:gridSpan w:val="10"/>
            <w:vAlign w:val="center"/>
          </w:tcPr>
          <w:p w14:paraId="64E20796"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Razvijanje sposobnosti slušanja, govora, čitanja i pisanja te jezične strukture (gramatika i vokabular). Obogaćivanje vokabulara stručnim riječima i frazama radom na tekstovima ili praćenjem video/audio zapisa. Uz teme, koje se obrađuju na studiju, obrađuju se i aktualne relevantne teme s područja kulture, medija i menadžmenta. Čitanje s razumijevanjem, razgovor i rasprava nakon pročitanog teksta, usvajanje novih leksičkih jedinica. Sudjelovanje u raspravama na zadanu temu i iznošenje vlastitih stavova putem prezentacija i izrade projekata na engleskom/ njemačkom jeziku.</w:t>
            </w:r>
          </w:p>
        </w:tc>
      </w:tr>
      <w:tr w:rsidR="008E25A2" w:rsidRPr="009643C4" w14:paraId="7EBB93B5" w14:textId="77777777" w:rsidTr="00C116C5">
        <w:trPr>
          <w:trHeight w:val="432"/>
        </w:trPr>
        <w:tc>
          <w:tcPr>
            <w:tcW w:w="5000" w:type="pct"/>
            <w:gridSpan w:val="10"/>
            <w:vAlign w:val="center"/>
          </w:tcPr>
          <w:p w14:paraId="0892B1CC" w14:textId="77777777" w:rsidR="008E25A2" w:rsidRPr="009643C4" w:rsidRDefault="008E25A2" w:rsidP="006A1E7D">
            <w:pPr>
              <w:numPr>
                <w:ilvl w:val="1"/>
                <w:numId w:val="142"/>
              </w:numPr>
              <w:rPr>
                <w:rFonts w:eastAsia="Times New Roman" w:cstheme="minorHAnsi"/>
                <w:sz w:val="20"/>
                <w:szCs w:val="20"/>
                <w:lang w:eastAsia="hr-HR"/>
              </w:rPr>
            </w:pPr>
            <w:r w:rsidRPr="009643C4">
              <w:rPr>
                <w:rFonts w:eastAsia="Times New Roman" w:cstheme="minorHAnsi"/>
                <w:sz w:val="20"/>
                <w:szCs w:val="20"/>
                <w:lang w:eastAsia="hr-HR"/>
              </w:rPr>
              <w:t>Uvjeti za upis predmeta</w:t>
            </w:r>
          </w:p>
        </w:tc>
      </w:tr>
      <w:tr w:rsidR="008E25A2" w:rsidRPr="009643C4" w14:paraId="145D9716" w14:textId="77777777" w:rsidTr="00C116C5">
        <w:trPr>
          <w:trHeight w:val="301"/>
        </w:trPr>
        <w:tc>
          <w:tcPr>
            <w:tcW w:w="5000" w:type="pct"/>
            <w:gridSpan w:val="10"/>
            <w:vAlign w:val="center"/>
          </w:tcPr>
          <w:p w14:paraId="7D1E7439"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Položeni ispiti iz kolegija Engleski jezk / Njemački jezik u kulturi 1, 2, 3 i 4</w:t>
            </w:r>
          </w:p>
        </w:tc>
      </w:tr>
      <w:tr w:rsidR="008E25A2" w:rsidRPr="009643C4" w14:paraId="0EE73D75" w14:textId="77777777" w:rsidTr="00C116C5">
        <w:trPr>
          <w:trHeight w:val="432"/>
        </w:trPr>
        <w:tc>
          <w:tcPr>
            <w:tcW w:w="5000" w:type="pct"/>
            <w:gridSpan w:val="10"/>
            <w:vAlign w:val="center"/>
          </w:tcPr>
          <w:p w14:paraId="6579DB84" w14:textId="77777777" w:rsidR="008E25A2" w:rsidRPr="009643C4" w:rsidRDefault="008E25A2" w:rsidP="006A1E7D">
            <w:pPr>
              <w:numPr>
                <w:ilvl w:val="1"/>
                <w:numId w:val="142"/>
              </w:numPr>
              <w:rPr>
                <w:rFonts w:eastAsia="Times New Roman" w:cstheme="minorHAnsi"/>
                <w:sz w:val="20"/>
                <w:szCs w:val="20"/>
                <w:lang w:eastAsia="hr-HR"/>
              </w:rPr>
            </w:pPr>
            <w:r w:rsidRPr="009643C4">
              <w:rPr>
                <w:rFonts w:eastAsia="Times New Roman" w:cstheme="minorHAnsi"/>
                <w:sz w:val="20"/>
                <w:szCs w:val="20"/>
                <w:lang w:eastAsia="hr-HR"/>
              </w:rPr>
              <w:t xml:space="preserve">Očekivani ishodi učenja za predmet </w:t>
            </w:r>
          </w:p>
        </w:tc>
      </w:tr>
      <w:tr w:rsidR="008E25A2" w:rsidRPr="009643C4" w14:paraId="60CEFB36" w14:textId="77777777" w:rsidTr="00C116C5">
        <w:trPr>
          <w:trHeight w:val="432"/>
        </w:trPr>
        <w:tc>
          <w:tcPr>
            <w:tcW w:w="5000" w:type="pct"/>
            <w:gridSpan w:val="10"/>
            <w:vAlign w:val="center"/>
          </w:tcPr>
          <w:p w14:paraId="582D7790" w14:textId="77777777" w:rsidR="008E25A2" w:rsidRPr="009643C4" w:rsidRDefault="008E25A2" w:rsidP="00C116C5">
            <w:pPr>
              <w:jc w:val="both"/>
              <w:rPr>
                <w:rFonts w:eastAsia="Times New Roman" w:cstheme="minorHAnsi"/>
                <w:sz w:val="20"/>
                <w:szCs w:val="20"/>
                <w:lang w:eastAsia="hr-HR"/>
              </w:rPr>
            </w:pPr>
            <w:r w:rsidRPr="009643C4">
              <w:rPr>
                <w:rFonts w:eastAsia="Times New Roman" w:cstheme="minorHAnsi"/>
                <w:sz w:val="20"/>
                <w:szCs w:val="20"/>
                <w:lang w:eastAsia="hr-HR"/>
              </w:rPr>
              <w:t>Nakon položenog kolegija student će moći:</w:t>
            </w:r>
          </w:p>
          <w:p w14:paraId="6350A2C8" w14:textId="77777777" w:rsidR="008E25A2" w:rsidRPr="009643C4" w:rsidRDefault="008E25A2" w:rsidP="00C116C5">
            <w:pPr>
              <w:ind w:left="360"/>
              <w:jc w:val="both"/>
              <w:rPr>
                <w:rFonts w:eastAsia="Times New Roman" w:cstheme="minorHAnsi"/>
                <w:sz w:val="20"/>
                <w:szCs w:val="20"/>
                <w:lang w:eastAsia="hr-HR"/>
              </w:rPr>
            </w:pPr>
            <w:r w:rsidRPr="009643C4">
              <w:rPr>
                <w:rFonts w:eastAsia="Times New Roman" w:cstheme="minorHAnsi"/>
                <w:sz w:val="20"/>
                <w:szCs w:val="20"/>
                <w:lang w:eastAsia="hr-HR"/>
              </w:rPr>
              <w:t>1. usmeno raspravljati o pročitanom tekstu ili slušanom razgovoru na stranom jeziku, izraditi pismeni sažetak s točno određenim brojem riječi</w:t>
            </w:r>
          </w:p>
          <w:p w14:paraId="2781B9D6" w14:textId="77777777" w:rsidR="008E25A2" w:rsidRPr="009643C4" w:rsidRDefault="008E25A2" w:rsidP="00C116C5">
            <w:pPr>
              <w:ind w:left="360"/>
              <w:jc w:val="both"/>
              <w:rPr>
                <w:rFonts w:eastAsia="Times New Roman" w:cstheme="minorHAnsi"/>
                <w:sz w:val="20"/>
                <w:szCs w:val="20"/>
                <w:lang w:eastAsia="hr-HR"/>
              </w:rPr>
            </w:pPr>
            <w:r w:rsidRPr="009643C4">
              <w:rPr>
                <w:rFonts w:eastAsia="Times New Roman" w:cstheme="minorHAnsi"/>
                <w:sz w:val="20"/>
                <w:szCs w:val="20"/>
                <w:lang w:eastAsia="hr-HR"/>
              </w:rPr>
              <w:t>2.  interpretirati tekst,</w:t>
            </w:r>
          </w:p>
          <w:p w14:paraId="36C2FECA" w14:textId="77777777" w:rsidR="008E25A2" w:rsidRPr="009643C4" w:rsidRDefault="008E25A2" w:rsidP="00C116C5">
            <w:pPr>
              <w:ind w:left="360"/>
              <w:jc w:val="both"/>
              <w:rPr>
                <w:rFonts w:eastAsia="Times New Roman" w:cstheme="minorHAnsi"/>
                <w:sz w:val="20"/>
                <w:szCs w:val="20"/>
                <w:lang w:eastAsia="hr-HR"/>
              </w:rPr>
            </w:pPr>
            <w:r w:rsidRPr="009643C4">
              <w:rPr>
                <w:rFonts w:eastAsia="Times New Roman" w:cstheme="minorHAnsi"/>
                <w:sz w:val="20"/>
                <w:szCs w:val="20"/>
                <w:lang w:eastAsia="hr-HR"/>
              </w:rPr>
              <w:t xml:space="preserve">3.  primijeniti usvojene riječi i konstrukcije u novom kontekstu, </w:t>
            </w:r>
          </w:p>
          <w:p w14:paraId="71B56020" w14:textId="77777777" w:rsidR="008E25A2" w:rsidRPr="009643C4" w:rsidRDefault="008E25A2" w:rsidP="00C116C5">
            <w:pPr>
              <w:ind w:left="360"/>
              <w:jc w:val="both"/>
              <w:rPr>
                <w:rFonts w:eastAsia="Times New Roman" w:cstheme="minorHAnsi"/>
                <w:sz w:val="20"/>
                <w:szCs w:val="20"/>
                <w:lang w:eastAsia="hr-HR"/>
              </w:rPr>
            </w:pPr>
            <w:r w:rsidRPr="009643C4">
              <w:rPr>
                <w:rFonts w:eastAsia="Times New Roman" w:cstheme="minorHAnsi"/>
                <w:sz w:val="20"/>
                <w:szCs w:val="20"/>
                <w:lang w:eastAsia="hr-HR"/>
              </w:rPr>
              <w:t>4.  primjeniti informatička znanja u prikupljanju informacija na stranom jeziku u vezi određene teme</w:t>
            </w:r>
          </w:p>
          <w:p w14:paraId="5635962C" w14:textId="77777777" w:rsidR="008E25A2" w:rsidRPr="009643C4" w:rsidRDefault="008E25A2" w:rsidP="00C116C5">
            <w:pPr>
              <w:ind w:left="360"/>
              <w:jc w:val="both"/>
              <w:rPr>
                <w:rFonts w:eastAsia="Times New Roman" w:cstheme="minorHAnsi"/>
                <w:sz w:val="20"/>
                <w:szCs w:val="20"/>
                <w:lang w:eastAsia="hr-HR"/>
              </w:rPr>
            </w:pPr>
            <w:r w:rsidRPr="009643C4">
              <w:rPr>
                <w:rFonts w:eastAsia="Times New Roman" w:cstheme="minorHAnsi"/>
                <w:sz w:val="20"/>
                <w:szCs w:val="20"/>
                <w:lang w:eastAsia="hr-HR"/>
              </w:rPr>
              <w:t>6.  pisati eseje ili izraditi prezentaciju o srodnoj temi</w:t>
            </w:r>
          </w:p>
        </w:tc>
      </w:tr>
      <w:tr w:rsidR="008E25A2" w:rsidRPr="009643C4" w14:paraId="26997FED" w14:textId="77777777" w:rsidTr="00C116C5">
        <w:trPr>
          <w:trHeight w:val="432"/>
        </w:trPr>
        <w:tc>
          <w:tcPr>
            <w:tcW w:w="5000" w:type="pct"/>
            <w:gridSpan w:val="10"/>
            <w:vAlign w:val="center"/>
          </w:tcPr>
          <w:p w14:paraId="7F882FAA" w14:textId="77777777" w:rsidR="008E25A2" w:rsidRPr="009643C4" w:rsidRDefault="008E25A2" w:rsidP="006A1E7D">
            <w:pPr>
              <w:numPr>
                <w:ilvl w:val="1"/>
                <w:numId w:val="142"/>
              </w:numPr>
              <w:jc w:val="both"/>
              <w:rPr>
                <w:rFonts w:eastAsia="Times New Roman" w:cstheme="minorHAnsi"/>
                <w:sz w:val="20"/>
                <w:szCs w:val="20"/>
                <w:lang w:eastAsia="hr-HR"/>
              </w:rPr>
            </w:pPr>
            <w:r w:rsidRPr="009643C4">
              <w:rPr>
                <w:rFonts w:eastAsia="Times New Roman" w:cstheme="minorHAnsi"/>
                <w:sz w:val="20"/>
                <w:szCs w:val="20"/>
                <w:lang w:eastAsia="hr-HR"/>
              </w:rPr>
              <w:t>Sadržaj predmeta</w:t>
            </w:r>
          </w:p>
        </w:tc>
      </w:tr>
      <w:tr w:rsidR="008E25A2" w:rsidRPr="009643C4" w14:paraId="14D6115D" w14:textId="77777777" w:rsidTr="00C116C5">
        <w:trPr>
          <w:trHeight w:val="432"/>
        </w:trPr>
        <w:tc>
          <w:tcPr>
            <w:tcW w:w="5000" w:type="pct"/>
            <w:gridSpan w:val="10"/>
            <w:vAlign w:val="center"/>
          </w:tcPr>
          <w:p w14:paraId="69CD619D" w14:textId="77777777" w:rsidR="008E25A2" w:rsidRPr="009643C4" w:rsidRDefault="008E25A2" w:rsidP="006A1E7D">
            <w:pPr>
              <w:numPr>
                <w:ilvl w:val="0"/>
                <w:numId w:val="122"/>
              </w:numPr>
              <w:jc w:val="both"/>
              <w:rPr>
                <w:rFonts w:eastAsia="Times New Roman" w:cstheme="minorHAnsi"/>
                <w:sz w:val="20"/>
                <w:szCs w:val="20"/>
                <w:lang w:eastAsia="hr-HR"/>
              </w:rPr>
            </w:pPr>
            <w:r w:rsidRPr="009643C4">
              <w:rPr>
                <w:rFonts w:eastAsia="Times New Roman" w:cstheme="minorHAnsi"/>
                <w:sz w:val="20"/>
                <w:szCs w:val="20"/>
                <w:lang w:eastAsia="hr-HR"/>
              </w:rPr>
              <w:t xml:space="preserve">komunikacija </w:t>
            </w:r>
          </w:p>
          <w:p w14:paraId="0726BEEC" w14:textId="77777777" w:rsidR="008E25A2" w:rsidRPr="009643C4" w:rsidRDefault="008E25A2" w:rsidP="006A1E7D">
            <w:pPr>
              <w:numPr>
                <w:ilvl w:val="0"/>
                <w:numId w:val="122"/>
              </w:numPr>
              <w:jc w:val="both"/>
              <w:rPr>
                <w:rFonts w:eastAsia="Times New Roman" w:cstheme="minorHAnsi"/>
                <w:sz w:val="20"/>
                <w:szCs w:val="20"/>
                <w:lang w:eastAsia="hr-HR"/>
              </w:rPr>
            </w:pPr>
            <w:r w:rsidRPr="009643C4">
              <w:rPr>
                <w:rFonts w:eastAsia="Times New Roman" w:cstheme="minorHAnsi"/>
                <w:sz w:val="20"/>
                <w:szCs w:val="20"/>
                <w:lang w:eastAsia="hr-HR"/>
              </w:rPr>
              <w:t>istraživanje i analiza rezultata</w:t>
            </w:r>
          </w:p>
          <w:p w14:paraId="74771303" w14:textId="77777777" w:rsidR="008E25A2" w:rsidRPr="009643C4" w:rsidRDefault="008E25A2" w:rsidP="006A1E7D">
            <w:pPr>
              <w:numPr>
                <w:ilvl w:val="0"/>
                <w:numId w:val="122"/>
              </w:numPr>
              <w:jc w:val="both"/>
              <w:rPr>
                <w:rFonts w:eastAsia="Times New Roman" w:cstheme="minorHAnsi"/>
                <w:sz w:val="20"/>
                <w:szCs w:val="20"/>
                <w:lang w:eastAsia="hr-HR"/>
              </w:rPr>
            </w:pPr>
            <w:r w:rsidRPr="009643C4">
              <w:rPr>
                <w:rFonts w:eastAsia="Times New Roman" w:cstheme="minorHAnsi"/>
                <w:sz w:val="20"/>
                <w:szCs w:val="20"/>
                <w:lang w:eastAsia="hr-HR"/>
              </w:rPr>
              <w:t>persuacija</w:t>
            </w:r>
          </w:p>
          <w:p w14:paraId="17214B89" w14:textId="77777777" w:rsidR="008E25A2" w:rsidRPr="009643C4" w:rsidRDefault="008E25A2" w:rsidP="006A1E7D">
            <w:pPr>
              <w:numPr>
                <w:ilvl w:val="0"/>
                <w:numId w:val="122"/>
              </w:numPr>
              <w:jc w:val="both"/>
              <w:rPr>
                <w:rFonts w:eastAsia="Times New Roman" w:cstheme="minorHAnsi"/>
                <w:sz w:val="20"/>
                <w:szCs w:val="20"/>
                <w:lang w:eastAsia="hr-HR"/>
              </w:rPr>
            </w:pPr>
            <w:r w:rsidRPr="009643C4">
              <w:rPr>
                <w:rFonts w:eastAsia="Times New Roman" w:cstheme="minorHAnsi"/>
                <w:sz w:val="20"/>
                <w:szCs w:val="20"/>
                <w:lang w:eastAsia="hr-HR"/>
              </w:rPr>
              <w:t>djeca i mediji</w:t>
            </w:r>
          </w:p>
          <w:p w14:paraId="735B7A8B" w14:textId="77777777" w:rsidR="008E25A2" w:rsidRPr="009643C4" w:rsidRDefault="008E25A2" w:rsidP="006A1E7D">
            <w:pPr>
              <w:numPr>
                <w:ilvl w:val="0"/>
                <w:numId w:val="122"/>
              </w:numPr>
              <w:jc w:val="both"/>
              <w:rPr>
                <w:rFonts w:eastAsia="Times New Roman" w:cstheme="minorHAnsi"/>
                <w:sz w:val="20"/>
                <w:szCs w:val="20"/>
                <w:lang w:eastAsia="hr-HR"/>
              </w:rPr>
            </w:pPr>
            <w:r w:rsidRPr="009643C4">
              <w:rPr>
                <w:rFonts w:eastAsia="Times New Roman" w:cstheme="minorHAnsi"/>
                <w:sz w:val="20"/>
                <w:szCs w:val="20"/>
                <w:lang w:eastAsia="hr-HR"/>
              </w:rPr>
              <w:t>marketing i PR</w:t>
            </w:r>
          </w:p>
          <w:p w14:paraId="1779140B" w14:textId="77777777" w:rsidR="008E25A2" w:rsidRPr="009643C4" w:rsidRDefault="008E25A2" w:rsidP="006A1E7D">
            <w:pPr>
              <w:numPr>
                <w:ilvl w:val="0"/>
                <w:numId w:val="122"/>
              </w:numPr>
              <w:jc w:val="both"/>
              <w:rPr>
                <w:rFonts w:eastAsia="Times New Roman" w:cstheme="minorHAnsi"/>
                <w:sz w:val="20"/>
                <w:szCs w:val="20"/>
                <w:lang w:eastAsia="hr-HR"/>
              </w:rPr>
            </w:pPr>
            <w:r w:rsidRPr="009643C4">
              <w:rPr>
                <w:rFonts w:eastAsia="Times New Roman" w:cstheme="minorHAnsi"/>
                <w:sz w:val="20"/>
                <w:szCs w:val="20"/>
                <w:lang w:eastAsia="hr-HR"/>
              </w:rPr>
              <w:t>PR u digitalno doba</w:t>
            </w:r>
          </w:p>
          <w:p w14:paraId="1B02B30E" w14:textId="77777777" w:rsidR="008E25A2" w:rsidRPr="009643C4" w:rsidRDefault="008E25A2" w:rsidP="006A1E7D">
            <w:pPr>
              <w:numPr>
                <w:ilvl w:val="0"/>
                <w:numId w:val="122"/>
              </w:numPr>
              <w:jc w:val="both"/>
              <w:rPr>
                <w:rFonts w:eastAsia="Times New Roman" w:cstheme="minorHAnsi"/>
                <w:sz w:val="20"/>
                <w:szCs w:val="20"/>
                <w:lang w:eastAsia="hr-HR"/>
              </w:rPr>
            </w:pPr>
            <w:r w:rsidRPr="009643C4">
              <w:rPr>
                <w:rFonts w:eastAsia="Times New Roman" w:cstheme="minorHAnsi"/>
                <w:sz w:val="20"/>
                <w:szCs w:val="20"/>
                <w:lang w:eastAsia="hr-HR"/>
              </w:rPr>
              <w:t>etika</w:t>
            </w:r>
          </w:p>
          <w:p w14:paraId="519BD762" w14:textId="77777777" w:rsidR="008E25A2" w:rsidRPr="009643C4" w:rsidRDefault="008E25A2" w:rsidP="006A1E7D">
            <w:pPr>
              <w:numPr>
                <w:ilvl w:val="0"/>
                <w:numId w:val="122"/>
              </w:numPr>
              <w:jc w:val="both"/>
              <w:rPr>
                <w:rFonts w:eastAsia="Times New Roman" w:cstheme="minorHAnsi"/>
                <w:sz w:val="20"/>
                <w:szCs w:val="20"/>
                <w:lang w:eastAsia="hr-HR"/>
              </w:rPr>
            </w:pPr>
            <w:r w:rsidRPr="009643C4">
              <w:rPr>
                <w:rFonts w:eastAsia="Times New Roman" w:cstheme="minorHAnsi"/>
                <w:sz w:val="20"/>
                <w:szCs w:val="20"/>
                <w:lang w:eastAsia="hr-HR"/>
              </w:rPr>
              <w:t>obrazovanje</w:t>
            </w:r>
          </w:p>
          <w:p w14:paraId="62A2A663" w14:textId="77777777" w:rsidR="008E25A2" w:rsidRPr="009643C4" w:rsidRDefault="008E25A2" w:rsidP="006A1E7D">
            <w:pPr>
              <w:numPr>
                <w:ilvl w:val="0"/>
                <w:numId w:val="122"/>
              </w:numPr>
              <w:jc w:val="both"/>
              <w:rPr>
                <w:rFonts w:eastAsia="Times New Roman" w:cstheme="minorHAnsi"/>
                <w:sz w:val="20"/>
                <w:szCs w:val="20"/>
                <w:lang w:eastAsia="hr-HR"/>
              </w:rPr>
            </w:pPr>
            <w:r w:rsidRPr="009643C4">
              <w:rPr>
                <w:rFonts w:eastAsia="Times New Roman" w:cstheme="minorHAnsi"/>
                <w:sz w:val="20"/>
                <w:szCs w:val="20"/>
                <w:lang w:eastAsia="hr-HR"/>
              </w:rPr>
              <w:t>sport</w:t>
            </w:r>
          </w:p>
        </w:tc>
      </w:tr>
      <w:tr w:rsidR="008E25A2" w:rsidRPr="009643C4" w14:paraId="78DE78D1" w14:textId="77777777" w:rsidTr="00C116C5">
        <w:trPr>
          <w:trHeight w:val="432"/>
        </w:trPr>
        <w:tc>
          <w:tcPr>
            <w:tcW w:w="1929" w:type="pct"/>
            <w:gridSpan w:val="3"/>
            <w:vAlign w:val="center"/>
          </w:tcPr>
          <w:p w14:paraId="7364D7C0" w14:textId="77777777" w:rsidR="008E25A2" w:rsidRPr="009643C4" w:rsidRDefault="008E25A2" w:rsidP="006A1E7D">
            <w:pPr>
              <w:numPr>
                <w:ilvl w:val="1"/>
                <w:numId w:val="143"/>
              </w:numPr>
              <w:rPr>
                <w:rFonts w:eastAsia="Times New Roman" w:cstheme="minorHAnsi"/>
                <w:sz w:val="20"/>
                <w:szCs w:val="20"/>
                <w:lang w:eastAsia="hr-HR"/>
              </w:rPr>
            </w:pPr>
            <w:r w:rsidRPr="009643C4">
              <w:rPr>
                <w:rFonts w:eastAsia="Times New Roman" w:cstheme="minorHAnsi"/>
                <w:sz w:val="20"/>
                <w:szCs w:val="20"/>
                <w:lang w:eastAsia="hr-HR"/>
              </w:rPr>
              <w:t xml:space="preserve">Vrste izvođenja nastave </w:t>
            </w:r>
          </w:p>
        </w:tc>
        <w:tc>
          <w:tcPr>
            <w:tcW w:w="1603" w:type="pct"/>
            <w:gridSpan w:val="5"/>
            <w:vAlign w:val="center"/>
          </w:tcPr>
          <w:p w14:paraId="7EB5DF13" w14:textId="77777777" w:rsidR="008E25A2" w:rsidRPr="009643C4" w:rsidRDefault="00C50F66" w:rsidP="00C116C5">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1"/>
                  <w:enabled/>
                  <w:calcOnExit w:val="0"/>
                  <w:checkBox>
                    <w:sizeAuto/>
                    <w:default w:val="1"/>
                  </w:checkBox>
                </w:ffData>
              </w:fldChar>
            </w:r>
            <w:r w:rsidR="008E25A2"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E25A2" w:rsidRPr="009643C4">
              <w:rPr>
                <w:rFonts w:eastAsia="Times New Roman" w:cstheme="minorHAnsi"/>
                <w:sz w:val="20"/>
                <w:szCs w:val="20"/>
                <w:lang w:eastAsia="hr-HR"/>
              </w:rPr>
              <w:t xml:space="preserve"> predavanja</w:t>
            </w:r>
          </w:p>
          <w:p w14:paraId="223BE5B3" w14:textId="77777777" w:rsidR="008E25A2" w:rsidRPr="009643C4" w:rsidRDefault="00C50F66" w:rsidP="00C116C5">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2"/>
                  <w:enabled/>
                  <w:calcOnExit w:val="0"/>
                  <w:checkBox>
                    <w:sizeAuto/>
                    <w:default w:val="0"/>
                  </w:checkBox>
                </w:ffData>
              </w:fldChar>
            </w:r>
            <w:bookmarkStart w:id="9" w:name="Check2"/>
            <w:r w:rsidR="008E25A2"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bookmarkEnd w:id="9"/>
            <w:r w:rsidR="008E25A2" w:rsidRPr="009643C4">
              <w:rPr>
                <w:rFonts w:eastAsia="Times New Roman" w:cstheme="minorHAnsi"/>
                <w:sz w:val="20"/>
                <w:szCs w:val="20"/>
                <w:lang w:eastAsia="hr-HR"/>
              </w:rPr>
              <w:t xml:space="preserve"> seminari i radionice  </w:t>
            </w:r>
          </w:p>
          <w:p w14:paraId="6EE7B900" w14:textId="77777777" w:rsidR="008E25A2" w:rsidRPr="009643C4" w:rsidRDefault="00C50F66" w:rsidP="00C116C5">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3"/>
                  <w:enabled/>
                  <w:calcOnExit w:val="0"/>
                  <w:checkBox>
                    <w:sizeAuto/>
                    <w:default w:val="1"/>
                  </w:checkBox>
                </w:ffData>
              </w:fldChar>
            </w:r>
            <w:r w:rsidR="008E25A2"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E25A2" w:rsidRPr="009643C4">
              <w:rPr>
                <w:rFonts w:eastAsia="Times New Roman" w:cstheme="minorHAnsi"/>
                <w:sz w:val="20"/>
                <w:szCs w:val="20"/>
                <w:lang w:eastAsia="hr-HR"/>
              </w:rPr>
              <w:t xml:space="preserve"> vježbe  </w:t>
            </w:r>
          </w:p>
          <w:p w14:paraId="4AB11EF3" w14:textId="77777777" w:rsidR="008E25A2" w:rsidRPr="009643C4" w:rsidRDefault="00C50F66" w:rsidP="00C116C5">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checkBox>
                    <w:sizeAuto/>
                    <w:default w:val="1"/>
                  </w:checkBox>
                </w:ffData>
              </w:fldChar>
            </w:r>
            <w:r w:rsidR="008E25A2"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E25A2" w:rsidRPr="009643C4">
              <w:rPr>
                <w:rFonts w:eastAsia="Times New Roman" w:cstheme="minorHAnsi"/>
                <w:sz w:val="20"/>
                <w:szCs w:val="20"/>
                <w:lang w:eastAsia="hr-HR"/>
              </w:rPr>
              <w:t xml:space="preserve"> obrazovanje na daljinu</w:t>
            </w:r>
          </w:p>
          <w:p w14:paraId="07FD2420" w14:textId="77777777" w:rsidR="008E25A2" w:rsidRPr="009643C4" w:rsidRDefault="00C50F66" w:rsidP="00C116C5">
            <w:pPr>
              <w:rPr>
                <w:rFonts w:eastAsia="Times New Roman" w:cstheme="minorHAnsi"/>
                <w:sz w:val="20"/>
                <w:szCs w:val="20"/>
                <w:lang w:eastAsia="hr-HR"/>
              </w:rPr>
            </w:pPr>
            <w:r w:rsidRPr="009643C4">
              <w:rPr>
                <w:rFonts w:eastAsia="Times New Roman" w:cstheme="minorHAnsi"/>
                <w:sz w:val="20"/>
                <w:szCs w:val="20"/>
                <w:lang w:eastAsia="hr-HR"/>
              </w:rPr>
              <w:lastRenderedPageBreak/>
              <w:fldChar w:fldCharType="begin">
                <w:ffData>
                  <w:name w:val="Check9"/>
                  <w:enabled/>
                  <w:calcOnExit w:val="0"/>
                  <w:checkBox>
                    <w:sizeAuto/>
                    <w:default w:val="0"/>
                  </w:checkBox>
                </w:ffData>
              </w:fldChar>
            </w:r>
            <w:r w:rsidR="008E25A2"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E25A2" w:rsidRPr="009643C4">
              <w:rPr>
                <w:rFonts w:eastAsia="Times New Roman" w:cstheme="minorHAnsi"/>
                <w:sz w:val="20"/>
                <w:szCs w:val="20"/>
                <w:lang w:eastAsia="hr-HR"/>
              </w:rPr>
              <w:t xml:space="preserve"> terenska nastava</w:t>
            </w:r>
          </w:p>
        </w:tc>
        <w:tc>
          <w:tcPr>
            <w:tcW w:w="1468" w:type="pct"/>
            <w:gridSpan w:val="2"/>
            <w:vAlign w:val="center"/>
          </w:tcPr>
          <w:p w14:paraId="155F9CEB" w14:textId="77777777" w:rsidR="008E25A2" w:rsidRPr="009643C4" w:rsidRDefault="00C50F66" w:rsidP="00C116C5">
            <w:pPr>
              <w:rPr>
                <w:rFonts w:eastAsia="Times New Roman" w:cstheme="minorHAnsi"/>
                <w:sz w:val="20"/>
                <w:szCs w:val="20"/>
                <w:lang w:eastAsia="hr-HR"/>
              </w:rPr>
            </w:pPr>
            <w:r w:rsidRPr="009643C4">
              <w:rPr>
                <w:rFonts w:eastAsia="Times New Roman" w:cstheme="minorHAnsi"/>
                <w:sz w:val="20"/>
                <w:szCs w:val="20"/>
                <w:lang w:eastAsia="hr-HR"/>
              </w:rPr>
              <w:lastRenderedPageBreak/>
              <w:fldChar w:fldCharType="begin">
                <w:ffData>
                  <w:name w:val="Check5"/>
                  <w:enabled/>
                  <w:calcOnExit w:val="0"/>
                  <w:checkBox>
                    <w:sizeAuto/>
                    <w:default w:val="1"/>
                  </w:checkBox>
                </w:ffData>
              </w:fldChar>
            </w:r>
            <w:r w:rsidR="008E25A2"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E25A2" w:rsidRPr="009643C4">
              <w:rPr>
                <w:rFonts w:eastAsia="Times New Roman" w:cstheme="minorHAnsi"/>
                <w:sz w:val="20"/>
                <w:szCs w:val="20"/>
                <w:lang w:eastAsia="hr-HR"/>
              </w:rPr>
              <w:t xml:space="preserve"> samostalni zadaci  </w:t>
            </w:r>
          </w:p>
          <w:p w14:paraId="1013AD2E" w14:textId="77777777" w:rsidR="008E25A2" w:rsidRPr="009643C4" w:rsidRDefault="00C50F66" w:rsidP="00C116C5">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6"/>
                  <w:enabled/>
                  <w:calcOnExit w:val="0"/>
                  <w:checkBox>
                    <w:sizeAuto/>
                    <w:default w:val="0"/>
                  </w:checkBox>
                </w:ffData>
              </w:fldChar>
            </w:r>
            <w:r w:rsidR="008E25A2"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E25A2" w:rsidRPr="009643C4">
              <w:rPr>
                <w:rFonts w:eastAsia="Times New Roman" w:cstheme="minorHAnsi"/>
                <w:sz w:val="20"/>
                <w:szCs w:val="20"/>
                <w:lang w:eastAsia="hr-HR"/>
              </w:rPr>
              <w:t xml:space="preserve"> multimedija i mreža  </w:t>
            </w:r>
          </w:p>
          <w:p w14:paraId="5DE76DF7" w14:textId="77777777" w:rsidR="008E25A2" w:rsidRPr="009643C4" w:rsidRDefault="00C50F66" w:rsidP="00C116C5">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7"/>
                  <w:enabled/>
                  <w:calcOnExit w:val="0"/>
                  <w:checkBox>
                    <w:sizeAuto/>
                    <w:default w:val="0"/>
                  </w:checkBox>
                </w:ffData>
              </w:fldChar>
            </w:r>
            <w:r w:rsidR="008E25A2"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E25A2" w:rsidRPr="009643C4">
              <w:rPr>
                <w:rFonts w:eastAsia="Times New Roman" w:cstheme="minorHAnsi"/>
                <w:sz w:val="20"/>
                <w:szCs w:val="20"/>
                <w:lang w:eastAsia="hr-HR"/>
              </w:rPr>
              <w:t xml:space="preserve"> laboratorij</w:t>
            </w:r>
          </w:p>
          <w:p w14:paraId="127275AC" w14:textId="77777777" w:rsidR="008E25A2" w:rsidRPr="009643C4" w:rsidRDefault="00C50F66" w:rsidP="00C116C5">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8"/>
                  <w:enabled/>
                  <w:calcOnExit w:val="0"/>
                  <w:checkBox>
                    <w:sizeAuto/>
                    <w:default w:val="0"/>
                  </w:checkBox>
                </w:ffData>
              </w:fldChar>
            </w:r>
            <w:r w:rsidR="008E25A2"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E25A2" w:rsidRPr="009643C4">
              <w:rPr>
                <w:rFonts w:eastAsia="Times New Roman" w:cstheme="minorHAnsi"/>
                <w:sz w:val="20"/>
                <w:szCs w:val="20"/>
                <w:lang w:eastAsia="hr-HR"/>
              </w:rPr>
              <w:t xml:space="preserve"> mentorski rad</w:t>
            </w:r>
          </w:p>
          <w:p w14:paraId="4C191243" w14:textId="77777777" w:rsidR="008E25A2" w:rsidRPr="009643C4" w:rsidRDefault="00C50F66" w:rsidP="00C116C5">
            <w:pPr>
              <w:rPr>
                <w:rFonts w:eastAsia="Times New Roman" w:cstheme="minorHAnsi"/>
                <w:sz w:val="20"/>
                <w:szCs w:val="20"/>
                <w:lang w:eastAsia="hr-HR"/>
              </w:rPr>
            </w:pPr>
            <w:r w:rsidRPr="009643C4">
              <w:rPr>
                <w:rFonts w:eastAsia="Times New Roman" w:cstheme="minorHAnsi"/>
                <w:sz w:val="20"/>
                <w:szCs w:val="20"/>
                <w:lang w:eastAsia="hr-HR"/>
              </w:rPr>
              <w:lastRenderedPageBreak/>
              <w:fldChar w:fldCharType="begin">
                <w:ffData>
                  <w:name w:val="Check10"/>
                  <w:enabled/>
                  <w:calcOnExit w:val="0"/>
                  <w:checkBox>
                    <w:sizeAuto/>
                    <w:default w:val="1"/>
                  </w:checkBox>
                </w:ffData>
              </w:fldChar>
            </w:r>
            <w:r w:rsidR="008E25A2"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E25A2" w:rsidRPr="009643C4">
              <w:rPr>
                <w:rFonts w:eastAsia="Times New Roman" w:cstheme="minorHAnsi"/>
                <w:sz w:val="20"/>
                <w:szCs w:val="20"/>
                <w:lang w:eastAsia="hr-HR"/>
              </w:rPr>
              <w:t xml:space="preserve"> ostalo konzultacije</w:t>
            </w:r>
          </w:p>
        </w:tc>
      </w:tr>
      <w:tr w:rsidR="008E25A2" w:rsidRPr="009643C4" w14:paraId="44D7CF4B" w14:textId="77777777" w:rsidTr="00C116C5">
        <w:trPr>
          <w:trHeight w:val="432"/>
        </w:trPr>
        <w:tc>
          <w:tcPr>
            <w:tcW w:w="2644" w:type="pct"/>
            <w:gridSpan w:val="5"/>
            <w:vAlign w:val="center"/>
          </w:tcPr>
          <w:p w14:paraId="09CDDA06" w14:textId="77777777" w:rsidR="008E25A2" w:rsidRPr="009643C4" w:rsidRDefault="008E25A2" w:rsidP="006A1E7D">
            <w:pPr>
              <w:numPr>
                <w:ilvl w:val="1"/>
                <w:numId w:val="143"/>
              </w:numPr>
              <w:jc w:val="both"/>
              <w:rPr>
                <w:rFonts w:eastAsia="Times New Roman" w:cstheme="minorHAnsi"/>
                <w:sz w:val="20"/>
                <w:szCs w:val="20"/>
                <w:lang w:eastAsia="hr-HR"/>
              </w:rPr>
            </w:pPr>
            <w:r w:rsidRPr="009643C4">
              <w:rPr>
                <w:rFonts w:eastAsia="Times New Roman" w:cstheme="minorHAnsi"/>
                <w:sz w:val="20"/>
                <w:szCs w:val="20"/>
                <w:lang w:eastAsia="hr-HR"/>
              </w:rPr>
              <w:t>Komentari</w:t>
            </w:r>
          </w:p>
        </w:tc>
        <w:tc>
          <w:tcPr>
            <w:tcW w:w="2356" w:type="pct"/>
            <w:gridSpan w:val="5"/>
            <w:vAlign w:val="center"/>
          </w:tcPr>
          <w:p w14:paraId="3931C177" w14:textId="77777777" w:rsidR="008E25A2" w:rsidRPr="009643C4" w:rsidRDefault="008E25A2" w:rsidP="00C116C5">
            <w:pPr>
              <w:rPr>
                <w:rFonts w:eastAsia="Times New Roman" w:cstheme="minorHAnsi"/>
                <w:sz w:val="20"/>
                <w:szCs w:val="20"/>
                <w:lang w:eastAsia="hr-HR"/>
              </w:rPr>
            </w:pPr>
          </w:p>
        </w:tc>
      </w:tr>
      <w:tr w:rsidR="008E25A2" w:rsidRPr="009643C4" w14:paraId="562EDA4E" w14:textId="77777777" w:rsidTr="00C116C5">
        <w:trPr>
          <w:trHeight w:val="432"/>
        </w:trPr>
        <w:tc>
          <w:tcPr>
            <w:tcW w:w="5000" w:type="pct"/>
            <w:gridSpan w:val="10"/>
            <w:vAlign w:val="center"/>
          </w:tcPr>
          <w:p w14:paraId="26383AA7" w14:textId="77777777" w:rsidR="008E25A2" w:rsidRPr="009643C4" w:rsidRDefault="008E25A2" w:rsidP="006A1E7D">
            <w:pPr>
              <w:numPr>
                <w:ilvl w:val="1"/>
                <w:numId w:val="143"/>
              </w:numPr>
              <w:jc w:val="both"/>
              <w:rPr>
                <w:rFonts w:eastAsia="Times New Roman" w:cstheme="minorHAnsi"/>
                <w:sz w:val="20"/>
                <w:szCs w:val="20"/>
                <w:lang w:eastAsia="hr-HR"/>
              </w:rPr>
            </w:pPr>
            <w:r w:rsidRPr="009643C4">
              <w:rPr>
                <w:rFonts w:eastAsia="Times New Roman" w:cstheme="minorHAnsi"/>
                <w:sz w:val="20"/>
                <w:szCs w:val="20"/>
                <w:lang w:eastAsia="hr-HR"/>
              </w:rPr>
              <w:t>Obveze studenata</w:t>
            </w:r>
          </w:p>
        </w:tc>
      </w:tr>
      <w:tr w:rsidR="008E25A2" w:rsidRPr="009643C4" w14:paraId="7FE15442" w14:textId="77777777" w:rsidTr="00C116C5">
        <w:trPr>
          <w:trHeight w:val="432"/>
        </w:trPr>
        <w:tc>
          <w:tcPr>
            <w:tcW w:w="5000" w:type="pct"/>
            <w:gridSpan w:val="10"/>
            <w:vAlign w:val="center"/>
          </w:tcPr>
          <w:p w14:paraId="5E79C0AB" w14:textId="77777777" w:rsidR="008E25A2" w:rsidRPr="009643C4" w:rsidRDefault="008E25A2" w:rsidP="00C116C5">
            <w:pPr>
              <w:autoSpaceDE w:val="0"/>
              <w:autoSpaceDN w:val="0"/>
              <w:adjustRightInd w:val="0"/>
              <w:jc w:val="both"/>
              <w:rPr>
                <w:rFonts w:eastAsia="Times New Roman" w:cstheme="minorHAnsi"/>
                <w:sz w:val="20"/>
                <w:szCs w:val="20"/>
                <w:lang w:eastAsia="hr-HR"/>
              </w:rPr>
            </w:pPr>
            <w:r w:rsidRPr="009643C4">
              <w:rPr>
                <w:rFonts w:eastAsia="Times New Roman" w:cstheme="minorHAnsi"/>
                <w:noProof/>
                <w:sz w:val="20"/>
                <w:szCs w:val="20"/>
                <w:lang w:eastAsia="hr-HR"/>
              </w:rPr>
              <w:t xml:space="preserve">Obveze studenata u okviru kolegija odnose se na redovito pohađanje nastave, aktivno sudjelovanje u nastavi i izradu zadataka </w:t>
            </w:r>
            <w:r w:rsidRPr="009643C4">
              <w:rPr>
                <w:rFonts w:eastAsia="Times New Roman" w:cstheme="minorHAnsi"/>
                <w:sz w:val="20"/>
                <w:szCs w:val="20"/>
                <w:lang w:eastAsia="hr-HR"/>
              </w:rPr>
              <w:t>u kojim će prikazati i primijeniti stečena znanja iz kolegija te i</w:t>
            </w:r>
            <w:r w:rsidRPr="009643C4">
              <w:rPr>
                <w:rFonts w:eastAsia="Times New Roman" w:cstheme="minorHAnsi"/>
                <w:noProof/>
                <w:sz w:val="20"/>
                <w:szCs w:val="20"/>
                <w:lang w:eastAsia="hr-HR"/>
              </w:rPr>
              <w:t>spunjenje ostalih zadataka definiranih u okviru kolegija: nazočnost i praćenje rada na predavanjima i vježbama, 2 kolokvija (uspješno položeni kolokviji oslobađaju studenta od obaveze izlaska na pismeni dio ispita) ili  pismeni ispit, usmeni ispit.</w:t>
            </w:r>
          </w:p>
        </w:tc>
      </w:tr>
      <w:tr w:rsidR="008E25A2" w:rsidRPr="009643C4" w14:paraId="448ADCB8" w14:textId="77777777" w:rsidTr="00C116C5">
        <w:trPr>
          <w:trHeight w:val="432"/>
        </w:trPr>
        <w:tc>
          <w:tcPr>
            <w:tcW w:w="5000" w:type="pct"/>
            <w:gridSpan w:val="10"/>
            <w:vAlign w:val="center"/>
          </w:tcPr>
          <w:p w14:paraId="026A56A6" w14:textId="77777777" w:rsidR="008E25A2" w:rsidRPr="009643C4" w:rsidRDefault="008E25A2" w:rsidP="006A1E7D">
            <w:pPr>
              <w:numPr>
                <w:ilvl w:val="1"/>
                <w:numId w:val="143"/>
              </w:numPr>
              <w:jc w:val="both"/>
              <w:rPr>
                <w:rFonts w:eastAsia="Times New Roman" w:cstheme="minorHAnsi"/>
                <w:sz w:val="20"/>
                <w:szCs w:val="20"/>
                <w:lang w:eastAsia="hr-HR"/>
              </w:rPr>
            </w:pPr>
            <w:r w:rsidRPr="009643C4">
              <w:rPr>
                <w:rFonts w:eastAsia="Times New Roman" w:cstheme="minorHAnsi"/>
                <w:sz w:val="20"/>
                <w:szCs w:val="20"/>
                <w:lang w:eastAsia="hr-HR"/>
              </w:rPr>
              <w:t>Praćenje rada studenata</w:t>
            </w:r>
          </w:p>
        </w:tc>
      </w:tr>
      <w:tr w:rsidR="008E25A2" w:rsidRPr="009643C4" w14:paraId="339AC30B" w14:textId="77777777" w:rsidTr="00C116C5">
        <w:trPr>
          <w:trHeight w:val="111"/>
        </w:trPr>
        <w:tc>
          <w:tcPr>
            <w:tcW w:w="858" w:type="pct"/>
            <w:tcMar>
              <w:left w:w="28" w:type="dxa"/>
              <w:right w:w="28" w:type="dxa"/>
            </w:tcMar>
            <w:vAlign w:val="center"/>
          </w:tcPr>
          <w:p w14:paraId="1E426474"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Pohađanje nastave</w:t>
            </w:r>
          </w:p>
        </w:tc>
        <w:tc>
          <w:tcPr>
            <w:tcW w:w="281" w:type="pct"/>
            <w:tcMar>
              <w:left w:w="28" w:type="dxa"/>
              <w:right w:w="28" w:type="dxa"/>
            </w:tcMar>
            <w:vAlign w:val="center"/>
          </w:tcPr>
          <w:p w14:paraId="741465F1" w14:textId="77777777" w:rsidR="008E25A2" w:rsidRPr="009643C4" w:rsidRDefault="008E25A2" w:rsidP="00C116C5">
            <w:pPr>
              <w:jc w:val="center"/>
              <w:rPr>
                <w:rFonts w:eastAsia="Times New Roman" w:cstheme="minorHAnsi"/>
                <w:sz w:val="20"/>
                <w:szCs w:val="20"/>
                <w:lang w:eastAsia="hr-HR"/>
              </w:rPr>
            </w:pPr>
            <w:r w:rsidRPr="009643C4">
              <w:rPr>
                <w:rFonts w:eastAsia="Times New Roman" w:cstheme="minorHAnsi"/>
                <w:sz w:val="20"/>
                <w:szCs w:val="20"/>
                <w:lang w:eastAsia="hr-HR"/>
              </w:rPr>
              <w:t>0,3</w:t>
            </w:r>
          </w:p>
        </w:tc>
        <w:tc>
          <w:tcPr>
            <w:tcW w:w="1289" w:type="pct"/>
            <w:gridSpan w:val="2"/>
            <w:tcMar>
              <w:left w:w="28" w:type="dxa"/>
              <w:right w:w="28" w:type="dxa"/>
            </w:tcMar>
            <w:vAlign w:val="center"/>
          </w:tcPr>
          <w:p w14:paraId="4D97CA68"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Aktivnost u nastavi</w:t>
            </w:r>
          </w:p>
        </w:tc>
        <w:tc>
          <w:tcPr>
            <w:tcW w:w="216" w:type="pct"/>
            <w:tcMar>
              <w:left w:w="28" w:type="dxa"/>
              <w:right w:w="28" w:type="dxa"/>
            </w:tcMar>
            <w:vAlign w:val="center"/>
          </w:tcPr>
          <w:p w14:paraId="533CDB5C" w14:textId="77777777" w:rsidR="008E25A2" w:rsidRPr="009643C4" w:rsidRDefault="008E25A2" w:rsidP="00C116C5">
            <w:pPr>
              <w:jc w:val="center"/>
              <w:rPr>
                <w:rFonts w:eastAsia="Times New Roman" w:cstheme="minorHAnsi"/>
                <w:sz w:val="20"/>
                <w:szCs w:val="20"/>
                <w:lang w:eastAsia="hr-HR"/>
              </w:rPr>
            </w:pPr>
            <w:r w:rsidRPr="009643C4">
              <w:rPr>
                <w:rFonts w:eastAsia="Times New Roman" w:cstheme="minorHAnsi"/>
                <w:sz w:val="20"/>
                <w:szCs w:val="20"/>
                <w:lang w:eastAsia="hr-HR"/>
              </w:rPr>
              <w:t>0,3</w:t>
            </w:r>
          </w:p>
        </w:tc>
        <w:tc>
          <w:tcPr>
            <w:tcW w:w="642" w:type="pct"/>
            <w:tcMar>
              <w:left w:w="28" w:type="dxa"/>
              <w:right w:w="28" w:type="dxa"/>
            </w:tcMar>
            <w:vAlign w:val="center"/>
          </w:tcPr>
          <w:p w14:paraId="60B8419F"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Seminarski rad</w:t>
            </w:r>
          </w:p>
        </w:tc>
        <w:tc>
          <w:tcPr>
            <w:tcW w:w="122" w:type="pct"/>
            <w:tcMar>
              <w:left w:w="28" w:type="dxa"/>
              <w:right w:w="28" w:type="dxa"/>
            </w:tcMar>
            <w:vAlign w:val="center"/>
          </w:tcPr>
          <w:p w14:paraId="17BA4B81" w14:textId="77777777" w:rsidR="008E25A2" w:rsidRPr="009643C4" w:rsidRDefault="008E25A2" w:rsidP="00C116C5">
            <w:pPr>
              <w:jc w:val="center"/>
              <w:rPr>
                <w:rFonts w:eastAsia="Times New Roman" w:cstheme="minorHAnsi"/>
                <w:sz w:val="20"/>
                <w:szCs w:val="20"/>
                <w:lang w:eastAsia="hr-HR"/>
              </w:rPr>
            </w:pPr>
          </w:p>
        </w:tc>
        <w:tc>
          <w:tcPr>
            <w:tcW w:w="1378" w:type="pct"/>
            <w:gridSpan w:val="2"/>
            <w:tcMar>
              <w:left w:w="28" w:type="dxa"/>
              <w:right w:w="28" w:type="dxa"/>
            </w:tcMar>
            <w:vAlign w:val="center"/>
          </w:tcPr>
          <w:p w14:paraId="60EF4610"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Eksperimentalni rad</w:t>
            </w:r>
          </w:p>
        </w:tc>
        <w:tc>
          <w:tcPr>
            <w:tcW w:w="214" w:type="pct"/>
            <w:tcMar>
              <w:left w:w="28" w:type="dxa"/>
              <w:right w:w="28" w:type="dxa"/>
            </w:tcMar>
            <w:vAlign w:val="center"/>
          </w:tcPr>
          <w:p w14:paraId="565FC87A" w14:textId="77777777" w:rsidR="008E25A2" w:rsidRPr="009643C4" w:rsidRDefault="008E25A2" w:rsidP="00C116C5">
            <w:pPr>
              <w:jc w:val="center"/>
              <w:rPr>
                <w:rFonts w:eastAsia="Times New Roman" w:cstheme="minorHAnsi"/>
                <w:sz w:val="20"/>
                <w:szCs w:val="20"/>
                <w:lang w:eastAsia="hr-HR"/>
              </w:rPr>
            </w:pPr>
          </w:p>
        </w:tc>
      </w:tr>
      <w:tr w:rsidR="008E25A2" w:rsidRPr="009643C4" w14:paraId="69AD8D08" w14:textId="77777777" w:rsidTr="00C116C5">
        <w:trPr>
          <w:trHeight w:val="108"/>
        </w:trPr>
        <w:tc>
          <w:tcPr>
            <w:tcW w:w="858" w:type="pct"/>
            <w:tcMar>
              <w:left w:w="28" w:type="dxa"/>
              <w:right w:w="28" w:type="dxa"/>
            </w:tcMar>
            <w:vAlign w:val="center"/>
          </w:tcPr>
          <w:p w14:paraId="533944DA"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Pismeni ispit</w:t>
            </w:r>
          </w:p>
        </w:tc>
        <w:tc>
          <w:tcPr>
            <w:tcW w:w="281" w:type="pct"/>
            <w:tcMar>
              <w:left w:w="28" w:type="dxa"/>
              <w:right w:w="28" w:type="dxa"/>
            </w:tcMar>
            <w:vAlign w:val="center"/>
          </w:tcPr>
          <w:p w14:paraId="57134073" w14:textId="77777777" w:rsidR="008E25A2" w:rsidRPr="009643C4" w:rsidRDefault="008E25A2" w:rsidP="00C116C5">
            <w:pPr>
              <w:jc w:val="center"/>
              <w:rPr>
                <w:rFonts w:eastAsia="Times New Roman" w:cstheme="minorHAnsi"/>
                <w:sz w:val="20"/>
                <w:szCs w:val="20"/>
                <w:lang w:eastAsia="hr-HR"/>
              </w:rPr>
            </w:pPr>
            <w:r w:rsidRPr="009643C4">
              <w:rPr>
                <w:rFonts w:eastAsia="Times New Roman" w:cstheme="minorHAnsi"/>
                <w:sz w:val="20"/>
                <w:szCs w:val="20"/>
                <w:lang w:eastAsia="hr-HR"/>
              </w:rPr>
              <w:t>*1,2</w:t>
            </w:r>
          </w:p>
        </w:tc>
        <w:tc>
          <w:tcPr>
            <w:tcW w:w="1289" w:type="pct"/>
            <w:gridSpan w:val="2"/>
            <w:tcMar>
              <w:left w:w="28" w:type="dxa"/>
              <w:right w:w="28" w:type="dxa"/>
            </w:tcMar>
            <w:vAlign w:val="center"/>
          </w:tcPr>
          <w:p w14:paraId="189C7324"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Usmeni ispit</w:t>
            </w:r>
          </w:p>
        </w:tc>
        <w:tc>
          <w:tcPr>
            <w:tcW w:w="216" w:type="pct"/>
            <w:tcMar>
              <w:left w:w="28" w:type="dxa"/>
              <w:right w:w="28" w:type="dxa"/>
            </w:tcMar>
            <w:vAlign w:val="center"/>
          </w:tcPr>
          <w:p w14:paraId="44F9ED1E" w14:textId="77777777" w:rsidR="008E25A2" w:rsidRPr="009643C4" w:rsidRDefault="008E25A2" w:rsidP="00C116C5">
            <w:pPr>
              <w:jc w:val="center"/>
              <w:rPr>
                <w:rFonts w:eastAsia="Times New Roman" w:cstheme="minorHAnsi"/>
                <w:sz w:val="20"/>
                <w:szCs w:val="20"/>
                <w:lang w:eastAsia="hr-HR"/>
              </w:rPr>
            </w:pPr>
            <w:r w:rsidRPr="009643C4">
              <w:rPr>
                <w:rFonts w:eastAsia="Times New Roman" w:cstheme="minorHAnsi"/>
                <w:sz w:val="20"/>
                <w:szCs w:val="20"/>
                <w:lang w:eastAsia="hr-HR"/>
              </w:rPr>
              <w:t>1,2</w:t>
            </w:r>
          </w:p>
        </w:tc>
        <w:tc>
          <w:tcPr>
            <w:tcW w:w="642" w:type="pct"/>
            <w:tcMar>
              <w:left w:w="28" w:type="dxa"/>
              <w:right w:w="28" w:type="dxa"/>
            </w:tcMar>
            <w:vAlign w:val="center"/>
          </w:tcPr>
          <w:p w14:paraId="430A64DA"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Esej</w:t>
            </w:r>
          </w:p>
        </w:tc>
        <w:tc>
          <w:tcPr>
            <w:tcW w:w="122" w:type="pct"/>
            <w:tcMar>
              <w:left w:w="28" w:type="dxa"/>
              <w:right w:w="28" w:type="dxa"/>
            </w:tcMar>
            <w:vAlign w:val="center"/>
          </w:tcPr>
          <w:p w14:paraId="00CBC795" w14:textId="77777777" w:rsidR="008E25A2" w:rsidRPr="009643C4" w:rsidRDefault="008E25A2" w:rsidP="00C116C5">
            <w:pPr>
              <w:jc w:val="center"/>
              <w:rPr>
                <w:rFonts w:eastAsia="Times New Roman" w:cstheme="minorHAnsi"/>
                <w:sz w:val="20"/>
                <w:szCs w:val="20"/>
                <w:lang w:eastAsia="hr-HR"/>
              </w:rPr>
            </w:pPr>
          </w:p>
        </w:tc>
        <w:tc>
          <w:tcPr>
            <w:tcW w:w="1378" w:type="pct"/>
            <w:gridSpan w:val="2"/>
            <w:tcMar>
              <w:left w:w="28" w:type="dxa"/>
              <w:right w:w="28" w:type="dxa"/>
            </w:tcMar>
            <w:vAlign w:val="center"/>
          </w:tcPr>
          <w:p w14:paraId="24B43E14"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Istraživanje</w:t>
            </w:r>
          </w:p>
        </w:tc>
        <w:tc>
          <w:tcPr>
            <w:tcW w:w="214" w:type="pct"/>
            <w:tcMar>
              <w:left w:w="28" w:type="dxa"/>
              <w:right w:w="28" w:type="dxa"/>
            </w:tcMar>
            <w:vAlign w:val="center"/>
          </w:tcPr>
          <w:p w14:paraId="31BE396B" w14:textId="77777777" w:rsidR="008E25A2" w:rsidRPr="009643C4" w:rsidRDefault="008E25A2" w:rsidP="00C116C5">
            <w:pPr>
              <w:jc w:val="center"/>
              <w:rPr>
                <w:rFonts w:eastAsia="Times New Roman" w:cstheme="minorHAnsi"/>
                <w:sz w:val="20"/>
                <w:szCs w:val="20"/>
                <w:lang w:eastAsia="hr-HR"/>
              </w:rPr>
            </w:pPr>
          </w:p>
        </w:tc>
      </w:tr>
      <w:tr w:rsidR="008E25A2" w:rsidRPr="009643C4" w14:paraId="74B0E879" w14:textId="77777777" w:rsidTr="00C116C5">
        <w:trPr>
          <w:trHeight w:val="108"/>
        </w:trPr>
        <w:tc>
          <w:tcPr>
            <w:tcW w:w="858" w:type="pct"/>
            <w:tcMar>
              <w:left w:w="28" w:type="dxa"/>
              <w:right w:w="28" w:type="dxa"/>
            </w:tcMar>
            <w:vAlign w:val="center"/>
          </w:tcPr>
          <w:p w14:paraId="42085538"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Projekt</w:t>
            </w:r>
          </w:p>
        </w:tc>
        <w:tc>
          <w:tcPr>
            <w:tcW w:w="281" w:type="pct"/>
            <w:tcMar>
              <w:left w:w="28" w:type="dxa"/>
              <w:right w:w="28" w:type="dxa"/>
            </w:tcMar>
            <w:vAlign w:val="center"/>
          </w:tcPr>
          <w:p w14:paraId="54BA1750" w14:textId="77777777" w:rsidR="008E25A2" w:rsidRPr="009643C4" w:rsidRDefault="00C50F66" w:rsidP="00C116C5">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E25A2"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E25A2" w:rsidRPr="009643C4">
              <w:rPr>
                <w:rFonts w:eastAsia="Times New Roman" w:cstheme="minorHAnsi"/>
                <w:sz w:val="20"/>
                <w:szCs w:val="20"/>
                <w:lang w:eastAsia="hr-HR"/>
              </w:rPr>
              <w:t> </w:t>
            </w:r>
            <w:r w:rsidR="008E25A2" w:rsidRPr="009643C4">
              <w:rPr>
                <w:rFonts w:eastAsia="Times New Roman" w:cstheme="minorHAnsi"/>
                <w:sz w:val="20"/>
                <w:szCs w:val="20"/>
                <w:lang w:eastAsia="hr-HR"/>
              </w:rPr>
              <w:t> </w:t>
            </w:r>
            <w:r w:rsidR="008E25A2"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1289" w:type="pct"/>
            <w:gridSpan w:val="2"/>
            <w:tcMar>
              <w:left w:w="28" w:type="dxa"/>
              <w:right w:w="28" w:type="dxa"/>
            </w:tcMar>
            <w:vAlign w:val="center"/>
          </w:tcPr>
          <w:p w14:paraId="021D4D54"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Kontinuirana provjera znanja</w:t>
            </w:r>
          </w:p>
        </w:tc>
        <w:tc>
          <w:tcPr>
            <w:tcW w:w="216" w:type="pct"/>
            <w:tcMar>
              <w:left w:w="28" w:type="dxa"/>
              <w:right w:w="28" w:type="dxa"/>
            </w:tcMar>
            <w:vAlign w:val="center"/>
          </w:tcPr>
          <w:p w14:paraId="392C4D42" w14:textId="77777777" w:rsidR="008E25A2" w:rsidRPr="009643C4" w:rsidRDefault="008E25A2" w:rsidP="00C116C5">
            <w:pPr>
              <w:jc w:val="center"/>
              <w:rPr>
                <w:rFonts w:eastAsia="Times New Roman" w:cstheme="minorHAnsi"/>
                <w:sz w:val="20"/>
                <w:szCs w:val="20"/>
                <w:lang w:eastAsia="hr-HR"/>
              </w:rPr>
            </w:pPr>
          </w:p>
        </w:tc>
        <w:tc>
          <w:tcPr>
            <w:tcW w:w="642" w:type="pct"/>
            <w:tcMar>
              <w:left w:w="28" w:type="dxa"/>
              <w:right w:w="28" w:type="dxa"/>
            </w:tcMar>
            <w:vAlign w:val="center"/>
          </w:tcPr>
          <w:p w14:paraId="739CAA3A"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Referat</w:t>
            </w:r>
          </w:p>
        </w:tc>
        <w:tc>
          <w:tcPr>
            <w:tcW w:w="122" w:type="pct"/>
            <w:tcMar>
              <w:left w:w="28" w:type="dxa"/>
              <w:right w:w="28" w:type="dxa"/>
            </w:tcMar>
            <w:vAlign w:val="center"/>
          </w:tcPr>
          <w:p w14:paraId="5C3B6E53" w14:textId="77777777" w:rsidR="008E25A2" w:rsidRPr="009643C4" w:rsidRDefault="008E25A2" w:rsidP="00C116C5">
            <w:pPr>
              <w:jc w:val="center"/>
              <w:rPr>
                <w:rFonts w:eastAsia="Times New Roman" w:cstheme="minorHAnsi"/>
                <w:sz w:val="20"/>
                <w:szCs w:val="20"/>
                <w:lang w:eastAsia="hr-HR"/>
              </w:rPr>
            </w:pPr>
          </w:p>
        </w:tc>
        <w:tc>
          <w:tcPr>
            <w:tcW w:w="1378" w:type="pct"/>
            <w:gridSpan w:val="2"/>
            <w:tcMar>
              <w:left w:w="28" w:type="dxa"/>
              <w:right w:w="28" w:type="dxa"/>
            </w:tcMar>
            <w:vAlign w:val="center"/>
          </w:tcPr>
          <w:p w14:paraId="6F045EB6"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Praktični rad</w:t>
            </w:r>
          </w:p>
        </w:tc>
        <w:tc>
          <w:tcPr>
            <w:tcW w:w="214" w:type="pct"/>
            <w:tcMar>
              <w:left w:w="28" w:type="dxa"/>
              <w:right w:w="28" w:type="dxa"/>
            </w:tcMar>
            <w:vAlign w:val="center"/>
          </w:tcPr>
          <w:p w14:paraId="15B24FED" w14:textId="77777777" w:rsidR="008E25A2" w:rsidRPr="009643C4" w:rsidRDefault="008E25A2" w:rsidP="00C116C5">
            <w:pPr>
              <w:jc w:val="center"/>
              <w:rPr>
                <w:rFonts w:eastAsia="Times New Roman" w:cstheme="minorHAnsi"/>
                <w:sz w:val="20"/>
                <w:szCs w:val="20"/>
                <w:lang w:eastAsia="hr-HR"/>
              </w:rPr>
            </w:pPr>
          </w:p>
        </w:tc>
      </w:tr>
      <w:tr w:rsidR="008E25A2" w:rsidRPr="009643C4" w14:paraId="1B6E22FE" w14:textId="77777777" w:rsidTr="00C116C5">
        <w:trPr>
          <w:trHeight w:val="108"/>
        </w:trPr>
        <w:tc>
          <w:tcPr>
            <w:tcW w:w="858" w:type="pct"/>
            <w:tcMar>
              <w:left w:w="28" w:type="dxa"/>
              <w:right w:w="28" w:type="dxa"/>
            </w:tcMar>
            <w:vAlign w:val="center"/>
          </w:tcPr>
          <w:p w14:paraId="41D35EB2"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Portfolio</w:t>
            </w:r>
          </w:p>
        </w:tc>
        <w:tc>
          <w:tcPr>
            <w:tcW w:w="281" w:type="pct"/>
            <w:tcMar>
              <w:left w:w="28" w:type="dxa"/>
              <w:right w:w="28" w:type="dxa"/>
            </w:tcMar>
            <w:vAlign w:val="center"/>
          </w:tcPr>
          <w:p w14:paraId="64E4AC80" w14:textId="77777777" w:rsidR="008E25A2" w:rsidRPr="009643C4" w:rsidRDefault="00C50F66" w:rsidP="00C116C5">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E25A2"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E25A2" w:rsidRPr="009643C4">
              <w:rPr>
                <w:rFonts w:eastAsia="Times New Roman" w:cstheme="minorHAnsi"/>
                <w:sz w:val="20"/>
                <w:szCs w:val="20"/>
                <w:lang w:eastAsia="hr-HR"/>
              </w:rPr>
              <w:t> </w:t>
            </w:r>
            <w:r w:rsidR="008E25A2" w:rsidRPr="009643C4">
              <w:rPr>
                <w:rFonts w:eastAsia="Times New Roman" w:cstheme="minorHAnsi"/>
                <w:sz w:val="20"/>
                <w:szCs w:val="20"/>
                <w:lang w:eastAsia="hr-HR"/>
              </w:rPr>
              <w:t> </w:t>
            </w:r>
            <w:r w:rsidR="008E25A2"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1289" w:type="pct"/>
            <w:gridSpan w:val="2"/>
            <w:tcMar>
              <w:left w:w="28" w:type="dxa"/>
              <w:right w:w="28" w:type="dxa"/>
            </w:tcMar>
            <w:vAlign w:val="center"/>
          </w:tcPr>
          <w:p w14:paraId="33BAA289" w14:textId="77777777" w:rsidR="008E25A2" w:rsidRPr="009643C4" w:rsidRDefault="008E25A2" w:rsidP="00C116C5">
            <w:pPr>
              <w:rPr>
                <w:rFonts w:eastAsia="Times New Roman" w:cstheme="minorHAnsi"/>
                <w:sz w:val="20"/>
                <w:szCs w:val="20"/>
                <w:lang w:eastAsia="hr-HR"/>
              </w:rPr>
            </w:pPr>
          </w:p>
        </w:tc>
        <w:tc>
          <w:tcPr>
            <w:tcW w:w="216" w:type="pct"/>
            <w:tcMar>
              <w:left w:w="28" w:type="dxa"/>
              <w:right w:w="28" w:type="dxa"/>
            </w:tcMar>
            <w:vAlign w:val="center"/>
          </w:tcPr>
          <w:p w14:paraId="19FA3B29" w14:textId="77777777" w:rsidR="008E25A2" w:rsidRPr="009643C4" w:rsidRDefault="008E25A2" w:rsidP="00C116C5">
            <w:pPr>
              <w:jc w:val="center"/>
              <w:rPr>
                <w:rFonts w:eastAsia="Times New Roman" w:cstheme="minorHAnsi"/>
                <w:sz w:val="20"/>
                <w:szCs w:val="20"/>
                <w:lang w:eastAsia="hr-HR"/>
              </w:rPr>
            </w:pPr>
          </w:p>
        </w:tc>
        <w:tc>
          <w:tcPr>
            <w:tcW w:w="642" w:type="pct"/>
            <w:tcMar>
              <w:left w:w="28" w:type="dxa"/>
              <w:right w:w="28" w:type="dxa"/>
            </w:tcMar>
            <w:vAlign w:val="center"/>
          </w:tcPr>
          <w:p w14:paraId="2FBC621F" w14:textId="77777777" w:rsidR="008E25A2" w:rsidRPr="009643C4" w:rsidRDefault="008E25A2" w:rsidP="00C116C5">
            <w:pPr>
              <w:rPr>
                <w:rFonts w:eastAsia="Times New Roman" w:cstheme="minorHAnsi"/>
                <w:sz w:val="20"/>
                <w:szCs w:val="20"/>
                <w:lang w:eastAsia="hr-HR"/>
              </w:rPr>
            </w:pPr>
          </w:p>
        </w:tc>
        <w:tc>
          <w:tcPr>
            <w:tcW w:w="122" w:type="pct"/>
            <w:tcMar>
              <w:left w:w="28" w:type="dxa"/>
              <w:right w:w="28" w:type="dxa"/>
            </w:tcMar>
            <w:vAlign w:val="center"/>
          </w:tcPr>
          <w:p w14:paraId="690D0B03" w14:textId="77777777" w:rsidR="008E25A2" w:rsidRPr="009643C4" w:rsidRDefault="008E25A2" w:rsidP="00C116C5">
            <w:pPr>
              <w:jc w:val="center"/>
              <w:rPr>
                <w:rFonts w:eastAsia="Times New Roman" w:cstheme="minorHAnsi"/>
                <w:sz w:val="20"/>
                <w:szCs w:val="20"/>
                <w:lang w:eastAsia="hr-HR"/>
              </w:rPr>
            </w:pPr>
          </w:p>
        </w:tc>
        <w:tc>
          <w:tcPr>
            <w:tcW w:w="1378" w:type="pct"/>
            <w:gridSpan w:val="2"/>
            <w:tcMar>
              <w:left w:w="28" w:type="dxa"/>
              <w:right w:w="28" w:type="dxa"/>
            </w:tcMar>
            <w:vAlign w:val="center"/>
          </w:tcPr>
          <w:p w14:paraId="346C646E" w14:textId="77777777" w:rsidR="008E25A2" w:rsidRPr="009643C4" w:rsidRDefault="008E25A2" w:rsidP="00C116C5">
            <w:pPr>
              <w:rPr>
                <w:rFonts w:eastAsia="Times New Roman" w:cstheme="minorHAnsi"/>
                <w:sz w:val="20"/>
                <w:szCs w:val="20"/>
                <w:lang w:eastAsia="hr-HR"/>
              </w:rPr>
            </w:pPr>
          </w:p>
        </w:tc>
        <w:tc>
          <w:tcPr>
            <w:tcW w:w="214" w:type="pct"/>
            <w:tcMar>
              <w:left w:w="28" w:type="dxa"/>
              <w:right w:w="28" w:type="dxa"/>
            </w:tcMar>
            <w:vAlign w:val="center"/>
          </w:tcPr>
          <w:p w14:paraId="3D55B0D8" w14:textId="77777777" w:rsidR="008E25A2" w:rsidRPr="009643C4" w:rsidRDefault="008E25A2" w:rsidP="00C116C5">
            <w:pPr>
              <w:jc w:val="center"/>
              <w:rPr>
                <w:rFonts w:eastAsia="Times New Roman" w:cstheme="minorHAnsi"/>
                <w:sz w:val="20"/>
                <w:szCs w:val="20"/>
                <w:lang w:eastAsia="hr-HR"/>
              </w:rPr>
            </w:pPr>
          </w:p>
        </w:tc>
      </w:tr>
      <w:tr w:rsidR="008E25A2" w:rsidRPr="009643C4" w14:paraId="3B7E27AA" w14:textId="77777777" w:rsidTr="00C116C5">
        <w:trPr>
          <w:trHeight w:val="432"/>
        </w:trPr>
        <w:tc>
          <w:tcPr>
            <w:tcW w:w="5000" w:type="pct"/>
            <w:gridSpan w:val="10"/>
            <w:vAlign w:val="center"/>
          </w:tcPr>
          <w:p w14:paraId="6B41198D"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*ukoliko student uspješno položi kolokvije (ostvari minimalno 50% mogućih bodova kolokvija) oslobođen je polaganja pismenog dijela ispita</w:t>
            </w:r>
          </w:p>
        </w:tc>
      </w:tr>
      <w:tr w:rsidR="008E25A2" w:rsidRPr="009643C4" w14:paraId="1A4504BD" w14:textId="77777777" w:rsidTr="00C116C5">
        <w:trPr>
          <w:trHeight w:val="432"/>
        </w:trPr>
        <w:tc>
          <w:tcPr>
            <w:tcW w:w="5000" w:type="pct"/>
            <w:gridSpan w:val="10"/>
            <w:vAlign w:val="center"/>
          </w:tcPr>
          <w:p w14:paraId="71C47EE5" w14:textId="77777777" w:rsidR="008E25A2" w:rsidRPr="009643C4" w:rsidRDefault="008E25A2" w:rsidP="006A1E7D">
            <w:pPr>
              <w:numPr>
                <w:ilvl w:val="1"/>
                <w:numId w:val="143"/>
              </w:numPr>
              <w:tabs>
                <w:tab w:val="left" w:pos="470"/>
              </w:tabs>
              <w:jc w:val="both"/>
              <w:rPr>
                <w:rFonts w:eastAsia="Times New Roman" w:cstheme="minorHAnsi"/>
                <w:sz w:val="20"/>
                <w:szCs w:val="20"/>
                <w:lang w:eastAsia="hr-HR"/>
              </w:rPr>
            </w:pPr>
            <w:r w:rsidRPr="009643C4">
              <w:rPr>
                <w:rFonts w:eastAsia="Times New Roman" w:cstheme="minorHAnsi"/>
                <w:sz w:val="20"/>
                <w:szCs w:val="20"/>
                <w:lang w:eastAsia="hr-HR"/>
              </w:rPr>
              <w:t>Ocjenjivanje i vrednovanje rada studenata tijekom nastave i na završnom ispitu</w:t>
            </w:r>
          </w:p>
        </w:tc>
      </w:tr>
      <w:tr w:rsidR="008E25A2" w:rsidRPr="009643C4" w14:paraId="54CF4C84" w14:textId="77777777" w:rsidTr="00C116C5">
        <w:trPr>
          <w:trHeight w:val="432"/>
        </w:trPr>
        <w:tc>
          <w:tcPr>
            <w:tcW w:w="5000" w:type="pct"/>
            <w:gridSpan w:val="10"/>
            <w:vAlign w:val="center"/>
          </w:tcPr>
          <w:p w14:paraId="64D38FB7" w14:textId="77777777" w:rsidR="008E25A2" w:rsidRPr="009643C4" w:rsidRDefault="008E25A2" w:rsidP="00C116C5">
            <w:pPr>
              <w:tabs>
                <w:tab w:val="left" w:pos="470"/>
              </w:tabs>
              <w:ind w:left="360"/>
              <w:jc w:val="both"/>
              <w:rPr>
                <w:rFonts w:eastAsia="Times New Roman" w:cstheme="minorHAnsi"/>
                <w:sz w:val="20"/>
                <w:szCs w:val="20"/>
                <w:lang w:eastAsia="hr-HR"/>
              </w:rPr>
            </w:pPr>
          </w:p>
          <w:p w14:paraId="233D3D25" w14:textId="77777777" w:rsidR="008E25A2" w:rsidRPr="009643C4" w:rsidRDefault="008E25A2" w:rsidP="00C116C5">
            <w:pPr>
              <w:jc w:val="both"/>
              <w:rPr>
                <w:rFonts w:eastAsia="Times New Roman" w:cstheme="minorHAnsi"/>
                <w:sz w:val="20"/>
                <w:szCs w:val="20"/>
                <w:lang w:eastAsia="hr-HR"/>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E25A2" w:rsidRPr="009643C4" w14:paraId="61C5A235" w14:textId="77777777" w:rsidTr="00C116C5">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5F69DD" w14:textId="77777777" w:rsidR="008E25A2" w:rsidRPr="009643C4" w:rsidRDefault="008E25A2" w:rsidP="00C116C5">
                  <w:pPr>
                    <w:rPr>
                      <w:rFonts w:cstheme="minorHAnsi"/>
                      <w:bCs/>
                      <w:sz w:val="20"/>
                      <w:szCs w:val="20"/>
                      <w:lang w:eastAsia="hr-HR"/>
                    </w:rPr>
                  </w:pPr>
                  <w:r w:rsidRPr="009643C4">
                    <w:rPr>
                      <w:rFonts w:cstheme="minorHAnsi"/>
                      <w:bCs/>
                      <w:sz w:val="20"/>
                      <w:szCs w:val="20"/>
                      <w:lang w:eastAsia="hr-HR"/>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6D30AF" w14:textId="77777777" w:rsidR="008E25A2" w:rsidRPr="009643C4" w:rsidRDefault="008E25A2" w:rsidP="00C116C5">
                  <w:pPr>
                    <w:jc w:val="center"/>
                    <w:rPr>
                      <w:rFonts w:cstheme="minorHAnsi"/>
                      <w:bCs/>
                      <w:sz w:val="20"/>
                      <w:szCs w:val="20"/>
                      <w:lang w:eastAsia="hr-HR"/>
                    </w:rPr>
                  </w:pPr>
                  <w:r w:rsidRPr="009643C4">
                    <w:rPr>
                      <w:rFonts w:cstheme="minorHAnsi"/>
                      <w:bCs/>
                      <w:sz w:val="20"/>
                      <w:szCs w:val="20"/>
                      <w:lang w:eastAsia="hr-HR"/>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F1648C" w14:textId="77777777" w:rsidR="008E25A2" w:rsidRPr="009643C4" w:rsidRDefault="008E25A2" w:rsidP="00C116C5">
                  <w:pPr>
                    <w:jc w:val="center"/>
                    <w:rPr>
                      <w:rFonts w:cstheme="minorHAnsi"/>
                      <w:bCs/>
                      <w:sz w:val="20"/>
                      <w:szCs w:val="20"/>
                      <w:lang w:eastAsia="hr-HR"/>
                    </w:rPr>
                  </w:pPr>
                  <w:r w:rsidRPr="009643C4">
                    <w:rPr>
                      <w:rFonts w:cstheme="minorHAnsi"/>
                      <w:bCs/>
                      <w:sz w:val="20"/>
                      <w:szCs w:val="20"/>
                      <w:lang w:eastAsia="hr-HR"/>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AB0076" w14:textId="77777777" w:rsidR="008E25A2" w:rsidRPr="009643C4" w:rsidRDefault="008E25A2" w:rsidP="00C116C5">
                  <w:pPr>
                    <w:jc w:val="center"/>
                    <w:rPr>
                      <w:rFonts w:cstheme="minorHAnsi"/>
                      <w:bCs/>
                      <w:sz w:val="20"/>
                      <w:szCs w:val="20"/>
                      <w:lang w:eastAsia="hr-HR"/>
                    </w:rPr>
                  </w:pPr>
                  <w:r w:rsidRPr="009643C4">
                    <w:rPr>
                      <w:rFonts w:cstheme="minorHAnsi"/>
                      <w:bCs/>
                      <w:sz w:val="20"/>
                      <w:szCs w:val="20"/>
                      <w:lang w:eastAsia="hr-HR"/>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3D9226" w14:textId="77777777" w:rsidR="008E25A2" w:rsidRPr="009643C4" w:rsidRDefault="008E25A2" w:rsidP="00C116C5">
                  <w:pPr>
                    <w:jc w:val="center"/>
                    <w:rPr>
                      <w:rFonts w:cstheme="minorHAnsi"/>
                      <w:bCs/>
                      <w:sz w:val="20"/>
                      <w:szCs w:val="20"/>
                      <w:lang w:eastAsia="hr-HR"/>
                    </w:rPr>
                  </w:pPr>
                  <w:r w:rsidRPr="009643C4">
                    <w:rPr>
                      <w:rFonts w:cstheme="minorHAnsi"/>
                      <w:bCs/>
                      <w:sz w:val="20"/>
                      <w:szCs w:val="20"/>
                      <w:lang w:eastAsia="hr-HR"/>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C8923" w14:textId="77777777" w:rsidR="008E25A2" w:rsidRPr="009643C4" w:rsidRDefault="008E25A2" w:rsidP="00C116C5">
                  <w:pPr>
                    <w:jc w:val="center"/>
                    <w:rPr>
                      <w:rFonts w:cstheme="minorHAnsi"/>
                      <w:bCs/>
                      <w:sz w:val="20"/>
                      <w:szCs w:val="20"/>
                      <w:lang w:eastAsia="hr-HR"/>
                    </w:rPr>
                  </w:pPr>
                  <w:r w:rsidRPr="009643C4">
                    <w:rPr>
                      <w:rFonts w:cstheme="minorHAnsi"/>
                      <w:bCs/>
                      <w:sz w:val="20"/>
                      <w:szCs w:val="20"/>
                      <w:lang w:eastAsia="hr-HR"/>
                    </w:rPr>
                    <w:t>BODOVI</w:t>
                  </w:r>
                </w:p>
              </w:tc>
            </w:tr>
            <w:tr w:rsidR="008E25A2" w:rsidRPr="009643C4" w14:paraId="4F585B7C" w14:textId="77777777" w:rsidTr="00C116C5">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5ECC8AF" w14:textId="77777777" w:rsidR="008E25A2" w:rsidRPr="009643C4" w:rsidRDefault="008E25A2" w:rsidP="00C116C5">
                  <w:pPr>
                    <w:jc w:val="center"/>
                    <w:rPr>
                      <w:rFonts w:cstheme="minorHAnsi"/>
                      <w:bCs/>
                      <w:sz w:val="20"/>
                      <w:szCs w:val="20"/>
                      <w:lang w:eastAsia="hr-HR"/>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7DBCC5A" w14:textId="77777777" w:rsidR="008E25A2" w:rsidRPr="009643C4" w:rsidRDefault="008E25A2" w:rsidP="00C116C5">
                  <w:pPr>
                    <w:jc w:val="center"/>
                    <w:rPr>
                      <w:rFonts w:cstheme="minorHAnsi"/>
                      <w:bCs/>
                      <w:sz w:val="20"/>
                      <w:szCs w:val="20"/>
                      <w:lang w:eastAsia="hr-HR"/>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63B4606" w14:textId="77777777" w:rsidR="008E25A2" w:rsidRPr="009643C4" w:rsidRDefault="008E25A2" w:rsidP="00C116C5">
                  <w:pPr>
                    <w:jc w:val="center"/>
                    <w:rPr>
                      <w:rFonts w:cstheme="minorHAnsi"/>
                      <w:bCs/>
                      <w:sz w:val="20"/>
                      <w:szCs w:val="20"/>
                      <w:lang w:eastAsia="hr-HR"/>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AFA5044" w14:textId="77777777" w:rsidR="008E25A2" w:rsidRPr="009643C4" w:rsidRDefault="008E25A2" w:rsidP="00C116C5">
                  <w:pPr>
                    <w:jc w:val="center"/>
                    <w:rPr>
                      <w:rFonts w:cstheme="minorHAnsi"/>
                      <w:bCs/>
                      <w:sz w:val="20"/>
                      <w:szCs w:val="20"/>
                      <w:lang w:eastAsia="hr-HR"/>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FE5EC63" w14:textId="77777777" w:rsidR="008E25A2" w:rsidRPr="009643C4" w:rsidRDefault="008E25A2" w:rsidP="00C116C5">
                  <w:pPr>
                    <w:jc w:val="center"/>
                    <w:rPr>
                      <w:rFonts w:cstheme="minorHAnsi"/>
                      <w:bCs/>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AA67D4" w14:textId="77777777" w:rsidR="008E25A2" w:rsidRPr="009643C4" w:rsidRDefault="008E25A2" w:rsidP="00C116C5">
                  <w:pPr>
                    <w:jc w:val="center"/>
                    <w:rPr>
                      <w:rFonts w:cstheme="minorHAnsi"/>
                      <w:bCs/>
                      <w:sz w:val="20"/>
                      <w:szCs w:val="20"/>
                      <w:lang w:eastAsia="hr-HR"/>
                    </w:rPr>
                  </w:pPr>
                  <w:r w:rsidRPr="009643C4">
                    <w:rPr>
                      <w:rFonts w:cstheme="minorHAnsi"/>
                      <w:bCs/>
                      <w:sz w:val="20"/>
                      <w:szCs w:val="20"/>
                      <w:lang w:eastAsia="hr-HR"/>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5E365E" w14:textId="77777777" w:rsidR="008E25A2" w:rsidRPr="009643C4" w:rsidRDefault="008E25A2" w:rsidP="00C116C5">
                  <w:pPr>
                    <w:jc w:val="center"/>
                    <w:rPr>
                      <w:rFonts w:cstheme="minorHAnsi"/>
                      <w:bCs/>
                      <w:sz w:val="20"/>
                      <w:szCs w:val="20"/>
                      <w:lang w:eastAsia="hr-HR"/>
                    </w:rPr>
                  </w:pPr>
                  <w:r w:rsidRPr="009643C4">
                    <w:rPr>
                      <w:rFonts w:cstheme="minorHAnsi"/>
                      <w:bCs/>
                      <w:sz w:val="20"/>
                      <w:szCs w:val="20"/>
                      <w:lang w:eastAsia="hr-HR"/>
                    </w:rPr>
                    <w:t>max</w:t>
                  </w:r>
                </w:p>
              </w:tc>
            </w:tr>
            <w:tr w:rsidR="008E25A2" w:rsidRPr="009643C4" w14:paraId="67EC64AB" w14:textId="77777777" w:rsidTr="00C116C5">
              <w:tc>
                <w:tcPr>
                  <w:tcW w:w="2104" w:type="dxa"/>
                  <w:tcBorders>
                    <w:top w:val="single" w:sz="4" w:space="0" w:color="auto"/>
                    <w:left w:val="single" w:sz="4" w:space="0" w:color="auto"/>
                    <w:bottom w:val="single" w:sz="4" w:space="0" w:color="auto"/>
                    <w:right w:val="single" w:sz="4" w:space="0" w:color="auto"/>
                  </w:tcBorders>
                </w:tcPr>
                <w:p w14:paraId="0BBA8BC0" w14:textId="77777777" w:rsidR="008E25A2" w:rsidRPr="009643C4" w:rsidRDefault="008E25A2" w:rsidP="00C116C5">
                  <w:pPr>
                    <w:rPr>
                      <w:rFonts w:cstheme="minorHAnsi"/>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tcPr>
                <w:p w14:paraId="0E900737" w14:textId="77777777" w:rsidR="008E25A2" w:rsidRPr="009643C4" w:rsidRDefault="008E25A2" w:rsidP="00C116C5">
                  <w:pPr>
                    <w:rPr>
                      <w:rFonts w:cstheme="minorHAnsi"/>
                      <w:sz w:val="20"/>
                      <w:szCs w:val="20"/>
                      <w:lang w:eastAsia="hr-HR"/>
                    </w:rPr>
                  </w:pPr>
                </w:p>
              </w:tc>
              <w:tc>
                <w:tcPr>
                  <w:tcW w:w="901" w:type="dxa"/>
                  <w:tcBorders>
                    <w:top w:val="single" w:sz="4" w:space="0" w:color="auto"/>
                    <w:left w:val="single" w:sz="4" w:space="0" w:color="auto"/>
                    <w:bottom w:val="single" w:sz="4" w:space="0" w:color="auto"/>
                    <w:right w:val="single" w:sz="4" w:space="0" w:color="auto"/>
                  </w:tcBorders>
                </w:tcPr>
                <w:p w14:paraId="467180E0" w14:textId="77777777" w:rsidR="008E25A2" w:rsidRPr="009643C4" w:rsidRDefault="008E25A2" w:rsidP="00C116C5">
                  <w:pPr>
                    <w:rPr>
                      <w:rFonts w:cstheme="minorHAnsi"/>
                      <w:sz w:val="20"/>
                      <w:szCs w:val="20"/>
                      <w:lang w:eastAsia="hr-HR"/>
                    </w:rPr>
                  </w:pPr>
                </w:p>
              </w:tc>
              <w:tc>
                <w:tcPr>
                  <w:tcW w:w="2187" w:type="dxa"/>
                  <w:tcBorders>
                    <w:top w:val="single" w:sz="4" w:space="0" w:color="auto"/>
                    <w:left w:val="single" w:sz="4" w:space="0" w:color="auto"/>
                    <w:bottom w:val="single" w:sz="4" w:space="0" w:color="auto"/>
                    <w:right w:val="single" w:sz="4" w:space="0" w:color="auto"/>
                  </w:tcBorders>
                </w:tcPr>
                <w:p w14:paraId="0B69FE8D" w14:textId="77777777" w:rsidR="008E25A2" w:rsidRPr="009643C4" w:rsidRDefault="008E25A2" w:rsidP="00C116C5">
                  <w:pPr>
                    <w:rPr>
                      <w:rFonts w:cstheme="minorHAnsi"/>
                      <w:sz w:val="20"/>
                      <w:szCs w:val="20"/>
                      <w:lang w:eastAsia="hr-HR"/>
                    </w:rPr>
                  </w:pPr>
                </w:p>
              </w:tc>
              <w:tc>
                <w:tcPr>
                  <w:tcW w:w="2440" w:type="dxa"/>
                  <w:tcBorders>
                    <w:top w:val="single" w:sz="4" w:space="0" w:color="auto"/>
                    <w:left w:val="single" w:sz="4" w:space="0" w:color="auto"/>
                    <w:bottom w:val="single" w:sz="4" w:space="0" w:color="auto"/>
                    <w:right w:val="single" w:sz="4" w:space="0" w:color="auto"/>
                  </w:tcBorders>
                </w:tcPr>
                <w:p w14:paraId="7C570D48" w14:textId="77777777" w:rsidR="008E25A2" w:rsidRPr="009643C4" w:rsidRDefault="008E25A2" w:rsidP="00C116C5">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32A58DDA" w14:textId="77777777" w:rsidR="008E25A2" w:rsidRPr="009643C4" w:rsidRDefault="008E25A2" w:rsidP="00C116C5">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143FA011" w14:textId="77777777" w:rsidR="008E25A2" w:rsidRPr="009643C4" w:rsidRDefault="008E25A2" w:rsidP="00C116C5">
                  <w:pPr>
                    <w:rPr>
                      <w:rFonts w:cstheme="minorHAnsi"/>
                      <w:sz w:val="20"/>
                      <w:szCs w:val="20"/>
                      <w:lang w:eastAsia="hr-HR"/>
                    </w:rPr>
                  </w:pPr>
                </w:p>
              </w:tc>
            </w:tr>
            <w:tr w:rsidR="008E25A2" w:rsidRPr="009643C4" w14:paraId="1B67D047" w14:textId="77777777" w:rsidTr="00C116C5">
              <w:trPr>
                <w:trHeight w:val="341"/>
              </w:trPr>
              <w:tc>
                <w:tcPr>
                  <w:tcW w:w="2104" w:type="dxa"/>
                  <w:tcBorders>
                    <w:top w:val="single" w:sz="4" w:space="0" w:color="auto"/>
                    <w:left w:val="single" w:sz="4" w:space="0" w:color="auto"/>
                    <w:bottom w:val="single" w:sz="4" w:space="0" w:color="auto"/>
                    <w:right w:val="single" w:sz="4" w:space="0" w:color="auto"/>
                  </w:tcBorders>
                  <w:vAlign w:val="center"/>
                </w:tcPr>
                <w:p w14:paraId="72DEF2AC" w14:textId="77777777" w:rsidR="008E25A2" w:rsidRPr="009643C4" w:rsidRDefault="008E25A2" w:rsidP="00C116C5">
                  <w:pPr>
                    <w:rPr>
                      <w:rFonts w:cstheme="minorHAnsi"/>
                      <w:sz w:val="20"/>
                      <w:szCs w:val="20"/>
                      <w:lang w:eastAsia="hr-HR"/>
                    </w:rPr>
                  </w:pPr>
                  <w:r w:rsidRPr="009643C4">
                    <w:rPr>
                      <w:rFonts w:cstheme="minorHAnsi"/>
                      <w:sz w:val="20"/>
                      <w:szCs w:val="20"/>
                      <w:lang w:eastAsia="hr-HR"/>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6E10A8AB" w14:textId="77777777" w:rsidR="008E25A2" w:rsidRPr="009643C4" w:rsidRDefault="008E25A2" w:rsidP="00C116C5">
                  <w:pPr>
                    <w:jc w:val="center"/>
                    <w:rPr>
                      <w:rFonts w:cstheme="minorHAnsi"/>
                      <w:sz w:val="20"/>
                      <w:szCs w:val="20"/>
                      <w:lang w:eastAsia="hr-HR"/>
                    </w:rPr>
                  </w:pPr>
                  <w:r w:rsidRPr="009643C4">
                    <w:rPr>
                      <w:rFonts w:cstheme="minorHAnsi"/>
                      <w:sz w:val="20"/>
                      <w:szCs w:val="20"/>
                      <w:lang w:eastAsia="hr-HR"/>
                    </w:rPr>
                    <w:t>0,3</w:t>
                  </w:r>
                </w:p>
              </w:tc>
              <w:tc>
                <w:tcPr>
                  <w:tcW w:w="901" w:type="dxa"/>
                  <w:tcBorders>
                    <w:top w:val="single" w:sz="4" w:space="0" w:color="auto"/>
                    <w:left w:val="single" w:sz="4" w:space="0" w:color="auto"/>
                    <w:bottom w:val="single" w:sz="4" w:space="0" w:color="auto"/>
                    <w:right w:val="single" w:sz="4" w:space="0" w:color="auto"/>
                  </w:tcBorders>
                  <w:vAlign w:val="center"/>
                </w:tcPr>
                <w:p w14:paraId="10238F73" w14:textId="77777777" w:rsidR="008E25A2" w:rsidRPr="009643C4" w:rsidRDefault="008E25A2" w:rsidP="00C116C5">
                  <w:pPr>
                    <w:jc w:val="center"/>
                    <w:rPr>
                      <w:rFonts w:cstheme="minorHAnsi"/>
                      <w:sz w:val="20"/>
                      <w:szCs w:val="20"/>
                      <w:lang w:eastAsia="hr-HR"/>
                    </w:rPr>
                  </w:pPr>
                  <w:r w:rsidRPr="009643C4">
                    <w:rPr>
                      <w:rFonts w:cstheme="minorHAnsi"/>
                      <w:sz w:val="20"/>
                      <w:szCs w:val="20"/>
                      <w:lang w:eastAsia="hr-HR"/>
                    </w:rPr>
                    <w:t>1-6</w:t>
                  </w:r>
                </w:p>
              </w:tc>
              <w:tc>
                <w:tcPr>
                  <w:tcW w:w="2187" w:type="dxa"/>
                  <w:tcBorders>
                    <w:top w:val="single" w:sz="4" w:space="0" w:color="auto"/>
                    <w:left w:val="single" w:sz="4" w:space="0" w:color="auto"/>
                    <w:bottom w:val="single" w:sz="4" w:space="0" w:color="auto"/>
                    <w:right w:val="single" w:sz="4" w:space="0" w:color="auto"/>
                  </w:tcBorders>
                  <w:vAlign w:val="center"/>
                </w:tcPr>
                <w:p w14:paraId="3F42F4D6" w14:textId="77777777" w:rsidR="008E25A2" w:rsidRPr="009643C4" w:rsidRDefault="008E25A2" w:rsidP="00C116C5">
                  <w:pPr>
                    <w:rPr>
                      <w:rFonts w:eastAsia="Times New Roman" w:cstheme="minorHAnsi"/>
                      <w:sz w:val="20"/>
                      <w:szCs w:val="20"/>
                    </w:rPr>
                  </w:pPr>
                  <w:r w:rsidRPr="009643C4">
                    <w:rPr>
                      <w:rFonts w:eastAsia="Times New Roman" w:cstheme="minorHAnsi"/>
                      <w:sz w:val="20"/>
                      <w:szCs w:val="20"/>
                      <w:lang w:eastAsia="hr-HR"/>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06B78937"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4A17C3CB" w14:textId="77777777" w:rsidR="008E25A2" w:rsidRPr="009643C4" w:rsidRDefault="008E25A2" w:rsidP="00C116C5">
                  <w:pPr>
                    <w:jc w:val="center"/>
                    <w:rPr>
                      <w:rFonts w:eastAsia="Times New Roman" w:cstheme="minorHAnsi"/>
                      <w:sz w:val="20"/>
                      <w:szCs w:val="20"/>
                    </w:rPr>
                  </w:pPr>
                  <w:r w:rsidRPr="009643C4">
                    <w:rPr>
                      <w:rFonts w:eastAsia="Times New Roman" w:cstheme="minorHAnsi"/>
                      <w:sz w:val="20"/>
                      <w:szCs w:val="20"/>
                      <w:lang w:eastAsia="hr-HR"/>
                    </w:rPr>
                    <w:t>5</w:t>
                  </w:r>
                </w:p>
              </w:tc>
              <w:tc>
                <w:tcPr>
                  <w:tcW w:w="567" w:type="dxa"/>
                  <w:tcBorders>
                    <w:top w:val="single" w:sz="4" w:space="0" w:color="auto"/>
                    <w:left w:val="single" w:sz="4" w:space="0" w:color="auto"/>
                    <w:bottom w:val="single" w:sz="4" w:space="0" w:color="auto"/>
                    <w:right w:val="single" w:sz="4" w:space="0" w:color="auto"/>
                  </w:tcBorders>
                  <w:vAlign w:val="center"/>
                </w:tcPr>
                <w:p w14:paraId="0CBF2129" w14:textId="77777777" w:rsidR="008E25A2" w:rsidRPr="009643C4" w:rsidRDefault="008E25A2" w:rsidP="00C116C5">
                  <w:pPr>
                    <w:jc w:val="center"/>
                    <w:rPr>
                      <w:rFonts w:eastAsia="Times New Roman" w:cstheme="minorHAnsi"/>
                      <w:sz w:val="20"/>
                      <w:szCs w:val="20"/>
                      <w:lang w:eastAsia="hr-HR"/>
                    </w:rPr>
                  </w:pPr>
                  <w:r w:rsidRPr="009643C4">
                    <w:rPr>
                      <w:rFonts w:eastAsia="Times New Roman" w:cstheme="minorHAnsi"/>
                      <w:sz w:val="20"/>
                      <w:szCs w:val="20"/>
                      <w:lang w:eastAsia="hr-HR"/>
                    </w:rPr>
                    <w:t>10</w:t>
                  </w:r>
                </w:p>
              </w:tc>
            </w:tr>
            <w:tr w:rsidR="008E25A2" w:rsidRPr="009643C4" w14:paraId="2497044F" w14:textId="77777777" w:rsidTr="00C116C5">
              <w:tc>
                <w:tcPr>
                  <w:tcW w:w="2104" w:type="dxa"/>
                  <w:tcBorders>
                    <w:top w:val="single" w:sz="4" w:space="0" w:color="auto"/>
                    <w:left w:val="single" w:sz="4" w:space="0" w:color="auto"/>
                    <w:bottom w:val="single" w:sz="4" w:space="0" w:color="auto"/>
                    <w:right w:val="single" w:sz="4" w:space="0" w:color="auto"/>
                  </w:tcBorders>
                </w:tcPr>
                <w:p w14:paraId="78ADF7F9" w14:textId="77777777" w:rsidR="008E25A2" w:rsidRPr="009643C4" w:rsidRDefault="008E25A2" w:rsidP="00C116C5">
                  <w:pPr>
                    <w:rPr>
                      <w:rFonts w:cstheme="minorHAnsi"/>
                      <w:sz w:val="20"/>
                      <w:szCs w:val="20"/>
                      <w:lang w:eastAsia="hr-HR"/>
                    </w:rPr>
                  </w:pPr>
                </w:p>
                <w:p w14:paraId="450F16E6" w14:textId="77777777" w:rsidR="008E25A2" w:rsidRPr="009643C4" w:rsidRDefault="008E25A2" w:rsidP="00C116C5">
                  <w:pPr>
                    <w:rPr>
                      <w:rFonts w:cstheme="minorHAnsi"/>
                      <w:sz w:val="20"/>
                      <w:szCs w:val="20"/>
                      <w:lang w:eastAsia="hr-HR"/>
                    </w:rPr>
                  </w:pPr>
                  <w:r w:rsidRPr="009643C4">
                    <w:rPr>
                      <w:rFonts w:cstheme="minorHAnsi"/>
                      <w:sz w:val="20"/>
                      <w:szCs w:val="20"/>
                      <w:lang w:eastAsia="hr-HR"/>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6EEE50BD" w14:textId="77777777" w:rsidR="008E25A2" w:rsidRPr="009643C4" w:rsidRDefault="008E25A2" w:rsidP="00C116C5">
                  <w:pPr>
                    <w:jc w:val="center"/>
                    <w:rPr>
                      <w:rFonts w:cstheme="minorHAnsi"/>
                      <w:sz w:val="20"/>
                      <w:szCs w:val="20"/>
                      <w:lang w:eastAsia="hr-HR"/>
                    </w:rPr>
                  </w:pPr>
                  <w:r w:rsidRPr="009643C4">
                    <w:rPr>
                      <w:rFonts w:cstheme="minorHAnsi"/>
                      <w:sz w:val="20"/>
                      <w:szCs w:val="20"/>
                      <w:lang w:eastAsia="hr-HR"/>
                    </w:rPr>
                    <w:t>0,3</w:t>
                  </w:r>
                </w:p>
                <w:p w14:paraId="479C6509" w14:textId="77777777" w:rsidR="008E25A2" w:rsidRPr="009643C4" w:rsidRDefault="008E25A2" w:rsidP="00C116C5">
                  <w:pPr>
                    <w:jc w:val="center"/>
                    <w:rPr>
                      <w:rFonts w:cstheme="minorHAnsi"/>
                      <w:sz w:val="20"/>
                      <w:szCs w:val="20"/>
                      <w:lang w:eastAsia="hr-HR"/>
                    </w:rPr>
                  </w:pPr>
                </w:p>
              </w:tc>
              <w:tc>
                <w:tcPr>
                  <w:tcW w:w="901" w:type="dxa"/>
                  <w:tcBorders>
                    <w:top w:val="single" w:sz="4" w:space="0" w:color="auto"/>
                    <w:left w:val="single" w:sz="4" w:space="0" w:color="auto"/>
                    <w:bottom w:val="single" w:sz="4" w:space="0" w:color="auto"/>
                    <w:right w:val="single" w:sz="4" w:space="0" w:color="auto"/>
                  </w:tcBorders>
                </w:tcPr>
                <w:p w14:paraId="55DCE635" w14:textId="77777777" w:rsidR="008E25A2" w:rsidRPr="009643C4" w:rsidRDefault="008E25A2" w:rsidP="00C116C5">
                  <w:pPr>
                    <w:jc w:val="center"/>
                    <w:rPr>
                      <w:rFonts w:cstheme="minorHAnsi"/>
                      <w:sz w:val="20"/>
                      <w:szCs w:val="20"/>
                      <w:lang w:eastAsia="hr-HR"/>
                    </w:rPr>
                  </w:pPr>
                  <w:r w:rsidRPr="009643C4">
                    <w:rPr>
                      <w:rFonts w:cstheme="minorHAnsi"/>
                      <w:sz w:val="20"/>
                      <w:szCs w:val="20"/>
                      <w:lang w:eastAsia="hr-HR"/>
                    </w:rPr>
                    <w:t>1-6</w:t>
                  </w:r>
                </w:p>
              </w:tc>
              <w:tc>
                <w:tcPr>
                  <w:tcW w:w="2187" w:type="dxa"/>
                  <w:tcBorders>
                    <w:top w:val="single" w:sz="4" w:space="0" w:color="auto"/>
                    <w:left w:val="single" w:sz="4" w:space="0" w:color="auto"/>
                    <w:bottom w:val="single" w:sz="4" w:space="0" w:color="auto"/>
                    <w:right w:val="single" w:sz="4" w:space="0" w:color="auto"/>
                  </w:tcBorders>
                </w:tcPr>
                <w:p w14:paraId="1678543A"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2143E7CD"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452055D3" w14:textId="77777777" w:rsidR="008E25A2" w:rsidRPr="009643C4" w:rsidRDefault="008E25A2" w:rsidP="00C116C5">
                  <w:pPr>
                    <w:jc w:val="center"/>
                    <w:rPr>
                      <w:rFonts w:eastAsia="Times New Roman" w:cstheme="minorHAnsi"/>
                      <w:sz w:val="20"/>
                      <w:szCs w:val="20"/>
                      <w:lang w:eastAsia="hr-HR"/>
                    </w:rPr>
                  </w:pPr>
                  <w:r w:rsidRPr="009643C4">
                    <w:rPr>
                      <w:rFonts w:eastAsia="Times New Roman" w:cstheme="minorHAnsi"/>
                      <w:sz w:val="20"/>
                      <w:szCs w:val="20"/>
                      <w:lang w:eastAsia="hr-HR"/>
                    </w:rPr>
                    <w:t>0</w:t>
                  </w:r>
                </w:p>
              </w:tc>
              <w:tc>
                <w:tcPr>
                  <w:tcW w:w="567" w:type="dxa"/>
                  <w:tcBorders>
                    <w:top w:val="single" w:sz="4" w:space="0" w:color="auto"/>
                    <w:left w:val="single" w:sz="4" w:space="0" w:color="auto"/>
                    <w:bottom w:val="single" w:sz="4" w:space="0" w:color="auto"/>
                    <w:right w:val="single" w:sz="4" w:space="0" w:color="auto"/>
                  </w:tcBorders>
                  <w:vAlign w:val="center"/>
                </w:tcPr>
                <w:p w14:paraId="04895BE5" w14:textId="77777777" w:rsidR="008E25A2" w:rsidRPr="009643C4" w:rsidRDefault="008E25A2" w:rsidP="00C116C5">
                  <w:pPr>
                    <w:jc w:val="center"/>
                    <w:rPr>
                      <w:rFonts w:eastAsia="Times New Roman" w:cstheme="minorHAnsi"/>
                      <w:sz w:val="20"/>
                      <w:szCs w:val="20"/>
                      <w:lang w:eastAsia="hr-HR"/>
                    </w:rPr>
                  </w:pPr>
                  <w:r w:rsidRPr="009643C4">
                    <w:rPr>
                      <w:rFonts w:eastAsia="Times New Roman" w:cstheme="minorHAnsi"/>
                      <w:sz w:val="20"/>
                      <w:szCs w:val="20"/>
                      <w:lang w:eastAsia="hr-HR"/>
                    </w:rPr>
                    <w:t>10</w:t>
                  </w:r>
                </w:p>
              </w:tc>
            </w:tr>
            <w:tr w:rsidR="008E25A2" w:rsidRPr="009643C4" w14:paraId="72B5667C" w14:textId="77777777" w:rsidTr="00C116C5">
              <w:tc>
                <w:tcPr>
                  <w:tcW w:w="2104" w:type="dxa"/>
                  <w:tcBorders>
                    <w:top w:val="single" w:sz="4" w:space="0" w:color="auto"/>
                    <w:left w:val="single" w:sz="4" w:space="0" w:color="auto"/>
                    <w:bottom w:val="single" w:sz="4" w:space="0" w:color="auto"/>
                    <w:right w:val="single" w:sz="4" w:space="0" w:color="auto"/>
                  </w:tcBorders>
                </w:tcPr>
                <w:p w14:paraId="508D134E" w14:textId="77777777" w:rsidR="008E25A2" w:rsidRPr="009643C4" w:rsidRDefault="008E25A2" w:rsidP="00C116C5">
                  <w:pPr>
                    <w:rPr>
                      <w:rFonts w:cstheme="minorHAnsi"/>
                      <w:sz w:val="20"/>
                      <w:szCs w:val="20"/>
                      <w:lang w:eastAsia="hr-HR"/>
                    </w:rPr>
                  </w:pPr>
                  <w:r w:rsidRPr="009643C4">
                    <w:rPr>
                      <w:rFonts w:cstheme="minorHAnsi"/>
                      <w:sz w:val="20"/>
                      <w:szCs w:val="20"/>
                      <w:lang w:eastAsia="hr-HR"/>
                    </w:rPr>
                    <w:t xml:space="preserve">Pismeni ispit </w:t>
                  </w:r>
                </w:p>
              </w:tc>
              <w:tc>
                <w:tcPr>
                  <w:tcW w:w="709" w:type="dxa"/>
                  <w:tcBorders>
                    <w:top w:val="single" w:sz="4" w:space="0" w:color="auto"/>
                    <w:left w:val="single" w:sz="4" w:space="0" w:color="auto"/>
                    <w:bottom w:val="single" w:sz="4" w:space="0" w:color="auto"/>
                    <w:right w:val="single" w:sz="4" w:space="0" w:color="auto"/>
                  </w:tcBorders>
                </w:tcPr>
                <w:p w14:paraId="4F2A718D" w14:textId="77777777" w:rsidR="008E25A2" w:rsidRPr="009643C4" w:rsidRDefault="008E25A2" w:rsidP="00C116C5">
                  <w:pPr>
                    <w:jc w:val="center"/>
                    <w:rPr>
                      <w:rFonts w:cstheme="minorHAnsi"/>
                      <w:sz w:val="20"/>
                      <w:szCs w:val="20"/>
                      <w:lang w:eastAsia="hr-HR"/>
                    </w:rPr>
                  </w:pPr>
                  <w:r w:rsidRPr="009643C4">
                    <w:rPr>
                      <w:rFonts w:cstheme="minorHAnsi"/>
                      <w:sz w:val="20"/>
                      <w:szCs w:val="20"/>
                      <w:lang w:eastAsia="hr-HR"/>
                    </w:rPr>
                    <w:t>1,2</w:t>
                  </w:r>
                </w:p>
              </w:tc>
              <w:tc>
                <w:tcPr>
                  <w:tcW w:w="901" w:type="dxa"/>
                  <w:tcBorders>
                    <w:top w:val="single" w:sz="4" w:space="0" w:color="auto"/>
                    <w:left w:val="single" w:sz="4" w:space="0" w:color="auto"/>
                    <w:bottom w:val="single" w:sz="4" w:space="0" w:color="auto"/>
                    <w:right w:val="single" w:sz="4" w:space="0" w:color="auto"/>
                  </w:tcBorders>
                </w:tcPr>
                <w:p w14:paraId="2A52FC60" w14:textId="77777777" w:rsidR="008E25A2" w:rsidRPr="009643C4" w:rsidRDefault="008E25A2" w:rsidP="00C116C5">
                  <w:pPr>
                    <w:jc w:val="center"/>
                    <w:rPr>
                      <w:rFonts w:cstheme="minorHAnsi"/>
                      <w:sz w:val="20"/>
                      <w:szCs w:val="20"/>
                      <w:lang w:eastAsia="hr-HR"/>
                    </w:rPr>
                  </w:pPr>
                  <w:r w:rsidRPr="009643C4">
                    <w:rPr>
                      <w:rFonts w:cstheme="minorHAnsi"/>
                      <w:sz w:val="20"/>
                      <w:szCs w:val="20"/>
                      <w:lang w:eastAsia="hr-HR"/>
                    </w:rPr>
                    <w:t>2-6</w:t>
                  </w:r>
                </w:p>
              </w:tc>
              <w:tc>
                <w:tcPr>
                  <w:tcW w:w="2187" w:type="dxa"/>
                  <w:tcBorders>
                    <w:top w:val="single" w:sz="4" w:space="0" w:color="auto"/>
                    <w:left w:val="single" w:sz="4" w:space="0" w:color="auto"/>
                    <w:bottom w:val="single" w:sz="4" w:space="0" w:color="auto"/>
                    <w:right w:val="single" w:sz="4" w:space="0" w:color="auto"/>
                  </w:tcBorders>
                </w:tcPr>
                <w:p w14:paraId="4CA8B3A9"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7F012A7D"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6AC80447" w14:textId="77777777" w:rsidR="008E25A2" w:rsidRPr="009643C4" w:rsidRDefault="008E25A2" w:rsidP="00C116C5">
                  <w:pPr>
                    <w:jc w:val="center"/>
                    <w:rPr>
                      <w:rFonts w:eastAsia="Times New Roman" w:cstheme="minorHAnsi"/>
                      <w:sz w:val="20"/>
                      <w:szCs w:val="20"/>
                      <w:lang w:eastAsia="hr-HR"/>
                    </w:rPr>
                  </w:pPr>
                  <w:r w:rsidRPr="009643C4">
                    <w:rPr>
                      <w:rFonts w:eastAsia="Times New Roman" w:cstheme="minorHAnsi"/>
                      <w:sz w:val="20"/>
                      <w:szCs w:val="20"/>
                      <w:lang w:eastAsia="hr-HR"/>
                    </w:rPr>
                    <w:t>20*</w:t>
                  </w:r>
                </w:p>
              </w:tc>
              <w:tc>
                <w:tcPr>
                  <w:tcW w:w="567" w:type="dxa"/>
                  <w:tcBorders>
                    <w:top w:val="single" w:sz="4" w:space="0" w:color="auto"/>
                    <w:left w:val="single" w:sz="4" w:space="0" w:color="auto"/>
                    <w:bottom w:val="single" w:sz="4" w:space="0" w:color="auto"/>
                    <w:right w:val="single" w:sz="4" w:space="0" w:color="auto"/>
                  </w:tcBorders>
                  <w:vAlign w:val="center"/>
                </w:tcPr>
                <w:p w14:paraId="16591633" w14:textId="77777777" w:rsidR="008E25A2" w:rsidRPr="009643C4" w:rsidRDefault="008E25A2" w:rsidP="00C116C5">
                  <w:pPr>
                    <w:jc w:val="center"/>
                    <w:rPr>
                      <w:rFonts w:eastAsia="Times New Roman" w:cstheme="minorHAnsi"/>
                      <w:sz w:val="20"/>
                      <w:szCs w:val="20"/>
                      <w:lang w:eastAsia="hr-HR"/>
                    </w:rPr>
                  </w:pPr>
                  <w:r w:rsidRPr="009643C4">
                    <w:rPr>
                      <w:rFonts w:eastAsia="Times New Roman" w:cstheme="minorHAnsi"/>
                      <w:sz w:val="20"/>
                      <w:szCs w:val="20"/>
                      <w:lang w:eastAsia="hr-HR"/>
                    </w:rPr>
                    <w:t>40</w:t>
                  </w:r>
                </w:p>
              </w:tc>
            </w:tr>
            <w:tr w:rsidR="008E25A2" w:rsidRPr="009643C4" w14:paraId="7DFEAEE2" w14:textId="77777777" w:rsidTr="00C116C5">
              <w:tc>
                <w:tcPr>
                  <w:tcW w:w="2104" w:type="dxa"/>
                  <w:tcBorders>
                    <w:top w:val="single" w:sz="4" w:space="0" w:color="auto"/>
                    <w:left w:val="single" w:sz="4" w:space="0" w:color="auto"/>
                    <w:bottom w:val="single" w:sz="4" w:space="0" w:color="auto"/>
                    <w:right w:val="single" w:sz="4" w:space="0" w:color="auto"/>
                  </w:tcBorders>
                </w:tcPr>
                <w:p w14:paraId="34299996" w14:textId="77777777" w:rsidR="008E25A2" w:rsidRPr="009643C4" w:rsidRDefault="008E25A2" w:rsidP="00C116C5">
                  <w:pPr>
                    <w:rPr>
                      <w:rFonts w:cstheme="minorHAnsi"/>
                      <w:sz w:val="20"/>
                      <w:szCs w:val="20"/>
                      <w:lang w:eastAsia="hr-HR"/>
                    </w:rPr>
                  </w:pPr>
                  <w:r w:rsidRPr="009643C4">
                    <w:rPr>
                      <w:rFonts w:cstheme="minorHAnsi"/>
                      <w:sz w:val="20"/>
                      <w:szCs w:val="20"/>
                      <w:lang w:eastAsia="hr-HR"/>
                    </w:rPr>
                    <w:t>Usmeni ispit</w:t>
                  </w:r>
                </w:p>
              </w:tc>
              <w:tc>
                <w:tcPr>
                  <w:tcW w:w="709" w:type="dxa"/>
                  <w:tcBorders>
                    <w:top w:val="single" w:sz="4" w:space="0" w:color="auto"/>
                    <w:left w:val="single" w:sz="4" w:space="0" w:color="auto"/>
                    <w:bottom w:val="single" w:sz="4" w:space="0" w:color="auto"/>
                    <w:right w:val="single" w:sz="4" w:space="0" w:color="auto"/>
                  </w:tcBorders>
                </w:tcPr>
                <w:p w14:paraId="3AF5D0C1" w14:textId="77777777" w:rsidR="008E25A2" w:rsidRPr="009643C4" w:rsidRDefault="008E25A2" w:rsidP="00C116C5">
                  <w:pPr>
                    <w:jc w:val="center"/>
                    <w:rPr>
                      <w:rFonts w:cstheme="minorHAnsi"/>
                      <w:sz w:val="20"/>
                      <w:szCs w:val="20"/>
                      <w:lang w:eastAsia="hr-HR"/>
                    </w:rPr>
                  </w:pPr>
                  <w:r w:rsidRPr="009643C4">
                    <w:rPr>
                      <w:rFonts w:cstheme="minorHAnsi"/>
                      <w:sz w:val="20"/>
                      <w:szCs w:val="20"/>
                      <w:lang w:eastAsia="hr-HR"/>
                    </w:rPr>
                    <w:t>1,2</w:t>
                  </w:r>
                </w:p>
              </w:tc>
              <w:tc>
                <w:tcPr>
                  <w:tcW w:w="901" w:type="dxa"/>
                  <w:tcBorders>
                    <w:top w:val="single" w:sz="4" w:space="0" w:color="auto"/>
                    <w:left w:val="single" w:sz="4" w:space="0" w:color="auto"/>
                    <w:bottom w:val="single" w:sz="4" w:space="0" w:color="auto"/>
                    <w:right w:val="single" w:sz="4" w:space="0" w:color="auto"/>
                  </w:tcBorders>
                </w:tcPr>
                <w:p w14:paraId="03565DF9" w14:textId="77777777" w:rsidR="008E25A2" w:rsidRPr="009643C4" w:rsidRDefault="008E25A2" w:rsidP="00C116C5">
                  <w:pPr>
                    <w:jc w:val="center"/>
                    <w:rPr>
                      <w:rFonts w:cstheme="minorHAnsi"/>
                      <w:sz w:val="20"/>
                      <w:szCs w:val="20"/>
                      <w:lang w:eastAsia="hr-HR"/>
                    </w:rPr>
                  </w:pPr>
                  <w:r w:rsidRPr="009643C4">
                    <w:rPr>
                      <w:rFonts w:cstheme="minorHAnsi"/>
                      <w:sz w:val="20"/>
                      <w:szCs w:val="20"/>
                      <w:lang w:eastAsia="hr-HR"/>
                    </w:rPr>
                    <w:t>1-5</w:t>
                  </w:r>
                </w:p>
              </w:tc>
              <w:tc>
                <w:tcPr>
                  <w:tcW w:w="2187" w:type="dxa"/>
                  <w:tcBorders>
                    <w:top w:val="single" w:sz="4" w:space="0" w:color="auto"/>
                    <w:left w:val="single" w:sz="4" w:space="0" w:color="auto"/>
                    <w:bottom w:val="single" w:sz="4" w:space="0" w:color="auto"/>
                    <w:right w:val="single" w:sz="4" w:space="0" w:color="auto"/>
                  </w:tcBorders>
                </w:tcPr>
                <w:p w14:paraId="235FD57A"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Priprema za provjeru znanja, usmena provjera</w:t>
                  </w:r>
                </w:p>
              </w:tc>
              <w:tc>
                <w:tcPr>
                  <w:tcW w:w="2440" w:type="dxa"/>
                  <w:tcBorders>
                    <w:top w:val="single" w:sz="4" w:space="0" w:color="auto"/>
                    <w:left w:val="single" w:sz="4" w:space="0" w:color="auto"/>
                    <w:bottom w:val="single" w:sz="4" w:space="0" w:color="auto"/>
                    <w:right w:val="single" w:sz="4" w:space="0" w:color="auto"/>
                  </w:tcBorders>
                </w:tcPr>
                <w:p w14:paraId="2E8D6FC1" w14:textId="77777777" w:rsidR="008E25A2" w:rsidRPr="009643C4" w:rsidRDefault="008E25A2" w:rsidP="00C116C5">
                  <w:pPr>
                    <w:rPr>
                      <w:rFonts w:eastAsia="Times New Roman" w:cstheme="minorHAnsi"/>
                      <w:sz w:val="20"/>
                      <w:szCs w:val="20"/>
                      <w:lang w:eastAsia="hr-HR"/>
                    </w:rPr>
                  </w:pPr>
                  <w:r w:rsidRPr="009643C4">
                    <w:rPr>
                      <w:rFonts w:eastAsia="Times New Roman" w:cstheme="minorHAnsi"/>
                      <w:sz w:val="20"/>
                      <w:szCs w:val="20"/>
                      <w:lang w:eastAsia="hr-HR"/>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03050F11" w14:textId="77777777" w:rsidR="008E25A2" w:rsidRPr="009643C4" w:rsidRDefault="008E25A2" w:rsidP="00C116C5">
                  <w:pPr>
                    <w:jc w:val="center"/>
                    <w:rPr>
                      <w:rFonts w:eastAsia="Times New Roman" w:cstheme="minorHAnsi"/>
                      <w:sz w:val="20"/>
                      <w:szCs w:val="20"/>
                      <w:lang w:eastAsia="hr-HR"/>
                    </w:rPr>
                  </w:pPr>
                  <w:r w:rsidRPr="009643C4">
                    <w:rPr>
                      <w:rFonts w:eastAsia="Times New Roman" w:cstheme="minorHAnsi"/>
                      <w:sz w:val="20"/>
                      <w:szCs w:val="20"/>
                      <w:lang w:eastAsia="hr-HR"/>
                    </w:rPr>
                    <w:t>20</w:t>
                  </w:r>
                </w:p>
              </w:tc>
              <w:tc>
                <w:tcPr>
                  <w:tcW w:w="567" w:type="dxa"/>
                  <w:tcBorders>
                    <w:top w:val="single" w:sz="4" w:space="0" w:color="auto"/>
                    <w:left w:val="single" w:sz="4" w:space="0" w:color="auto"/>
                    <w:bottom w:val="single" w:sz="4" w:space="0" w:color="auto"/>
                    <w:right w:val="single" w:sz="4" w:space="0" w:color="auto"/>
                  </w:tcBorders>
                  <w:vAlign w:val="center"/>
                </w:tcPr>
                <w:p w14:paraId="741FAB61" w14:textId="77777777" w:rsidR="008E25A2" w:rsidRPr="009643C4" w:rsidRDefault="008E25A2" w:rsidP="00C116C5">
                  <w:pPr>
                    <w:jc w:val="center"/>
                    <w:rPr>
                      <w:rFonts w:eastAsia="Times New Roman" w:cstheme="minorHAnsi"/>
                      <w:sz w:val="20"/>
                      <w:szCs w:val="20"/>
                      <w:lang w:eastAsia="hr-HR"/>
                    </w:rPr>
                  </w:pPr>
                  <w:r w:rsidRPr="009643C4">
                    <w:rPr>
                      <w:rFonts w:eastAsia="Times New Roman" w:cstheme="minorHAnsi"/>
                      <w:sz w:val="20"/>
                      <w:szCs w:val="20"/>
                      <w:lang w:eastAsia="hr-HR"/>
                    </w:rPr>
                    <w:t>40</w:t>
                  </w:r>
                </w:p>
              </w:tc>
            </w:tr>
            <w:tr w:rsidR="008E25A2" w:rsidRPr="009643C4" w14:paraId="1EA9077D" w14:textId="77777777" w:rsidTr="00C116C5">
              <w:tc>
                <w:tcPr>
                  <w:tcW w:w="2104" w:type="dxa"/>
                  <w:tcBorders>
                    <w:top w:val="single" w:sz="4" w:space="0" w:color="auto"/>
                    <w:left w:val="single" w:sz="4" w:space="0" w:color="auto"/>
                    <w:bottom w:val="single" w:sz="4" w:space="0" w:color="auto"/>
                    <w:right w:val="single" w:sz="4" w:space="0" w:color="auto"/>
                  </w:tcBorders>
                </w:tcPr>
                <w:p w14:paraId="2E88149B" w14:textId="77777777" w:rsidR="008E25A2" w:rsidRPr="009643C4" w:rsidRDefault="008E25A2" w:rsidP="00C116C5">
                  <w:pPr>
                    <w:rPr>
                      <w:rFonts w:cstheme="minorHAnsi"/>
                      <w:sz w:val="20"/>
                      <w:szCs w:val="20"/>
                      <w:lang w:eastAsia="hr-HR"/>
                    </w:rPr>
                  </w:pPr>
                </w:p>
                <w:p w14:paraId="358B4591" w14:textId="77777777" w:rsidR="008E25A2" w:rsidRPr="009643C4" w:rsidRDefault="008E25A2" w:rsidP="00C116C5">
                  <w:pPr>
                    <w:rPr>
                      <w:rFonts w:cstheme="minorHAnsi"/>
                      <w:sz w:val="20"/>
                      <w:szCs w:val="20"/>
                      <w:lang w:eastAsia="hr-HR"/>
                    </w:rPr>
                  </w:pPr>
                  <w:r w:rsidRPr="009643C4">
                    <w:rPr>
                      <w:rFonts w:cstheme="minorHAnsi"/>
                      <w:sz w:val="20"/>
                      <w:szCs w:val="20"/>
                      <w:lang w:eastAsia="hr-HR"/>
                    </w:rPr>
                    <w:t>Ukupno</w:t>
                  </w:r>
                </w:p>
              </w:tc>
              <w:tc>
                <w:tcPr>
                  <w:tcW w:w="709" w:type="dxa"/>
                  <w:tcBorders>
                    <w:top w:val="single" w:sz="4" w:space="0" w:color="auto"/>
                    <w:left w:val="single" w:sz="4" w:space="0" w:color="auto"/>
                    <w:bottom w:val="single" w:sz="4" w:space="0" w:color="auto"/>
                    <w:right w:val="single" w:sz="4" w:space="0" w:color="auto"/>
                  </w:tcBorders>
                </w:tcPr>
                <w:p w14:paraId="3AF89B8D" w14:textId="77777777" w:rsidR="008E25A2" w:rsidRPr="009643C4" w:rsidRDefault="008E25A2" w:rsidP="00C116C5">
                  <w:pPr>
                    <w:jc w:val="center"/>
                    <w:rPr>
                      <w:rFonts w:cstheme="minorHAnsi"/>
                      <w:sz w:val="20"/>
                      <w:szCs w:val="20"/>
                      <w:lang w:eastAsia="hr-HR"/>
                    </w:rPr>
                  </w:pPr>
                  <w:r w:rsidRPr="009643C4">
                    <w:rPr>
                      <w:rFonts w:cstheme="minorHAnsi"/>
                      <w:sz w:val="20"/>
                      <w:szCs w:val="20"/>
                      <w:lang w:eastAsia="hr-HR"/>
                    </w:rPr>
                    <w:t>3</w:t>
                  </w:r>
                </w:p>
              </w:tc>
              <w:tc>
                <w:tcPr>
                  <w:tcW w:w="901" w:type="dxa"/>
                  <w:tcBorders>
                    <w:top w:val="single" w:sz="4" w:space="0" w:color="auto"/>
                    <w:left w:val="single" w:sz="4" w:space="0" w:color="auto"/>
                    <w:bottom w:val="single" w:sz="4" w:space="0" w:color="auto"/>
                    <w:right w:val="single" w:sz="4" w:space="0" w:color="auto"/>
                  </w:tcBorders>
                </w:tcPr>
                <w:p w14:paraId="6E743BD3" w14:textId="77777777" w:rsidR="008E25A2" w:rsidRPr="009643C4" w:rsidRDefault="008E25A2" w:rsidP="00C116C5">
                  <w:pPr>
                    <w:rPr>
                      <w:rFonts w:cstheme="minorHAnsi"/>
                      <w:sz w:val="20"/>
                      <w:szCs w:val="20"/>
                      <w:lang w:eastAsia="hr-HR"/>
                    </w:rPr>
                  </w:pPr>
                </w:p>
              </w:tc>
              <w:tc>
                <w:tcPr>
                  <w:tcW w:w="2187" w:type="dxa"/>
                  <w:tcBorders>
                    <w:top w:val="single" w:sz="4" w:space="0" w:color="auto"/>
                    <w:left w:val="single" w:sz="4" w:space="0" w:color="auto"/>
                    <w:bottom w:val="single" w:sz="4" w:space="0" w:color="auto"/>
                    <w:right w:val="single" w:sz="4" w:space="0" w:color="auto"/>
                  </w:tcBorders>
                </w:tcPr>
                <w:p w14:paraId="7C27F20E" w14:textId="77777777" w:rsidR="008E25A2" w:rsidRPr="009643C4" w:rsidRDefault="008E25A2" w:rsidP="00C116C5">
                  <w:pPr>
                    <w:rPr>
                      <w:rFonts w:cstheme="minorHAnsi"/>
                      <w:sz w:val="20"/>
                      <w:szCs w:val="20"/>
                      <w:lang w:eastAsia="hr-HR"/>
                    </w:rPr>
                  </w:pPr>
                </w:p>
              </w:tc>
              <w:tc>
                <w:tcPr>
                  <w:tcW w:w="2440" w:type="dxa"/>
                  <w:tcBorders>
                    <w:top w:val="single" w:sz="4" w:space="0" w:color="auto"/>
                    <w:left w:val="single" w:sz="4" w:space="0" w:color="auto"/>
                    <w:bottom w:val="single" w:sz="4" w:space="0" w:color="auto"/>
                    <w:right w:val="single" w:sz="4" w:space="0" w:color="auto"/>
                  </w:tcBorders>
                </w:tcPr>
                <w:p w14:paraId="237DEC36" w14:textId="77777777" w:rsidR="008E25A2" w:rsidRPr="009643C4" w:rsidRDefault="008E25A2" w:rsidP="00C116C5">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30DBA777" w14:textId="77777777" w:rsidR="008E25A2" w:rsidRPr="009643C4" w:rsidRDefault="008E25A2" w:rsidP="00C116C5">
                  <w:pPr>
                    <w:jc w:val="cente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75B43D85" w14:textId="77777777" w:rsidR="008E25A2" w:rsidRPr="009643C4" w:rsidRDefault="008E25A2" w:rsidP="00C116C5">
                  <w:pPr>
                    <w:jc w:val="center"/>
                    <w:rPr>
                      <w:rFonts w:cstheme="minorHAnsi"/>
                      <w:sz w:val="20"/>
                      <w:szCs w:val="20"/>
                      <w:lang w:eastAsia="hr-HR"/>
                    </w:rPr>
                  </w:pPr>
                  <w:r w:rsidRPr="009643C4">
                    <w:rPr>
                      <w:rFonts w:cstheme="minorHAnsi"/>
                      <w:sz w:val="20"/>
                      <w:szCs w:val="20"/>
                      <w:lang w:eastAsia="hr-HR"/>
                    </w:rPr>
                    <w:t>100</w:t>
                  </w:r>
                </w:p>
              </w:tc>
            </w:tr>
          </w:tbl>
          <w:p w14:paraId="5590F6BD" w14:textId="77777777" w:rsidR="008E25A2" w:rsidRPr="009643C4" w:rsidRDefault="008E25A2" w:rsidP="00C116C5">
            <w:pPr>
              <w:jc w:val="both"/>
              <w:rPr>
                <w:rFonts w:eastAsia="Times New Roman" w:cstheme="minorHAnsi"/>
                <w:sz w:val="20"/>
                <w:szCs w:val="20"/>
                <w:lang w:eastAsia="hr-HR"/>
              </w:rPr>
            </w:pPr>
          </w:p>
          <w:p w14:paraId="35569092" w14:textId="77777777" w:rsidR="008E25A2" w:rsidRPr="009643C4" w:rsidRDefault="008E25A2" w:rsidP="00C116C5">
            <w:pPr>
              <w:jc w:val="both"/>
              <w:rPr>
                <w:rFonts w:eastAsia="Times New Roman" w:cstheme="minorHAnsi"/>
                <w:sz w:val="20"/>
                <w:szCs w:val="20"/>
                <w:lang w:eastAsia="hr-HR"/>
              </w:rPr>
            </w:pPr>
            <w:r w:rsidRPr="009643C4">
              <w:rPr>
                <w:rFonts w:eastAsia="Times New Roman" w:cstheme="minorHAnsi"/>
                <w:sz w:val="20"/>
                <w:szCs w:val="20"/>
                <w:lang w:eastAsia="hr-HR"/>
              </w:rPr>
              <w:t>*za prolazak pisanog dijela ispita je potrebno minimalno ostvariti 50% mogućih bodova svakog kolokvija ili pisanog dijela ispita</w:t>
            </w:r>
          </w:p>
          <w:p w14:paraId="54F4F7B2" w14:textId="77777777" w:rsidR="008E25A2" w:rsidRPr="009643C4" w:rsidRDefault="008E25A2" w:rsidP="00C116C5">
            <w:pPr>
              <w:tabs>
                <w:tab w:val="left" w:pos="470"/>
              </w:tabs>
              <w:ind w:left="360"/>
              <w:jc w:val="both"/>
              <w:rPr>
                <w:rFonts w:eastAsia="Times New Roman" w:cstheme="minorHAnsi"/>
                <w:sz w:val="20"/>
                <w:szCs w:val="20"/>
                <w:lang w:eastAsia="hr-HR"/>
              </w:rPr>
            </w:pPr>
          </w:p>
        </w:tc>
      </w:tr>
      <w:tr w:rsidR="008E25A2" w:rsidRPr="009643C4" w14:paraId="26990617" w14:textId="77777777" w:rsidTr="00C116C5">
        <w:trPr>
          <w:trHeight w:val="432"/>
        </w:trPr>
        <w:tc>
          <w:tcPr>
            <w:tcW w:w="5000" w:type="pct"/>
            <w:gridSpan w:val="10"/>
            <w:vAlign w:val="center"/>
          </w:tcPr>
          <w:p w14:paraId="2FB75087" w14:textId="77777777" w:rsidR="008E25A2" w:rsidRPr="009643C4" w:rsidRDefault="008E25A2" w:rsidP="006A1E7D">
            <w:pPr>
              <w:numPr>
                <w:ilvl w:val="1"/>
                <w:numId w:val="143"/>
              </w:numPr>
              <w:tabs>
                <w:tab w:val="left" w:pos="470"/>
              </w:tabs>
              <w:jc w:val="both"/>
              <w:rPr>
                <w:rFonts w:eastAsia="Times New Roman" w:cstheme="minorHAnsi"/>
                <w:sz w:val="20"/>
                <w:szCs w:val="20"/>
                <w:lang w:eastAsia="hr-HR"/>
              </w:rPr>
            </w:pPr>
            <w:r w:rsidRPr="009643C4">
              <w:rPr>
                <w:rFonts w:eastAsia="Times New Roman" w:cstheme="minorHAnsi"/>
                <w:sz w:val="20"/>
                <w:szCs w:val="20"/>
                <w:lang w:eastAsia="hr-HR"/>
              </w:rPr>
              <w:t>Obvezatna literatura (u trenutku prijave prijedloga studijskog programa)</w:t>
            </w:r>
          </w:p>
        </w:tc>
      </w:tr>
      <w:tr w:rsidR="008E25A2" w:rsidRPr="009643C4" w14:paraId="27212925" w14:textId="77777777" w:rsidTr="00C116C5">
        <w:trPr>
          <w:trHeight w:val="432"/>
        </w:trPr>
        <w:tc>
          <w:tcPr>
            <w:tcW w:w="5000" w:type="pct"/>
            <w:gridSpan w:val="10"/>
            <w:vAlign w:val="center"/>
          </w:tcPr>
          <w:p w14:paraId="578B58ED" w14:textId="77777777" w:rsidR="008E25A2" w:rsidRPr="009643C4" w:rsidRDefault="008E25A2" w:rsidP="00C116C5">
            <w:pPr>
              <w:tabs>
                <w:tab w:val="num" w:pos="2880"/>
              </w:tabs>
              <w:rPr>
                <w:rFonts w:eastAsia="Times New Roman" w:cstheme="minorHAnsi"/>
                <w:sz w:val="20"/>
                <w:szCs w:val="20"/>
                <w:lang w:eastAsia="hr-HR"/>
              </w:rPr>
            </w:pPr>
          </w:p>
          <w:p w14:paraId="17DF5B42" w14:textId="77777777" w:rsidR="008E25A2" w:rsidRPr="009643C4" w:rsidRDefault="008E25A2"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sz w:val="20"/>
                <w:szCs w:val="20"/>
                <w:lang w:eastAsia="hr-HR"/>
              </w:rPr>
              <w:t>Ceramella Nick; Lee, Elizabeth: Cambridge English for the Media, Cambridge University Press, 2013.</w:t>
            </w:r>
          </w:p>
          <w:p w14:paraId="6EBCC0AD" w14:textId="77777777" w:rsidR="008E25A2" w:rsidRPr="009643C4" w:rsidRDefault="008E25A2"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sz w:val="20"/>
                <w:szCs w:val="20"/>
                <w:lang w:eastAsia="hr-HR"/>
              </w:rPr>
              <w:t>Cox, Kathy; Hill, David: EAP now! English for Academic Purposes, Pearson Longman, 2011.</w:t>
            </w:r>
          </w:p>
          <w:p w14:paraId="5A38948C" w14:textId="77777777" w:rsidR="008E25A2" w:rsidRPr="009643C4" w:rsidRDefault="008E25A2"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bCs/>
                <w:sz w:val="20"/>
                <w:szCs w:val="20"/>
                <w:lang w:eastAsia="hr-HR"/>
              </w:rPr>
              <w:t xml:space="preserve">Evans, Virginia; Doodley, Jenny; Roger, P. Henrietta: Career Paths: Art &amp; Design, Express Publishing </w:t>
            </w:r>
          </w:p>
          <w:p w14:paraId="47A7A7AF" w14:textId="77777777" w:rsidR="008E25A2" w:rsidRPr="009643C4" w:rsidRDefault="008E25A2"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bCs/>
                <w:sz w:val="20"/>
                <w:szCs w:val="20"/>
                <w:lang w:eastAsia="hr-HR"/>
              </w:rPr>
              <w:t>Moore, Charles; Doodley, Jenny: Career Paths: Journalism, Express Publishing</w:t>
            </w:r>
          </w:p>
          <w:p w14:paraId="05D8C2D6" w14:textId="77777777" w:rsidR="008E25A2" w:rsidRPr="009643C4" w:rsidRDefault="008E25A2"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sz w:val="20"/>
                <w:szCs w:val="20"/>
                <w:lang w:eastAsia="hr-HR"/>
              </w:rPr>
              <w:t xml:space="preserve">Pierce, Allison;  </w:t>
            </w:r>
            <w:r w:rsidRPr="009643C4">
              <w:rPr>
                <w:rFonts w:eastAsia="Times New Roman" w:cstheme="minorHAnsi"/>
                <w:bCs/>
                <w:sz w:val="20"/>
                <w:szCs w:val="20"/>
                <w:lang w:eastAsia="hr-HR"/>
              </w:rPr>
              <w:t xml:space="preserve">Doodley, Jenny: Career Paths: </w:t>
            </w:r>
            <w:r w:rsidRPr="009643C4">
              <w:rPr>
                <w:rFonts w:eastAsia="Times New Roman" w:cstheme="minorHAnsi"/>
                <w:sz w:val="20"/>
                <w:szCs w:val="20"/>
                <w:lang w:eastAsia="hr-HR"/>
              </w:rPr>
              <w:t xml:space="preserve">Museum Management &amp; Curatorship, </w:t>
            </w:r>
            <w:r w:rsidRPr="009643C4">
              <w:rPr>
                <w:rFonts w:eastAsia="Times New Roman" w:cstheme="minorHAnsi"/>
                <w:bCs/>
                <w:sz w:val="20"/>
                <w:szCs w:val="20"/>
                <w:lang w:eastAsia="hr-HR"/>
              </w:rPr>
              <w:t>Express Publishing</w:t>
            </w:r>
          </w:p>
          <w:p w14:paraId="67B7528C" w14:textId="77777777" w:rsidR="008E25A2" w:rsidRPr="009643C4" w:rsidRDefault="008E25A2"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bCs/>
                <w:sz w:val="20"/>
                <w:szCs w:val="20"/>
                <w:lang w:eastAsia="hr-HR"/>
              </w:rPr>
              <w:t xml:space="preserve">Evans, Virginia; Doodley, Jenny; Roger, Bloom, Max: </w:t>
            </w:r>
            <w:r w:rsidRPr="009643C4">
              <w:rPr>
                <w:rFonts w:eastAsia="Times New Roman" w:cstheme="minorHAnsi"/>
                <w:sz w:val="20"/>
                <w:szCs w:val="20"/>
                <w:lang w:eastAsia="hr-HR"/>
              </w:rPr>
              <w:t>Career Paths: Public Relations, Express Publishing</w:t>
            </w:r>
          </w:p>
          <w:p w14:paraId="7EE6B7A5" w14:textId="77777777" w:rsidR="008E25A2" w:rsidRPr="009643C4" w:rsidRDefault="008E25A2"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bCs/>
                <w:sz w:val="20"/>
                <w:szCs w:val="20"/>
                <w:lang w:eastAsia="hr-HR"/>
              </w:rPr>
              <w:t xml:space="preserve">Evans, Virginia; Doodley, Jenny; Roger,Graham, Alan: </w:t>
            </w:r>
            <w:r w:rsidRPr="009643C4">
              <w:rPr>
                <w:rFonts w:eastAsia="Times New Roman" w:cstheme="minorHAnsi"/>
                <w:sz w:val="20"/>
                <w:szCs w:val="20"/>
                <w:lang w:eastAsia="hr-HR"/>
              </w:rPr>
              <w:t>Career Paths: Sports, Express Publishing</w:t>
            </w:r>
          </w:p>
          <w:p w14:paraId="74203FA1" w14:textId="77777777" w:rsidR="008E25A2" w:rsidRPr="009643C4" w:rsidRDefault="008E25A2"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bCs/>
                <w:sz w:val="20"/>
                <w:szCs w:val="20"/>
                <w:lang w:eastAsia="hr-HR"/>
              </w:rPr>
              <w:t xml:space="preserve">Evans, Virginia; Doodley, Jenny; Garza, Veronica: </w:t>
            </w:r>
            <w:r w:rsidRPr="009643C4">
              <w:rPr>
                <w:rFonts w:eastAsia="Times New Roman" w:cstheme="minorHAnsi"/>
                <w:sz w:val="20"/>
                <w:szCs w:val="20"/>
                <w:lang w:eastAsia="hr-HR"/>
              </w:rPr>
              <w:t>Career Paths: Tourism, Express Publishing</w:t>
            </w:r>
          </w:p>
          <w:p w14:paraId="14360C16" w14:textId="77777777" w:rsidR="008E25A2" w:rsidRPr="009643C4" w:rsidRDefault="008E25A2"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sz w:val="20"/>
                <w:szCs w:val="20"/>
                <w:lang w:eastAsia="hr-HR"/>
              </w:rPr>
              <w:t>Evans, Virginia; Doodley, Jenny; Wheeler Alan: Career Paths: Worldwide Sports Events, Express Publishing</w:t>
            </w:r>
          </w:p>
          <w:p w14:paraId="787A608F" w14:textId="77777777" w:rsidR="008E25A2" w:rsidRPr="009643C4" w:rsidRDefault="008E25A2"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sz w:val="20"/>
                <w:szCs w:val="20"/>
                <w:lang w:eastAsia="hr-HR"/>
              </w:rPr>
              <w:lastRenderedPageBreak/>
              <w:t>Taylor, John; Zeter, Jeff: Career Paths: Business English, Express Publishing</w:t>
            </w:r>
          </w:p>
          <w:p w14:paraId="09D7537A" w14:textId="77777777" w:rsidR="008E25A2" w:rsidRPr="009643C4" w:rsidRDefault="008E25A2"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sz w:val="20"/>
                <w:szCs w:val="20"/>
                <w:lang w:eastAsia="hr-HR"/>
              </w:rPr>
              <w:t>Evans, Virginia; Doodley, Jenny; Brown, Henry: Career Paths: Management I, Express Publishing</w:t>
            </w:r>
          </w:p>
          <w:p w14:paraId="24AA16CF" w14:textId="77777777" w:rsidR="008E25A2" w:rsidRPr="009643C4" w:rsidRDefault="008E25A2" w:rsidP="00C116C5">
            <w:pPr>
              <w:autoSpaceDE w:val="0"/>
              <w:autoSpaceDN w:val="0"/>
              <w:adjustRightInd w:val="0"/>
              <w:rPr>
                <w:rFonts w:eastAsia="Times New Roman" w:cstheme="minorHAnsi"/>
                <w:sz w:val="20"/>
                <w:szCs w:val="20"/>
                <w:lang w:eastAsia="hr-HR"/>
              </w:rPr>
            </w:pPr>
          </w:p>
          <w:p w14:paraId="2C39D27A" w14:textId="77777777" w:rsidR="008E25A2" w:rsidRPr="009643C4" w:rsidRDefault="008E25A2" w:rsidP="00C116C5">
            <w:pPr>
              <w:autoSpaceDE w:val="0"/>
              <w:autoSpaceDN w:val="0"/>
              <w:adjustRightInd w:val="0"/>
              <w:rPr>
                <w:rFonts w:eastAsia="Times New Roman" w:cstheme="minorHAnsi"/>
                <w:sz w:val="20"/>
                <w:szCs w:val="20"/>
                <w:lang w:eastAsia="hr-HR"/>
              </w:rPr>
            </w:pPr>
            <w:r w:rsidRPr="009643C4">
              <w:rPr>
                <w:rFonts w:eastAsia="Times New Roman" w:cstheme="minorHAnsi"/>
                <w:sz w:val="20"/>
                <w:szCs w:val="20"/>
                <w:lang w:eastAsia="hr-HR"/>
              </w:rPr>
              <w:t xml:space="preserve">Cjelokupni nastavni materijali potrebni za svladavanje predmeta i polaganje ispita biti će izloženi tijekom predavanja i seminara te objavljeni u okviru e-kolegija na portalu Loomen. </w:t>
            </w:r>
          </w:p>
          <w:p w14:paraId="414C4C8A" w14:textId="77777777" w:rsidR="008E25A2" w:rsidRPr="009643C4" w:rsidRDefault="008E25A2" w:rsidP="00C116C5">
            <w:pPr>
              <w:autoSpaceDE w:val="0"/>
              <w:autoSpaceDN w:val="0"/>
              <w:adjustRightInd w:val="0"/>
              <w:rPr>
                <w:rFonts w:eastAsia="Times New Roman" w:cstheme="minorHAnsi"/>
                <w:sz w:val="20"/>
                <w:szCs w:val="20"/>
                <w:lang w:eastAsia="hr-HR"/>
              </w:rPr>
            </w:pPr>
          </w:p>
        </w:tc>
      </w:tr>
      <w:tr w:rsidR="008E25A2" w:rsidRPr="009643C4" w14:paraId="732A2AD5" w14:textId="77777777" w:rsidTr="00C116C5">
        <w:trPr>
          <w:trHeight w:val="432"/>
        </w:trPr>
        <w:tc>
          <w:tcPr>
            <w:tcW w:w="5000" w:type="pct"/>
            <w:gridSpan w:val="10"/>
            <w:vAlign w:val="center"/>
          </w:tcPr>
          <w:p w14:paraId="3E343035" w14:textId="77777777" w:rsidR="008E25A2" w:rsidRPr="009643C4" w:rsidRDefault="008E25A2" w:rsidP="006A1E7D">
            <w:pPr>
              <w:numPr>
                <w:ilvl w:val="1"/>
                <w:numId w:val="143"/>
              </w:numPr>
              <w:tabs>
                <w:tab w:val="left" w:pos="494"/>
              </w:tabs>
              <w:ind w:hanging="792"/>
              <w:jc w:val="both"/>
              <w:rPr>
                <w:rFonts w:eastAsia="Times New Roman" w:cstheme="minorHAnsi"/>
                <w:sz w:val="20"/>
                <w:szCs w:val="20"/>
                <w:lang w:eastAsia="hr-HR"/>
              </w:rPr>
            </w:pPr>
            <w:r w:rsidRPr="009643C4">
              <w:rPr>
                <w:rFonts w:eastAsia="Times New Roman" w:cstheme="minorHAnsi"/>
                <w:sz w:val="20"/>
                <w:szCs w:val="20"/>
                <w:lang w:eastAsia="hr-HR"/>
              </w:rPr>
              <w:t>Dopunska literatura (u trenutku prijave prijedloga studijskog programa)</w:t>
            </w:r>
          </w:p>
        </w:tc>
      </w:tr>
      <w:tr w:rsidR="008E25A2" w:rsidRPr="009643C4" w14:paraId="2285101D" w14:textId="77777777" w:rsidTr="00C116C5">
        <w:trPr>
          <w:trHeight w:val="432"/>
        </w:trPr>
        <w:tc>
          <w:tcPr>
            <w:tcW w:w="5000" w:type="pct"/>
            <w:gridSpan w:val="10"/>
            <w:vAlign w:val="center"/>
          </w:tcPr>
          <w:p w14:paraId="33BA1575" w14:textId="77777777" w:rsidR="008E25A2" w:rsidRPr="009643C4" w:rsidRDefault="008E25A2" w:rsidP="00C116C5">
            <w:pPr>
              <w:tabs>
                <w:tab w:val="left" w:pos="494"/>
              </w:tabs>
              <w:ind w:left="360"/>
              <w:jc w:val="both"/>
              <w:rPr>
                <w:rFonts w:eastAsia="Times New Roman" w:cstheme="minorHAnsi"/>
                <w:sz w:val="20"/>
                <w:szCs w:val="20"/>
                <w:lang w:eastAsia="hr-HR"/>
              </w:rPr>
            </w:pPr>
          </w:p>
          <w:p w14:paraId="04D5E886" w14:textId="77777777" w:rsidR="008E25A2" w:rsidRPr="009643C4" w:rsidRDefault="008E25A2" w:rsidP="006A1E7D">
            <w:pPr>
              <w:numPr>
                <w:ilvl w:val="0"/>
                <w:numId w:val="140"/>
              </w:numPr>
              <w:autoSpaceDE w:val="0"/>
              <w:autoSpaceDN w:val="0"/>
              <w:adjustRightInd w:val="0"/>
              <w:rPr>
                <w:rFonts w:eastAsia="Times New Roman" w:cstheme="minorHAnsi"/>
                <w:sz w:val="20"/>
                <w:szCs w:val="20"/>
                <w:lang w:eastAsia="en-GB"/>
              </w:rPr>
            </w:pPr>
            <w:r w:rsidRPr="009643C4">
              <w:rPr>
                <w:rFonts w:eastAsia="Times New Roman" w:cstheme="minorHAnsi"/>
                <w:sz w:val="20"/>
                <w:szCs w:val="20"/>
                <w:lang w:eastAsia="hr-HR"/>
              </w:rPr>
              <w:t>aktualni, relevantni (didaktizirani) tekstovi objavljeni na webu s područja kulture, medija, menadžmenta</w:t>
            </w:r>
          </w:p>
          <w:p w14:paraId="1D4606F1" w14:textId="77777777" w:rsidR="008E25A2" w:rsidRPr="009643C4" w:rsidRDefault="008E25A2" w:rsidP="00C116C5">
            <w:pPr>
              <w:autoSpaceDE w:val="0"/>
              <w:autoSpaceDN w:val="0"/>
              <w:adjustRightInd w:val="0"/>
              <w:ind w:left="720"/>
              <w:rPr>
                <w:rFonts w:eastAsia="Times New Roman" w:cstheme="minorHAnsi"/>
                <w:sz w:val="20"/>
                <w:szCs w:val="20"/>
                <w:lang w:eastAsia="en-GB"/>
              </w:rPr>
            </w:pPr>
          </w:p>
        </w:tc>
      </w:tr>
      <w:tr w:rsidR="008E25A2" w:rsidRPr="009643C4" w14:paraId="40784371" w14:textId="77777777" w:rsidTr="00C116C5">
        <w:trPr>
          <w:trHeight w:val="432"/>
        </w:trPr>
        <w:tc>
          <w:tcPr>
            <w:tcW w:w="5000" w:type="pct"/>
            <w:gridSpan w:val="10"/>
            <w:vAlign w:val="center"/>
          </w:tcPr>
          <w:p w14:paraId="65C7E3BA" w14:textId="77777777" w:rsidR="008E25A2" w:rsidRPr="009643C4" w:rsidRDefault="008E25A2" w:rsidP="006A1E7D">
            <w:pPr>
              <w:numPr>
                <w:ilvl w:val="1"/>
                <w:numId w:val="143"/>
              </w:numPr>
              <w:ind w:left="494" w:hanging="494"/>
              <w:rPr>
                <w:rFonts w:eastAsia="Times New Roman" w:cstheme="minorHAnsi"/>
                <w:sz w:val="20"/>
                <w:szCs w:val="20"/>
                <w:lang w:eastAsia="hr-HR"/>
              </w:rPr>
            </w:pPr>
            <w:r w:rsidRPr="009643C4">
              <w:rPr>
                <w:rFonts w:eastAsia="Times New Roman" w:cstheme="minorHAnsi"/>
                <w:sz w:val="20"/>
                <w:szCs w:val="20"/>
                <w:lang w:eastAsia="hr-HR"/>
              </w:rPr>
              <w:t>Načini praćenja kvalitete koji osiguravaju stjecanje izlaznih znanja, vještina i kompetencija</w:t>
            </w:r>
          </w:p>
        </w:tc>
      </w:tr>
      <w:tr w:rsidR="008E25A2" w:rsidRPr="009643C4" w14:paraId="1008B9BC" w14:textId="77777777" w:rsidTr="00C116C5">
        <w:trPr>
          <w:trHeight w:val="432"/>
        </w:trPr>
        <w:tc>
          <w:tcPr>
            <w:tcW w:w="5000" w:type="pct"/>
            <w:gridSpan w:val="10"/>
            <w:vAlign w:val="center"/>
          </w:tcPr>
          <w:p w14:paraId="60C01CF7" w14:textId="77777777" w:rsidR="008E25A2" w:rsidRPr="009643C4" w:rsidRDefault="008E25A2" w:rsidP="00C116C5">
            <w:pPr>
              <w:rPr>
                <w:rFonts w:eastAsia="Times New Roman" w:cstheme="minorHAnsi"/>
                <w:sz w:val="20"/>
                <w:szCs w:val="20"/>
                <w:lang w:eastAsia="hr-HR"/>
              </w:rPr>
            </w:pPr>
          </w:p>
          <w:p w14:paraId="4524248B" w14:textId="77777777" w:rsidR="008E25A2" w:rsidRPr="009643C4" w:rsidRDefault="008E25A2" w:rsidP="00C116C5">
            <w:pPr>
              <w:numPr>
                <w:ilvl w:val="0"/>
                <w:numId w:val="2"/>
              </w:numPr>
              <w:jc w:val="both"/>
              <w:rPr>
                <w:rFonts w:eastAsia="Times New Roman" w:cstheme="minorHAnsi"/>
                <w:sz w:val="20"/>
                <w:szCs w:val="20"/>
                <w:lang w:eastAsia="hr-HR"/>
              </w:rPr>
            </w:pPr>
            <w:r w:rsidRPr="009643C4">
              <w:rPr>
                <w:rFonts w:eastAsia="Times New Roman" w:cstheme="minorHAnsi"/>
                <w:sz w:val="20"/>
                <w:szCs w:val="20"/>
                <w:lang w:eastAsia="hr-HR"/>
              </w:rPr>
              <w:t>Interna evaluacija na razini Sveučilišta J. J. Strossmayera u Osijeku.</w:t>
            </w:r>
          </w:p>
          <w:p w14:paraId="169AC928" w14:textId="77777777" w:rsidR="008E25A2" w:rsidRPr="009643C4" w:rsidRDefault="008E25A2" w:rsidP="00C116C5">
            <w:pPr>
              <w:numPr>
                <w:ilvl w:val="0"/>
                <w:numId w:val="2"/>
              </w:numPr>
              <w:jc w:val="both"/>
              <w:rPr>
                <w:rFonts w:eastAsia="Times New Roman" w:cstheme="minorHAnsi"/>
                <w:sz w:val="20"/>
                <w:szCs w:val="20"/>
                <w:lang w:eastAsia="hr-HR"/>
              </w:rPr>
            </w:pPr>
            <w:r w:rsidRPr="009643C4">
              <w:rPr>
                <w:rFonts w:eastAsia="Times New Roman" w:cstheme="minorHAnsi"/>
                <w:sz w:val="20"/>
                <w:szCs w:val="20"/>
                <w:lang w:eastAsia="hr-HR"/>
              </w:rPr>
              <w:t>Vođenje evidencije o studentskom pohađanju kolegijskih predavanja, izvršenim obvezama te rezultatima kolokvija i/ili pismenog dijela ispita.</w:t>
            </w:r>
          </w:p>
          <w:p w14:paraId="4B23C325" w14:textId="77777777" w:rsidR="008E25A2" w:rsidRPr="009643C4" w:rsidRDefault="008E25A2" w:rsidP="00C116C5">
            <w:pPr>
              <w:numPr>
                <w:ilvl w:val="0"/>
                <w:numId w:val="2"/>
              </w:numPr>
              <w:jc w:val="both"/>
              <w:rPr>
                <w:rFonts w:eastAsia="Times New Roman" w:cstheme="minorHAnsi"/>
                <w:sz w:val="20"/>
                <w:szCs w:val="20"/>
                <w:lang w:eastAsia="hr-HR"/>
              </w:rPr>
            </w:pPr>
            <w:r w:rsidRPr="009643C4">
              <w:rPr>
                <w:rFonts w:eastAsia="Times New Roman" w:cstheme="minorHAnsi"/>
                <w:sz w:val="20"/>
                <w:szCs w:val="20"/>
                <w:lang w:eastAsia="hr-HR"/>
              </w:rPr>
              <w:t>Primjena stečenog znanja u okviru ovog kolegija u sljedećem semestru</w:t>
            </w:r>
          </w:p>
          <w:p w14:paraId="36024473" w14:textId="77777777" w:rsidR="008E25A2" w:rsidRPr="009643C4" w:rsidRDefault="008E25A2" w:rsidP="00C116C5">
            <w:pPr>
              <w:ind w:left="720"/>
              <w:jc w:val="both"/>
              <w:rPr>
                <w:rFonts w:eastAsia="Times New Roman" w:cstheme="minorHAnsi"/>
                <w:sz w:val="20"/>
                <w:szCs w:val="20"/>
                <w:lang w:eastAsia="hr-HR"/>
              </w:rPr>
            </w:pPr>
          </w:p>
        </w:tc>
      </w:tr>
    </w:tbl>
    <w:p w14:paraId="39CA1F7D" w14:textId="77777777" w:rsidR="008E25A2" w:rsidRPr="009643C4" w:rsidRDefault="008E25A2" w:rsidP="008E25A2">
      <w:pPr>
        <w:rPr>
          <w:rFonts w:eastAsia="Times New Roman" w:cstheme="minorHAnsi"/>
          <w:sz w:val="20"/>
          <w:szCs w:val="20"/>
          <w:lang w:eastAsia="hr-HR"/>
        </w:rPr>
      </w:pPr>
    </w:p>
    <w:p w14:paraId="1A26CF1C" w14:textId="77777777" w:rsidR="008E25A2" w:rsidRPr="009643C4" w:rsidRDefault="008E25A2">
      <w:pPr>
        <w:rPr>
          <w:rFonts w:eastAsia="Times New Roman" w:cstheme="minorHAnsi"/>
          <w:sz w:val="20"/>
          <w:szCs w:val="20"/>
          <w:lang w:eastAsia="hr-HR"/>
        </w:rPr>
      </w:pPr>
      <w:r w:rsidRPr="009643C4">
        <w:rPr>
          <w:rFonts w:eastAsia="Times New Roman" w:cstheme="minorHAnsi"/>
          <w:sz w:val="20"/>
          <w:szCs w:val="20"/>
          <w:lang w:eastAsia="hr-HR"/>
        </w:rPr>
        <w:br w:type="page"/>
      </w:r>
    </w:p>
    <w:p w14:paraId="5DE430B3" w14:textId="77777777" w:rsidR="008F5D9B" w:rsidRPr="009643C4" w:rsidRDefault="008F5D9B" w:rsidP="008F5D9B">
      <w:pPr>
        <w:rPr>
          <w:rFonts w:eastAsia="Times New Roman" w:cstheme="minorHAnsi"/>
          <w:sz w:val="20"/>
          <w:szCs w:val="20"/>
          <w:lang w:eastAsia="hr-HR"/>
        </w:rPr>
      </w:pPr>
    </w:p>
    <w:tbl>
      <w:tblPr>
        <w:tblW w:w="5107"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3465"/>
        <w:gridCol w:w="2663"/>
      </w:tblGrid>
      <w:tr w:rsidR="008F5D9B" w:rsidRPr="009643C4" w14:paraId="5C433C1C" w14:textId="77777777" w:rsidTr="001F0022">
        <w:trPr>
          <w:trHeight w:hRule="exact" w:val="405"/>
        </w:trPr>
        <w:tc>
          <w:tcPr>
            <w:tcW w:w="5000" w:type="pct"/>
            <w:gridSpan w:val="3"/>
            <w:shd w:val="clear" w:color="auto" w:fill="auto"/>
            <w:vAlign w:val="center"/>
          </w:tcPr>
          <w:p w14:paraId="162D2077"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Opće informacije</w:t>
            </w:r>
          </w:p>
        </w:tc>
      </w:tr>
      <w:tr w:rsidR="008F5D9B" w:rsidRPr="009643C4" w14:paraId="1663420A" w14:textId="77777777" w:rsidTr="001F0022">
        <w:trPr>
          <w:trHeight w:val="405"/>
        </w:trPr>
        <w:tc>
          <w:tcPr>
            <w:tcW w:w="1668" w:type="pct"/>
            <w:vAlign w:val="center"/>
          </w:tcPr>
          <w:p w14:paraId="1A65F7EF"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Naziv predmeta</w:t>
            </w:r>
          </w:p>
        </w:tc>
        <w:tc>
          <w:tcPr>
            <w:tcW w:w="3332" w:type="pct"/>
            <w:gridSpan w:val="2"/>
            <w:vAlign w:val="center"/>
          </w:tcPr>
          <w:p w14:paraId="54E545AB" w14:textId="77777777" w:rsidR="008F5D9B" w:rsidRPr="009643C4" w:rsidRDefault="008F5D9B" w:rsidP="001F0022">
            <w:pPr>
              <w:tabs>
                <w:tab w:val="left" w:pos="4731"/>
              </w:tabs>
              <w:rPr>
                <w:rFonts w:eastAsia="Times New Roman" w:cstheme="minorHAnsi"/>
                <w:sz w:val="20"/>
                <w:szCs w:val="20"/>
                <w:lang w:eastAsia="hr-HR"/>
              </w:rPr>
            </w:pPr>
            <w:r w:rsidRPr="009643C4">
              <w:rPr>
                <w:rFonts w:eastAsia="Times New Roman" w:cstheme="minorHAnsi"/>
                <w:sz w:val="20"/>
                <w:szCs w:val="20"/>
                <w:lang w:eastAsia="hr-HR"/>
              </w:rPr>
              <w:t>Engleski jezik u kulturi, medijima i menadžmentu 2</w:t>
            </w:r>
          </w:p>
          <w:p w14:paraId="7AAE93A6" w14:textId="77777777" w:rsidR="008F5D9B" w:rsidRPr="009643C4" w:rsidRDefault="008F5D9B" w:rsidP="001F0022">
            <w:pPr>
              <w:tabs>
                <w:tab w:val="left" w:pos="4731"/>
              </w:tabs>
              <w:rPr>
                <w:rFonts w:eastAsia="Times New Roman" w:cstheme="minorHAnsi"/>
                <w:sz w:val="20"/>
                <w:szCs w:val="20"/>
                <w:lang w:eastAsia="hr-HR"/>
              </w:rPr>
            </w:pPr>
            <w:r w:rsidRPr="009643C4">
              <w:rPr>
                <w:rFonts w:eastAsia="Times New Roman" w:cstheme="minorHAnsi"/>
                <w:sz w:val="20"/>
                <w:szCs w:val="20"/>
                <w:lang w:eastAsia="hr-HR"/>
              </w:rPr>
              <w:t>Njemački jezik u kulturi, medijima i menadžmentu 2</w:t>
            </w:r>
          </w:p>
        </w:tc>
      </w:tr>
      <w:tr w:rsidR="008F5D9B" w:rsidRPr="009643C4" w14:paraId="49EB2645" w14:textId="77777777" w:rsidTr="001F0022">
        <w:trPr>
          <w:trHeight w:val="259"/>
        </w:trPr>
        <w:tc>
          <w:tcPr>
            <w:tcW w:w="1668" w:type="pct"/>
            <w:shd w:val="clear" w:color="auto" w:fill="auto"/>
            <w:vAlign w:val="center"/>
          </w:tcPr>
          <w:p w14:paraId="78E9417C"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Nositelj predmeta</w:t>
            </w:r>
          </w:p>
        </w:tc>
        <w:tc>
          <w:tcPr>
            <w:tcW w:w="3332" w:type="pct"/>
            <w:gridSpan w:val="2"/>
            <w:shd w:val="clear" w:color="auto" w:fill="auto"/>
            <w:vAlign w:val="center"/>
          </w:tcPr>
          <w:p w14:paraId="278239AB"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Darija Kuharić, viši predavač</w:t>
            </w:r>
          </w:p>
        </w:tc>
      </w:tr>
      <w:tr w:rsidR="008F5D9B" w:rsidRPr="009643C4" w14:paraId="42A2FEE2" w14:textId="77777777" w:rsidTr="001F0022">
        <w:trPr>
          <w:trHeight w:val="405"/>
        </w:trPr>
        <w:tc>
          <w:tcPr>
            <w:tcW w:w="1668" w:type="pct"/>
            <w:vAlign w:val="center"/>
          </w:tcPr>
          <w:p w14:paraId="5D27F40A"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Suradnik na predmetu</w:t>
            </w:r>
          </w:p>
        </w:tc>
        <w:tc>
          <w:tcPr>
            <w:tcW w:w="3332" w:type="pct"/>
            <w:gridSpan w:val="2"/>
            <w:vAlign w:val="center"/>
          </w:tcPr>
          <w:p w14:paraId="60CA0EB4"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w:t>
            </w:r>
          </w:p>
        </w:tc>
      </w:tr>
      <w:tr w:rsidR="008F5D9B" w:rsidRPr="009643C4" w14:paraId="5B9EAD82" w14:textId="77777777" w:rsidTr="001F0022">
        <w:trPr>
          <w:trHeight w:val="405"/>
        </w:trPr>
        <w:tc>
          <w:tcPr>
            <w:tcW w:w="1668" w:type="pct"/>
            <w:vAlign w:val="center"/>
          </w:tcPr>
          <w:p w14:paraId="021908BC"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Studijski program</w:t>
            </w:r>
          </w:p>
        </w:tc>
        <w:tc>
          <w:tcPr>
            <w:tcW w:w="3332" w:type="pct"/>
            <w:gridSpan w:val="2"/>
            <w:vAlign w:val="center"/>
          </w:tcPr>
          <w:p w14:paraId="1570C59A" w14:textId="77777777" w:rsidR="008F5D9B" w:rsidRPr="009643C4" w:rsidRDefault="008F5D9B" w:rsidP="001F0022">
            <w:pPr>
              <w:rPr>
                <w:rFonts w:cstheme="minorHAnsi"/>
                <w:sz w:val="20"/>
                <w:szCs w:val="20"/>
              </w:rPr>
            </w:pPr>
            <w:r w:rsidRPr="009643C4">
              <w:rPr>
                <w:rFonts w:cstheme="minorHAnsi"/>
                <w:sz w:val="20"/>
                <w:szCs w:val="20"/>
              </w:rPr>
              <w:t>Sveučilišni diplomski studij Mediji i odnosi s javnošću</w:t>
            </w:r>
          </w:p>
          <w:p w14:paraId="22596C5B" w14:textId="77777777" w:rsidR="008F5D9B" w:rsidRPr="009643C4" w:rsidRDefault="008F5D9B" w:rsidP="001F0022">
            <w:pPr>
              <w:rPr>
                <w:rFonts w:eastAsia="Times New Roman" w:cstheme="minorHAnsi"/>
                <w:sz w:val="20"/>
                <w:szCs w:val="20"/>
                <w:lang w:eastAsia="hr-HR"/>
              </w:rPr>
            </w:pPr>
            <w:r w:rsidRPr="009643C4">
              <w:rPr>
                <w:rFonts w:cstheme="minorHAnsi"/>
                <w:sz w:val="20"/>
                <w:szCs w:val="20"/>
              </w:rPr>
              <w:t>Sveučilišni diplomski studij Menadžment u kulturi i kreativnim industrijama</w:t>
            </w:r>
          </w:p>
        </w:tc>
      </w:tr>
      <w:tr w:rsidR="008F5D9B" w:rsidRPr="009643C4" w14:paraId="7990CC54" w14:textId="77777777" w:rsidTr="001F0022">
        <w:trPr>
          <w:trHeight w:val="405"/>
        </w:trPr>
        <w:tc>
          <w:tcPr>
            <w:tcW w:w="1668" w:type="pct"/>
            <w:vAlign w:val="center"/>
          </w:tcPr>
          <w:p w14:paraId="717334E2"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Šifra predmeta</w:t>
            </w:r>
          </w:p>
        </w:tc>
        <w:tc>
          <w:tcPr>
            <w:tcW w:w="3332" w:type="pct"/>
            <w:gridSpan w:val="2"/>
            <w:vAlign w:val="center"/>
          </w:tcPr>
          <w:p w14:paraId="6BC0A814" w14:textId="77777777" w:rsidR="008F5D9B" w:rsidRPr="009643C4" w:rsidRDefault="008F5D9B" w:rsidP="001F0022">
            <w:pPr>
              <w:rPr>
                <w:rFonts w:cstheme="minorHAnsi"/>
                <w:sz w:val="20"/>
                <w:szCs w:val="20"/>
              </w:rPr>
            </w:pPr>
            <w:r w:rsidRPr="009643C4">
              <w:rPr>
                <w:rFonts w:cstheme="minorHAnsi"/>
                <w:sz w:val="20"/>
                <w:szCs w:val="20"/>
              </w:rPr>
              <w:t>MA-MM-08</w:t>
            </w:r>
          </w:p>
          <w:p w14:paraId="58FCE958" w14:textId="77777777" w:rsidR="008F5D9B" w:rsidRPr="009643C4" w:rsidRDefault="008F5D9B" w:rsidP="001F0022">
            <w:pPr>
              <w:rPr>
                <w:rFonts w:cstheme="minorHAnsi"/>
                <w:sz w:val="20"/>
                <w:szCs w:val="20"/>
              </w:rPr>
            </w:pPr>
            <w:r w:rsidRPr="009643C4">
              <w:rPr>
                <w:rFonts w:cstheme="minorHAnsi"/>
                <w:sz w:val="20"/>
                <w:szCs w:val="20"/>
              </w:rPr>
              <w:t>MA-MM-09</w:t>
            </w:r>
          </w:p>
        </w:tc>
      </w:tr>
      <w:tr w:rsidR="008F5D9B" w:rsidRPr="009643C4" w14:paraId="1AA2CD89" w14:textId="77777777" w:rsidTr="001F0022">
        <w:trPr>
          <w:trHeight w:val="405"/>
        </w:trPr>
        <w:tc>
          <w:tcPr>
            <w:tcW w:w="1668" w:type="pct"/>
            <w:vAlign w:val="center"/>
          </w:tcPr>
          <w:p w14:paraId="42FB99EB"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Status predmeta</w:t>
            </w:r>
          </w:p>
        </w:tc>
        <w:tc>
          <w:tcPr>
            <w:tcW w:w="3332" w:type="pct"/>
            <w:gridSpan w:val="2"/>
            <w:vAlign w:val="center"/>
          </w:tcPr>
          <w:p w14:paraId="494C9952"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Izborni kolegij</w:t>
            </w:r>
          </w:p>
        </w:tc>
      </w:tr>
      <w:tr w:rsidR="008F5D9B" w:rsidRPr="009643C4" w14:paraId="4C770751" w14:textId="77777777" w:rsidTr="001F0022">
        <w:trPr>
          <w:trHeight w:val="405"/>
        </w:trPr>
        <w:tc>
          <w:tcPr>
            <w:tcW w:w="1668" w:type="pct"/>
            <w:vAlign w:val="center"/>
          </w:tcPr>
          <w:p w14:paraId="72B3C613"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Godina</w:t>
            </w:r>
          </w:p>
        </w:tc>
        <w:tc>
          <w:tcPr>
            <w:tcW w:w="3332" w:type="pct"/>
            <w:gridSpan w:val="2"/>
            <w:vAlign w:val="center"/>
          </w:tcPr>
          <w:p w14:paraId="75C2C7C7" w14:textId="77777777" w:rsidR="008F5D9B" w:rsidRPr="009643C4" w:rsidRDefault="008F5D9B" w:rsidP="001F0022">
            <w:pPr>
              <w:rPr>
                <w:rFonts w:eastAsia="Times New Roman" w:cstheme="minorHAnsi"/>
                <w:sz w:val="20"/>
                <w:szCs w:val="20"/>
                <w:lang w:eastAsia="hr-HR"/>
              </w:rPr>
            </w:pPr>
            <w:r w:rsidRPr="009643C4">
              <w:rPr>
                <w:rFonts w:cstheme="minorHAnsi"/>
                <w:sz w:val="20"/>
                <w:szCs w:val="20"/>
              </w:rPr>
              <w:t>Prema izvedbenom programu</w:t>
            </w:r>
          </w:p>
        </w:tc>
      </w:tr>
      <w:tr w:rsidR="008F5D9B" w:rsidRPr="009643C4" w14:paraId="2B24C75D" w14:textId="77777777" w:rsidTr="001F0022">
        <w:trPr>
          <w:trHeight w:val="255"/>
        </w:trPr>
        <w:tc>
          <w:tcPr>
            <w:tcW w:w="1668" w:type="pct"/>
            <w:vMerge w:val="restart"/>
            <w:vAlign w:val="center"/>
          </w:tcPr>
          <w:p w14:paraId="0D60892B"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Bodovna vrijednost i način izvođenja nastave</w:t>
            </w:r>
          </w:p>
        </w:tc>
        <w:tc>
          <w:tcPr>
            <w:tcW w:w="1884" w:type="pct"/>
            <w:vAlign w:val="center"/>
          </w:tcPr>
          <w:p w14:paraId="4B7AE8D3"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ECTS koeficijent opterećenja studenata</w:t>
            </w:r>
          </w:p>
        </w:tc>
        <w:tc>
          <w:tcPr>
            <w:tcW w:w="1449" w:type="pct"/>
            <w:vAlign w:val="center"/>
          </w:tcPr>
          <w:p w14:paraId="4542B4F4"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3</w:t>
            </w:r>
          </w:p>
        </w:tc>
      </w:tr>
      <w:tr w:rsidR="008F5D9B" w:rsidRPr="009643C4" w14:paraId="47A47223" w14:textId="77777777" w:rsidTr="001F0022">
        <w:trPr>
          <w:trHeight w:val="255"/>
        </w:trPr>
        <w:tc>
          <w:tcPr>
            <w:tcW w:w="1668" w:type="pct"/>
            <w:vMerge/>
            <w:vAlign w:val="center"/>
          </w:tcPr>
          <w:p w14:paraId="3D0102A4" w14:textId="77777777" w:rsidR="008F5D9B" w:rsidRPr="009643C4" w:rsidRDefault="008F5D9B" w:rsidP="001F0022">
            <w:pPr>
              <w:rPr>
                <w:rFonts w:eastAsia="Times New Roman" w:cstheme="minorHAnsi"/>
                <w:sz w:val="20"/>
                <w:szCs w:val="20"/>
                <w:lang w:eastAsia="hr-HR"/>
              </w:rPr>
            </w:pPr>
          </w:p>
        </w:tc>
        <w:tc>
          <w:tcPr>
            <w:tcW w:w="1884" w:type="pct"/>
            <w:vAlign w:val="center"/>
          </w:tcPr>
          <w:p w14:paraId="6ACF2ED5"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Broj sati (P+V+S)</w:t>
            </w:r>
          </w:p>
        </w:tc>
        <w:tc>
          <w:tcPr>
            <w:tcW w:w="1449" w:type="pct"/>
            <w:vAlign w:val="center"/>
          </w:tcPr>
          <w:p w14:paraId="294498BE"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40 (10+30+0)</w:t>
            </w:r>
          </w:p>
        </w:tc>
      </w:tr>
    </w:tbl>
    <w:p w14:paraId="0ABB7CA3" w14:textId="77777777" w:rsidR="008F5D9B" w:rsidRPr="009643C4" w:rsidRDefault="008F5D9B" w:rsidP="008F5D9B">
      <w:pPr>
        <w:rPr>
          <w:rFonts w:eastAsia="Times New Roman" w:cstheme="minorHAnsi"/>
          <w:sz w:val="20"/>
          <w:szCs w:val="20"/>
          <w:lang w:eastAsia="hr-HR"/>
        </w:rPr>
      </w:pPr>
    </w:p>
    <w:p w14:paraId="55A93D79" w14:textId="77777777" w:rsidR="008F5D9B" w:rsidRPr="009643C4" w:rsidRDefault="008F5D9B" w:rsidP="008F5D9B">
      <w:pPr>
        <w:rPr>
          <w:rFonts w:eastAsia="Times New Roman" w:cstheme="minorHAnsi"/>
          <w:sz w:val="20"/>
          <w:szCs w:val="20"/>
          <w:lang w:eastAsia="hr-HR"/>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2"/>
        <w:gridCol w:w="706"/>
        <w:gridCol w:w="1409"/>
        <w:gridCol w:w="706"/>
        <w:gridCol w:w="7"/>
        <w:gridCol w:w="1262"/>
        <w:gridCol w:w="844"/>
        <w:gridCol w:w="233"/>
        <w:gridCol w:w="1597"/>
        <w:gridCol w:w="1144"/>
      </w:tblGrid>
      <w:tr w:rsidR="008F5D9B" w:rsidRPr="009643C4" w14:paraId="320E907A" w14:textId="77777777" w:rsidTr="001F0022">
        <w:trPr>
          <w:trHeight w:hRule="exact" w:val="288"/>
        </w:trPr>
        <w:tc>
          <w:tcPr>
            <w:tcW w:w="5000" w:type="pct"/>
            <w:gridSpan w:val="10"/>
            <w:shd w:val="clear" w:color="auto" w:fill="auto"/>
            <w:vAlign w:val="center"/>
          </w:tcPr>
          <w:p w14:paraId="58A83701" w14:textId="77777777" w:rsidR="008F5D9B" w:rsidRPr="009643C4" w:rsidRDefault="008F5D9B" w:rsidP="006A1E7D">
            <w:pPr>
              <w:numPr>
                <w:ilvl w:val="0"/>
                <w:numId w:val="168"/>
              </w:numPr>
              <w:rPr>
                <w:rFonts w:eastAsia="Times New Roman" w:cstheme="minorHAnsi"/>
                <w:sz w:val="20"/>
                <w:szCs w:val="20"/>
                <w:lang w:eastAsia="hr-HR"/>
              </w:rPr>
            </w:pPr>
            <w:r w:rsidRPr="009643C4">
              <w:rPr>
                <w:rFonts w:eastAsia="Times New Roman" w:cstheme="minorHAnsi"/>
                <w:sz w:val="20"/>
                <w:szCs w:val="20"/>
                <w:lang w:eastAsia="hr-HR"/>
              </w:rPr>
              <w:t>OPIS PREDMETA</w:t>
            </w:r>
          </w:p>
          <w:p w14:paraId="4852F85B" w14:textId="77777777" w:rsidR="008F5D9B" w:rsidRPr="009643C4" w:rsidRDefault="008F5D9B" w:rsidP="001F0022">
            <w:pPr>
              <w:keepNext/>
              <w:outlineLvl w:val="2"/>
              <w:rPr>
                <w:rFonts w:eastAsia="Times New Roman" w:cstheme="minorHAnsi"/>
                <w:bCs/>
                <w:sz w:val="20"/>
                <w:szCs w:val="20"/>
                <w:lang w:eastAsia="hr-HR"/>
              </w:rPr>
            </w:pPr>
          </w:p>
        </w:tc>
      </w:tr>
      <w:tr w:rsidR="008F5D9B" w:rsidRPr="009643C4" w14:paraId="1294DBEA" w14:textId="77777777" w:rsidTr="001F0022">
        <w:trPr>
          <w:trHeight w:val="432"/>
        </w:trPr>
        <w:tc>
          <w:tcPr>
            <w:tcW w:w="5000" w:type="pct"/>
            <w:gridSpan w:val="10"/>
            <w:vAlign w:val="center"/>
          </w:tcPr>
          <w:p w14:paraId="73C974DB" w14:textId="77777777" w:rsidR="008F5D9B" w:rsidRPr="009643C4" w:rsidRDefault="008F5D9B" w:rsidP="006A1E7D">
            <w:pPr>
              <w:numPr>
                <w:ilvl w:val="1"/>
                <w:numId w:val="169"/>
              </w:numPr>
              <w:jc w:val="both"/>
              <w:rPr>
                <w:rFonts w:eastAsia="Times New Roman" w:cstheme="minorHAnsi"/>
                <w:sz w:val="20"/>
                <w:szCs w:val="20"/>
                <w:lang w:eastAsia="hr-HR"/>
              </w:rPr>
            </w:pPr>
            <w:r w:rsidRPr="009643C4">
              <w:rPr>
                <w:rFonts w:eastAsia="Times New Roman" w:cstheme="minorHAnsi"/>
                <w:sz w:val="20"/>
                <w:szCs w:val="20"/>
                <w:lang w:eastAsia="hr-HR"/>
              </w:rPr>
              <w:t>Ciljevi predmeta</w:t>
            </w:r>
          </w:p>
        </w:tc>
      </w:tr>
      <w:tr w:rsidR="008F5D9B" w:rsidRPr="009643C4" w14:paraId="74D88570" w14:textId="77777777" w:rsidTr="001F0022">
        <w:trPr>
          <w:trHeight w:val="432"/>
        </w:trPr>
        <w:tc>
          <w:tcPr>
            <w:tcW w:w="5000" w:type="pct"/>
            <w:gridSpan w:val="10"/>
            <w:vAlign w:val="center"/>
          </w:tcPr>
          <w:p w14:paraId="73C55847"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Razvijanje sposobnosti slušanja, govora, čitanja i pisanja te jezične strukture (gramatika i vokabular). Obogaćivanje vokabulara stručnim riječima i frazama radom na tekstovima ili praćenjem video/audio zapisa. Uz teme, koje se obrađuju na studiju, obrađuju se i aktualne relevantne teme s područja kulture, medija i menadžmenta. Čitanje s razumijevanjem, razgovor i rasprava nakon pročitanog teksta, usvajanje novih leksičkih jedinica. Sudjelovanje u raspravama na zadanu temu i iznošenje vlastitih stavova putem prezentacija i izrade projekata na engleskom/ njemačkom jeziku.</w:t>
            </w:r>
          </w:p>
        </w:tc>
      </w:tr>
      <w:tr w:rsidR="008F5D9B" w:rsidRPr="009643C4" w14:paraId="348E89D1" w14:textId="77777777" w:rsidTr="001F0022">
        <w:trPr>
          <w:trHeight w:val="432"/>
        </w:trPr>
        <w:tc>
          <w:tcPr>
            <w:tcW w:w="5000" w:type="pct"/>
            <w:gridSpan w:val="10"/>
            <w:vAlign w:val="center"/>
          </w:tcPr>
          <w:p w14:paraId="31841E63" w14:textId="77777777" w:rsidR="008F5D9B" w:rsidRPr="009643C4" w:rsidRDefault="008F5D9B" w:rsidP="006A1E7D">
            <w:pPr>
              <w:numPr>
                <w:ilvl w:val="1"/>
                <w:numId w:val="169"/>
              </w:numPr>
              <w:rPr>
                <w:rFonts w:eastAsia="Times New Roman" w:cstheme="minorHAnsi"/>
                <w:sz w:val="20"/>
                <w:szCs w:val="20"/>
                <w:lang w:eastAsia="hr-HR"/>
              </w:rPr>
            </w:pPr>
            <w:r w:rsidRPr="009643C4">
              <w:rPr>
                <w:rFonts w:eastAsia="Times New Roman" w:cstheme="minorHAnsi"/>
                <w:sz w:val="20"/>
                <w:szCs w:val="20"/>
                <w:lang w:eastAsia="hr-HR"/>
              </w:rPr>
              <w:t>Uvjeti za upis predmeta</w:t>
            </w:r>
          </w:p>
        </w:tc>
      </w:tr>
      <w:tr w:rsidR="008F5D9B" w:rsidRPr="009643C4" w14:paraId="3D11131C" w14:textId="77777777" w:rsidTr="001F0022">
        <w:trPr>
          <w:trHeight w:val="301"/>
        </w:trPr>
        <w:tc>
          <w:tcPr>
            <w:tcW w:w="5000" w:type="pct"/>
            <w:gridSpan w:val="10"/>
            <w:vAlign w:val="center"/>
          </w:tcPr>
          <w:p w14:paraId="5B49E633"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w:t>
            </w:r>
          </w:p>
        </w:tc>
      </w:tr>
      <w:tr w:rsidR="008F5D9B" w:rsidRPr="009643C4" w14:paraId="333BE2D7" w14:textId="77777777" w:rsidTr="001F0022">
        <w:trPr>
          <w:trHeight w:val="432"/>
        </w:trPr>
        <w:tc>
          <w:tcPr>
            <w:tcW w:w="5000" w:type="pct"/>
            <w:gridSpan w:val="10"/>
            <w:vAlign w:val="center"/>
          </w:tcPr>
          <w:p w14:paraId="5316F82E" w14:textId="77777777" w:rsidR="008F5D9B" w:rsidRPr="009643C4" w:rsidRDefault="008F5D9B" w:rsidP="006A1E7D">
            <w:pPr>
              <w:numPr>
                <w:ilvl w:val="1"/>
                <w:numId w:val="169"/>
              </w:numPr>
              <w:rPr>
                <w:rFonts w:eastAsia="Times New Roman" w:cstheme="minorHAnsi"/>
                <w:sz w:val="20"/>
                <w:szCs w:val="20"/>
                <w:lang w:eastAsia="hr-HR"/>
              </w:rPr>
            </w:pPr>
            <w:r w:rsidRPr="009643C4">
              <w:rPr>
                <w:rFonts w:eastAsia="Times New Roman" w:cstheme="minorHAnsi"/>
                <w:sz w:val="20"/>
                <w:szCs w:val="20"/>
                <w:lang w:eastAsia="hr-HR"/>
              </w:rPr>
              <w:t xml:space="preserve">Očekivani ishodi učenja za predmet </w:t>
            </w:r>
          </w:p>
        </w:tc>
      </w:tr>
      <w:tr w:rsidR="008F5D9B" w:rsidRPr="009643C4" w14:paraId="7699115C" w14:textId="77777777" w:rsidTr="001F0022">
        <w:trPr>
          <w:trHeight w:val="432"/>
        </w:trPr>
        <w:tc>
          <w:tcPr>
            <w:tcW w:w="5000" w:type="pct"/>
            <w:gridSpan w:val="10"/>
            <w:vAlign w:val="center"/>
          </w:tcPr>
          <w:p w14:paraId="1B7A1BB0" w14:textId="77777777" w:rsidR="008F5D9B" w:rsidRPr="009643C4" w:rsidRDefault="008F5D9B" w:rsidP="001F0022">
            <w:pPr>
              <w:jc w:val="both"/>
              <w:rPr>
                <w:rFonts w:eastAsia="Times New Roman" w:cstheme="minorHAnsi"/>
                <w:sz w:val="20"/>
                <w:szCs w:val="20"/>
                <w:lang w:eastAsia="hr-HR"/>
              </w:rPr>
            </w:pPr>
            <w:r w:rsidRPr="009643C4">
              <w:rPr>
                <w:rFonts w:eastAsia="Times New Roman" w:cstheme="minorHAnsi"/>
                <w:sz w:val="20"/>
                <w:szCs w:val="20"/>
                <w:lang w:eastAsia="hr-HR"/>
              </w:rPr>
              <w:t>Nakon položenog kolegija student će moći:</w:t>
            </w:r>
          </w:p>
          <w:p w14:paraId="3684F0A7" w14:textId="77777777" w:rsidR="008F5D9B" w:rsidRPr="009643C4" w:rsidRDefault="008F5D9B" w:rsidP="001F0022">
            <w:pPr>
              <w:ind w:left="360"/>
              <w:jc w:val="both"/>
              <w:rPr>
                <w:rFonts w:eastAsia="Times New Roman" w:cstheme="minorHAnsi"/>
                <w:sz w:val="20"/>
                <w:szCs w:val="20"/>
                <w:lang w:eastAsia="hr-HR"/>
              </w:rPr>
            </w:pPr>
            <w:r w:rsidRPr="009643C4">
              <w:rPr>
                <w:rFonts w:eastAsia="Times New Roman" w:cstheme="minorHAnsi"/>
                <w:sz w:val="20"/>
                <w:szCs w:val="20"/>
                <w:lang w:eastAsia="hr-HR"/>
              </w:rPr>
              <w:t>1. usmeno raspravljati o pročitanom tekstu ili slušanom razgovoru na stranom jeziku, izraditi pismeni sažetak s točno određenim brojem riječi</w:t>
            </w:r>
          </w:p>
          <w:p w14:paraId="2510F59C" w14:textId="77777777" w:rsidR="008F5D9B" w:rsidRPr="009643C4" w:rsidRDefault="008F5D9B" w:rsidP="001F0022">
            <w:pPr>
              <w:ind w:left="360"/>
              <w:jc w:val="both"/>
              <w:rPr>
                <w:rFonts w:eastAsia="Times New Roman" w:cstheme="minorHAnsi"/>
                <w:sz w:val="20"/>
                <w:szCs w:val="20"/>
                <w:lang w:eastAsia="hr-HR"/>
              </w:rPr>
            </w:pPr>
            <w:r w:rsidRPr="009643C4">
              <w:rPr>
                <w:rFonts w:eastAsia="Times New Roman" w:cstheme="minorHAnsi"/>
                <w:sz w:val="20"/>
                <w:szCs w:val="20"/>
                <w:lang w:eastAsia="hr-HR"/>
              </w:rPr>
              <w:t>2.  interpretirati tekst,</w:t>
            </w:r>
          </w:p>
          <w:p w14:paraId="16AB2B54" w14:textId="77777777" w:rsidR="008F5D9B" w:rsidRPr="009643C4" w:rsidRDefault="008F5D9B" w:rsidP="001F0022">
            <w:pPr>
              <w:ind w:left="360"/>
              <w:jc w:val="both"/>
              <w:rPr>
                <w:rFonts w:eastAsia="Times New Roman" w:cstheme="minorHAnsi"/>
                <w:sz w:val="20"/>
                <w:szCs w:val="20"/>
                <w:lang w:eastAsia="hr-HR"/>
              </w:rPr>
            </w:pPr>
            <w:r w:rsidRPr="009643C4">
              <w:rPr>
                <w:rFonts w:eastAsia="Times New Roman" w:cstheme="minorHAnsi"/>
                <w:sz w:val="20"/>
                <w:szCs w:val="20"/>
                <w:lang w:eastAsia="hr-HR"/>
              </w:rPr>
              <w:t xml:space="preserve">3.  primijeniti usvojene riječi i konstrukcije u novom kontekstu, </w:t>
            </w:r>
          </w:p>
          <w:p w14:paraId="3FA9FE32" w14:textId="77777777" w:rsidR="008F5D9B" w:rsidRPr="009643C4" w:rsidRDefault="008F5D9B" w:rsidP="001F0022">
            <w:pPr>
              <w:ind w:left="360"/>
              <w:jc w:val="both"/>
              <w:rPr>
                <w:rFonts w:eastAsia="Times New Roman" w:cstheme="minorHAnsi"/>
                <w:sz w:val="20"/>
                <w:szCs w:val="20"/>
                <w:lang w:eastAsia="hr-HR"/>
              </w:rPr>
            </w:pPr>
            <w:r w:rsidRPr="009643C4">
              <w:rPr>
                <w:rFonts w:eastAsia="Times New Roman" w:cstheme="minorHAnsi"/>
                <w:sz w:val="20"/>
                <w:szCs w:val="20"/>
                <w:lang w:eastAsia="hr-HR"/>
              </w:rPr>
              <w:t>4.  primjeniti informatička znanja u prikupljanju informacija na stranom jeziku u vezi određene teme</w:t>
            </w:r>
          </w:p>
          <w:p w14:paraId="7789A558" w14:textId="77777777" w:rsidR="008F5D9B" w:rsidRPr="009643C4" w:rsidRDefault="008F5D9B" w:rsidP="001F0022">
            <w:pPr>
              <w:ind w:left="360"/>
              <w:jc w:val="both"/>
              <w:rPr>
                <w:rFonts w:eastAsia="Times New Roman" w:cstheme="minorHAnsi"/>
                <w:sz w:val="20"/>
                <w:szCs w:val="20"/>
                <w:lang w:eastAsia="hr-HR"/>
              </w:rPr>
            </w:pPr>
            <w:r w:rsidRPr="009643C4">
              <w:rPr>
                <w:rFonts w:eastAsia="Times New Roman" w:cstheme="minorHAnsi"/>
                <w:sz w:val="20"/>
                <w:szCs w:val="20"/>
                <w:lang w:eastAsia="hr-HR"/>
              </w:rPr>
              <w:t>6.  pisati eseje ili izraditi prezentaciju o srodnoj temi</w:t>
            </w:r>
          </w:p>
        </w:tc>
      </w:tr>
      <w:tr w:rsidR="008F5D9B" w:rsidRPr="009643C4" w14:paraId="3957CD91" w14:textId="77777777" w:rsidTr="001F0022">
        <w:trPr>
          <w:trHeight w:val="432"/>
        </w:trPr>
        <w:tc>
          <w:tcPr>
            <w:tcW w:w="5000" w:type="pct"/>
            <w:gridSpan w:val="10"/>
            <w:vAlign w:val="center"/>
          </w:tcPr>
          <w:p w14:paraId="693BE1F1" w14:textId="77777777" w:rsidR="008F5D9B" w:rsidRPr="009643C4" w:rsidRDefault="008F5D9B" w:rsidP="006A1E7D">
            <w:pPr>
              <w:numPr>
                <w:ilvl w:val="1"/>
                <w:numId w:val="169"/>
              </w:numPr>
              <w:jc w:val="both"/>
              <w:rPr>
                <w:rFonts w:eastAsia="Times New Roman" w:cstheme="minorHAnsi"/>
                <w:sz w:val="20"/>
                <w:szCs w:val="20"/>
                <w:lang w:eastAsia="hr-HR"/>
              </w:rPr>
            </w:pPr>
            <w:r w:rsidRPr="009643C4">
              <w:rPr>
                <w:rFonts w:eastAsia="Times New Roman" w:cstheme="minorHAnsi"/>
                <w:sz w:val="20"/>
                <w:szCs w:val="20"/>
                <w:lang w:eastAsia="hr-HR"/>
              </w:rPr>
              <w:t>Sadržaj predmeta</w:t>
            </w:r>
          </w:p>
        </w:tc>
      </w:tr>
      <w:tr w:rsidR="008F5D9B" w:rsidRPr="009643C4" w14:paraId="1BECC945" w14:textId="77777777" w:rsidTr="001F0022">
        <w:trPr>
          <w:trHeight w:val="432"/>
        </w:trPr>
        <w:tc>
          <w:tcPr>
            <w:tcW w:w="5000" w:type="pct"/>
            <w:gridSpan w:val="10"/>
            <w:vAlign w:val="center"/>
          </w:tcPr>
          <w:p w14:paraId="7876068B" w14:textId="77777777" w:rsidR="008F5D9B" w:rsidRPr="009643C4" w:rsidRDefault="008F5D9B" w:rsidP="006A1E7D">
            <w:pPr>
              <w:numPr>
                <w:ilvl w:val="0"/>
                <w:numId w:val="122"/>
              </w:numPr>
              <w:jc w:val="both"/>
              <w:rPr>
                <w:rFonts w:eastAsia="Times New Roman" w:cstheme="minorHAnsi"/>
                <w:sz w:val="20"/>
                <w:szCs w:val="20"/>
                <w:lang w:eastAsia="hr-HR"/>
              </w:rPr>
            </w:pPr>
            <w:r w:rsidRPr="009643C4">
              <w:rPr>
                <w:rFonts w:eastAsia="Times New Roman" w:cstheme="minorHAnsi"/>
                <w:sz w:val="20"/>
                <w:szCs w:val="20"/>
                <w:lang w:eastAsia="hr-HR"/>
              </w:rPr>
              <w:t>pravni problemi</w:t>
            </w:r>
          </w:p>
          <w:p w14:paraId="62E5FEA7" w14:textId="77777777" w:rsidR="008F5D9B" w:rsidRPr="009643C4" w:rsidRDefault="008F5D9B" w:rsidP="006A1E7D">
            <w:pPr>
              <w:numPr>
                <w:ilvl w:val="0"/>
                <w:numId w:val="122"/>
              </w:numPr>
              <w:jc w:val="both"/>
              <w:rPr>
                <w:rFonts w:eastAsia="Times New Roman" w:cstheme="minorHAnsi"/>
                <w:sz w:val="20"/>
                <w:szCs w:val="20"/>
                <w:lang w:eastAsia="hr-HR"/>
              </w:rPr>
            </w:pPr>
            <w:r w:rsidRPr="009643C4">
              <w:rPr>
                <w:rFonts w:eastAsia="Times New Roman" w:cstheme="minorHAnsi"/>
                <w:sz w:val="20"/>
                <w:szCs w:val="20"/>
                <w:lang w:eastAsia="hr-HR"/>
              </w:rPr>
              <w:t>rješavanje problema i sukoba</w:t>
            </w:r>
          </w:p>
          <w:p w14:paraId="2C6725C2" w14:textId="77777777" w:rsidR="008F5D9B" w:rsidRPr="009643C4" w:rsidRDefault="008F5D9B" w:rsidP="006A1E7D">
            <w:pPr>
              <w:numPr>
                <w:ilvl w:val="0"/>
                <w:numId w:val="122"/>
              </w:numPr>
              <w:jc w:val="both"/>
              <w:rPr>
                <w:rFonts w:eastAsia="Times New Roman" w:cstheme="minorHAnsi"/>
                <w:sz w:val="20"/>
                <w:szCs w:val="20"/>
                <w:lang w:eastAsia="hr-HR"/>
              </w:rPr>
            </w:pPr>
            <w:r w:rsidRPr="009643C4">
              <w:rPr>
                <w:rFonts w:eastAsia="Times New Roman" w:cstheme="minorHAnsi"/>
                <w:sz w:val="20"/>
                <w:szCs w:val="20"/>
                <w:lang w:eastAsia="hr-HR"/>
              </w:rPr>
              <w:t>javno mišljenje</w:t>
            </w:r>
          </w:p>
          <w:p w14:paraId="0C205C32" w14:textId="77777777" w:rsidR="008F5D9B" w:rsidRPr="009643C4" w:rsidRDefault="008F5D9B" w:rsidP="006A1E7D">
            <w:pPr>
              <w:numPr>
                <w:ilvl w:val="0"/>
                <w:numId w:val="122"/>
              </w:numPr>
              <w:jc w:val="both"/>
              <w:rPr>
                <w:rFonts w:eastAsia="Times New Roman" w:cstheme="minorHAnsi"/>
                <w:sz w:val="20"/>
                <w:szCs w:val="20"/>
                <w:lang w:eastAsia="hr-HR"/>
              </w:rPr>
            </w:pPr>
            <w:r w:rsidRPr="009643C4">
              <w:rPr>
                <w:rFonts w:eastAsia="Times New Roman" w:cstheme="minorHAnsi"/>
                <w:sz w:val="20"/>
                <w:szCs w:val="20"/>
                <w:lang w:eastAsia="hr-HR"/>
              </w:rPr>
              <w:t>neprofitne udruge</w:t>
            </w:r>
          </w:p>
          <w:p w14:paraId="507DA009" w14:textId="77777777" w:rsidR="008F5D9B" w:rsidRPr="009643C4" w:rsidRDefault="008F5D9B" w:rsidP="006A1E7D">
            <w:pPr>
              <w:numPr>
                <w:ilvl w:val="0"/>
                <w:numId w:val="122"/>
              </w:numPr>
              <w:jc w:val="both"/>
              <w:rPr>
                <w:rFonts w:eastAsia="Times New Roman" w:cstheme="minorHAnsi"/>
                <w:sz w:val="20"/>
                <w:szCs w:val="20"/>
                <w:lang w:eastAsia="hr-HR"/>
              </w:rPr>
            </w:pPr>
            <w:r w:rsidRPr="009643C4">
              <w:rPr>
                <w:rFonts w:eastAsia="Times New Roman" w:cstheme="minorHAnsi"/>
                <w:sz w:val="20"/>
                <w:szCs w:val="20"/>
                <w:lang w:eastAsia="hr-HR"/>
              </w:rPr>
              <w:t>volontiranje</w:t>
            </w:r>
          </w:p>
          <w:p w14:paraId="7E716A1C" w14:textId="77777777" w:rsidR="008F5D9B" w:rsidRPr="009643C4" w:rsidRDefault="008F5D9B" w:rsidP="006A1E7D">
            <w:pPr>
              <w:numPr>
                <w:ilvl w:val="0"/>
                <w:numId w:val="122"/>
              </w:numPr>
              <w:jc w:val="both"/>
              <w:rPr>
                <w:rFonts w:eastAsia="Times New Roman" w:cstheme="minorHAnsi"/>
                <w:sz w:val="20"/>
                <w:szCs w:val="20"/>
                <w:lang w:eastAsia="hr-HR"/>
              </w:rPr>
            </w:pPr>
            <w:r w:rsidRPr="009643C4">
              <w:rPr>
                <w:rFonts w:eastAsia="Times New Roman" w:cstheme="minorHAnsi"/>
                <w:sz w:val="20"/>
                <w:szCs w:val="20"/>
                <w:lang w:eastAsia="hr-HR"/>
              </w:rPr>
              <w:t>tradicionalni vs. novi mediji</w:t>
            </w:r>
          </w:p>
          <w:p w14:paraId="6000A324" w14:textId="77777777" w:rsidR="008F5D9B" w:rsidRPr="009643C4" w:rsidRDefault="008F5D9B" w:rsidP="006A1E7D">
            <w:pPr>
              <w:numPr>
                <w:ilvl w:val="0"/>
                <w:numId w:val="122"/>
              </w:numPr>
              <w:jc w:val="both"/>
              <w:rPr>
                <w:rFonts w:eastAsia="Times New Roman" w:cstheme="minorHAnsi"/>
                <w:sz w:val="20"/>
                <w:szCs w:val="20"/>
                <w:lang w:eastAsia="hr-HR"/>
              </w:rPr>
            </w:pPr>
            <w:r w:rsidRPr="009643C4">
              <w:rPr>
                <w:rFonts w:eastAsia="Times New Roman" w:cstheme="minorHAnsi"/>
                <w:sz w:val="20"/>
                <w:szCs w:val="20"/>
                <w:lang w:eastAsia="hr-HR"/>
              </w:rPr>
              <w:t>zabava</w:t>
            </w:r>
          </w:p>
          <w:p w14:paraId="137F765F" w14:textId="77777777" w:rsidR="008F5D9B" w:rsidRPr="009643C4" w:rsidRDefault="008F5D9B" w:rsidP="006A1E7D">
            <w:pPr>
              <w:numPr>
                <w:ilvl w:val="0"/>
                <w:numId w:val="122"/>
              </w:numPr>
              <w:jc w:val="both"/>
              <w:rPr>
                <w:rFonts w:eastAsia="Times New Roman" w:cstheme="minorHAnsi"/>
                <w:sz w:val="20"/>
                <w:szCs w:val="20"/>
                <w:lang w:eastAsia="hr-HR"/>
              </w:rPr>
            </w:pPr>
            <w:r w:rsidRPr="009643C4">
              <w:rPr>
                <w:rFonts w:eastAsia="Times New Roman" w:cstheme="minorHAnsi"/>
                <w:sz w:val="20"/>
                <w:szCs w:val="20"/>
                <w:lang w:eastAsia="hr-HR"/>
              </w:rPr>
              <w:t>promidžba</w:t>
            </w:r>
          </w:p>
        </w:tc>
      </w:tr>
      <w:tr w:rsidR="008F5D9B" w:rsidRPr="009643C4" w14:paraId="1A9F9B48" w14:textId="77777777" w:rsidTr="001F0022">
        <w:trPr>
          <w:trHeight w:val="432"/>
        </w:trPr>
        <w:tc>
          <w:tcPr>
            <w:tcW w:w="2230" w:type="pct"/>
            <w:gridSpan w:val="5"/>
            <w:vAlign w:val="center"/>
          </w:tcPr>
          <w:p w14:paraId="65F21CBA" w14:textId="77777777" w:rsidR="008F5D9B" w:rsidRPr="009643C4" w:rsidRDefault="008F5D9B" w:rsidP="006A1E7D">
            <w:pPr>
              <w:numPr>
                <w:ilvl w:val="1"/>
                <w:numId w:val="172"/>
              </w:numPr>
              <w:rPr>
                <w:rFonts w:eastAsia="Times New Roman" w:cstheme="minorHAnsi"/>
                <w:sz w:val="20"/>
                <w:szCs w:val="20"/>
                <w:lang w:eastAsia="hr-HR"/>
              </w:rPr>
            </w:pPr>
            <w:r w:rsidRPr="009643C4">
              <w:rPr>
                <w:rFonts w:eastAsia="Times New Roman" w:cstheme="minorHAnsi"/>
                <w:sz w:val="20"/>
                <w:szCs w:val="20"/>
                <w:lang w:eastAsia="hr-HR"/>
              </w:rPr>
              <w:t xml:space="preserve">Vrste izvođenja nastave </w:t>
            </w:r>
          </w:p>
        </w:tc>
        <w:tc>
          <w:tcPr>
            <w:tcW w:w="1275" w:type="pct"/>
            <w:gridSpan w:val="3"/>
            <w:vAlign w:val="center"/>
          </w:tcPr>
          <w:p w14:paraId="14450269"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1"/>
                  <w:enabled/>
                  <w:calcOnExit w:val="0"/>
                  <w:checkBox>
                    <w:sizeAuto/>
                    <w:default w:val="1"/>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predavanja</w:t>
            </w:r>
          </w:p>
          <w:p w14:paraId="367A2CC5"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2"/>
                  <w:enabled/>
                  <w:calcOnExit w:val="0"/>
                  <w:checkBox>
                    <w:sizeAuto/>
                    <w:default w:val="0"/>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seminari i radionice  </w:t>
            </w:r>
          </w:p>
          <w:p w14:paraId="08144501"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3"/>
                  <w:enabled/>
                  <w:calcOnExit w:val="0"/>
                  <w:checkBox>
                    <w:sizeAuto/>
                    <w:default w:val="1"/>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vježbe  </w:t>
            </w:r>
          </w:p>
          <w:p w14:paraId="0CA7FD20"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checkBox>
                    <w:sizeAuto/>
                    <w:default w:val="1"/>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obrazovanje na daljinu</w:t>
            </w:r>
          </w:p>
          <w:p w14:paraId="23A66C39"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lastRenderedPageBreak/>
              <w:fldChar w:fldCharType="begin">
                <w:ffData>
                  <w:name w:val="Check9"/>
                  <w:enabled/>
                  <w:calcOnExit w:val="0"/>
                  <w:checkBox>
                    <w:sizeAuto/>
                    <w:default w:val="0"/>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terenska nastava</w:t>
            </w:r>
          </w:p>
        </w:tc>
        <w:tc>
          <w:tcPr>
            <w:tcW w:w="1495" w:type="pct"/>
            <w:gridSpan w:val="2"/>
            <w:vAlign w:val="center"/>
          </w:tcPr>
          <w:p w14:paraId="42929801"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lastRenderedPageBreak/>
              <w:fldChar w:fldCharType="begin">
                <w:ffData>
                  <w:name w:val="Check5"/>
                  <w:enabled/>
                  <w:calcOnExit w:val="0"/>
                  <w:checkBox>
                    <w:sizeAuto/>
                    <w:default w:val="1"/>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samostalni zadaci  </w:t>
            </w:r>
          </w:p>
          <w:p w14:paraId="0CDE3B47"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6"/>
                  <w:enabled/>
                  <w:calcOnExit w:val="0"/>
                  <w:checkBox>
                    <w:sizeAuto/>
                    <w:default w:val="0"/>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multimedija i mreža  </w:t>
            </w:r>
          </w:p>
          <w:p w14:paraId="4494CF43"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7"/>
                  <w:enabled/>
                  <w:calcOnExit w:val="0"/>
                  <w:checkBox>
                    <w:sizeAuto/>
                    <w:default w:val="0"/>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laboratorij</w:t>
            </w:r>
          </w:p>
          <w:p w14:paraId="1BE00739"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8"/>
                  <w:enabled/>
                  <w:calcOnExit w:val="0"/>
                  <w:checkBox>
                    <w:sizeAuto/>
                    <w:default w:val="0"/>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mentorski rad</w:t>
            </w:r>
          </w:p>
          <w:p w14:paraId="7C81CCED"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10"/>
                  <w:enabled/>
                  <w:calcOnExit w:val="0"/>
                  <w:checkBox>
                    <w:sizeAuto/>
                    <w:default w:val="1"/>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ostalo konzultacije</w:t>
            </w:r>
          </w:p>
        </w:tc>
      </w:tr>
      <w:tr w:rsidR="008F5D9B" w:rsidRPr="009643C4" w14:paraId="6F0587AA" w14:textId="77777777" w:rsidTr="001F0022">
        <w:trPr>
          <w:trHeight w:val="432"/>
        </w:trPr>
        <w:tc>
          <w:tcPr>
            <w:tcW w:w="2230" w:type="pct"/>
            <w:gridSpan w:val="5"/>
            <w:vAlign w:val="center"/>
          </w:tcPr>
          <w:p w14:paraId="7814E44E" w14:textId="77777777" w:rsidR="008F5D9B" w:rsidRPr="009643C4" w:rsidRDefault="008F5D9B" w:rsidP="006A1E7D">
            <w:pPr>
              <w:numPr>
                <w:ilvl w:val="1"/>
                <w:numId w:val="172"/>
              </w:numPr>
              <w:jc w:val="both"/>
              <w:rPr>
                <w:rFonts w:eastAsia="Times New Roman" w:cstheme="minorHAnsi"/>
                <w:sz w:val="20"/>
                <w:szCs w:val="20"/>
                <w:lang w:eastAsia="hr-HR"/>
              </w:rPr>
            </w:pPr>
            <w:r w:rsidRPr="009643C4">
              <w:rPr>
                <w:rFonts w:eastAsia="Times New Roman" w:cstheme="minorHAnsi"/>
                <w:sz w:val="20"/>
                <w:szCs w:val="20"/>
                <w:lang w:eastAsia="hr-HR"/>
              </w:rPr>
              <w:t>Komentari</w:t>
            </w:r>
          </w:p>
        </w:tc>
        <w:tc>
          <w:tcPr>
            <w:tcW w:w="2770" w:type="pct"/>
            <w:gridSpan w:val="5"/>
            <w:vAlign w:val="center"/>
          </w:tcPr>
          <w:p w14:paraId="54878BA8" w14:textId="77777777" w:rsidR="008F5D9B" w:rsidRPr="009643C4" w:rsidRDefault="008F5D9B" w:rsidP="001F0022">
            <w:pPr>
              <w:rPr>
                <w:rFonts w:eastAsia="Times New Roman" w:cstheme="minorHAnsi"/>
                <w:sz w:val="20"/>
                <w:szCs w:val="20"/>
                <w:lang w:eastAsia="hr-HR"/>
              </w:rPr>
            </w:pPr>
          </w:p>
        </w:tc>
      </w:tr>
      <w:tr w:rsidR="008F5D9B" w:rsidRPr="009643C4" w14:paraId="27FB397E" w14:textId="77777777" w:rsidTr="001F0022">
        <w:trPr>
          <w:trHeight w:val="432"/>
        </w:trPr>
        <w:tc>
          <w:tcPr>
            <w:tcW w:w="5000" w:type="pct"/>
            <w:gridSpan w:val="10"/>
            <w:vAlign w:val="center"/>
          </w:tcPr>
          <w:p w14:paraId="42328A94" w14:textId="77777777" w:rsidR="008F5D9B" w:rsidRPr="009643C4" w:rsidRDefault="008F5D9B" w:rsidP="006A1E7D">
            <w:pPr>
              <w:numPr>
                <w:ilvl w:val="1"/>
                <w:numId w:val="172"/>
              </w:numPr>
              <w:jc w:val="both"/>
              <w:rPr>
                <w:rFonts w:eastAsia="Times New Roman" w:cstheme="minorHAnsi"/>
                <w:sz w:val="20"/>
                <w:szCs w:val="20"/>
                <w:lang w:eastAsia="hr-HR"/>
              </w:rPr>
            </w:pPr>
            <w:r w:rsidRPr="009643C4">
              <w:rPr>
                <w:rFonts w:eastAsia="Times New Roman" w:cstheme="minorHAnsi"/>
                <w:sz w:val="20"/>
                <w:szCs w:val="20"/>
                <w:lang w:eastAsia="hr-HR"/>
              </w:rPr>
              <w:t>Obveze studenata</w:t>
            </w:r>
          </w:p>
        </w:tc>
      </w:tr>
      <w:tr w:rsidR="008F5D9B" w:rsidRPr="009643C4" w14:paraId="0BB45766" w14:textId="77777777" w:rsidTr="001F0022">
        <w:trPr>
          <w:trHeight w:val="432"/>
        </w:trPr>
        <w:tc>
          <w:tcPr>
            <w:tcW w:w="5000" w:type="pct"/>
            <w:gridSpan w:val="10"/>
            <w:vAlign w:val="center"/>
          </w:tcPr>
          <w:p w14:paraId="6BD95590" w14:textId="77777777" w:rsidR="008F5D9B" w:rsidRPr="009643C4" w:rsidRDefault="008F5D9B" w:rsidP="001F0022">
            <w:pPr>
              <w:autoSpaceDE w:val="0"/>
              <w:autoSpaceDN w:val="0"/>
              <w:adjustRightInd w:val="0"/>
              <w:jc w:val="both"/>
              <w:rPr>
                <w:rFonts w:eastAsia="Times New Roman" w:cstheme="minorHAnsi"/>
                <w:sz w:val="20"/>
                <w:szCs w:val="20"/>
                <w:lang w:eastAsia="hr-HR"/>
              </w:rPr>
            </w:pPr>
            <w:r w:rsidRPr="009643C4">
              <w:rPr>
                <w:rFonts w:eastAsia="Times New Roman" w:cstheme="minorHAnsi"/>
                <w:noProof/>
                <w:sz w:val="20"/>
                <w:szCs w:val="20"/>
                <w:lang w:eastAsia="hr-HR"/>
              </w:rPr>
              <w:t xml:space="preserve">Obveze studenata u okviru kolegija odnose se na redovito pohađanje nastave, aktivno sudjelovanje u nastavi i izradu zadataka </w:t>
            </w:r>
            <w:r w:rsidRPr="009643C4">
              <w:rPr>
                <w:rFonts w:eastAsia="Times New Roman" w:cstheme="minorHAnsi"/>
                <w:sz w:val="20"/>
                <w:szCs w:val="20"/>
                <w:lang w:eastAsia="hr-HR"/>
              </w:rPr>
              <w:t>u kojim će prikazati i primijeniti stečena znanja iz kolegija te i</w:t>
            </w:r>
            <w:r w:rsidRPr="009643C4">
              <w:rPr>
                <w:rFonts w:eastAsia="Times New Roman" w:cstheme="minorHAnsi"/>
                <w:noProof/>
                <w:sz w:val="20"/>
                <w:szCs w:val="20"/>
                <w:lang w:eastAsia="hr-HR"/>
              </w:rPr>
              <w:t>spunjenje ostalih zadataka definiranih u okviru kolegija: nazočnost i praćenje rada na predavanjima i vježbama, 2 kolokvija (uspješno položeni kolokviji oslobađaju studenta od obaveze izlaska na pismeni dio ispita) ili  pismeni ispit, usmeni ispit.</w:t>
            </w:r>
          </w:p>
        </w:tc>
      </w:tr>
      <w:tr w:rsidR="008F5D9B" w:rsidRPr="009643C4" w14:paraId="5833DD56" w14:textId="77777777" w:rsidTr="001F0022">
        <w:trPr>
          <w:trHeight w:val="432"/>
        </w:trPr>
        <w:tc>
          <w:tcPr>
            <w:tcW w:w="5000" w:type="pct"/>
            <w:gridSpan w:val="10"/>
            <w:vAlign w:val="center"/>
          </w:tcPr>
          <w:p w14:paraId="20898EB1" w14:textId="77777777" w:rsidR="008F5D9B" w:rsidRPr="009643C4" w:rsidRDefault="008F5D9B" w:rsidP="006A1E7D">
            <w:pPr>
              <w:numPr>
                <w:ilvl w:val="1"/>
                <w:numId w:val="172"/>
              </w:numPr>
              <w:jc w:val="both"/>
              <w:rPr>
                <w:rFonts w:eastAsia="Times New Roman" w:cstheme="minorHAnsi"/>
                <w:sz w:val="20"/>
                <w:szCs w:val="20"/>
                <w:lang w:eastAsia="hr-HR"/>
              </w:rPr>
            </w:pPr>
            <w:r w:rsidRPr="009643C4">
              <w:rPr>
                <w:rFonts w:eastAsia="Times New Roman" w:cstheme="minorHAnsi"/>
                <w:sz w:val="20"/>
                <w:szCs w:val="20"/>
                <w:lang w:eastAsia="hr-HR"/>
              </w:rPr>
              <w:t>Praćenje rada studenata</w:t>
            </w:r>
          </w:p>
        </w:tc>
      </w:tr>
      <w:tr w:rsidR="008F5D9B" w:rsidRPr="009643C4" w14:paraId="726FFB30" w14:textId="77777777" w:rsidTr="001F0022">
        <w:trPr>
          <w:trHeight w:val="111"/>
        </w:trPr>
        <w:tc>
          <w:tcPr>
            <w:tcW w:w="688" w:type="pct"/>
            <w:vAlign w:val="center"/>
          </w:tcPr>
          <w:p w14:paraId="58BF1F8E"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Pohađanje nastave</w:t>
            </w:r>
          </w:p>
        </w:tc>
        <w:tc>
          <w:tcPr>
            <w:tcW w:w="385" w:type="pct"/>
            <w:vAlign w:val="center"/>
          </w:tcPr>
          <w:p w14:paraId="372A7955"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0,3</w:t>
            </w:r>
          </w:p>
        </w:tc>
        <w:tc>
          <w:tcPr>
            <w:tcW w:w="768" w:type="pct"/>
            <w:vAlign w:val="center"/>
          </w:tcPr>
          <w:p w14:paraId="737D772F"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Aktivnost u nastavi</w:t>
            </w:r>
          </w:p>
        </w:tc>
        <w:tc>
          <w:tcPr>
            <w:tcW w:w="385" w:type="pct"/>
            <w:vAlign w:val="center"/>
          </w:tcPr>
          <w:p w14:paraId="2F5246F4"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0,3</w:t>
            </w:r>
          </w:p>
        </w:tc>
        <w:tc>
          <w:tcPr>
            <w:tcW w:w="692" w:type="pct"/>
            <w:gridSpan w:val="2"/>
            <w:vAlign w:val="center"/>
          </w:tcPr>
          <w:p w14:paraId="0278C24E"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Seminarski rad</w:t>
            </w:r>
          </w:p>
        </w:tc>
        <w:tc>
          <w:tcPr>
            <w:tcW w:w="460" w:type="pct"/>
            <w:vAlign w:val="center"/>
          </w:tcPr>
          <w:p w14:paraId="6DC2DEA2" w14:textId="77777777" w:rsidR="008F5D9B" w:rsidRPr="009643C4" w:rsidRDefault="008F5D9B" w:rsidP="001F0022">
            <w:pPr>
              <w:jc w:val="center"/>
              <w:rPr>
                <w:rFonts w:eastAsia="Times New Roman" w:cstheme="minorHAnsi"/>
                <w:sz w:val="20"/>
                <w:szCs w:val="20"/>
                <w:lang w:eastAsia="hr-HR"/>
              </w:rPr>
            </w:pPr>
          </w:p>
        </w:tc>
        <w:tc>
          <w:tcPr>
            <w:tcW w:w="998" w:type="pct"/>
            <w:gridSpan w:val="2"/>
            <w:vAlign w:val="center"/>
          </w:tcPr>
          <w:p w14:paraId="67E3E4D0"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Eksperimentalni rad</w:t>
            </w:r>
          </w:p>
        </w:tc>
        <w:tc>
          <w:tcPr>
            <w:tcW w:w="622" w:type="pct"/>
            <w:vAlign w:val="center"/>
          </w:tcPr>
          <w:p w14:paraId="2CCDE8FD"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Text3"/>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r>
      <w:tr w:rsidR="008F5D9B" w:rsidRPr="009643C4" w14:paraId="03FF10A8" w14:textId="77777777" w:rsidTr="001F0022">
        <w:trPr>
          <w:trHeight w:val="108"/>
        </w:trPr>
        <w:tc>
          <w:tcPr>
            <w:tcW w:w="688" w:type="pct"/>
            <w:vAlign w:val="center"/>
          </w:tcPr>
          <w:p w14:paraId="4D045301"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Pismeni ispit</w:t>
            </w:r>
          </w:p>
        </w:tc>
        <w:tc>
          <w:tcPr>
            <w:tcW w:w="385" w:type="pct"/>
            <w:vAlign w:val="center"/>
          </w:tcPr>
          <w:p w14:paraId="39F11CDD"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*1,2</w:t>
            </w:r>
          </w:p>
        </w:tc>
        <w:tc>
          <w:tcPr>
            <w:tcW w:w="768" w:type="pct"/>
            <w:vAlign w:val="center"/>
          </w:tcPr>
          <w:p w14:paraId="71ED1968"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Usmeni ispit</w:t>
            </w:r>
          </w:p>
        </w:tc>
        <w:tc>
          <w:tcPr>
            <w:tcW w:w="385" w:type="pct"/>
            <w:vAlign w:val="center"/>
          </w:tcPr>
          <w:p w14:paraId="2FF4A3CB"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1,2</w:t>
            </w:r>
          </w:p>
        </w:tc>
        <w:tc>
          <w:tcPr>
            <w:tcW w:w="692" w:type="pct"/>
            <w:gridSpan w:val="2"/>
            <w:vAlign w:val="center"/>
          </w:tcPr>
          <w:p w14:paraId="573C63B5"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Esej</w:t>
            </w:r>
          </w:p>
        </w:tc>
        <w:tc>
          <w:tcPr>
            <w:tcW w:w="460" w:type="pct"/>
            <w:vAlign w:val="center"/>
          </w:tcPr>
          <w:p w14:paraId="42CA031A"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998" w:type="pct"/>
            <w:gridSpan w:val="2"/>
            <w:vAlign w:val="center"/>
          </w:tcPr>
          <w:p w14:paraId="5AE5C8F2"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Istraživanje</w:t>
            </w:r>
          </w:p>
        </w:tc>
        <w:tc>
          <w:tcPr>
            <w:tcW w:w="622" w:type="pct"/>
            <w:vAlign w:val="center"/>
          </w:tcPr>
          <w:p w14:paraId="3C5AD736"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r>
      <w:tr w:rsidR="008F5D9B" w:rsidRPr="009643C4" w14:paraId="1A639F7E" w14:textId="77777777" w:rsidTr="001F0022">
        <w:trPr>
          <w:trHeight w:val="108"/>
        </w:trPr>
        <w:tc>
          <w:tcPr>
            <w:tcW w:w="688" w:type="pct"/>
            <w:vAlign w:val="center"/>
          </w:tcPr>
          <w:p w14:paraId="6B2EAEEE"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Projekt</w:t>
            </w:r>
          </w:p>
        </w:tc>
        <w:tc>
          <w:tcPr>
            <w:tcW w:w="385" w:type="pct"/>
            <w:vAlign w:val="center"/>
          </w:tcPr>
          <w:p w14:paraId="78F9DF9C"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768" w:type="pct"/>
            <w:vAlign w:val="center"/>
          </w:tcPr>
          <w:p w14:paraId="25046D51"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Kontinuirana provjera znanja</w:t>
            </w:r>
          </w:p>
        </w:tc>
        <w:tc>
          <w:tcPr>
            <w:tcW w:w="385" w:type="pct"/>
            <w:vAlign w:val="center"/>
          </w:tcPr>
          <w:p w14:paraId="35E289D4" w14:textId="77777777" w:rsidR="008F5D9B" w:rsidRPr="009643C4" w:rsidRDefault="008F5D9B" w:rsidP="001F0022">
            <w:pPr>
              <w:jc w:val="center"/>
              <w:rPr>
                <w:rFonts w:eastAsia="Times New Roman" w:cstheme="minorHAnsi"/>
                <w:sz w:val="20"/>
                <w:szCs w:val="20"/>
                <w:lang w:eastAsia="hr-HR"/>
              </w:rPr>
            </w:pPr>
          </w:p>
        </w:tc>
        <w:tc>
          <w:tcPr>
            <w:tcW w:w="692" w:type="pct"/>
            <w:gridSpan w:val="2"/>
            <w:vAlign w:val="center"/>
          </w:tcPr>
          <w:p w14:paraId="4ECE55D8"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Referat</w:t>
            </w:r>
          </w:p>
        </w:tc>
        <w:tc>
          <w:tcPr>
            <w:tcW w:w="460" w:type="pct"/>
            <w:vAlign w:val="center"/>
          </w:tcPr>
          <w:p w14:paraId="5CC0126A"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998" w:type="pct"/>
            <w:gridSpan w:val="2"/>
            <w:vAlign w:val="center"/>
          </w:tcPr>
          <w:p w14:paraId="4F8F4945"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Praktični rad</w:t>
            </w:r>
          </w:p>
        </w:tc>
        <w:tc>
          <w:tcPr>
            <w:tcW w:w="622" w:type="pct"/>
            <w:vAlign w:val="center"/>
          </w:tcPr>
          <w:p w14:paraId="46FAB0F6"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r>
      <w:tr w:rsidR="008F5D9B" w:rsidRPr="009643C4" w14:paraId="28CFACE6" w14:textId="77777777" w:rsidTr="001F0022">
        <w:trPr>
          <w:trHeight w:val="108"/>
        </w:trPr>
        <w:tc>
          <w:tcPr>
            <w:tcW w:w="688" w:type="pct"/>
            <w:vAlign w:val="center"/>
          </w:tcPr>
          <w:p w14:paraId="7AEA5B3E"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Portfolio</w:t>
            </w:r>
          </w:p>
        </w:tc>
        <w:tc>
          <w:tcPr>
            <w:tcW w:w="385" w:type="pct"/>
            <w:vAlign w:val="center"/>
          </w:tcPr>
          <w:p w14:paraId="0BBB5BC1"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768" w:type="pct"/>
            <w:vAlign w:val="center"/>
          </w:tcPr>
          <w:p w14:paraId="2DBBA2E7" w14:textId="77777777" w:rsidR="008F5D9B" w:rsidRPr="009643C4" w:rsidRDefault="008F5D9B" w:rsidP="001F0022">
            <w:pPr>
              <w:rPr>
                <w:rFonts w:eastAsia="Times New Roman" w:cstheme="minorHAnsi"/>
                <w:sz w:val="20"/>
                <w:szCs w:val="20"/>
                <w:lang w:eastAsia="hr-HR"/>
              </w:rPr>
            </w:pPr>
          </w:p>
        </w:tc>
        <w:tc>
          <w:tcPr>
            <w:tcW w:w="385" w:type="pct"/>
            <w:vAlign w:val="center"/>
          </w:tcPr>
          <w:p w14:paraId="12653CB5"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692" w:type="pct"/>
            <w:gridSpan w:val="2"/>
            <w:vAlign w:val="center"/>
          </w:tcPr>
          <w:p w14:paraId="50D6957D" w14:textId="77777777" w:rsidR="008F5D9B" w:rsidRPr="009643C4" w:rsidRDefault="008F5D9B" w:rsidP="001F0022">
            <w:pPr>
              <w:rPr>
                <w:rFonts w:eastAsia="Times New Roman" w:cstheme="minorHAnsi"/>
                <w:sz w:val="20"/>
                <w:szCs w:val="20"/>
                <w:lang w:eastAsia="hr-HR"/>
              </w:rPr>
            </w:pPr>
          </w:p>
        </w:tc>
        <w:tc>
          <w:tcPr>
            <w:tcW w:w="460" w:type="pct"/>
            <w:vAlign w:val="center"/>
          </w:tcPr>
          <w:p w14:paraId="5331BCEB"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998" w:type="pct"/>
            <w:gridSpan w:val="2"/>
            <w:vAlign w:val="center"/>
          </w:tcPr>
          <w:p w14:paraId="36295B6A" w14:textId="77777777" w:rsidR="008F5D9B" w:rsidRPr="009643C4" w:rsidRDefault="008F5D9B" w:rsidP="001F0022">
            <w:pPr>
              <w:rPr>
                <w:rFonts w:eastAsia="Times New Roman" w:cstheme="minorHAnsi"/>
                <w:sz w:val="20"/>
                <w:szCs w:val="20"/>
                <w:lang w:eastAsia="hr-HR"/>
              </w:rPr>
            </w:pPr>
          </w:p>
        </w:tc>
        <w:tc>
          <w:tcPr>
            <w:tcW w:w="622" w:type="pct"/>
            <w:vAlign w:val="center"/>
          </w:tcPr>
          <w:p w14:paraId="6BA4B564"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r>
      <w:tr w:rsidR="008F5D9B" w:rsidRPr="009643C4" w14:paraId="2F48D0CD" w14:textId="77777777" w:rsidTr="001F0022">
        <w:trPr>
          <w:trHeight w:val="432"/>
        </w:trPr>
        <w:tc>
          <w:tcPr>
            <w:tcW w:w="5000" w:type="pct"/>
            <w:gridSpan w:val="10"/>
            <w:vAlign w:val="center"/>
          </w:tcPr>
          <w:p w14:paraId="4228B8DD"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*ukoliko student uspješno položi kolokvije (ostvari minimalno 50% mogućih bodova kolokvija) oslobođen je polaganja pismenog dijela ispita</w:t>
            </w:r>
          </w:p>
        </w:tc>
      </w:tr>
      <w:tr w:rsidR="008F5D9B" w:rsidRPr="009643C4" w14:paraId="00014F05" w14:textId="77777777" w:rsidTr="001F0022">
        <w:trPr>
          <w:trHeight w:val="432"/>
        </w:trPr>
        <w:tc>
          <w:tcPr>
            <w:tcW w:w="5000" w:type="pct"/>
            <w:gridSpan w:val="10"/>
            <w:vAlign w:val="center"/>
          </w:tcPr>
          <w:p w14:paraId="177F0C23" w14:textId="77777777" w:rsidR="008F5D9B" w:rsidRPr="009643C4" w:rsidRDefault="008F5D9B" w:rsidP="006A1E7D">
            <w:pPr>
              <w:numPr>
                <w:ilvl w:val="1"/>
                <w:numId w:val="172"/>
              </w:numPr>
              <w:tabs>
                <w:tab w:val="left" w:pos="470"/>
              </w:tabs>
              <w:jc w:val="both"/>
              <w:rPr>
                <w:rFonts w:eastAsia="Times New Roman" w:cstheme="minorHAnsi"/>
                <w:sz w:val="20"/>
                <w:szCs w:val="20"/>
                <w:lang w:eastAsia="hr-HR"/>
              </w:rPr>
            </w:pPr>
            <w:r w:rsidRPr="009643C4">
              <w:rPr>
                <w:rFonts w:eastAsia="Times New Roman" w:cstheme="minorHAnsi"/>
                <w:sz w:val="20"/>
                <w:szCs w:val="20"/>
                <w:lang w:eastAsia="hr-HR"/>
              </w:rPr>
              <w:t>Ocjenjivanje i vrednovanje rada studenata tijekom nastave i na završnom ispitu</w:t>
            </w:r>
          </w:p>
        </w:tc>
      </w:tr>
      <w:tr w:rsidR="008F5D9B" w:rsidRPr="009643C4" w14:paraId="2F0EEE6D" w14:textId="77777777" w:rsidTr="001F0022">
        <w:trPr>
          <w:trHeight w:val="432"/>
        </w:trPr>
        <w:tc>
          <w:tcPr>
            <w:tcW w:w="5000" w:type="pct"/>
            <w:gridSpan w:val="10"/>
            <w:vAlign w:val="center"/>
          </w:tcPr>
          <w:p w14:paraId="4D411E0D" w14:textId="77777777" w:rsidR="008F5D9B" w:rsidRPr="009643C4" w:rsidRDefault="008F5D9B" w:rsidP="001F0022">
            <w:pPr>
              <w:jc w:val="both"/>
              <w:rPr>
                <w:rFonts w:eastAsia="Times New Roman" w:cstheme="minorHAnsi"/>
                <w:sz w:val="20"/>
                <w:szCs w:val="20"/>
                <w:lang w:eastAsia="hr-HR"/>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9643C4" w14:paraId="04C382B6"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2AAB25" w14:textId="77777777" w:rsidR="008F5D9B" w:rsidRPr="009643C4" w:rsidRDefault="008F5D9B" w:rsidP="001F0022">
                  <w:pPr>
                    <w:rPr>
                      <w:rFonts w:cstheme="minorHAnsi"/>
                      <w:bCs/>
                      <w:sz w:val="20"/>
                      <w:szCs w:val="20"/>
                      <w:lang w:eastAsia="hr-HR"/>
                    </w:rPr>
                  </w:pPr>
                  <w:r w:rsidRPr="009643C4">
                    <w:rPr>
                      <w:rFonts w:cstheme="minorHAnsi"/>
                      <w:bCs/>
                      <w:sz w:val="20"/>
                      <w:szCs w:val="20"/>
                      <w:lang w:eastAsia="hr-HR"/>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F48AA6" w14:textId="77777777" w:rsidR="008F5D9B" w:rsidRPr="009643C4" w:rsidRDefault="008F5D9B" w:rsidP="001F0022">
                  <w:pPr>
                    <w:jc w:val="center"/>
                    <w:rPr>
                      <w:rFonts w:cstheme="minorHAnsi"/>
                      <w:bCs/>
                      <w:sz w:val="20"/>
                      <w:szCs w:val="20"/>
                      <w:lang w:eastAsia="hr-HR"/>
                    </w:rPr>
                  </w:pPr>
                  <w:r w:rsidRPr="009643C4">
                    <w:rPr>
                      <w:rFonts w:cstheme="minorHAnsi"/>
                      <w:bCs/>
                      <w:sz w:val="20"/>
                      <w:szCs w:val="20"/>
                      <w:lang w:eastAsia="hr-HR"/>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77E4D5" w14:textId="77777777" w:rsidR="008F5D9B" w:rsidRPr="009643C4" w:rsidRDefault="008F5D9B" w:rsidP="001F0022">
                  <w:pPr>
                    <w:jc w:val="center"/>
                    <w:rPr>
                      <w:rFonts w:cstheme="minorHAnsi"/>
                      <w:bCs/>
                      <w:sz w:val="20"/>
                      <w:szCs w:val="20"/>
                      <w:lang w:eastAsia="hr-HR"/>
                    </w:rPr>
                  </w:pPr>
                  <w:r w:rsidRPr="009643C4">
                    <w:rPr>
                      <w:rFonts w:cstheme="minorHAnsi"/>
                      <w:bCs/>
                      <w:sz w:val="20"/>
                      <w:szCs w:val="20"/>
                      <w:lang w:eastAsia="hr-HR"/>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92BA1D" w14:textId="77777777" w:rsidR="008F5D9B" w:rsidRPr="009643C4" w:rsidRDefault="008F5D9B" w:rsidP="001F0022">
                  <w:pPr>
                    <w:jc w:val="center"/>
                    <w:rPr>
                      <w:rFonts w:cstheme="minorHAnsi"/>
                      <w:bCs/>
                      <w:sz w:val="20"/>
                      <w:szCs w:val="20"/>
                      <w:lang w:eastAsia="hr-HR"/>
                    </w:rPr>
                  </w:pPr>
                  <w:r w:rsidRPr="009643C4">
                    <w:rPr>
                      <w:rFonts w:cstheme="minorHAnsi"/>
                      <w:bCs/>
                      <w:sz w:val="20"/>
                      <w:szCs w:val="20"/>
                      <w:lang w:eastAsia="hr-HR"/>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FAB23F" w14:textId="77777777" w:rsidR="008F5D9B" w:rsidRPr="009643C4" w:rsidRDefault="008F5D9B" w:rsidP="001F0022">
                  <w:pPr>
                    <w:jc w:val="center"/>
                    <w:rPr>
                      <w:rFonts w:cstheme="minorHAnsi"/>
                      <w:bCs/>
                      <w:sz w:val="20"/>
                      <w:szCs w:val="20"/>
                      <w:lang w:eastAsia="hr-HR"/>
                    </w:rPr>
                  </w:pPr>
                  <w:r w:rsidRPr="009643C4">
                    <w:rPr>
                      <w:rFonts w:cstheme="minorHAnsi"/>
                      <w:bCs/>
                      <w:sz w:val="20"/>
                      <w:szCs w:val="20"/>
                      <w:lang w:eastAsia="hr-HR"/>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4C7D8" w14:textId="77777777" w:rsidR="008F5D9B" w:rsidRPr="009643C4" w:rsidRDefault="008F5D9B" w:rsidP="001F0022">
                  <w:pPr>
                    <w:jc w:val="center"/>
                    <w:rPr>
                      <w:rFonts w:cstheme="minorHAnsi"/>
                      <w:bCs/>
                      <w:sz w:val="20"/>
                      <w:szCs w:val="20"/>
                      <w:lang w:eastAsia="hr-HR"/>
                    </w:rPr>
                  </w:pPr>
                  <w:r w:rsidRPr="009643C4">
                    <w:rPr>
                      <w:rFonts w:cstheme="minorHAnsi"/>
                      <w:bCs/>
                      <w:sz w:val="20"/>
                      <w:szCs w:val="20"/>
                      <w:lang w:eastAsia="hr-HR"/>
                    </w:rPr>
                    <w:t>BODOVI</w:t>
                  </w:r>
                </w:p>
              </w:tc>
            </w:tr>
            <w:tr w:rsidR="008F5D9B" w:rsidRPr="009643C4" w14:paraId="0D2A3DBC"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B7A4068" w14:textId="77777777" w:rsidR="008F5D9B" w:rsidRPr="009643C4" w:rsidRDefault="008F5D9B" w:rsidP="001F0022">
                  <w:pPr>
                    <w:jc w:val="center"/>
                    <w:rPr>
                      <w:rFonts w:cstheme="minorHAnsi"/>
                      <w:bCs/>
                      <w:sz w:val="20"/>
                      <w:szCs w:val="20"/>
                      <w:lang w:eastAsia="hr-HR"/>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C05A9C6" w14:textId="77777777" w:rsidR="008F5D9B" w:rsidRPr="009643C4" w:rsidRDefault="008F5D9B" w:rsidP="001F0022">
                  <w:pPr>
                    <w:jc w:val="center"/>
                    <w:rPr>
                      <w:rFonts w:cstheme="minorHAnsi"/>
                      <w:bCs/>
                      <w:sz w:val="20"/>
                      <w:szCs w:val="20"/>
                      <w:lang w:eastAsia="hr-HR"/>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04F0286" w14:textId="77777777" w:rsidR="008F5D9B" w:rsidRPr="009643C4" w:rsidRDefault="008F5D9B" w:rsidP="001F0022">
                  <w:pPr>
                    <w:jc w:val="center"/>
                    <w:rPr>
                      <w:rFonts w:cstheme="minorHAnsi"/>
                      <w:bCs/>
                      <w:sz w:val="20"/>
                      <w:szCs w:val="20"/>
                      <w:lang w:eastAsia="hr-HR"/>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220903D" w14:textId="77777777" w:rsidR="008F5D9B" w:rsidRPr="009643C4" w:rsidRDefault="008F5D9B" w:rsidP="001F0022">
                  <w:pPr>
                    <w:jc w:val="center"/>
                    <w:rPr>
                      <w:rFonts w:cstheme="minorHAnsi"/>
                      <w:bCs/>
                      <w:sz w:val="20"/>
                      <w:szCs w:val="20"/>
                      <w:lang w:eastAsia="hr-HR"/>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64A71E4" w14:textId="77777777" w:rsidR="008F5D9B" w:rsidRPr="009643C4" w:rsidRDefault="008F5D9B" w:rsidP="001F0022">
                  <w:pPr>
                    <w:jc w:val="center"/>
                    <w:rPr>
                      <w:rFonts w:cstheme="minorHAnsi"/>
                      <w:bCs/>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00181C" w14:textId="77777777" w:rsidR="008F5D9B" w:rsidRPr="009643C4" w:rsidRDefault="008F5D9B" w:rsidP="001F0022">
                  <w:pPr>
                    <w:jc w:val="center"/>
                    <w:rPr>
                      <w:rFonts w:cstheme="minorHAnsi"/>
                      <w:bCs/>
                      <w:sz w:val="20"/>
                      <w:szCs w:val="20"/>
                      <w:lang w:eastAsia="hr-HR"/>
                    </w:rPr>
                  </w:pPr>
                  <w:r w:rsidRPr="009643C4">
                    <w:rPr>
                      <w:rFonts w:cstheme="minorHAnsi"/>
                      <w:bCs/>
                      <w:sz w:val="20"/>
                      <w:szCs w:val="20"/>
                      <w:lang w:eastAsia="hr-HR"/>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A9D3AD" w14:textId="77777777" w:rsidR="008F5D9B" w:rsidRPr="009643C4" w:rsidRDefault="008F5D9B" w:rsidP="001F0022">
                  <w:pPr>
                    <w:jc w:val="center"/>
                    <w:rPr>
                      <w:rFonts w:cstheme="minorHAnsi"/>
                      <w:bCs/>
                      <w:sz w:val="20"/>
                      <w:szCs w:val="20"/>
                      <w:lang w:eastAsia="hr-HR"/>
                    </w:rPr>
                  </w:pPr>
                  <w:r w:rsidRPr="009643C4">
                    <w:rPr>
                      <w:rFonts w:cstheme="minorHAnsi"/>
                      <w:bCs/>
                      <w:sz w:val="20"/>
                      <w:szCs w:val="20"/>
                      <w:lang w:eastAsia="hr-HR"/>
                    </w:rPr>
                    <w:t>max</w:t>
                  </w:r>
                </w:p>
              </w:tc>
            </w:tr>
            <w:tr w:rsidR="008F5D9B" w:rsidRPr="009643C4" w14:paraId="68C7753A" w14:textId="77777777" w:rsidTr="001F0022">
              <w:tc>
                <w:tcPr>
                  <w:tcW w:w="2104" w:type="dxa"/>
                  <w:tcBorders>
                    <w:top w:val="single" w:sz="4" w:space="0" w:color="auto"/>
                    <w:left w:val="single" w:sz="4" w:space="0" w:color="auto"/>
                    <w:bottom w:val="single" w:sz="4" w:space="0" w:color="auto"/>
                    <w:right w:val="single" w:sz="4" w:space="0" w:color="auto"/>
                  </w:tcBorders>
                </w:tcPr>
                <w:p w14:paraId="288F1D61" w14:textId="77777777" w:rsidR="008F5D9B" w:rsidRPr="009643C4" w:rsidRDefault="008F5D9B" w:rsidP="001F0022">
                  <w:pPr>
                    <w:rPr>
                      <w:rFonts w:cstheme="minorHAnsi"/>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tcPr>
                <w:p w14:paraId="1566E20A" w14:textId="77777777" w:rsidR="008F5D9B" w:rsidRPr="009643C4" w:rsidRDefault="008F5D9B" w:rsidP="001F0022">
                  <w:pPr>
                    <w:rPr>
                      <w:rFonts w:cstheme="minorHAnsi"/>
                      <w:sz w:val="20"/>
                      <w:szCs w:val="20"/>
                      <w:lang w:eastAsia="hr-HR"/>
                    </w:rPr>
                  </w:pPr>
                </w:p>
              </w:tc>
              <w:tc>
                <w:tcPr>
                  <w:tcW w:w="901" w:type="dxa"/>
                  <w:tcBorders>
                    <w:top w:val="single" w:sz="4" w:space="0" w:color="auto"/>
                    <w:left w:val="single" w:sz="4" w:space="0" w:color="auto"/>
                    <w:bottom w:val="single" w:sz="4" w:space="0" w:color="auto"/>
                    <w:right w:val="single" w:sz="4" w:space="0" w:color="auto"/>
                  </w:tcBorders>
                </w:tcPr>
                <w:p w14:paraId="26FA5E45" w14:textId="77777777" w:rsidR="008F5D9B" w:rsidRPr="009643C4" w:rsidRDefault="008F5D9B" w:rsidP="001F0022">
                  <w:pPr>
                    <w:rPr>
                      <w:rFonts w:cstheme="minorHAnsi"/>
                      <w:sz w:val="20"/>
                      <w:szCs w:val="20"/>
                      <w:lang w:eastAsia="hr-HR"/>
                    </w:rPr>
                  </w:pPr>
                </w:p>
              </w:tc>
              <w:tc>
                <w:tcPr>
                  <w:tcW w:w="2187" w:type="dxa"/>
                  <w:tcBorders>
                    <w:top w:val="single" w:sz="4" w:space="0" w:color="auto"/>
                    <w:left w:val="single" w:sz="4" w:space="0" w:color="auto"/>
                    <w:bottom w:val="single" w:sz="4" w:space="0" w:color="auto"/>
                    <w:right w:val="single" w:sz="4" w:space="0" w:color="auto"/>
                  </w:tcBorders>
                </w:tcPr>
                <w:p w14:paraId="6DFF3F3A" w14:textId="77777777" w:rsidR="008F5D9B" w:rsidRPr="009643C4" w:rsidRDefault="008F5D9B" w:rsidP="001F0022">
                  <w:pPr>
                    <w:rPr>
                      <w:rFonts w:cstheme="minorHAnsi"/>
                      <w:sz w:val="20"/>
                      <w:szCs w:val="20"/>
                      <w:lang w:eastAsia="hr-HR"/>
                    </w:rPr>
                  </w:pPr>
                </w:p>
              </w:tc>
              <w:tc>
                <w:tcPr>
                  <w:tcW w:w="2440" w:type="dxa"/>
                  <w:tcBorders>
                    <w:top w:val="single" w:sz="4" w:space="0" w:color="auto"/>
                    <w:left w:val="single" w:sz="4" w:space="0" w:color="auto"/>
                    <w:bottom w:val="single" w:sz="4" w:space="0" w:color="auto"/>
                    <w:right w:val="single" w:sz="4" w:space="0" w:color="auto"/>
                  </w:tcBorders>
                </w:tcPr>
                <w:p w14:paraId="74297CD1" w14:textId="77777777" w:rsidR="008F5D9B" w:rsidRPr="009643C4" w:rsidRDefault="008F5D9B" w:rsidP="001F0022">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76A65BBA" w14:textId="77777777" w:rsidR="008F5D9B" w:rsidRPr="009643C4" w:rsidRDefault="008F5D9B" w:rsidP="001F0022">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6719EDDF" w14:textId="77777777" w:rsidR="008F5D9B" w:rsidRPr="009643C4" w:rsidRDefault="008F5D9B" w:rsidP="001F0022">
                  <w:pPr>
                    <w:rPr>
                      <w:rFonts w:cstheme="minorHAnsi"/>
                      <w:sz w:val="20"/>
                      <w:szCs w:val="20"/>
                      <w:lang w:eastAsia="hr-HR"/>
                    </w:rPr>
                  </w:pPr>
                </w:p>
              </w:tc>
            </w:tr>
            <w:tr w:rsidR="008F5D9B" w:rsidRPr="009643C4" w14:paraId="429ECB73" w14:textId="77777777" w:rsidTr="001F0022">
              <w:trPr>
                <w:trHeight w:val="341"/>
              </w:trPr>
              <w:tc>
                <w:tcPr>
                  <w:tcW w:w="2104" w:type="dxa"/>
                  <w:tcBorders>
                    <w:top w:val="single" w:sz="4" w:space="0" w:color="auto"/>
                    <w:left w:val="single" w:sz="4" w:space="0" w:color="auto"/>
                    <w:bottom w:val="single" w:sz="4" w:space="0" w:color="auto"/>
                    <w:right w:val="single" w:sz="4" w:space="0" w:color="auto"/>
                  </w:tcBorders>
                  <w:vAlign w:val="center"/>
                </w:tcPr>
                <w:p w14:paraId="46E91D84" w14:textId="77777777" w:rsidR="008F5D9B" w:rsidRPr="009643C4" w:rsidRDefault="008F5D9B" w:rsidP="001F0022">
                  <w:pPr>
                    <w:rPr>
                      <w:rFonts w:cstheme="minorHAnsi"/>
                      <w:sz w:val="20"/>
                      <w:szCs w:val="20"/>
                      <w:lang w:eastAsia="hr-HR"/>
                    </w:rPr>
                  </w:pPr>
                  <w:r w:rsidRPr="009643C4">
                    <w:rPr>
                      <w:rFonts w:cstheme="minorHAnsi"/>
                      <w:sz w:val="20"/>
                      <w:szCs w:val="20"/>
                      <w:lang w:eastAsia="hr-HR"/>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781E3CEC" w14:textId="77777777" w:rsidR="008F5D9B" w:rsidRPr="009643C4" w:rsidRDefault="008F5D9B" w:rsidP="001F0022">
                  <w:pPr>
                    <w:jc w:val="center"/>
                    <w:rPr>
                      <w:rFonts w:cstheme="minorHAnsi"/>
                      <w:sz w:val="20"/>
                      <w:szCs w:val="20"/>
                      <w:lang w:eastAsia="hr-HR"/>
                    </w:rPr>
                  </w:pPr>
                  <w:r w:rsidRPr="009643C4">
                    <w:rPr>
                      <w:rFonts w:cstheme="minorHAnsi"/>
                      <w:sz w:val="20"/>
                      <w:szCs w:val="20"/>
                      <w:lang w:eastAsia="hr-HR"/>
                    </w:rPr>
                    <w:t>0,3</w:t>
                  </w:r>
                </w:p>
              </w:tc>
              <w:tc>
                <w:tcPr>
                  <w:tcW w:w="901" w:type="dxa"/>
                  <w:tcBorders>
                    <w:top w:val="single" w:sz="4" w:space="0" w:color="auto"/>
                    <w:left w:val="single" w:sz="4" w:space="0" w:color="auto"/>
                    <w:bottom w:val="single" w:sz="4" w:space="0" w:color="auto"/>
                    <w:right w:val="single" w:sz="4" w:space="0" w:color="auto"/>
                  </w:tcBorders>
                  <w:vAlign w:val="center"/>
                </w:tcPr>
                <w:p w14:paraId="3B14201F" w14:textId="77777777" w:rsidR="008F5D9B" w:rsidRPr="009643C4" w:rsidRDefault="008F5D9B" w:rsidP="001F0022">
                  <w:pPr>
                    <w:jc w:val="center"/>
                    <w:rPr>
                      <w:rFonts w:cstheme="minorHAnsi"/>
                      <w:sz w:val="20"/>
                      <w:szCs w:val="20"/>
                      <w:lang w:eastAsia="hr-HR"/>
                    </w:rPr>
                  </w:pPr>
                  <w:r w:rsidRPr="009643C4">
                    <w:rPr>
                      <w:rFonts w:cstheme="minorHAnsi"/>
                      <w:sz w:val="20"/>
                      <w:szCs w:val="20"/>
                      <w:lang w:eastAsia="hr-HR"/>
                    </w:rPr>
                    <w:t>1-6</w:t>
                  </w:r>
                </w:p>
              </w:tc>
              <w:tc>
                <w:tcPr>
                  <w:tcW w:w="2187" w:type="dxa"/>
                  <w:tcBorders>
                    <w:top w:val="single" w:sz="4" w:space="0" w:color="auto"/>
                    <w:left w:val="single" w:sz="4" w:space="0" w:color="auto"/>
                    <w:bottom w:val="single" w:sz="4" w:space="0" w:color="auto"/>
                    <w:right w:val="single" w:sz="4" w:space="0" w:color="auto"/>
                  </w:tcBorders>
                  <w:vAlign w:val="center"/>
                </w:tcPr>
                <w:p w14:paraId="0E211ECE" w14:textId="77777777" w:rsidR="008F5D9B" w:rsidRPr="009643C4" w:rsidRDefault="008F5D9B" w:rsidP="001F0022">
                  <w:pPr>
                    <w:rPr>
                      <w:rFonts w:eastAsia="Times New Roman" w:cstheme="minorHAnsi"/>
                      <w:sz w:val="20"/>
                      <w:szCs w:val="20"/>
                    </w:rPr>
                  </w:pPr>
                  <w:r w:rsidRPr="009643C4">
                    <w:rPr>
                      <w:rFonts w:eastAsia="Times New Roman" w:cstheme="minorHAnsi"/>
                      <w:sz w:val="20"/>
                      <w:szCs w:val="20"/>
                      <w:lang w:eastAsia="hr-HR"/>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27A77AA3"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5F1882B9" w14:textId="77777777" w:rsidR="008F5D9B" w:rsidRPr="009643C4" w:rsidRDefault="008F5D9B" w:rsidP="001F0022">
                  <w:pPr>
                    <w:jc w:val="center"/>
                    <w:rPr>
                      <w:rFonts w:eastAsia="Times New Roman" w:cstheme="minorHAnsi"/>
                      <w:sz w:val="20"/>
                      <w:szCs w:val="20"/>
                    </w:rPr>
                  </w:pPr>
                  <w:r w:rsidRPr="009643C4">
                    <w:rPr>
                      <w:rFonts w:eastAsia="Times New Roman" w:cstheme="minorHAnsi"/>
                      <w:sz w:val="20"/>
                      <w:szCs w:val="20"/>
                      <w:lang w:eastAsia="hr-HR"/>
                    </w:rPr>
                    <w:t>5</w:t>
                  </w:r>
                </w:p>
              </w:tc>
              <w:tc>
                <w:tcPr>
                  <w:tcW w:w="567" w:type="dxa"/>
                  <w:tcBorders>
                    <w:top w:val="single" w:sz="4" w:space="0" w:color="auto"/>
                    <w:left w:val="single" w:sz="4" w:space="0" w:color="auto"/>
                    <w:bottom w:val="single" w:sz="4" w:space="0" w:color="auto"/>
                    <w:right w:val="single" w:sz="4" w:space="0" w:color="auto"/>
                  </w:tcBorders>
                  <w:vAlign w:val="center"/>
                </w:tcPr>
                <w:p w14:paraId="4A5BE64C"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10</w:t>
                  </w:r>
                </w:p>
              </w:tc>
            </w:tr>
            <w:tr w:rsidR="008F5D9B" w:rsidRPr="009643C4" w14:paraId="6C2DC5F3" w14:textId="77777777" w:rsidTr="001F0022">
              <w:tc>
                <w:tcPr>
                  <w:tcW w:w="2104" w:type="dxa"/>
                  <w:tcBorders>
                    <w:top w:val="single" w:sz="4" w:space="0" w:color="auto"/>
                    <w:left w:val="single" w:sz="4" w:space="0" w:color="auto"/>
                    <w:bottom w:val="single" w:sz="4" w:space="0" w:color="auto"/>
                    <w:right w:val="single" w:sz="4" w:space="0" w:color="auto"/>
                  </w:tcBorders>
                </w:tcPr>
                <w:p w14:paraId="60EFCC73" w14:textId="77777777" w:rsidR="008F5D9B" w:rsidRPr="009643C4" w:rsidRDefault="008F5D9B" w:rsidP="001F0022">
                  <w:pPr>
                    <w:rPr>
                      <w:rFonts w:cstheme="minorHAnsi"/>
                      <w:sz w:val="20"/>
                      <w:szCs w:val="20"/>
                      <w:lang w:eastAsia="hr-HR"/>
                    </w:rPr>
                  </w:pPr>
                </w:p>
                <w:p w14:paraId="6A83312A" w14:textId="77777777" w:rsidR="008F5D9B" w:rsidRPr="009643C4" w:rsidRDefault="008F5D9B" w:rsidP="001F0022">
                  <w:pPr>
                    <w:rPr>
                      <w:rFonts w:cstheme="minorHAnsi"/>
                      <w:sz w:val="20"/>
                      <w:szCs w:val="20"/>
                      <w:lang w:eastAsia="hr-HR"/>
                    </w:rPr>
                  </w:pPr>
                  <w:r w:rsidRPr="009643C4">
                    <w:rPr>
                      <w:rFonts w:cstheme="minorHAnsi"/>
                      <w:sz w:val="20"/>
                      <w:szCs w:val="20"/>
                      <w:lang w:eastAsia="hr-HR"/>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46020CD9" w14:textId="77777777" w:rsidR="008F5D9B" w:rsidRPr="009643C4" w:rsidRDefault="008F5D9B" w:rsidP="001F0022">
                  <w:pPr>
                    <w:jc w:val="center"/>
                    <w:rPr>
                      <w:rFonts w:cstheme="minorHAnsi"/>
                      <w:sz w:val="20"/>
                      <w:szCs w:val="20"/>
                      <w:lang w:eastAsia="hr-HR"/>
                    </w:rPr>
                  </w:pPr>
                  <w:r w:rsidRPr="009643C4">
                    <w:rPr>
                      <w:rFonts w:cstheme="minorHAnsi"/>
                      <w:sz w:val="20"/>
                      <w:szCs w:val="20"/>
                      <w:lang w:eastAsia="hr-HR"/>
                    </w:rPr>
                    <w:t>0,3</w:t>
                  </w:r>
                </w:p>
                <w:p w14:paraId="57B3AC95" w14:textId="77777777" w:rsidR="008F5D9B" w:rsidRPr="009643C4" w:rsidRDefault="008F5D9B" w:rsidP="001F0022">
                  <w:pPr>
                    <w:jc w:val="center"/>
                    <w:rPr>
                      <w:rFonts w:cstheme="minorHAnsi"/>
                      <w:sz w:val="20"/>
                      <w:szCs w:val="20"/>
                      <w:lang w:eastAsia="hr-HR"/>
                    </w:rPr>
                  </w:pPr>
                </w:p>
              </w:tc>
              <w:tc>
                <w:tcPr>
                  <w:tcW w:w="901" w:type="dxa"/>
                  <w:tcBorders>
                    <w:top w:val="single" w:sz="4" w:space="0" w:color="auto"/>
                    <w:left w:val="single" w:sz="4" w:space="0" w:color="auto"/>
                    <w:bottom w:val="single" w:sz="4" w:space="0" w:color="auto"/>
                    <w:right w:val="single" w:sz="4" w:space="0" w:color="auto"/>
                  </w:tcBorders>
                </w:tcPr>
                <w:p w14:paraId="22F0C279" w14:textId="77777777" w:rsidR="008F5D9B" w:rsidRPr="009643C4" w:rsidRDefault="008F5D9B" w:rsidP="001F0022">
                  <w:pPr>
                    <w:jc w:val="center"/>
                    <w:rPr>
                      <w:rFonts w:cstheme="minorHAnsi"/>
                      <w:sz w:val="20"/>
                      <w:szCs w:val="20"/>
                      <w:lang w:eastAsia="hr-HR"/>
                    </w:rPr>
                  </w:pPr>
                  <w:r w:rsidRPr="009643C4">
                    <w:rPr>
                      <w:rFonts w:cstheme="minorHAnsi"/>
                      <w:sz w:val="20"/>
                      <w:szCs w:val="20"/>
                      <w:lang w:eastAsia="hr-HR"/>
                    </w:rPr>
                    <w:t>1-6</w:t>
                  </w:r>
                </w:p>
              </w:tc>
              <w:tc>
                <w:tcPr>
                  <w:tcW w:w="2187" w:type="dxa"/>
                  <w:tcBorders>
                    <w:top w:val="single" w:sz="4" w:space="0" w:color="auto"/>
                    <w:left w:val="single" w:sz="4" w:space="0" w:color="auto"/>
                    <w:bottom w:val="single" w:sz="4" w:space="0" w:color="auto"/>
                    <w:right w:val="single" w:sz="4" w:space="0" w:color="auto"/>
                  </w:tcBorders>
                </w:tcPr>
                <w:p w14:paraId="0961567B"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763F5AD6"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778CBFBF"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0</w:t>
                  </w:r>
                </w:p>
              </w:tc>
              <w:tc>
                <w:tcPr>
                  <w:tcW w:w="567" w:type="dxa"/>
                  <w:tcBorders>
                    <w:top w:val="single" w:sz="4" w:space="0" w:color="auto"/>
                    <w:left w:val="single" w:sz="4" w:space="0" w:color="auto"/>
                    <w:bottom w:val="single" w:sz="4" w:space="0" w:color="auto"/>
                    <w:right w:val="single" w:sz="4" w:space="0" w:color="auto"/>
                  </w:tcBorders>
                  <w:vAlign w:val="center"/>
                </w:tcPr>
                <w:p w14:paraId="6DA4F3E7"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10</w:t>
                  </w:r>
                </w:p>
              </w:tc>
            </w:tr>
            <w:tr w:rsidR="008F5D9B" w:rsidRPr="009643C4" w14:paraId="3CB4345A" w14:textId="77777777" w:rsidTr="001F0022">
              <w:tc>
                <w:tcPr>
                  <w:tcW w:w="2104" w:type="dxa"/>
                  <w:tcBorders>
                    <w:top w:val="single" w:sz="4" w:space="0" w:color="auto"/>
                    <w:left w:val="single" w:sz="4" w:space="0" w:color="auto"/>
                    <w:bottom w:val="single" w:sz="4" w:space="0" w:color="auto"/>
                    <w:right w:val="single" w:sz="4" w:space="0" w:color="auto"/>
                  </w:tcBorders>
                </w:tcPr>
                <w:p w14:paraId="330FDDCF" w14:textId="77777777" w:rsidR="008F5D9B" w:rsidRPr="009643C4" w:rsidRDefault="008F5D9B" w:rsidP="001F0022">
                  <w:pPr>
                    <w:rPr>
                      <w:rFonts w:cstheme="minorHAnsi"/>
                      <w:sz w:val="20"/>
                      <w:szCs w:val="20"/>
                      <w:lang w:eastAsia="hr-HR"/>
                    </w:rPr>
                  </w:pPr>
                  <w:r w:rsidRPr="009643C4">
                    <w:rPr>
                      <w:rFonts w:cstheme="minorHAnsi"/>
                      <w:sz w:val="20"/>
                      <w:szCs w:val="20"/>
                      <w:lang w:eastAsia="hr-HR"/>
                    </w:rPr>
                    <w:t xml:space="preserve">Pismeni ispit </w:t>
                  </w:r>
                </w:p>
              </w:tc>
              <w:tc>
                <w:tcPr>
                  <w:tcW w:w="709" w:type="dxa"/>
                  <w:tcBorders>
                    <w:top w:val="single" w:sz="4" w:space="0" w:color="auto"/>
                    <w:left w:val="single" w:sz="4" w:space="0" w:color="auto"/>
                    <w:bottom w:val="single" w:sz="4" w:space="0" w:color="auto"/>
                    <w:right w:val="single" w:sz="4" w:space="0" w:color="auto"/>
                  </w:tcBorders>
                </w:tcPr>
                <w:p w14:paraId="02BD22A6" w14:textId="77777777" w:rsidR="008F5D9B" w:rsidRPr="009643C4" w:rsidRDefault="008F5D9B" w:rsidP="001F0022">
                  <w:pPr>
                    <w:jc w:val="center"/>
                    <w:rPr>
                      <w:rFonts w:cstheme="minorHAnsi"/>
                      <w:sz w:val="20"/>
                      <w:szCs w:val="20"/>
                      <w:lang w:eastAsia="hr-HR"/>
                    </w:rPr>
                  </w:pPr>
                  <w:r w:rsidRPr="009643C4">
                    <w:rPr>
                      <w:rFonts w:cstheme="minorHAnsi"/>
                      <w:sz w:val="20"/>
                      <w:szCs w:val="20"/>
                      <w:lang w:eastAsia="hr-HR"/>
                    </w:rPr>
                    <w:t>1,2</w:t>
                  </w:r>
                </w:p>
              </w:tc>
              <w:tc>
                <w:tcPr>
                  <w:tcW w:w="901" w:type="dxa"/>
                  <w:tcBorders>
                    <w:top w:val="single" w:sz="4" w:space="0" w:color="auto"/>
                    <w:left w:val="single" w:sz="4" w:space="0" w:color="auto"/>
                    <w:bottom w:val="single" w:sz="4" w:space="0" w:color="auto"/>
                    <w:right w:val="single" w:sz="4" w:space="0" w:color="auto"/>
                  </w:tcBorders>
                </w:tcPr>
                <w:p w14:paraId="2CE6E29E" w14:textId="77777777" w:rsidR="008F5D9B" w:rsidRPr="009643C4" w:rsidRDefault="008F5D9B" w:rsidP="001F0022">
                  <w:pPr>
                    <w:jc w:val="center"/>
                    <w:rPr>
                      <w:rFonts w:cstheme="minorHAnsi"/>
                      <w:sz w:val="20"/>
                      <w:szCs w:val="20"/>
                      <w:lang w:eastAsia="hr-HR"/>
                    </w:rPr>
                  </w:pPr>
                  <w:r w:rsidRPr="009643C4">
                    <w:rPr>
                      <w:rFonts w:cstheme="minorHAnsi"/>
                      <w:sz w:val="20"/>
                      <w:szCs w:val="20"/>
                      <w:lang w:eastAsia="hr-HR"/>
                    </w:rPr>
                    <w:t>2-6</w:t>
                  </w:r>
                </w:p>
              </w:tc>
              <w:tc>
                <w:tcPr>
                  <w:tcW w:w="2187" w:type="dxa"/>
                  <w:tcBorders>
                    <w:top w:val="single" w:sz="4" w:space="0" w:color="auto"/>
                    <w:left w:val="single" w:sz="4" w:space="0" w:color="auto"/>
                    <w:bottom w:val="single" w:sz="4" w:space="0" w:color="auto"/>
                    <w:right w:val="single" w:sz="4" w:space="0" w:color="auto"/>
                  </w:tcBorders>
                </w:tcPr>
                <w:p w14:paraId="3090969A"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35EE5C33"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1453EA98"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20*</w:t>
                  </w:r>
                </w:p>
              </w:tc>
              <w:tc>
                <w:tcPr>
                  <w:tcW w:w="567" w:type="dxa"/>
                  <w:tcBorders>
                    <w:top w:val="single" w:sz="4" w:space="0" w:color="auto"/>
                    <w:left w:val="single" w:sz="4" w:space="0" w:color="auto"/>
                    <w:bottom w:val="single" w:sz="4" w:space="0" w:color="auto"/>
                    <w:right w:val="single" w:sz="4" w:space="0" w:color="auto"/>
                  </w:tcBorders>
                  <w:vAlign w:val="center"/>
                </w:tcPr>
                <w:p w14:paraId="725B896E"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40</w:t>
                  </w:r>
                </w:p>
              </w:tc>
            </w:tr>
            <w:tr w:rsidR="008F5D9B" w:rsidRPr="009643C4" w14:paraId="18361A4E" w14:textId="77777777" w:rsidTr="001F0022">
              <w:tc>
                <w:tcPr>
                  <w:tcW w:w="2104" w:type="dxa"/>
                  <w:tcBorders>
                    <w:top w:val="single" w:sz="4" w:space="0" w:color="auto"/>
                    <w:left w:val="single" w:sz="4" w:space="0" w:color="auto"/>
                    <w:bottom w:val="single" w:sz="4" w:space="0" w:color="auto"/>
                    <w:right w:val="single" w:sz="4" w:space="0" w:color="auto"/>
                  </w:tcBorders>
                </w:tcPr>
                <w:p w14:paraId="6849300B" w14:textId="77777777" w:rsidR="008F5D9B" w:rsidRPr="009643C4" w:rsidRDefault="008F5D9B" w:rsidP="001F0022">
                  <w:pPr>
                    <w:rPr>
                      <w:rFonts w:cstheme="minorHAnsi"/>
                      <w:sz w:val="20"/>
                      <w:szCs w:val="20"/>
                      <w:lang w:eastAsia="hr-HR"/>
                    </w:rPr>
                  </w:pPr>
                  <w:r w:rsidRPr="009643C4">
                    <w:rPr>
                      <w:rFonts w:cstheme="minorHAnsi"/>
                      <w:sz w:val="20"/>
                      <w:szCs w:val="20"/>
                      <w:lang w:eastAsia="hr-HR"/>
                    </w:rPr>
                    <w:t>Usmeni ispit</w:t>
                  </w:r>
                </w:p>
              </w:tc>
              <w:tc>
                <w:tcPr>
                  <w:tcW w:w="709" w:type="dxa"/>
                  <w:tcBorders>
                    <w:top w:val="single" w:sz="4" w:space="0" w:color="auto"/>
                    <w:left w:val="single" w:sz="4" w:space="0" w:color="auto"/>
                    <w:bottom w:val="single" w:sz="4" w:space="0" w:color="auto"/>
                    <w:right w:val="single" w:sz="4" w:space="0" w:color="auto"/>
                  </w:tcBorders>
                </w:tcPr>
                <w:p w14:paraId="5AC4FD8C" w14:textId="77777777" w:rsidR="008F5D9B" w:rsidRPr="009643C4" w:rsidRDefault="008F5D9B" w:rsidP="001F0022">
                  <w:pPr>
                    <w:jc w:val="center"/>
                    <w:rPr>
                      <w:rFonts w:cstheme="minorHAnsi"/>
                      <w:sz w:val="20"/>
                      <w:szCs w:val="20"/>
                      <w:lang w:eastAsia="hr-HR"/>
                    </w:rPr>
                  </w:pPr>
                  <w:r w:rsidRPr="009643C4">
                    <w:rPr>
                      <w:rFonts w:cstheme="minorHAnsi"/>
                      <w:sz w:val="20"/>
                      <w:szCs w:val="20"/>
                      <w:lang w:eastAsia="hr-HR"/>
                    </w:rPr>
                    <w:t>1,2</w:t>
                  </w:r>
                </w:p>
              </w:tc>
              <w:tc>
                <w:tcPr>
                  <w:tcW w:w="901" w:type="dxa"/>
                  <w:tcBorders>
                    <w:top w:val="single" w:sz="4" w:space="0" w:color="auto"/>
                    <w:left w:val="single" w:sz="4" w:space="0" w:color="auto"/>
                    <w:bottom w:val="single" w:sz="4" w:space="0" w:color="auto"/>
                    <w:right w:val="single" w:sz="4" w:space="0" w:color="auto"/>
                  </w:tcBorders>
                </w:tcPr>
                <w:p w14:paraId="523FBEBF" w14:textId="77777777" w:rsidR="008F5D9B" w:rsidRPr="009643C4" w:rsidRDefault="008F5D9B" w:rsidP="001F0022">
                  <w:pPr>
                    <w:jc w:val="center"/>
                    <w:rPr>
                      <w:rFonts w:cstheme="minorHAnsi"/>
                      <w:sz w:val="20"/>
                      <w:szCs w:val="20"/>
                      <w:lang w:eastAsia="hr-HR"/>
                    </w:rPr>
                  </w:pPr>
                  <w:r w:rsidRPr="009643C4">
                    <w:rPr>
                      <w:rFonts w:cstheme="minorHAnsi"/>
                      <w:sz w:val="20"/>
                      <w:szCs w:val="20"/>
                      <w:lang w:eastAsia="hr-HR"/>
                    </w:rPr>
                    <w:t>1-5</w:t>
                  </w:r>
                </w:p>
              </w:tc>
              <w:tc>
                <w:tcPr>
                  <w:tcW w:w="2187" w:type="dxa"/>
                  <w:tcBorders>
                    <w:top w:val="single" w:sz="4" w:space="0" w:color="auto"/>
                    <w:left w:val="single" w:sz="4" w:space="0" w:color="auto"/>
                    <w:bottom w:val="single" w:sz="4" w:space="0" w:color="auto"/>
                    <w:right w:val="single" w:sz="4" w:space="0" w:color="auto"/>
                  </w:tcBorders>
                </w:tcPr>
                <w:p w14:paraId="72858BE3"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Priprema za provjeru znanja, usmena provjera</w:t>
                  </w:r>
                </w:p>
              </w:tc>
              <w:tc>
                <w:tcPr>
                  <w:tcW w:w="2440" w:type="dxa"/>
                  <w:tcBorders>
                    <w:top w:val="single" w:sz="4" w:space="0" w:color="auto"/>
                    <w:left w:val="single" w:sz="4" w:space="0" w:color="auto"/>
                    <w:bottom w:val="single" w:sz="4" w:space="0" w:color="auto"/>
                    <w:right w:val="single" w:sz="4" w:space="0" w:color="auto"/>
                  </w:tcBorders>
                </w:tcPr>
                <w:p w14:paraId="08546FE4"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2A552B03"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20</w:t>
                  </w:r>
                </w:p>
              </w:tc>
              <w:tc>
                <w:tcPr>
                  <w:tcW w:w="567" w:type="dxa"/>
                  <w:tcBorders>
                    <w:top w:val="single" w:sz="4" w:space="0" w:color="auto"/>
                    <w:left w:val="single" w:sz="4" w:space="0" w:color="auto"/>
                    <w:bottom w:val="single" w:sz="4" w:space="0" w:color="auto"/>
                    <w:right w:val="single" w:sz="4" w:space="0" w:color="auto"/>
                  </w:tcBorders>
                  <w:vAlign w:val="center"/>
                </w:tcPr>
                <w:p w14:paraId="205FD9E0"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40</w:t>
                  </w:r>
                </w:p>
              </w:tc>
            </w:tr>
            <w:tr w:rsidR="008F5D9B" w:rsidRPr="009643C4" w14:paraId="7BFBEF20" w14:textId="77777777" w:rsidTr="001F0022">
              <w:tc>
                <w:tcPr>
                  <w:tcW w:w="2104" w:type="dxa"/>
                  <w:tcBorders>
                    <w:top w:val="single" w:sz="4" w:space="0" w:color="auto"/>
                    <w:left w:val="single" w:sz="4" w:space="0" w:color="auto"/>
                    <w:bottom w:val="single" w:sz="4" w:space="0" w:color="auto"/>
                    <w:right w:val="single" w:sz="4" w:space="0" w:color="auto"/>
                  </w:tcBorders>
                </w:tcPr>
                <w:p w14:paraId="6E9BD117" w14:textId="77777777" w:rsidR="008F5D9B" w:rsidRPr="009643C4" w:rsidRDefault="008F5D9B" w:rsidP="001F0022">
                  <w:pPr>
                    <w:rPr>
                      <w:rFonts w:cstheme="minorHAnsi"/>
                      <w:sz w:val="20"/>
                      <w:szCs w:val="20"/>
                      <w:lang w:eastAsia="hr-HR"/>
                    </w:rPr>
                  </w:pPr>
                </w:p>
                <w:p w14:paraId="6AB14661" w14:textId="77777777" w:rsidR="008F5D9B" w:rsidRPr="009643C4" w:rsidRDefault="008F5D9B" w:rsidP="001F0022">
                  <w:pPr>
                    <w:rPr>
                      <w:rFonts w:cstheme="minorHAnsi"/>
                      <w:sz w:val="20"/>
                      <w:szCs w:val="20"/>
                      <w:lang w:eastAsia="hr-HR"/>
                    </w:rPr>
                  </w:pPr>
                  <w:r w:rsidRPr="009643C4">
                    <w:rPr>
                      <w:rFonts w:cstheme="minorHAnsi"/>
                      <w:sz w:val="20"/>
                      <w:szCs w:val="20"/>
                      <w:lang w:eastAsia="hr-HR"/>
                    </w:rPr>
                    <w:t>Ukupno</w:t>
                  </w:r>
                </w:p>
              </w:tc>
              <w:tc>
                <w:tcPr>
                  <w:tcW w:w="709" w:type="dxa"/>
                  <w:tcBorders>
                    <w:top w:val="single" w:sz="4" w:space="0" w:color="auto"/>
                    <w:left w:val="single" w:sz="4" w:space="0" w:color="auto"/>
                    <w:bottom w:val="single" w:sz="4" w:space="0" w:color="auto"/>
                    <w:right w:val="single" w:sz="4" w:space="0" w:color="auto"/>
                  </w:tcBorders>
                </w:tcPr>
                <w:p w14:paraId="2DE5EE27" w14:textId="77777777" w:rsidR="008F5D9B" w:rsidRPr="009643C4" w:rsidRDefault="008F5D9B" w:rsidP="001F0022">
                  <w:pPr>
                    <w:jc w:val="center"/>
                    <w:rPr>
                      <w:rFonts w:cstheme="minorHAnsi"/>
                      <w:sz w:val="20"/>
                      <w:szCs w:val="20"/>
                      <w:lang w:eastAsia="hr-HR"/>
                    </w:rPr>
                  </w:pPr>
                  <w:r w:rsidRPr="009643C4">
                    <w:rPr>
                      <w:rFonts w:cstheme="minorHAnsi"/>
                      <w:sz w:val="20"/>
                      <w:szCs w:val="20"/>
                      <w:lang w:eastAsia="hr-HR"/>
                    </w:rPr>
                    <w:t>3</w:t>
                  </w:r>
                </w:p>
              </w:tc>
              <w:tc>
                <w:tcPr>
                  <w:tcW w:w="901" w:type="dxa"/>
                  <w:tcBorders>
                    <w:top w:val="single" w:sz="4" w:space="0" w:color="auto"/>
                    <w:left w:val="single" w:sz="4" w:space="0" w:color="auto"/>
                    <w:bottom w:val="single" w:sz="4" w:space="0" w:color="auto"/>
                    <w:right w:val="single" w:sz="4" w:space="0" w:color="auto"/>
                  </w:tcBorders>
                </w:tcPr>
                <w:p w14:paraId="68EE0BC2" w14:textId="77777777" w:rsidR="008F5D9B" w:rsidRPr="009643C4" w:rsidRDefault="008F5D9B" w:rsidP="001F0022">
                  <w:pPr>
                    <w:rPr>
                      <w:rFonts w:cstheme="minorHAnsi"/>
                      <w:sz w:val="20"/>
                      <w:szCs w:val="20"/>
                      <w:lang w:eastAsia="hr-HR"/>
                    </w:rPr>
                  </w:pPr>
                </w:p>
              </w:tc>
              <w:tc>
                <w:tcPr>
                  <w:tcW w:w="2187" w:type="dxa"/>
                  <w:tcBorders>
                    <w:top w:val="single" w:sz="4" w:space="0" w:color="auto"/>
                    <w:left w:val="single" w:sz="4" w:space="0" w:color="auto"/>
                    <w:bottom w:val="single" w:sz="4" w:space="0" w:color="auto"/>
                    <w:right w:val="single" w:sz="4" w:space="0" w:color="auto"/>
                  </w:tcBorders>
                </w:tcPr>
                <w:p w14:paraId="0F45F728" w14:textId="77777777" w:rsidR="008F5D9B" w:rsidRPr="009643C4" w:rsidRDefault="008F5D9B" w:rsidP="001F0022">
                  <w:pPr>
                    <w:rPr>
                      <w:rFonts w:cstheme="minorHAnsi"/>
                      <w:sz w:val="20"/>
                      <w:szCs w:val="20"/>
                      <w:lang w:eastAsia="hr-HR"/>
                    </w:rPr>
                  </w:pPr>
                </w:p>
              </w:tc>
              <w:tc>
                <w:tcPr>
                  <w:tcW w:w="2440" w:type="dxa"/>
                  <w:tcBorders>
                    <w:top w:val="single" w:sz="4" w:space="0" w:color="auto"/>
                    <w:left w:val="single" w:sz="4" w:space="0" w:color="auto"/>
                    <w:bottom w:val="single" w:sz="4" w:space="0" w:color="auto"/>
                    <w:right w:val="single" w:sz="4" w:space="0" w:color="auto"/>
                  </w:tcBorders>
                </w:tcPr>
                <w:p w14:paraId="0A277FAB" w14:textId="77777777" w:rsidR="008F5D9B" w:rsidRPr="009643C4" w:rsidRDefault="008F5D9B" w:rsidP="001F0022">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28597733" w14:textId="77777777" w:rsidR="008F5D9B" w:rsidRPr="009643C4" w:rsidRDefault="008F5D9B" w:rsidP="001F0022">
                  <w:pPr>
                    <w:jc w:val="cente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0B3E9C39" w14:textId="77777777" w:rsidR="008F5D9B" w:rsidRPr="009643C4" w:rsidRDefault="008F5D9B" w:rsidP="001F0022">
                  <w:pPr>
                    <w:jc w:val="center"/>
                    <w:rPr>
                      <w:rFonts w:cstheme="minorHAnsi"/>
                      <w:sz w:val="20"/>
                      <w:szCs w:val="20"/>
                      <w:lang w:eastAsia="hr-HR"/>
                    </w:rPr>
                  </w:pPr>
                  <w:r w:rsidRPr="009643C4">
                    <w:rPr>
                      <w:rFonts w:cstheme="minorHAnsi"/>
                      <w:sz w:val="20"/>
                      <w:szCs w:val="20"/>
                      <w:lang w:eastAsia="hr-HR"/>
                    </w:rPr>
                    <w:t>100</w:t>
                  </w:r>
                </w:p>
              </w:tc>
            </w:tr>
          </w:tbl>
          <w:p w14:paraId="0B119637" w14:textId="77777777" w:rsidR="008F5D9B" w:rsidRPr="009643C4" w:rsidRDefault="008F5D9B" w:rsidP="001F0022">
            <w:pPr>
              <w:jc w:val="both"/>
              <w:rPr>
                <w:rFonts w:eastAsia="Times New Roman" w:cstheme="minorHAnsi"/>
                <w:sz w:val="20"/>
                <w:szCs w:val="20"/>
                <w:lang w:eastAsia="hr-HR"/>
              </w:rPr>
            </w:pPr>
          </w:p>
          <w:p w14:paraId="3CBC6B8F" w14:textId="77777777" w:rsidR="008F5D9B" w:rsidRPr="009643C4" w:rsidRDefault="008F5D9B" w:rsidP="001F0022">
            <w:pPr>
              <w:jc w:val="both"/>
              <w:rPr>
                <w:rFonts w:eastAsia="Times New Roman" w:cstheme="minorHAnsi"/>
                <w:sz w:val="20"/>
                <w:szCs w:val="20"/>
                <w:lang w:eastAsia="hr-HR"/>
              </w:rPr>
            </w:pPr>
            <w:r w:rsidRPr="009643C4">
              <w:rPr>
                <w:rFonts w:eastAsia="Times New Roman" w:cstheme="minorHAnsi"/>
                <w:sz w:val="20"/>
                <w:szCs w:val="20"/>
                <w:lang w:eastAsia="hr-HR"/>
              </w:rPr>
              <w:t>*za prolazak pisanog dijela ispita je potrebno minimalno ostvariti 50% mogućih bodova svakog kolokvija ili pisanog dijela ispita</w:t>
            </w:r>
          </w:p>
          <w:p w14:paraId="237733E7" w14:textId="77777777" w:rsidR="008F5D9B" w:rsidRPr="009643C4" w:rsidRDefault="008F5D9B" w:rsidP="001F0022">
            <w:pPr>
              <w:tabs>
                <w:tab w:val="left" w:pos="470"/>
              </w:tabs>
              <w:ind w:left="360"/>
              <w:jc w:val="both"/>
              <w:rPr>
                <w:rFonts w:eastAsia="Times New Roman" w:cstheme="minorHAnsi"/>
                <w:sz w:val="20"/>
                <w:szCs w:val="20"/>
                <w:lang w:eastAsia="hr-HR"/>
              </w:rPr>
            </w:pPr>
          </w:p>
        </w:tc>
      </w:tr>
      <w:tr w:rsidR="008F5D9B" w:rsidRPr="009643C4" w14:paraId="4F77A107" w14:textId="77777777" w:rsidTr="001F0022">
        <w:trPr>
          <w:trHeight w:val="432"/>
        </w:trPr>
        <w:tc>
          <w:tcPr>
            <w:tcW w:w="5000" w:type="pct"/>
            <w:gridSpan w:val="10"/>
            <w:vAlign w:val="center"/>
          </w:tcPr>
          <w:p w14:paraId="6ADD8657" w14:textId="77777777" w:rsidR="008F5D9B" w:rsidRPr="009643C4" w:rsidRDefault="008F5D9B" w:rsidP="006A1E7D">
            <w:pPr>
              <w:numPr>
                <w:ilvl w:val="1"/>
                <w:numId w:val="172"/>
              </w:numPr>
              <w:tabs>
                <w:tab w:val="left" w:pos="470"/>
              </w:tabs>
              <w:jc w:val="both"/>
              <w:rPr>
                <w:rFonts w:eastAsia="Times New Roman" w:cstheme="minorHAnsi"/>
                <w:sz w:val="20"/>
                <w:szCs w:val="20"/>
                <w:lang w:eastAsia="hr-HR"/>
              </w:rPr>
            </w:pPr>
            <w:r w:rsidRPr="009643C4">
              <w:rPr>
                <w:rFonts w:eastAsia="Times New Roman" w:cstheme="minorHAnsi"/>
                <w:sz w:val="20"/>
                <w:szCs w:val="20"/>
                <w:lang w:eastAsia="hr-HR"/>
              </w:rPr>
              <w:t>Obvezatna literatura (u trenutku prijave prijedloga studijskog programa)</w:t>
            </w:r>
          </w:p>
        </w:tc>
      </w:tr>
      <w:tr w:rsidR="008F5D9B" w:rsidRPr="009643C4" w14:paraId="7D8410FA" w14:textId="77777777" w:rsidTr="001F0022">
        <w:trPr>
          <w:trHeight w:val="432"/>
        </w:trPr>
        <w:tc>
          <w:tcPr>
            <w:tcW w:w="5000" w:type="pct"/>
            <w:gridSpan w:val="10"/>
            <w:vAlign w:val="center"/>
          </w:tcPr>
          <w:p w14:paraId="3B697943" w14:textId="77777777" w:rsidR="008F5D9B" w:rsidRPr="009643C4" w:rsidRDefault="008F5D9B" w:rsidP="001F0022">
            <w:pPr>
              <w:tabs>
                <w:tab w:val="num" w:pos="2880"/>
              </w:tabs>
              <w:rPr>
                <w:rFonts w:eastAsia="Times New Roman" w:cstheme="minorHAnsi"/>
                <w:sz w:val="20"/>
                <w:szCs w:val="20"/>
                <w:lang w:eastAsia="hr-HR"/>
              </w:rPr>
            </w:pPr>
          </w:p>
          <w:p w14:paraId="585DD282" w14:textId="77777777" w:rsidR="008F5D9B" w:rsidRPr="009643C4" w:rsidRDefault="008F5D9B"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sz w:val="20"/>
                <w:szCs w:val="20"/>
                <w:lang w:eastAsia="hr-HR"/>
              </w:rPr>
              <w:t>Ceramella Nick; Lee, Elizabeth: Cambridge English for the Media, Cambridge University Press, 2013.</w:t>
            </w:r>
          </w:p>
          <w:p w14:paraId="2261B6E5" w14:textId="77777777" w:rsidR="008F5D9B" w:rsidRPr="009643C4" w:rsidRDefault="008F5D9B"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sz w:val="20"/>
                <w:szCs w:val="20"/>
                <w:lang w:eastAsia="hr-HR"/>
              </w:rPr>
              <w:t>Cox, Kathy; Hill, David: EAP now! English for Academic Purposes, Pearson Longman, 2011.</w:t>
            </w:r>
          </w:p>
          <w:p w14:paraId="19B237BA" w14:textId="77777777" w:rsidR="008F5D9B" w:rsidRPr="009643C4" w:rsidRDefault="008F5D9B"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bCs/>
                <w:sz w:val="20"/>
                <w:szCs w:val="20"/>
                <w:lang w:eastAsia="hr-HR"/>
              </w:rPr>
              <w:t xml:space="preserve">Evans, Virginia; Doodley, Jenny; Roger, P. Henrietta: Career Paths: Art &amp; Design, Express Publishing </w:t>
            </w:r>
          </w:p>
          <w:p w14:paraId="65108773" w14:textId="77777777" w:rsidR="008F5D9B" w:rsidRPr="009643C4" w:rsidRDefault="008F5D9B"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bCs/>
                <w:sz w:val="20"/>
                <w:szCs w:val="20"/>
                <w:lang w:eastAsia="hr-HR"/>
              </w:rPr>
              <w:t>Moore, Charles; Doodley, Jenny: Career Paths: Journalism, Express Publishing</w:t>
            </w:r>
          </w:p>
          <w:p w14:paraId="46293F69" w14:textId="77777777" w:rsidR="008F5D9B" w:rsidRPr="009643C4" w:rsidRDefault="008F5D9B"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sz w:val="20"/>
                <w:szCs w:val="20"/>
                <w:lang w:eastAsia="hr-HR"/>
              </w:rPr>
              <w:t xml:space="preserve">Pierce, Allison;  </w:t>
            </w:r>
            <w:r w:rsidRPr="009643C4">
              <w:rPr>
                <w:rFonts w:eastAsia="Times New Roman" w:cstheme="minorHAnsi"/>
                <w:bCs/>
                <w:sz w:val="20"/>
                <w:szCs w:val="20"/>
                <w:lang w:eastAsia="hr-HR"/>
              </w:rPr>
              <w:t xml:space="preserve">Doodley, Jenny: Career Paths: </w:t>
            </w:r>
            <w:r w:rsidRPr="009643C4">
              <w:rPr>
                <w:rFonts w:eastAsia="Times New Roman" w:cstheme="minorHAnsi"/>
                <w:sz w:val="20"/>
                <w:szCs w:val="20"/>
                <w:lang w:eastAsia="hr-HR"/>
              </w:rPr>
              <w:t xml:space="preserve">Museum Management &amp; Curatorship, </w:t>
            </w:r>
            <w:r w:rsidRPr="009643C4">
              <w:rPr>
                <w:rFonts w:eastAsia="Times New Roman" w:cstheme="minorHAnsi"/>
                <w:bCs/>
                <w:sz w:val="20"/>
                <w:szCs w:val="20"/>
                <w:lang w:eastAsia="hr-HR"/>
              </w:rPr>
              <w:t>Express Publishing</w:t>
            </w:r>
          </w:p>
          <w:p w14:paraId="377289EB" w14:textId="77777777" w:rsidR="008F5D9B" w:rsidRPr="009643C4" w:rsidRDefault="008F5D9B"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bCs/>
                <w:sz w:val="20"/>
                <w:szCs w:val="20"/>
                <w:lang w:eastAsia="hr-HR"/>
              </w:rPr>
              <w:t xml:space="preserve">Evans, Virginia; Doodley, Jenny; Roger, Bloom, Max: </w:t>
            </w:r>
            <w:r w:rsidRPr="009643C4">
              <w:rPr>
                <w:rFonts w:eastAsia="Times New Roman" w:cstheme="minorHAnsi"/>
                <w:sz w:val="20"/>
                <w:szCs w:val="20"/>
                <w:lang w:eastAsia="hr-HR"/>
              </w:rPr>
              <w:t>Career Paths: Public Relations, Express Publishing</w:t>
            </w:r>
          </w:p>
          <w:p w14:paraId="4021CFFE" w14:textId="77777777" w:rsidR="008F5D9B" w:rsidRPr="009643C4" w:rsidRDefault="008F5D9B"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bCs/>
                <w:sz w:val="20"/>
                <w:szCs w:val="20"/>
                <w:lang w:eastAsia="hr-HR"/>
              </w:rPr>
              <w:t xml:space="preserve">Evans, Virginia; Doodley, Jenny; Roger,Graham, Alan: </w:t>
            </w:r>
            <w:r w:rsidRPr="009643C4">
              <w:rPr>
                <w:rFonts w:eastAsia="Times New Roman" w:cstheme="minorHAnsi"/>
                <w:sz w:val="20"/>
                <w:szCs w:val="20"/>
                <w:lang w:eastAsia="hr-HR"/>
              </w:rPr>
              <w:t>Career Paths: Sports, Express Publishing</w:t>
            </w:r>
          </w:p>
          <w:p w14:paraId="6C351205" w14:textId="77777777" w:rsidR="008F5D9B" w:rsidRPr="009643C4" w:rsidRDefault="008F5D9B"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bCs/>
                <w:sz w:val="20"/>
                <w:szCs w:val="20"/>
                <w:lang w:eastAsia="hr-HR"/>
              </w:rPr>
              <w:t xml:space="preserve">Evans, Virginia; Doodley, Jenny; Garza, Veronica: </w:t>
            </w:r>
            <w:r w:rsidRPr="009643C4">
              <w:rPr>
                <w:rFonts w:eastAsia="Times New Roman" w:cstheme="minorHAnsi"/>
                <w:sz w:val="20"/>
                <w:szCs w:val="20"/>
                <w:lang w:eastAsia="hr-HR"/>
              </w:rPr>
              <w:t>Career Paths: Tourism, Express Publishing</w:t>
            </w:r>
          </w:p>
          <w:p w14:paraId="4B014659" w14:textId="77777777" w:rsidR="008F5D9B" w:rsidRPr="009643C4" w:rsidRDefault="008F5D9B"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sz w:val="20"/>
                <w:szCs w:val="20"/>
                <w:lang w:eastAsia="hr-HR"/>
              </w:rPr>
              <w:t>Evans, Virginia; Doodley, Jenny; Wheeler Alan: Career Paths: Worldwide Sports Events, Express Publishing</w:t>
            </w:r>
          </w:p>
          <w:p w14:paraId="0AF499FB" w14:textId="77777777" w:rsidR="008F5D9B" w:rsidRPr="009643C4" w:rsidRDefault="008F5D9B"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sz w:val="20"/>
                <w:szCs w:val="20"/>
                <w:lang w:eastAsia="hr-HR"/>
              </w:rPr>
              <w:lastRenderedPageBreak/>
              <w:t>Taylor, John; Zeter, Jeff: Career Paths: Business English, Express Publishing</w:t>
            </w:r>
          </w:p>
          <w:p w14:paraId="64C3D6E6" w14:textId="77777777" w:rsidR="008F5D9B" w:rsidRPr="009643C4" w:rsidRDefault="008F5D9B"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sz w:val="20"/>
                <w:szCs w:val="20"/>
                <w:lang w:eastAsia="hr-HR"/>
              </w:rPr>
              <w:t>Evans, Virginia; Doodley, Jenny; Brown, Henry: Career Paths: Management I, Express Publishing</w:t>
            </w:r>
          </w:p>
          <w:p w14:paraId="48180F8B" w14:textId="77777777" w:rsidR="008F5D9B" w:rsidRPr="009643C4" w:rsidRDefault="008F5D9B" w:rsidP="001F0022">
            <w:pPr>
              <w:autoSpaceDE w:val="0"/>
              <w:autoSpaceDN w:val="0"/>
              <w:adjustRightInd w:val="0"/>
              <w:rPr>
                <w:rFonts w:eastAsia="Times New Roman" w:cstheme="minorHAnsi"/>
                <w:sz w:val="20"/>
                <w:szCs w:val="20"/>
                <w:lang w:eastAsia="hr-HR"/>
              </w:rPr>
            </w:pPr>
          </w:p>
          <w:p w14:paraId="5E19271A" w14:textId="77777777" w:rsidR="008F5D9B" w:rsidRPr="009643C4" w:rsidRDefault="008F5D9B" w:rsidP="001F0022">
            <w:pPr>
              <w:autoSpaceDE w:val="0"/>
              <w:autoSpaceDN w:val="0"/>
              <w:adjustRightInd w:val="0"/>
              <w:rPr>
                <w:rFonts w:eastAsia="Times New Roman" w:cstheme="minorHAnsi"/>
                <w:sz w:val="20"/>
                <w:szCs w:val="20"/>
                <w:lang w:eastAsia="hr-HR"/>
              </w:rPr>
            </w:pPr>
            <w:r w:rsidRPr="009643C4">
              <w:rPr>
                <w:rFonts w:eastAsia="Times New Roman" w:cstheme="minorHAnsi"/>
                <w:sz w:val="20"/>
                <w:szCs w:val="20"/>
                <w:lang w:eastAsia="hr-HR"/>
              </w:rPr>
              <w:t xml:space="preserve">Cjelokupni nastavni materijali potrebni za svladavanje predmeta i polaganje ispita biti će izloženi tijekom predavanja i seminara te objavljeni u okviru e-kolegija na portalu Loomen. </w:t>
            </w:r>
          </w:p>
          <w:p w14:paraId="05FE07F6" w14:textId="77777777" w:rsidR="008F5D9B" w:rsidRPr="009643C4" w:rsidRDefault="008F5D9B" w:rsidP="001F0022">
            <w:pPr>
              <w:autoSpaceDE w:val="0"/>
              <w:autoSpaceDN w:val="0"/>
              <w:adjustRightInd w:val="0"/>
              <w:rPr>
                <w:rFonts w:eastAsia="Times New Roman" w:cstheme="minorHAnsi"/>
                <w:sz w:val="20"/>
                <w:szCs w:val="20"/>
                <w:lang w:eastAsia="hr-HR"/>
              </w:rPr>
            </w:pPr>
          </w:p>
        </w:tc>
      </w:tr>
      <w:tr w:rsidR="008F5D9B" w:rsidRPr="009643C4" w14:paraId="7362E765" w14:textId="77777777" w:rsidTr="001F0022">
        <w:trPr>
          <w:trHeight w:val="432"/>
        </w:trPr>
        <w:tc>
          <w:tcPr>
            <w:tcW w:w="5000" w:type="pct"/>
            <w:gridSpan w:val="10"/>
            <w:vAlign w:val="center"/>
          </w:tcPr>
          <w:p w14:paraId="4E8C31E4" w14:textId="77777777" w:rsidR="008F5D9B" w:rsidRPr="009643C4" w:rsidRDefault="008F5D9B" w:rsidP="006A1E7D">
            <w:pPr>
              <w:numPr>
                <w:ilvl w:val="1"/>
                <w:numId w:val="172"/>
              </w:numPr>
              <w:tabs>
                <w:tab w:val="left" w:pos="494"/>
              </w:tabs>
              <w:ind w:hanging="792"/>
              <w:jc w:val="both"/>
              <w:rPr>
                <w:rFonts w:eastAsia="Times New Roman" w:cstheme="minorHAnsi"/>
                <w:sz w:val="20"/>
                <w:szCs w:val="20"/>
                <w:lang w:eastAsia="hr-HR"/>
              </w:rPr>
            </w:pPr>
            <w:r w:rsidRPr="009643C4">
              <w:rPr>
                <w:rFonts w:eastAsia="Times New Roman" w:cstheme="minorHAnsi"/>
                <w:sz w:val="20"/>
                <w:szCs w:val="20"/>
                <w:lang w:eastAsia="hr-HR"/>
              </w:rPr>
              <w:t>Dopunska literatura (u trenutku prijave prijedloga studijskog programa)</w:t>
            </w:r>
          </w:p>
        </w:tc>
      </w:tr>
      <w:tr w:rsidR="008F5D9B" w:rsidRPr="009643C4" w14:paraId="2B714150" w14:textId="77777777" w:rsidTr="001F0022">
        <w:trPr>
          <w:trHeight w:val="432"/>
        </w:trPr>
        <w:tc>
          <w:tcPr>
            <w:tcW w:w="5000" w:type="pct"/>
            <w:gridSpan w:val="10"/>
            <w:vAlign w:val="center"/>
          </w:tcPr>
          <w:p w14:paraId="3453F94A" w14:textId="77777777" w:rsidR="008F5D9B" w:rsidRPr="009643C4" w:rsidRDefault="008F5D9B" w:rsidP="001F0022">
            <w:pPr>
              <w:tabs>
                <w:tab w:val="left" w:pos="494"/>
              </w:tabs>
              <w:ind w:left="360"/>
              <w:jc w:val="both"/>
              <w:rPr>
                <w:rFonts w:eastAsia="Times New Roman" w:cstheme="minorHAnsi"/>
                <w:sz w:val="20"/>
                <w:szCs w:val="20"/>
                <w:lang w:eastAsia="hr-HR"/>
              </w:rPr>
            </w:pPr>
          </w:p>
          <w:p w14:paraId="148F5F6E" w14:textId="77777777" w:rsidR="008F5D9B" w:rsidRPr="009643C4" w:rsidRDefault="008F5D9B" w:rsidP="006A1E7D">
            <w:pPr>
              <w:numPr>
                <w:ilvl w:val="0"/>
                <w:numId w:val="140"/>
              </w:numPr>
              <w:autoSpaceDE w:val="0"/>
              <w:autoSpaceDN w:val="0"/>
              <w:adjustRightInd w:val="0"/>
              <w:rPr>
                <w:rFonts w:eastAsia="Times New Roman" w:cstheme="minorHAnsi"/>
                <w:sz w:val="20"/>
                <w:szCs w:val="20"/>
                <w:lang w:eastAsia="en-GB"/>
              </w:rPr>
            </w:pPr>
            <w:r w:rsidRPr="009643C4">
              <w:rPr>
                <w:rFonts w:eastAsia="Times New Roman" w:cstheme="minorHAnsi"/>
                <w:sz w:val="20"/>
                <w:szCs w:val="20"/>
                <w:lang w:eastAsia="hr-HR"/>
              </w:rPr>
              <w:t>aktualni, relevantni (didaktizirani) tekstovi objavljeni na webu s područja kulture, medija, menadžmenta</w:t>
            </w:r>
          </w:p>
          <w:p w14:paraId="5B4CC6BE" w14:textId="77777777" w:rsidR="008F5D9B" w:rsidRPr="009643C4" w:rsidRDefault="008F5D9B" w:rsidP="001F0022">
            <w:pPr>
              <w:autoSpaceDE w:val="0"/>
              <w:autoSpaceDN w:val="0"/>
              <w:adjustRightInd w:val="0"/>
              <w:ind w:left="720"/>
              <w:rPr>
                <w:rFonts w:eastAsia="Times New Roman" w:cstheme="minorHAnsi"/>
                <w:sz w:val="20"/>
                <w:szCs w:val="20"/>
                <w:lang w:eastAsia="en-GB"/>
              </w:rPr>
            </w:pPr>
          </w:p>
        </w:tc>
      </w:tr>
      <w:tr w:rsidR="008F5D9B" w:rsidRPr="009643C4" w14:paraId="5A2D1EBC" w14:textId="77777777" w:rsidTr="001F0022">
        <w:trPr>
          <w:trHeight w:val="432"/>
        </w:trPr>
        <w:tc>
          <w:tcPr>
            <w:tcW w:w="5000" w:type="pct"/>
            <w:gridSpan w:val="10"/>
            <w:vAlign w:val="center"/>
          </w:tcPr>
          <w:p w14:paraId="32E36F2F" w14:textId="77777777" w:rsidR="008F5D9B" w:rsidRPr="009643C4" w:rsidRDefault="008F5D9B" w:rsidP="006A1E7D">
            <w:pPr>
              <w:numPr>
                <w:ilvl w:val="1"/>
                <w:numId w:val="172"/>
              </w:numPr>
              <w:ind w:left="494" w:hanging="494"/>
              <w:rPr>
                <w:rFonts w:eastAsia="Times New Roman" w:cstheme="minorHAnsi"/>
                <w:sz w:val="20"/>
                <w:szCs w:val="20"/>
                <w:lang w:eastAsia="hr-HR"/>
              </w:rPr>
            </w:pPr>
            <w:r w:rsidRPr="009643C4">
              <w:rPr>
                <w:rFonts w:eastAsia="Times New Roman" w:cstheme="minorHAnsi"/>
                <w:sz w:val="20"/>
                <w:szCs w:val="20"/>
                <w:lang w:eastAsia="hr-HR"/>
              </w:rPr>
              <w:t>Načini praćenja kvalitete koji osiguravaju stjecanje izlaznih znanja, vještina i kompetencija</w:t>
            </w:r>
          </w:p>
        </w:tc>
      </w:tr>
      <w:tr w:rsidR="008F5D9B" w:rsidRPr="009643C4" w14:paraId="731CC012" w14:textId="77777777" w:rsidTr="001F0022">
        <w:trPr>
          <w:trHeight w:val="432"/>
        </w:trPr>
        <w:tc>
          <w:tcPr>
            <w:tcW w:w="5000" w:type="pct"/>
            <w:gridSpan w:val="10"/>
            <w:vAlign w:val="center"/>
          </w:tcPr>
          <w:p w14:paraId="10010923" w14:textId="77777777" w:rsidR="008F5D9B" w:rsidRPr="009643C4" w:rsidRDefault="008F5D9B" w:rsidP="001F0022">
            <w:pPr>
              <w:rPr>
                <w:rFonts w:eastAsia="Times New Roman" w:cstheme="minorHAnsi"/>
                <w:sz w:val="20"/>
                <w:szCs w:val="20"/>
                <w:lang w:eastAsia="hr-HR"/>
              </w:rPr>
            </w:pPr>
          </w:p>
          <w:p w14:paraId="12C83A57" w14:textId="77777777" w:rsidR="008F5D9B" w:rsidRPr="009643C4" w:rsidRDefault="008F5D9B" w:rsidP="001F0022">
            <w:pPr>
              <w:numPr>
                <w:ilvl w:val="0"/>
                <w:numId w:val="2"/>
              </w:numPr>
              <w:jc w:val="both"/>
              <w:rPr>
                <w:rFonts w:eastAsia="Times New Roman" w:cstheme="minorHAnsi"/>
                <w:sz w:val="20"/>
                <w:szCs w:val="20"/>
                <w:lang w:eastAsia="hr-HR"/>
              </w:rPr>
            </w:pPr>
            <w:r w:rsidRPr="009643C4">
              <w:rPr>
                <w:rFonts w:eastAsia="Times New Roman" w:cstheme="minorHAnsi"/>
                <w:sz w:val="20"/>
                <w:szCs w:val="20"/>
                <w:lang w:eastAsia="hr-HR"/>
              </w:rPr>
              <w:t>Interna evaluacija na razini Sveučilišta J. J. Strossmayera u Osijeku.</w:t>
            </w:r>
          </w:p>
          <w:p w14:paraId="2672DF0B" w14:textId="77777777" w:rsidR="008F5D9B" w:rsidRPr="009643C4" w:rsidRDefault="008F5D9B" w:rsidP="001F0022">
            <w:pPr>
              <w:numPr>
                <w:ilvl w:val="0"/>
                <w:numId w:val="2"/>
              </w:numPr>
              <w:jc w:val="both"/>
              <w:rPr>
                <w:rFonts w:eastAsia="Times New Roman" w:cstheme="minorHAnsi"/>
                <w:sz w:val="20"/>
                <w:szCs w:val="20"/>
                <w:lang w:eastAsia="hr-HR"/>
              </w:rPr>
            </w:pPr>
            <w:r w:rsidRPr="009643C4">
              <w:rPr>
                <w:rFonts w:eastAsia="Times New Roman" w:cstheme="minorHAnsi"/>
                <w:sz w:val="20"/>
                <w:szCs w:val="20"/>
                <w:lang w:eastAsia="hr-HR"/>
              </w:rPr>
              <w:t>Vođenje evidencije o studentskom pohađanju kolegijskih predavanja, izvršenim obvezama te rezultatima kolokvija i/ili pismenog dijela ispita.</w:t>
            </w:r>
          </w:p>
          <w:p w14:paraId="1FE36EC2" w14:textId="77777777" w:rsidR="008F5D9B" w:rsidRPr="009643C4" w:rsidRDefault="008F5D9B" w:rsidP="001F0022">
            <w:pPr>
              <w:numPr>
                <w:ilvl w:val="0"/>
                <w:numId w:val="2"/>
              </w:numPr>
              <w:jc w:val="both"/>
              <w:rPr>
                <w:rFonts w:eastAsia="Times New Roman" w:cstheme="minorHAnsi"/>
                <w:sz w:val="20"/>
                <w:szCs w:val="20"/>
                <w:lang w:eastAsia="hr-HR"/>
              </w:rPr>
            </w:pPr>
            <w:r w:rsidRPr="009643C4">
              <w:rPr>
                <w:rFonts w:eastAsia="Times New Roman" w:cstheme="minorHAnsi"/>
                <w:sz w:val="20"/>
                <w:szCs w:val="20"/>
                <w:lang w:eastAsia="hr-HR"/>
              </w:rPr>
              <w:t>Primjena stečenog znanja u okviru ovog kolegija  u praksi</w:t>
            </w:r>
          </w:p>
        </w:tc>
      </w:tr>
    </w:tbl>
    <w:p w14:paraId="31016A33" w14:textId="77777777" w:rsidR="008F5D9B" w:rsidRPr="009643C4" w:rsidRDefault="008F5D9B" w:rsidP="008F5D9B">
      <w:pPr>
        <w:rPr>
          <w:rFonts w:eastAsia="Times New Roman" w:cstheme="minorHAnsi"/>
          <w:sz w:val="20"/>
          <w:szCs w:val="20"/>
          <w:lang w:eastAsia="hr-HR"/>
        </w:rPr>
      </w:pPr>
    </w:p>
    <w:p w14:paraId="1E540384" w14:textId="77777777" w:rsidR="008F5D9B" w:rsidRPr="009643C4" w:rsidRDefault="008F5D9B" w:rsidP="008F5D9B">
      <w:pPr>
        <w:ind w:left="838"/>
        <w:rPr>
          <w:rFonts w:eastAsia="Arial Narrow" w:cstheme="minorHAnsi"/>
          <w:sz w:val="20"/>
          <w:szCs w:val="20"/>
          <w:lang w:eastAsia="hr-HR"/>
        </w:rPr>
      </w:pPr>
    </w:p>
    <w:p w14:paraId="1817A264" w14:textId="77777777" w:rsidR="008F5D9B" w:rsidRPr="009643C4" w:rsidRDefault="008F5D9B" w:rsidP="008F5D9B">
      <w:pPr>
        <w:rPr>
          <w:rFonts w:eastAsia="Times New Roman" w:cstheme="minorHAnsi"/>
          <w:sz w:val="20"/>
          <w:szCs w:val="20"/>
          <w:lang w:eastAsia="hr-HR"/>
        </w:rPr>
      </w:pPr>
    </w:p>
    <w:p w14:paraId="5DBD9C16" w14:textId="77777777" w:rsidR="008F5D9B" w:rsidRPr="009643C4" w:rsidRDefault="008F5D9B" w:rsidP="008F5D9B">
      <w:pPr>
        <w:rPr>
          <w:rFonts w:cstheme="minorHAnsi"/>
          <w:sz w:val="20"/>
          <w:szCs w:val="20"/>
        </w:rPr>
      </w:pPr>
    </w:p>
    <w:p w14:paraId="4E19D5F4" w14:textId="77777777" w:rsidR="008F5D9B" w:rsidRPr="009643C4" w:rsidRDefault="008F5D9B" w:rsidP="008F5D9B">
      <w:pPr>
        <w:rPr>
          <w:rFonts w:cstheme="minorHAnsi"/>
          <w:sz w:val="20"/>
          <w:szCs w:val="20"/>
        </w:rPr>
      </w:pPr>
    </w:p>
    <w:p w14:paraId="5031C2F0" w14:textId="77777777" w:rsidR="008F5D9B" w:rsidRPr="009643C4" w:rsidRDefault="008F5D9B" w:rsidP="008F5D9B">
      <w:pPr>
        <w:rPr>
          <w:rFonts w:cstheme="minorHAnsi"/>
          <w:sz w:val="20"/>
          <w:szCs w:val="20"/>
        </w:rPr>
      </w:pPr>
    </w:p>
    <w:p w14:paraId="20104E1A" w14:textId="77777777" w:rsidR="008F5D9B" w:rsidRPr="009643C4" w:rsidRDefault="008F5D9B" w:rsidP="008F5D9B">
      <w:pPr>
        <w:rPr>
          <w:rFonts w:cstheme="minorHAnsi"/>
          <w:sz w:val="20"/>
          <w:szCs w:val="20"/>
        </w:rPr>
      </w:pPr>
    </w:p>
    <w:p w14:paraId="2C90F7EA" w14:textId="77777777" w:rsidR="008F5D9B" w:rsidRPr="009643C4" w:rsidRDefault="008F5D9B" w:rsidP="008F5D9B">
      <w:pPr>
        <w:rPr>
          <w:rFonts w:cstheme="minorHAnsi"/>
          <w:sz w:val="20"/>
          <w:szCs w:val="20"/>
        </w:rPr>
      </w:pPr>
    </w:p>
    <w:p w14:paraId="508395E3" w14:textId="77777777" w:rsidR="008F5D9B" w:rsidRPr="009643C4" w:rsidRDefault="008F5D9B" w:rsidP="008F5D9B">
      <w:pPr>
        <w:rPr>
          <w:rFonts w:cstheme="minorHAnsi"/>
          <w:sz w:val="20"/>
          <w:szCs w:val="20"/>
        </w:rPr>
      </w:pPr>
    </w:p>
    <w:p w14:paraId="631A030C" w14:textId="77777777" w:rsidR="008F5D9B" w:rsidRPr="009643C4" w:rsidRDefault="008F5D9B" w:rsidP="008F5D9B">
      <w:pPr>
        <w:rPr>
          <w:rFonts w:cstheme="minorHAnsi"/>
          <w:sz w:val="20"/>
          <w:szCs w:val="20"/>
        </w:rPr>
      </w:pPr>
      <w:r w:rsidRPr="009643C4">
        <w:rPr>
          <w:rFonts w:cstheme="minorHAnsi"/>
          <w:sz w:val="20"/>
          <w:szCs w:val="20"/>
        </w:rPr>
        <w:br w:type="page"/>
      </w:r>
    </w:p>
    <w:p w14:paraId="77F3DE8A" w14:textId="77777777" w:rsidR="008F5D9B" w:rsidRPr="009643C4" w:rsidRDefault="008F5D9B" w:rsidP="008F5D9B">
      <w:pPr>
        <w:rPr>
          <w:rFonts w:eastAsia="Times New Roman" w:cstheme="minorHAnsi"/>
          <w:sz w:val="20"/>
          <w:szCs w:val="20"/>
          <w:lang w:eastAsia="hr-HR"/>
        </w:rPr>
      </w:pPr>
    </w:p>
    <w:tbl>
      <w:tblPr>
        <w:tblW w:w="5033"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7"/>
        <w:gridCol w:w="3464"/>
        <w:gridCol w:w="2532"/>
      </w:tblGrid>
      <w:tr w:rsidR="008F5D9B" w:rsidRPr="009643C4" w14:paraId="4F55D256" w14:textId="77777777" w:rsidTr="001F0022">
        <w:trPr>
          <w:trHeight w:hRule="exact" w:val="405"/>
        </w:trPr>
        <w:tc>
          <w:tcPr>
            <w:tcW w:w="5000" w:type="pct"/>
            <w:gridSpan w:val="3"/>
            <w:shd w:val="clear" w:color="auto" w:fill="auto"/>
            <w:vAlign w:val="center"/>
          </w:tcPr>
          <w:p w14:paraId="61AD45A6"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Opće informacije</w:t>
            </w:r>
          </w:p>
        </w:tc>
      </w:tr>
      <w:tr w:rsidR="008F5D9B" w:rsidRPr="009643C4" w14:paraId="558BCE54" w14:textId="77777777" w:rsidTr="001F0022">
        <w:trPr>
          <w:trHeight w:val="405"/>
        </w:trPr>
        <w:tc>
          <w:tcPr>
            <w:tcW w:w="1692" w:type="pct"/>
            <w:vAlign w:val="center"/>
          </w:tcPr>
          <w:p w14:paraId="2A730FB3"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Naziv predmeta</w:t>
            </w:r>
          </w:p>
        </w:tc>
        <w:tc>
          <w:tcPr>
            <w:tcW w:w="3308" w:type="pct"/>
            <w:gridSpan w:val="2"/>
            <w:vAlign w:val="center"/>
          </w:tcPr>
          <w:p w14:paraId="1B2E136E" w14:textId="77777777" w:rsidR="008F5D9B" w:rsidRPr="009643C4" w:rsidRDefault="008F5D9B" w:rsidP="001F0022">
            <w:pPr>
              <w:tabs>
                <w:tab w:val="left" w:pos="4731"/>
              </w:tabs>
              <w:rPr>
                <w:rFonts w:eastAsia="Times New Roman" w:cstheme="minorHAnsi"/>
                <w:sz w:val="20"/>
                <w:szCs w:val="20"/>
                <w:lang w:eastAsia="hr-HR"/>
              </w:rPr>
            </w:pPr>
            <w:r w:rsidRPr="009643C4">
              <w:rPr>
                <w:rFonts w:eastAsia="Times New Roman" w:cstheme="minorHAnsi"/>
                <w:sz w:val="20"/>
                <w:szCs w:val="20"/>
                <w:lang w:eastAsia="hr-HR"/>
              </w:rPr>
              <w:t>Engleski jezik u kulturi, medijima i menadžmentu 3</w:t>
            </w:r>
          </w:p>
          <w:p w14:paraId="51AC2ECA" w14:textId="77777777" w:rsidR="008F5D9B" w:rsidRPr="009643C4" w:rsidRDefault="008F5D9B" w:rsidP="001F0022">
            <w:pPr>
              <w:tabs>
                <w:tab w:val="left" w:pos="4731"/>
              </w:tabs>
              <w:rPr>
                <w:rFonts w:eastAsia="Times New Roman" w:cstheme="minorHAnsi"/>
                <w:sz w:val="20"/>
                <w:szCs w:val="20"/>
                <w:lang w:eastAsia="hr-HR"/>
              </w:rPr>
            </w:pPr>
            <w:r w:rsidRPr="009643C4">
              <w:rPr>
                <w:rFonts w:eastAsia="Times New Roman" w:cstheme="minorHAnsi"/>
                <w:sz w:val="20"/>
                <w:szCs w:val="20"/>
                <w:lang w:eastAsia="hr-HR"/>
              </w:rPr>
              <w:t>Njemački jezik u kulturi, medijima i menadžmentu 3</w:t>
            </w:r>
          </w:p>
        </w:tc>
      </w:tr>
      <w:tr w:rsidR="008F5D9B" w:rsidRPr="009643C4" w14:paraId="7B0B1B21" w14:textId="77777777" w:rsidTr="001F0022">
        <w:trPr>
          <w:trHeight w:val="259"/>
        </w:trPr>
        <w:tc>
          <w:tcPr>
            <w:tcW w:w="1692" w:type="pct"/>
            <w:shd w:val="clear" w:color="auto" w:fill="auto"/>
            <w:vAlign w:val="center"/>
          </w:tcPr>
          <w:p w14:paraId="6F774946"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Nositelj predmeta</w:t>
            </w:r>
          </w:p>
        </w:tc>
        <w:tc>
          <w:tcPr>
            <w:tcW w:w="3308" w:type="pct"/>
            <w:gridSpan w:val="2"/>
            <w:shd w:val="clear" w:color="auto" w:fill="auto"/>
            <w:vAlign w:val="center"/>
          </w:tcPr>
          <w:p w14:paraId="4E42FDB0"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Darija Kuharić, viši predavač</w:t>
            </w:r>
          </w:p>
        </w:tc>
      </w:tr>
      <w:tr w:rsidR="008F5D9B" w:rsidRPr="009643C4" w14:paraId="1E2D6CE2" w14:textId="77777777" w:rsidTr="001F0022">
        <w:trPr>
          <w:trHeight w:val="405"/>
        </w:trPr>
        <w:tc>
          <w:tcPr>
            <w:tcW w:w="1692" w:type="pct"/>
            <w:vAlign w:val="center"/>
          </w:tcPr>
          <w:p w14:paraId="741CCB27"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Suradnik na predmetu</w:t>
            </w:r>
          </w:p>
        </w:tc>
        <w:tc>
          <w:tcPr>
            <w:tcW w:w="3308" w:type="pct"/>
            <w:gridSpan w:val="2"/>
            <w:vAlign w:val="center"/>
          </w:tcPr>
          <w:p w14:paraId="0FAA9547"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w:t>
            </w:r>
          </w:p>
        </w:tc>
      </w:tr>
      <w:tr w:rsidR="008F5D9B" w:rsidRPr="009643C4" w14:paraId="427761F1" w14:textId="77777777" w:rsidTr="001F0022">
        <w:trPr>
          <w:trHeight w:val="405"/>
        </w:trPr>
        <w:tc>
          <w:tcPr>
            <w:tcW w:w="1692" w:type="pct"/>
            <w:vAlign w:val="center"/>
          </w:tcPr>
          <w:p w14:paraId="4FB6D465"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Studijski program</w:t>
            </w:r>
          </w:p>
        </w:tc>
        <w:tc>
          <w:tcPr>
            <w:tcW w:w="3308" w:type="pct"/>
            <w:gridSpan w:val="2"/>
            <w:vAlign w:val="center"/>
          </w:tcPr>
          <w:p w14:paraId="33FF0CAB" w14:textId="77777777" w:rsidR="008F5D9B" w:rsidRPr="009643C4" w:rsidRDefault="008F5D9B" w:rsidP="001F0022">
            <w:pPr>
              <w:rPr>
                <w:rFonts w:cstheme="minorHAnsi"/>
                <w:sz w:val="20"/>
                <w:szCs w:val="20"/>
              </w:rPr>
            </w:pPr>
            <w:r w:rsidRPr="009643C4">
              <w:rPr>
                <w:rFonts w:cstheme="minorHAnsi"/>
                <w:sz w:val="20"/>
                <w:szCs w:val="20"/>
              </w:rPr>
              <w:t>Sveučilišni diplomski studij Mediji i odnosi s javnošću</w:t>
            </w:r>
          </w:p>
          <w:p w14:paraId="5A95DE20" w14:textId="77777777" w:rsidR="008F5D9B" w:rsidRPr="009643C4" w:rsidRDefault="008F5D9B" w:rsidP="001F0022">
            <w:pPr>
              <w:rPr>
                <w:rFonts w:eastAsia="Times New Roman" w:cstheme="minorHAnsi"/>
                <w:sz w:val="20"/>
                <w:szCs w:val="20"/>
                <w:lang w:eastAsia="hr-HR"/>
              </w:rPr>
            </w:pPr>
            <w:r w:rsidRPr="009643C4">
              <w:rPr>
                <w:rFonts w:cstheme="minorHAnsi"/>
                <w:sz w:val="20"/>
                <w:szCs w:val="20"/>
              </w:rPr>
              <w:t>Sveučilišni diplomski studij Menadžment u kulturi i kreativnim industrijama</w:t>
            </w:r>
          </w:p>
        </w:tc>
      </w:tr>
      <w:tr w:rsidR="008F5D9B" w:rsidRPr="009643C4" w14:paraId="79F50E7E" w14:textId="77777777" w:rsidTr="001F0022">
        <w:trPr>
          <w:trHeight w:val="405"/>
        </w:trPr>
        <w:tc>
          <w:tcPr>
            <w:tcW w:w="1692" w:type="pct"/>
            <w:vAlign w:val="center"/>
          </w:tcPr>
          <w:p w14:paraId="78F53F1A"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Šifra predmeta</w:t>
            </w:r>
          </w:p>
        </w:tc>
        <w:tc>
          <w:tcPr>
            <w:tcW w:w="3308" w:type="pct"/>
            <w:gridSpan w:val="2"/>
            <w:vAlign w:val="center"/>
          </w:tcPr>
          <w:p w14:paraId="7382BF81" w14:textId="77777777" w:rsidR="008F5D9B" w:rsidRPr="009643C4" w:rsidRDefault="008F5D9B" w:rsidP="001F0022">
            <w:pPr>
              <w:rPr>
                <w:rFonts w:cstheme="minorHAnsi"/>
                <w:sz w:val="20"/>
                <w:szCs w:val="20"/>
              </w:rPr>
            </w:pPr>
            <w:r w:rsidRPr="009643C4">
              <w:rPr>
                <w:rFonts w:cstheme="minorHAnsi"/>
                <w:sz w:val="20"/>
                <w:szCs w:val="20"/>
              </w:rPr>
              <w:t>MA-MM-10</w:t>
            </w:r>
          </w:p>
          <w:p w14:paraId="79F9A9D3" w14:textId="77777777" w:rsidR="008F5D9B" w:rsidRPr="009643C4" w:rsidRDefault="008F5D9B" w:rsidP="001F0022">
            <w:pPr>
              <w:rPr>
                <w:rFonts w:eastAsia="Times New Roman" w:cstheme="minorHAnsi"/>
                <w:sz w:val="20"/>
                <w:szCs w:val="20"/>
                <w:lang w:eastAsia="hr-HR"/>
              </w:rPr>
            </w:pPr>
            <w:r w:rsidRPr="009643C4">
              <w:rPr>
                <w:rFonts w:cstheme="minorHAnsi"/>
                <w:sz w:val="20"/>
                <w:szCs w:val="20"/>
              </w:rPr>
              <w:t>MA-MM-11</w:t>
            </w:r>
          </w:p>
        </w:tc>
      </w:tr>
      <w:tr w:rsidR="008F5D9B" w:rsidRPr="009643C4" w14:paraId="57182D6E" w14:textId="77777777" w:rsidTr="001F0022">
        <w:trPr>
          <w:trHeight w:val="405"/>
        </w:trPr>
        <w:tc>
          <w:tcPr>
            <w:tcW w:w="1692" w:type="pct"/>
            <w:vAlign w:val="center"/>
          </w:tcPr>
          <w:p w14:paraId="4939E7F1"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Status predmeta</w:t>
            </w:r>
          </w:p>
        </w:tc>
        <w:tc>
          <w:tcPr>
            <w:tcW w:w="3308" w:type="pct"/>
            <w:gridSpan w:val="2"/>
            <w:vAlign w:val="center"/>
          </w:tcPr>
          <w:p w14:paraId="4D83DF3E"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Izborni kolegij</w:t>
            </w:r>
          </w:p>
        </w:tc>
      </w:tr>
      <w:tr w:rsidR="008F5D9B" w:rsidRPr="009643C4" w14:paraId="413308D7" w14:textId="77777777" w:rsidTr="001F0022">
        <w:trPr>
          <w:trHeight w:val="405"/>
        </w:trPr>
        <w:tc>
          <w:tcPr>
            <w:tcW w:w="1692" w:type="pct"/>
            <w:vAlign w:val="center"/>
          </w:tcPr>
          <w:p w14:paraId="5593C1FB"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Godina</w:t>
            </w:r>
          </w:p>
        </w:tc>
        <w:tc>
          <w:tcPr>
            <w:tcW w:w="3308" w:type="pct"/>
            <w:gridSpan w:val="2"/>
            <w:vAlign w:val="center"/>
          </w:tcPr>
          <w:p w14:paraId="20859F0A" w14:textId="77777777" w:rsidR="008F5D9B" w:rsidRPr="009643C4" w:rsidRDefault="008F5D9B" w:rsidP="001F0022">
            <w:pPr>
              <w:rPr>
                <w:rFonts w:eastAsia="Times New Roman" w:cstheme="minorHAnsi"/>
                <w:sz w:val="20"/>
                <w:szCs w:val="20"/>
                <w:lang w:eastAsia="hr-HR"/>
              </w:rPr>
            </w:pPr>
            <w:r w:rsidRPr="009643C4">
              <w:rPr>
                <w:rFonts w:cstheme="minorHAnsi"/>
                <w:sz w:val="20"/>
                <w:szCs w:val="20"/>
              </w:rPr>
              <w:t>Prema izvedbenom programu</w:t>
            </w:r>
          </w:p>
        </w:tc>
      </w:tr>
      <w:tr w:rsidR="008F5D9B" w:rsidRPr="009643C4" w14:paraId="4686D1CF" w14:textId="77777777" w:rsidTr="001F0022">
        <w:trPr>
          <w:trHeight w:val="255"/>
        </w:trPr>
        <w:tc>
          <w:tcPr>
            <w:tcW w:w="1692" w:type="pct"/>
            <w:vMerge w:val="restart"/>
            <w:vAlign w:val="center"/>
          </w:tcPr>
          <w:p w14:paraId="5DE70183"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Bodovna vrijednost i način izvođenja nastave</w:t>
            </w:r>
          </w:p>
        </w:tc>
        <w:tc>
          <w:tcPr>
            <w:tcW w:w="1911" w:type="pct"/>
            <w:vAlign w:val="center"/>
          </w:tcPr>
          <w:p w14:paraId="0231DD87"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ECTS koeficijent opterećenja studenata</w:t>
            </w:r>
          </w:p>
        </w:tc>
        <w:tc>
          <w:tcPr>
            <w:tcW w:w="1396" w:type="pct"/>
            <w:vAlign w:val="center"/>
          </w:tcPr>
          <w:p w14:paraId="4E0C3CD7"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3</w:t>
            </w:r>
          </w:p>
        </w:tc>
      </w:tr>
      <w:tr w:rsidR="008F5D9B" w:rsidRPr="009643C4" w14:paraId="21B7C3BE" w14:textId="77777777" w:rsidTr="001F0022">
        <w:trPr>
          <w:trHeight w:val="255"/>
        </w:trPr>
        <w:tc>
          <w:tcPr>
            <w:tcW w:w="1692" w:type="pct"/>
            <w:vMerge/>
            <w:vAlign w:val="center"/>
          </w:tcPr>
          <w:p w14:paraId="3D2BCA8A" w14:textId="77777777" w:rsidR="008F5D9B" w:rsidRPr="009643C4" w:rsidRDefault="008F5D9B" w:rsidP="001F0022">
            <w:pPr>
              <w:rPr>
                <w:rFonts w:eastAsia="Times New Roman" w:cstheme="minorHAnsi"/>
                <w:sz w:val="20"/>
                <w:szCs w:val="20"/>
                <w:lang w:eastAsia="hr-HR"/>
              </w:rPr>
            </w:pPr>
          </w:p>
        </w:tc>
        <w:tc>
          <w:tcPr>
            <w:tcW w:w="1911" w:type="pct"/>
            <w:vAlign w:val="center"/>
          </w:tcPr>
          <w:p w14:paraId="5405EFE4"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Broj sati (P+V+S)</w:t>
            </w:r>
          </w:p>
        </w:tc>
        <w:tc>
          <w:tcPr>
            <w:tcW w:w="1396" w:type="pct"/>
            <w:vAlign w:val="center"/>
          </w:tcPr>
          <w:p w14:paraId="02D0DCEB"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40 (10+30+0)</w:t>
            </w:r>
          </w:p>
        </w:tc>
      </w:tr>
    </w:tbl>
    <w:p w14:paraId="21DD157D" w14:textId="77777777" w:rsidR="008F5D9B" w:rsidRPr="009643C4" w:rsidRDefault="008F5D9B" w:rsidP="008F5D9B">
      <w:pPr>
        <w:rPr>
          <w:rFonts w:eastAsia="Times New Roman" w:cstheme="minorHAnsi"/>
          <w:sz w:val="20"/>
          <w:szCs w:val="20"/>
          <w:lang w:eastAsia="hr-HR"/>
        </w:rPr>
      </w:pPr>
    </w:p>
    <w:p w14:paraId="398E0F23" w14:textId="77777777" w:rsidR="008F5D9B" w:rsidRPr="009643C4" w:rsidRDefault="008F5D9B" w:rsidP="008F5D9B">
      <w:pPr>
        <w:rPr>
          <w:rFonts w:eastAsia="Times New Roman" w:cstheme="minorHAnsi"/>
          <w:sz w:val="20"/>
          <w:szCs w:val="20"/>
          <w:lang w:eastAsia="hr-HR"/>
        </w:rPr>
      </w:pPr>
    </w:p>
    <w:tbl>
      <w:tblPr>
        <w:tblW w:w="501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5"/>
        <w:gridCol w:w="707"/>
        <w:gridCol w:w="1409"/>
        <w:gridCol w:w="711"/>
        <w:gridCol w:w="1270"/>
        <w:gridCol w:w="845"/>
        <w:gridCol w:w="224"/>
        <w:gridCol w:w="1606"/>
        <w:gridCol w:w="977"/>
      </w:tblGrid>
      <w:tr w:rsidR="008F5D9B" w:rsidRPr="009643C4" w14:paraId="0D7AC102" w14:textId="77777777" w:rsidTr="001F0022">
        <w:trPr>
          <w:trHeight w:hRule="exact" w:val="288"/>
        </w:trPr>
        <w:tc>
          <w:tcPr>
            <w:tcW w:w="5000" w:type="pct"/>
            <w:gridSpan w:val="9"/>
            <w:shd w:val="clear" w:color="auto" w:fill="auto"/>
            <w:vAlign w:val="center"/>
          </w:tcPr>
          <w:p w14:paraId="19E78A6F" w14:textId="77777777" w:rsidR="008F5D9B" w:rsidRPr="009643C4" w:rsidRDefault="008F5D9B" w:rsidP="006A1E7D">
            <w:pPr>
              <w:numPr>
                <w:ilvl w:val="0"/>
                <w:numId w:val="170"/>
              </w:numPr>
              <w:rPr>
                <w:rFonts w:eastAsia="Times New Roman" w:cstheme="minorHAnsi"/>
                <w:sz w:val="20"/>
                <w:szCs w:val="20"/>
                <w:lang w:eastAsia="hr-HR"/>
              </w:rPr>
            </w:pPr>
            <w:r w:rsidRPr="009643C4">
              <w:rPr>
                <w:rFonts w:eastAsia="Times New Roman" w:cstheme="minorHAnsi"/>
                <w:sz w:val="20"/>
                <w:szCs w:val="20"/>
                <w:lang w:eastAsia="hr-HR"/>
              </w:rPr>
              <w:t>OPIS PREDMETA</w:t>
            </w:r>
          </w:p>
          <w:p w14:paraId="62B67A32" w14:textId="77777777" w:rsidR="008F5D9B" w:rsidRPr="009643C4" w:rsidRDefault="008F5D9B" w:rsidP="001F0022">
            <w:pPr>
              <w:keepNext/>
              <w:outlineLvl w:val="2"/>
              <w:rPr>
                <w:rFonts w:eastAsia="Times New Roman" w:cstheme="minorHAnsi"/>
                <w:bCs/>
                <w:sz w:val="20"/>
                <w:szCs w:val="20"/>
                <w:lang w:eastAsia="hr-HR"/>
              </w:rPr>
            </w:pPr>
          </w:p>
        </w:tc>
      </w:tr>
      <w:tr w:rsidR="008F5D9B" w:rsidRPr="009643C4" w14:paraId="14D6C118" w14:textId="77777777" w:rsidTr="001F0022">
        <w:trPr>
          <w:trHeight w:val="432"/>
        </w:trPr>
        <w:tc>
          <w:tcPr>
            <w:tcW w:w="5000" w:type="pct"/>
            <w:gridSpan w:val="9"/>
            <w:vAlign w:val="center"/>
          </w:tcPr>
          <w:p w14:paraId="394B3255" w14:textId="77777777" w:rsidR="008F5D9B" w:rsidRPr="009643C4" w:rsidRDefault="008F5D9B" w:rsidP="006A1E7D">
            <w:pPr>
              <w:numPr>
                <w:ilvl w:val="1"/>
                <w:numId w:val="171"/>
              </w:numPr>
              <w:jc w:val="both"/>
              <w:rPr>
                <w:rFonts w:eastAsia="Times New Roman" w:cstheme="minorHAnsi"/>
                <w:sz w:val="20"/>
                <w:szCs w:val="20"/>
                <w:lang w:eastAsia="hr-HR"/>
              </w:rPr>
            </w:pPr>
            <w:r w:rsidRPr="009643C4">
              <w:rPr>
                <w:rFonts w:eastAsia="Times New Roman" w:cstheme="minorHAnsi"/>
                <w:sz w:val="20"/>
                <w:szCs w:val="20"/>
                <w:lang w:eastAsia="hr-HR"/>
              </w:rPr>
              <w:t>Ciljevi predmeta</w:t>
            </w:r>
          </w:p>
        </w:tc>
      </w:tr>
      <w:tr w:rsidR="008F5D9B" w:rsidRPr="009643C4" w14:paraId="4761C6CC" w14:textId="77777777" w:rsidTr="001F0022">
        <w:trPr>
          <w:trHeight w:val="432"/>
        </w:trPr>
        <w:tc>
          <w:tcPr>
            <w:tcW w:w="5000" w:type="pct"/>
            <w:gridSpan w:val="9"/>
            <w:vAlign w:val="center"/>
          </w:tcPr>
          <w:p w14:paraId="0DBA83DF"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Razvijanje sposobnosti slušanja, govora, čitanja i pisanja te jezične strukture (gramatika i vokabular). Obogaćivanje vokabulara stručnim riječima i frazama radom na tekstovima ili praćenjem video/audio zapisa. Uz teme, koje se obrađuju na studiju, obrađuju se i aktualne relevantne teme s područja kulture, medija i menadžmenta. Čitanje s razumijevanjem, razgovor i rasprava nakon pročitanog teksta, usvajanje novih leksičkih jedinica. Sudjelovanje u raspravama na zadanu temu i iznošenje vlastitih stavova putem prezentacija i izrade projekata na engleskom/ njemačkom jeziku.</w:t>
            </w:r>
          </w:p>
        </w:tc>
      </w:tr>
      <w:tr w:rsidR="008F5D9B" w:rsidRPr="009643C4" w14:paraId="5F55E1C3" w14:textId="77777777" w:rsidTr="001F0022">
        <w:trPr>
          <w:trHeight w:val="432"/>
        </w:trPr>
        <w:tc>
          <w:tcPr>
            <w:tcW w:w="5000" w:type="pct"/>
            <w:gridSpan w:val="9"/>
            <w:vAlign w:val="center"/>
          </w:tcPr>
          <w:p w14:paraId="0D145036" w14:textId="77777777" w:rsidR="008F5D9B" w:rsidRPr="009643C4" w:rsidRDefault="008F5D9B" w:rsidP="006A1E7D">
            <w:pPr>
              <w:numPr>
                <w:ilvl w:val="1"/>
                <w:numId w:val="171"/>
              </w:numPr>
              <w:rPr>
                <w:rFonts w:eastAsia="Times New Roman" w:cstheme="minorHAnsi"/>
                <w:sz w:val="20"/>
                <w:szCs w:val="20"/>
                <w:lang w:eastAsia="hr-HR"/>
              </w:rPr>
            </w:pPr>
            <w:r w:rsidRPr="009643C4">
              <w:rPr>
                <w:rFonts w:eastAsia="Times New Roman" w:cstheme="minorHAnsi"/>
                <w:sz w:val="20"/>
                <w:szCs w:val="20"/>
                <w:lang w:eastAsia="hr-HR"/>
              </w:rPr>
              <w:t>Uvjeti za upis predmeta</w:t>
            </w:r>
          </w:p>
        </w:tc>
      </w:tr>
      <w:tr w:rsidR="008F5D9B" w:rsidRPr="009643C4" w14:paraId="58611AFC" w14:textId="77777777" w:rsidTr="001F0022">
        <w:trPr>
          <w:trHeight w:val="301"/>
        </w:trPr>
        <w:tc>
          <w:tcPr>
            <w:tcW w:w="5000" w:type="pct"/>
            <w:gridSpan w:val="9"/>
            <w:vAlign w:val="center"/>
          </w:tcPr>
          <w:p w14:paraId="7CC2CDE1"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Položeni ispiti iz kolegija Engleski jezk / Njemački jezik u kulturi 1, 2, 3 i 4</w:t>
            </w:r>
          </w:p>
        </w:tc>
      </w:tr>
      <w:tr w:rsidR="008F5D9B" w:rsidRPr="009643C4" w14:paraId="7D8374DF" w14:textId="77777777" w:rsidTr="001F0022">
        <w:trPr>
          <w:trHeight w:val="432"/>
        </w:trPr>
        <w:tc>
          <w:tcPr>
            <w:tcW w:w="5000" w:type="pct"/>
            <w:gridSpan w:val="9"/>
            <w:vAlign w:val="center"/>
          </w:tcPr>
          <w:p w14:paraId="20552544" w14:textId="77777777" w:rsidR="008F5D9B" w:rsidRPr="009643C4" w:rsidRDefault="008F5D9B" w:rsidP="006A1E7D">
            <w:pPr>
              <w:numPr>
                <w:ilvl w:val="1"/>
                <w:numId w:val="171"/>
              </w:numPr>
              <w:rPr>
                <w:rFonts w:eastAsia="Times New Roman" w:cstheme="minorHAnsi"/>
                <w:sz w:val="20"/>
                <w:szCs w:val="20"/>
                <w:lang w:eastAsia="hr-HR"/>
              </w:rPr>
            </w:pPr>
            <w:r w:rsidRPr="009643C4">
              <w:rPr>
                <w:rFonts w:eastAsia="Times New Roman" w:cstheme="minorHAnsi"/>
                <w:sz w:val="20"/>
                <w:szCs w:val="20"/>
                <w:lang w:eastAsia="hr-HR"/>
              </w:rPr>
              <w:t xml:space="preserve">Očekivani ishodi učenja za predmet </w:t>
            </w:r>
          </w:p>
        </w:tc>
      </w:tr>
      <w:tr w:rsidR="008F5D9B" w:rsidRPr="009643C4" w14:paraId="108367D8" w14:textId="77777777" w:rsidTr="001F0022">
        <w:trPr>
          <w:trHeight w:val="432"/>
        </w:trPr>
        <w:tc>
          <w:tcPr>
            <w:tcW w:w="5000" w:type="pct"/>
            <w:gridSpan w:val="9"/>
            <w:vAlign w:val="center"/>
          </w:tcPr>
          <w:p w14:paraId="372780AE" w14:textId="77777777" w:rsidR="008F5D9B" w:rsidRPr="009643C4" w:rsidRDefault="008F5D9B" w:rsidP="001F0022">
            <w:pPr>
              <w:jc w:val="both"/>
              <w:rPr>
                <w:rFonts w:eastAsia="Times New Roman" w:cstheme="minorHAnsi"/>
                <w:sz w:val="20"/>
                <w:szCs w:val="20"/>
                <w:lang w:eastAsia="hr-HR"/>
              </w:rPr>
            </w:pPr>
            <w:r w:rsidRPr="009643C4">
              <w:rPr>
                <w:rFonts w:eastAsia="Times New Roman" w:cstheme="minorHAnsi"/>
                <w:sz w:val="20"/>
                <w:szCs w:val="20"/>
                <w:lang w:eastAsia="hr-HR"/>
              </w:rPr>
              <w:t>Nakon položenog kolegija student će moći:</w:t>
            </w:r>
          </w:p>
          <w:p w14:paraId="01805BD2" w14:textId="77777777" w:rsidR="008F5D9B" w:rsidRPr="009643C4" w:rsidRDefault="008F5D9B" w:rsidP="001F0022">
            <w:pPr>
              <w:ind w:left="360"/>
              <w:jc w:val="both"/>
              <w:rPr>
                <w:rFonts w:eastAsia="Times New Roman" w:cstheme="minorHAnsi"/>
                <w:sz w:val="20"/>
                <w:szCs w:val="20"/>
                <w:lang w:eastAsia="hr-HR"/>
              </w:rPr>
            </w:pPr>
            <w:r w:rsidRPr="009643C4">
              <w:rPr>
                <w:rFonts w:eastAsia="Times New Roman" w:cstheme="minorHAnsi"/>
                <w:sz w:val="20"/>
                <w:szCs w:val="20"/>
                <w:lang w:eastAsia="hr-HR"/>
              </w:rPr>
              <w:t>1. usmeno raspravljati o pročitanom tekstu ili slušanom razgovoru na stranom jeziku, izraditi pismeni sažetak s točno određenim brojem riječi</w:t>
            </w:r>
          </w:p>
          <w:p w14:paraId="344F3B24" w14:textId="77777777" w:rsidR="008F5D9B" w:rsidRPr="009643C4" w:rsidRDefault="008F5D9B" w:rsidP="001F0022">
            <w:pPr>
              <w:ind w:left="360"/>
              <w:jc w:val="both"/>
              <w:rPr>
                <w:rFonts w:eastAsia="Times New Roman" w:cstheme="minorHAnsi"/>
                <w:sz w:val="20"/>
                <w:szCs w:val="20"/>
                <w:lang w:eastAsia="hr-HR"/>
              </w:rPr>
            </w:pPr>
            <w:r w:rsidRPr="009643C4">
              <w:rPr>
                <w:rFonts w:eastAsia="Times New Roman" w:cstheme="minorHAnsi"/>
                <w:sz w:val="20"/>
                <w:szCs w:val="20"/>
                <w:lang w:eastAsia="hr-HR"/>
              </w:rPr>
              <w:t>2.  interpretirati tekst,</w:t>
            </w:r>
          </w:p>
          <w:p w14:paraId="5E9CA23A" w14:textId="77777777" w:rsidR="008F5D9B" w:rsidRPr="009643C4" w:rsidRDefault="008F5D9B" w:rsidP="001F0022">
            <w:pPr>
              <w:ind w:left="360"/>
              <w:jc w:val="both"/>
              <w:rPr>
                <w:rFonts w:eastAsia="Times New Roman" w:cstheme="minorHAnsi"/>
                <w:sz w:val="20"/>
                <w:szCs w:val="20"/>
                <w:lang w:eastAsia="hr-HR"/>
              </w:rPr>
            </w:pPr>
            <w:r w:rsidRPr="009643C4">
              <w:rPr>
                <w:rFonts w:eastAsia="Times New Roman" w:cstheme="minorHAnsi"/>
                <w:sz w:val="20"/>
                <w:szCs w:val="20"/>
                <w:lang w:eastAsia="hr-HR"/>
              </w:rPr>
              <w:t xml:space="preserve">3.  primijeniti usvojene riječi i konstrukcije u novom kontekstu, </w:t>
            </w:r>
          </w:p>
          <w:p w14:paraId="3A0881B8" w14:textId="77777777" w:rsidR="008F5D9B" w:rsidRPr="009643C4" w:rsidRDefault="008F5D9B" w:rsidP="001F0022">
            <w:pPr>
              <w:ind w:left="360"/>
              <w:jc w:val="both"/>
              <w:rPr>
                <w:rFonts w:eastAsia="Times New Roman" w:cstheme="minorHAnsi"/>
                <w:sz w:val="20"/>
                <w:szCs w:val="20"/>
                <w:lang w:eastAsia="hr-HR"/>
              </w:rPr>
            </w:pPr>
            <w:r w:rsidRPr="009643C4">
              <w:rPr>
                <w:rFonts w:eastAsia="Times New Roman" w:cstheme="minorHAnsi"/>
                <w:sz w:val="20"/>
                <w:szCs w:val="20"/>
                <w:lang w:eastAsia="hr-HR"/>
              </w:rPr>
              <w:t>4.  primjeniti informatička znanja u prikupljanju informacija na stranom jeziku u vezi određene teme</w:t>
            </w:r>
          </w:p>
          <w:p w14:paraId="73654E8D" w14:textId="77777777" w:rsidR="008F5D9B" w:rsidRPr="009643C4" w:rsidRDefault="008F5D9B" w:rsidP="001F0022">
            <w:pPr>
              <w:ind w:left="360"/>
              <w:jc w:val="both"/>
              <w:rPr>
                <w:rFonts w:eastAsia="Times New Roman" w:cstheme="minorHAnsi"/>
                <w:sz w:val="20"/>
                <w:szCs w:val="20"/>
                <w:lang w:eastAsia="hr-HR"/>
              </w:rPr>
            </w:pPr>
            <w:r w:rsidRPr="009643C4">
              <w:rPr>
                <w:rFonts w:eastAsia="Times New Roman" w:cstheme="minorHAnsi"/>
                <w:sz w:val="20"/>
                <w:szCs w:val="20"/>
                <w:lang w:eastAsia="hr-HR"/>
              </w:rPr>
              <w:t>6.  pisati eseje ili izraditi prezentaciju o srodnoj temi</w:t>
            </w:r>
          </w:p>
        </w:tc>
      </w:tr>
      <w:tr w:rsidR="008F5D9B" w:rsidRPr="009643C4" w14:paraId="7E58A111" w14:textId="77777777" w:rsidTr="001F0022">
        <w:trPr>
          <w:trHeight w:val="432"/>
        </w:trPr>
        <w:tc>
          <w:tcPr>
            <w:tcW w:w="5000" w:type="pct"/>
            <w:gridSpan w:val="9"/>
            <w:vAlign w:val="center"/>
          </w:tcPr>
          <w:p w14:paraId="1C337D3F" w14:textId="77777777" w:rsidR="008F5D9B" w:rsidRPr="009643C4" w:rsidRDefault="008F5D9B" w:rsidP="006A1E7D">
            <w:pPr>
              <w:numPr>
                <w:ilvl w:val="1"/>
                <w:numId w:val="171"/>
              </w:numPr>
              <w:jc w:val="both"/>
              <w:rPr>
                <w:rFonts w:eastAsia="Times New Roman" w:cstheme="minorHAnsi"/>
                <w:sz w:val="20"/>
                <w:szCs w:val="20"/>
                <w:lang w:eastAsia="hr-HR"/>
              </w:rPr>
            </w:pPr>
            <w:r w:rsidRPr="009643C4">
              <w:rPr>
                <w:rFonts w:eastAsia="Times New Roman" w:cstheme="minorHAnsi"/>
                <w:sz w:val="20"/>
                <w:szCs w:val="20"/>
                <w:lang w:eastAsia="hr-HR"/>
              </w:rPr>
              <w:t>Sadržaj predmeta</w:t>
            </w:r>
          </w:p>
        </w:tc>
      </w:tr>
      <w:tr w:rsidR="008F5D9B" w:rsidRPr="009643C4" w14:paraId="51319ACD" w14:textId="77777777" w:rsidTr="001F0022">
        <w:trPr>
          <w:trHeight w:val="432"/>
        </w:trPr>
        <w:tc>
          <w:tcPr>
            <w:tcW w:w="5000" w:type="pct"/>
            <w:gridSpan w:val="9"/>
            <w:vAlign w:val="center"/>
          </w:tcPr>
          <w:p w14:paraId="2927F872" w14:textId="77777777" w:rsidR="008F5D9B" w:rsidRPr="009643C4" w:rsidRDefault="008F5D9B" w:rsidP="006A1E7D">
            <w:pPr>
              <w:numPr>
                <w:ilvl w:val="0"/>
                <w:numId w:val="122"/>
              </w:numPr>
              <w:jc w:val="both"/>
              <w:rPr>
                <w:rFonts w:eastAsia="Times New Roman" w:cstheme="minorHAnsi"/>
                <w:sz w:val="20"/>
                <w:szCs w:val="20"/>
                <w:lang w:eastAsia="hr-HR"/>
              </w:rPr>
            </w:pPr>
            <w:r w:rsidRPr="009643C4">
              <w:rPr>
                <w:rFonts w:eastAsia="Times New Roman" w:cstheme="minorHAnsi"/>
                <w:sz w:val="20"/>
                <w:szCs w:val="20"/>
                <w:lang w:eastAsia="hr-HR"/>
              </w:rPr>
              <w:t>knjižnice</w:t>
            </w:r>
          </w:p>
          <w:p w14:paraId="7D72FD36" w14:textId="77777777" w:rsidR="008F5D9B" w:rsidRPr="009643C4" w:rsidRDefault="008F5D9B" w:rsidP="006A1E7D">
            <w:pPr>
              <w:numPr>
                <w:ilvl w:val="0"/>
                <w:numId w:val="122"/>
              </w:numPr>
              <w:jc w:val="both"/>
              <w:rPr>
                <w:rFonts w:eastAsia="Times New Roman" w:cstheme="minorHAnsi"/>
                <w:sz w:val="20"/>
                <w:szCs w:val="20"/>
                <w:lang w:eastAsia="hr-HR"/>
              </w:rPr>
            </w:pPr>
            <w:r w:rsidRPr="009643C4">
              <w:rPr>
                <w:rFonts w:eastAsia="Times New Roman" w:cstheme="minorHAnsi"/>
                <w:sz w:val="20"/>
                <w:szCs w:val="20"/>
                <w:lang w:eastAsia="hr-HR"/>
              </w:rPr>
              <w:t>djeca kao konzumenti</w:t>
            </w:r>
          </w:p>
          <w:p w14:paraId="3F68EB9D" w14:textId="77777777" w:rsidR="008F5D9B" w:rsidRPr="009643C4" w:rsidRDefault="008F5D9B" w:rsidP="006A1E7D">
            <w:pPr>
              <w:numPr>
                <w:ilvl w:val="0"/>
                <w:numId w:val="122"/>
              </w:numPr>
              <w:jc w:val="both"/>
              <w:rPr>
                <w:rFonts w:eastAsia="Times New Roman" w:cstheme="minorHAnsi"/>
                <w:sz w:val="20"/>
                <w:szCs w:val="20"/>
                <w:lang w:eastAsia="hr-HR"/>
              </w:rPr>
            </w:pPr>
            <w:r w:rsidRPr="009643C4">
              <w:rPr>
                <w:rFonts w:eastAsia="Times New Roman" w:cstheme="minorHAnsi"/>
                <w:sz w:val="20"/>
                <w:szCs w:val="20"/>
                <w:lang w:eastAsia="hr-HR"/>
              </w:rPr>
              <w:t>promocija ruralnog turizma</w:t>
            </w:r>
          </w:p>
          <w:p w14:paraId="3723CE90" w14:textId="77777777" w:rsidR="008F5D9B" w:rsidRPr="009643C4" w:rsidRDefault="008F5D9B" w:rsidP="006A1E7D">
            <w:pPr>
              <w:numPr>
                <w:ilvl w:val="0"/>
                <w:numId w:val="122"/>
              </w:numPr>
              <w:jc w:val="both"/>
              <w:rPr>
                <w:rFonts w:eastAsia="Times New Roman" w:cstheme="minorHAnsi"/>
                <w:sz w:val="20"/>
                <w:szCs w:val="20"/>
                <w:lang w:eastAsia="hr-HR"/>
              </w:rPr>
            </w:pPr>
            <w:r w:rsidRPr="009643C4">
              <w:rPr>
                <w:rFonts w:eastAsia="Times New Roman" w:cstheme="minorHAnsi"/>
                <w:sz w:val="20"/>
                <w:szCs w:val="20"/>
                <w:lang w:eastAsia="hr-HR"/>
              </w:rPr>
              <w:t>interkulturalnost</w:t>
            </w:r>
          </w:p>
          <w:p w14:paraId="73B82CB2" w14:textId="77777777" w:rsidR="008F5D9B" w:rsidRPr="009643C4" w:rsidRDefault="008F5D9B" w:rsidP="006A1E7D">
            <w:pPr>
              <w:numPr>
                <w:ilvl w:val="0"/>
                <w:numId w:val="122"/>
              </w:numPr>
              <w:jc w:val="both"/>
              <w:rPr>
                <w:rFonts w:eastAsia="Times New Roman" w:cstheme="minorHAnsi"/>
                <w:sz w:val="20"/>
                <w:szCs w:val="20"/>
                <w:lang w:eastAsia="hr-HR"/>
              </w:rPr>
            </w:pPr>
            <w:r w:rsidRPr="009643C4">
              <w:rPr>
                <w:rFonts w:eastAsia="Times New Roman" w:cstheme="minorHAnsi"/>
                <w:sz w:val="20"/>
                <w:szCs w:val="20"/>
                <w:lang w:eastAsia="hr-HR"/>
              </w:rPr>
              <w:t>cenzura</w:t>
            </w:r>
          </w:p>
          <w:p w14:paraId="7B97A651" w14:textId="77777777" w:rsidR="008F5D9B" w:rsidRPr="009643C4" w:rsidRDefault="008F5D9B" w:rsidP="006A1E7D">
            <w:pPr>
              <w:numPr>
                <w:ilvl w:val="0"/>
                <w:numId w:val="122"/>
              </w:numPr>
              <w:jc w:val="both"/>
              <w:rPr>
                <w:rFonts w:eastAsia="Times New Roman" w:cstheme="minorHAnsi"/>
                <w:sz w:val="20"/>
                <w:szCs w:val="20"/>
                <w:lang w:eastAsia="hr-HR"/>
              </w:rPr>
            </w:pPr>
            <w:r w:rsidRPr="009643C4">
              <w:rPr>
                <w:rFonts w:eastAsia="Times New Roman" w:cstheme="minorHAnsi"/>
                <w:sz w:val="20"/>
                <w:szCs w:val="20"/>
                <w:lang w:eastAsia="hr-HR"/>
              </w:rPr>
              <w:t>dizajn</w:t>
            </w:r>
          </w:p>
          <w:p w14:paraId="03D462CC" w14:textId="77777777" w:rsidR="008F5D9B" w:rsidRPr="009643C4" w:rsidRDefault="008F5D9B" w:rsidP="006A1E7D">
            <w:pPr>
              <w:numPr>
                <w:ilvl w:val="0"/>
                <w:numId w:val="122"/>
              </w:numPr>
              <w:jc w:val="both"/>
              <w:rPr>
                <w:rFonts w:eastAsia="Times New Roman" w:cstheme="minorHAnsi"/>
                <w:sz w:val="20"/>
                <w:szCs w:val="20"/>
                <w:lang w:eastAsia="hr-HR"/>
              </w:rPr>
            </w:pPr>
            <w:r w:rsidRPr="009643C4">
              <w:rPr>
                <w:rFonts w:eastAsia="Times New Roman" w:cstheme="minorHAnsi"/>
                <w:sz w:val="20"/>
                <w:szCs w:val="20"/>
                <w:lang w:eastAsia="hr-HR"/>
              </w:rPr>
              <w:t>glazbena industrija</w:t>
            </w:r>
          </w:p>
          <w:p w14:paraId="05DED8D8" w14:textId="77777777" w:rsidR="008F5D9B" w:rsidRPr="009643C4" w:rsidRDefault="008F5D9B" w:rsidP="006A1E7D">
            <w:pPr>
              <w:numPr>
                <w:ilvl w:val="0"/>
                <w:numId w:val="122"/>
              </w:numPr>
              <w:jc w:val="both"/>
              <w:rPr>
                <w:rFonts w:eastAsia="Times New Roman" w:cstheme="minorHAnsi"/>
                <w:sz w:val="20"/>
                <w:szCs w:val="20"/>
                <w:lang w:eastAsia="hr-HR"/>
              </w:rPr>
            </w:pPr>
            <w:r w:rsidRPr="009643C4">
              <w:rPr>
                <w:rFonts w:eastAsia="Times New Roman" w:cstheme="minorHAnsi"/>
                <w:sz w:val="20"/>
                <w:szCs w:val="20"/>
                <w:lang w:eastAsia="hr-HR"/>
              </w:rPr>
              <w:t xml:space="preserve">gradovi kulture </w:t>
            </w:r>
          </w:p>
        </w:tc>
      </w:tr>
      <w:tr w:rsidR="008F5D9B" w:rsidRPr="009643C4" w14:paraId="63FD3677" w14:textId="77777777" w:rsidTr="001F0022">
        <w:trPr>
          <w:trHeight w:val="432"/>
        </w:trPr>
        <w:tc>
          <w:tcPr>
            <w:tcW w:w="2279" w:type="pct"/>
            <w:gridSpan w:val="4"/>
            <w:vAlign w:val="center"/>
          </w:tcPr>
          <w:p w14:paraId="770C9D7C" w14:textId="77777777" w:rsidR="008F5D9B" w:rsidRPr="009643C4" w:rsidRDefault="008F5D9B" w:rsidP="006A1E7D">
            <w:pPr>
              <w:numPr>
                <w:ilvl w:val="1"/>
                <w:numId w:val="173"/>
              </w:numPr>
              <w:rPr>
                <w:rFonts w:eastAsia="Times New Roman" w:cstheme="minorHAnsi"/>
                <w:sz w:val="20"/>
                <w:szCs w:val="20"/>
                <w:lang w:eastAsia="hr-HR"/>
              </w:rPr>
            </w:pPr>
            <w:r w:rsidRPr="009643C4">
              <w:rPr>
                <w:rFonts w:eastAsia="Times New Roman" w:cstheme="minorHAnsi"/>
                <w:sz w:val="20"/>
                <w:szCs w:val="20"/>
                <w:lang w:eastAsia="hr-HR"/>
              </w:rPr>
              <w:t xml:space="preserve">Vrste izvođenja nastave </w:t>
            </w:r>
          </w:p>
        </w:tc>
        <w:tc>
          <w:tcPr>
            <w:tcW w:w="1293" w:type="pct"/>
            <w:gridSpan w:val="3"/>
            <w:vAlign w:val="center"/>
          </w:tcPr>
          <w:p w14:paraId="3A029748"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1"/>
                  <w:enabled/>
                  <w:calcOnExit w:val="0"/>
                  <w:checkBox>
                    <w:sizeAuto/>
                    <w:default w:val="1"/>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predavanja</w:t>
            </w:r>
          </w:p>
          <w:p w14:paraId="10727B1A"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2"/>
                  <w:enabled/>
                  <w:calcOnExit w:val="0"/>
                  <w:checkBox>
                    <w:sizeAuto/>
                    <w:default w:val="0"/>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seminari i radionice  </w:t>
            </w:r>
          </w:p>
          <w:p w14:paraId="12E95509"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3"/>
                  <w:enabled/>
                  <w:calcOnExit w:val="0"/>
                  <w:checkBox>
                    <w:sizeAuto/>
                    <w:default w:val="1"/>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vježbe  </w:t>
            </w:r>
          </w:p>
          <w:p w14:paraId="1C7003C7"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checkBox>
                    <w:sizeAuto/>
                    <w:default w:val="1"/>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obrazovanje na daljinu</w:t>
            </w:r>
          </w:p>
          <w:p w14:paraId="104DA40A"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lastRenderedPageBreak/>
              <w:fldChar w:fldCharType="begin">
                <w:ffData>
                  <w:name w:val="Check9"/>
                  <w:enabled/>
                  <w:calcOnExit w:val="0"/>
                  <w:checkBox>
                    <w:sizeAuto/>
                    <w:default w:val="0"/>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terenska nastava</w:t>
            </w:r>
          </w:p>
        </w:tc>
        <w:tc>
          <w:tcPr>
            <w:tcW w:w="1428" w:type="pct"/>
            <w:gridSpan w:val="2"/>
            <w:vAlign w:val="center"/>
          </w:tcPr>
          <w:p w14:paraId="0D9AD6B2"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lastRenderedPageBreak/>
              <w:fldChar w:fldCharType="begin">
                <w:ffData>
                  <w:name w:val="Check5"/>
                  <w:enabled/>
                  <w:calcOnExit w:val="0"/>
                  <w:checkBox>
                    <w:sizeAuto/>
                    <w:default w:val="1"/>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samostalni zadaci  </w:t>
            </w:r>
          </w:p>
          <w:p w14:paraId="082B33F3"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6"/>
                  <w:enabled/>
                  <w:calcOnExit w:val="0"/>
                  <w:checkBox>
                    <w:sizeAuto/>
                    <w:default w:val="0"/>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multimedija i mreža  </w:t>
            </w:r>
          </w:p>
          <w:p w14:paraId="7C74971D"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7"/>
                  <w:enabled/>
                  <w:calcOnExit w:val="0"/>
                  <w:checkBox>
                    <w:sizeAuto/>
                    <w:default w:val="0"/>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laboratorij</w:t>
            </w:r>
          </w:p>
          <w:p w14:paraId="1FD62953"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8"/>
                  <w:enabled/>
                  <w:calcOnExit w:val="0"/>
                  <w:checkBox>
                    <w:sizeAuto/>
                    <w:default w:val="0"/>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mentorski rad</w:t>
            </w:r>
          </w:p>
          <w:p w14:paraId="75FC1D4E" w14:textId="77777777" w:rsidR="008F5D9B" w:rsidRPr="009643C4" w:rsidRDefault="00C50F66" w:rsidP="001F0022">
            <w:pP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Check10"/>
                  <w:enabled/>
                  <w:calcOnExit w:val="0"/>
                  <w:checkBox>
                    <w:sizeAuto/>
                    <w:default w:val="1"/>
                  </w:checkBox>
                </w:ffData>
              </w:fldChar>
            </w:r>
            <w:r w:rsidR="008F5D9B" w:rsidRPr="009643C4">
              <w:rPr>
                <w:rFonts w:eastAsia="Times New Roman" w:cstheme="minorHAnsi"/>
                <w:sz w:val="20"/>
                <w:szCs w:val="20"/>
                <w:lang w:eastAsia="hr-HR"/>
              </w:rPr>
              <w:instrText xml:space="preserve"> FORMCHECKBOX </w:instrText>
            </w:r>
            <w:r w:rsidR="005C592A">
              <w:rPr>
                <w:rFonts w:eastAsia="Times New Roman" w:cstheme="minorHAnsi"/>
                <w:sz w:val="20"/>
                <w:szCs w:val="20"/>
                <w:lang w:eastAsia="hr-HR"/>
              </w:rPr>
            </w:r>
            <w:r w:rsidR="005C592A">
              <w:rPr>
                <w:rFonts w:eastAsia="Times New Roman" w:cstheme="minorHAnsi"/>
                <w:sz w:val="20"/>
                <w:szCs w:val="20"/>
                <w:lang w:eastAsia="hr-HR"/>
              </w:rPr>
              <w:fldChar w:fldCharType="separate"/>
            </w:r>
            <w:r w:rsidRPr="009643C4">
              <w:rPr>
                <w:rFonts w:eastAsia="Times New Roman" w:cstheme="minorHAnsi"/>
                <w:sz w:val="20"/>
                <w:szCs w:val="20"/>
                <w:lang w:eastAsia="hr-HR"/>
              </w:rPr>
              <w:fldChar w:fldCharType="end"/>
            </w:r>
            <w:r w:rsidR="008F5D9B" w:rsidRPr="009643C4">
              <w:rPr>
                <w:rFonts w:eastAsia="Times New Roman" w:cstheme="minorHAnsi"/>
                <w:sz w:val="20"/>
                <w:szCs w:val="20"/>
                <w:lang w:eastAsia="hr-HR"/>
              </w:rPr>
              <w:t xml:space="preserve"> ostalo konzultacije</w:t>
            </w:r>
          </w:p>
        </w:tc>
      </w:tr>
      <w:tr w:rsidR="008F5D9B" w:rsidRPr="009643C4" w14:paraId="592526C3" w14:textId="77777777" w:rsidTr="001F0022">
        <w:trPr>
          <w:trHeight w:val="432"/>
        </w:trPr>
        <w:tc>
          <w:tcPr>
            <w:tcW w:w="2279" w:type="pct"/>
            <w:gridSpan w:val="4"/>
            <w:vAlign w:val="center"/>
          </w:tcPr>
          <w:p w14:paraId="041F5A43" w14:textId="77777777" w:rsidR="008F5D9B" w:rsidRPr="009643C4" w:rsidRDefault="008F5D9B" w:rsidP="006A1E7D">
            <w:pPr>
              <w:numPr>
                <w:ilvl w:val="1"/>
                <w:numId w:val="173"/>
              </w:numPr>
              <w:jc w:val="both"/>
              <w:rPr>
                <w:rFonts w:eastAsia="Times New Roman" w:cstheme="minorHAnsi"/>
                <w:sz w:val="20"/>
                <w:szCs w:val="20"/>
                <w:lang w:eastAsia="hr-HR"/>
              </w:rPr>
            </w:pPr>
            <w:r w:rsidRPr="009643C4">
              <w:rPr>
                <w:rFonts w:eastAsia="Times New Roman" w:cstheme="minorHAnsi"/>
                <w:sz w:val="20"/>
                <w:szCs w:val="20"/>
                <w:lang w:eastAsia="hr-HR"/>
              </w:rPr>
              <w:t>Komentari</w:t>
            </w:r>
          </w:p>
        </w:tc>
        <w:tc>
          <w:tcPr>
            <w:tcW w:w="2721" w:type="pct"/>
            <w:gridSpan w:val="5"/>
            <w:vAlign w:val="center"/>
          </w:tcPr>
          <w:p w14:paraId="41D66673" w14:textId="77777777" w:rsidR="008F5D9B" w:rsidRPr="009643C4" w:rsidRDefault="008F5D9B" w:rsidP="001F0022">
            <w:pPr>
              <w:rPr>
                <w:rFonts w:eastAsia="Times New Roman" w:cstheme="minorHAnsi"/>
                <w:sz w:val="20"/>
                <w:szCs w:val="20"/>
                <w:lang w:eastAsia="hr-HR"/>
              </w:rPr>
            </w:pPr>
          </w:p>
        </w:tc>
      </w:tr>
      <w:tr w:rsidR="008F5D9B" w:rsidRPr="009643C4" w14:paraId="7FB88955" w14:textId="77777777" w:rsidTr="001F0022">
        <w:trPr>
          <w:trHeight w:val="432"/>
        </w:trPr>
        <w:tc>
          <w:tcPr>
            <w:tcW w:w="5000" w:type="pct"/>
            <w:gridSpan w:val="9"/>
            <w:vAlign w:val="center"/>
          </w:tcPr>
          <w:p w14:paraId="014CF0A5" w14:textId="77777777" w:rsidR="008F5D9B" w:rsidRPr="009643C4" w:rsidRDefault="008F5D9B" w:rsidP="006A1E7D">
            <w:pPr>
              <w:numPr>
                <w:ilvl w:val="1"/>
                <w:numId w:val="173"/>
              </w:numPr>
              <w:jc w:val="both"/>
              <w:rPr>
                <w:rFonts w:eastAsia="Times New Roman" w:cstheme="minorHAnsi"/>
                <w:sz w:val="20"/>
                <w:szCs w:val="20"/>
                <w:lang w:eastAsia="hr-HR"/>
              </w:rPr>
            </w:pPr>
            <w:r w:rsidRPr="009643C4">
              <w:rPr>
                <w:rFonts w:eastAsia="Times New Roman" w:cstheme="minorHAnsi"/>
                <w:sz w:val="20"/>
                <w:szCs w:val="20"/>
                <w:lang w:eastAsia="hr-HR"/>
              </w:rPr>
              <w:t>Obveze studenata</w:t>
            </w:r>
          </w:p>
        </w:tc>
      </w:tr>
      <w:tr w:rsidR="008F5D9B" w:rsidRPr="009643C4" w14:paraId="021E55BB" w14:textId="77777777" w:rsidTr="001F0022">
        <w:trPr>
          <w:trHeight w:val="432"/>
        </w:trPr>
        <w:tc>
          <w:tcPr>
            <w:tcW w:w="5000" w:type="pct"/>
            <w:gridSpan w:val="9"/>
            <w:vAlign w:val="center"/>
          </w:tcPr>
          <w:p w14:paraId="65798634" w14:textId="77777777" w:rsidR="008F5D9B" w:rsidRPr="009643C4" w:rsidRDefault="008F5D9B" w:rsidP="001F0022">
            <w:pPr>
              <w:autoSpaceDE w:val="0"/>
              <w:autoSpaceDN w:val="0"/>
              <w:adjustRightInd w:val="0"/>
              <w:jc w:val="both"/>
              <w:rPr>
                <w:rFonts w:eastAsia="Times New Roman" w:cstheme="minorHAnsi"/>
                <w:sz w:val="20"/>
                <w:szCs w:val="20"/>
                <w:lang w:eastAsia="hr-HR"/>
              </w:rPr>
            </w:pPr>
            <w:r w:rsidRPr="009643C4">
              <w:rPr>
                <w:rFonts w:eastAsia="Times New Roman" w:cstheme="minorHAnsi"/>
                <w:noProof/>
                <w:sz w:val="20"/>
                <w:szCs w:val="20"/>
                <w:lang w:eastAsia="hr-HR"/>
              </w:rPr>
              <w:t xml:space="preserve">Obveze studenata u okviru kolegija odnose se na redovito pohađanje nastave, aktivno sudjelovanje u nastavi i izradu zadataka </w:t>
            </w:r>
            <w:r w:rsidRPr="009643C4">
              <w:rPr>
                <w:rFonts w:eastAsia="Times New Roman" w:cstheme="minorHAnsi"/>
                <w:sz w:val="20"/>
                <w:szCs w:val="20"/>
                <w:lang w:eastAsia="hr-HR"/>
              </w:rPr>
              <w:t>u kojim će prikazati i primijeniti stečena znanja iz kolegija te i</w:t>
            </w:r>
            <w:r w:rsidRPr="009643C4">
              <w:rPr>
                <w:rFonts w:eastAsia="Times New Roman" w:cstheme="minorHAnsi"/>
                <w:noProof/>
                <w:sz w:val="20"/>
                <w:szCs w:val="20"/>
                <w:lang w:eastAsia="hr-HR"/>
              </w:rPr>
              <w:t>spunjenje ostalih zadataka definiranih u okviru kolegija: nazočnost i praćenje rada na predavanjima i vježbama, 2 kolokvija (uspješno položeni kolokviji oslobađaju studenta od obaveze izlaska na pismeni dio ispita) ili  pismeni ispit, usmeni ispit.</w:t>
            </w:r>
          </w:p>
        </w:tc>
      </w:tr>
      <w:tr w:rsidR="008F5D9B" w:rsidRPr="009643C4" w14:paraId="7E3D1C53" w14:textId="77777777" w:rsidTr="001F0022">
        <w:trPr>
          <w:trHeight w:val="432"/>
        </w:trPr>
        <w:tc>
          <w:tcPr>
            <w:tcW w:w="5000" w:type="pct"/>
            <w:gridSpan w:val="9"/>
            <w:vAlign w:val="center"/>
          </w:tcPr>
          <w:p w14:paraId="60CB9C6E" w14:textId="77777777" w:rsidR="008F5D9B" w:rsidRPr="009643C4" w:rsidRDefault="008F5D9B" w:rsidP="006A1E7D">
            <w:pPr>
              <w:numPr>
                <w:ilvl w:val="1"/>
                <w:numId w:val="173"/>
              </w:numPr>
              <w:jc w:val="both"/>
              <w:rPr>
                <w:rFonts w:eastAsia="Times New Roman" w:cstheme="minorHAnsi"/>
                <w:sz w:val="20"/>
                <w:szCs w:val="20"/>
                <w:lang w:eastAsia="hr-HR"/>
              </w:rPr>
            </w:pPr>
            <w:r w:rsidRPr="009643C4">
              <w:rPr>
                <w:rFonts w:eastAsia="Times New Roman" w:cstheme="minorHAnsi"/>
                <w:sz w:val="20"/>
                <w:szCs w:val="20"/>
                <w:lang w:eastAsia="hr-HR"/>
              </w:rPr>
              <w:t>Praćenje rada studenata</w:t>
            </w:r>
          </w:p>
        </w:tc>
      </w:tr>
      <w:tr w:rsidR="008F5D9B" w:rsidRPr="009643C4" w14:paraId="35F0EF00" w14:textId="77777777" w:rsidTr="001F0022">
        <w:trPr>
          <w:trHeight w:val="111"/>
        </w:trPr>
        <w:tc>
          <w:tcPr>
            <w:tcW w:w="716" w:type="pct"/>
            <w:vAlign w:val="center"/>
          </w:tcPr>
          <w:p w14:paraId="0974905F"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Pohađanje nastave</w:t>
            </w:r>
          </w:p>
        </w:tc>
        <w:tc>
          <w:tcPr>
            <w:tcW w:w="391" w:type="pct"/>
            <w:vAlign w:val="center"/>
          </w:tcPr>
          <w:p w14:paraId="57D3357F"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0,3</w:t>
            </w:r>
          </w:p>
        </w:tc>
        <w:tc>
          <w:tcPr>
            <w:tcW w:w="779" w:type="pct"/>
            <w:vAlign w:val="center"/>
          </w:tcPr>
          <w:p w14:paraId="5CB830B0"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Aktivnost u nastavi</w:t>
            </w:r>
          </w:p>
        </w:tc>
        <w:tc>
          <w:tcPr>
            <w:tcW w:w="391" w:type="pct"/>
            <w:vAlign w:val="center"/>
          </w:tcPr>
          <w:p w14:paraId="2130AAD4"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0,3</w:t>
            </w:r>
          </w:p>
        </w:tc>
        <w:tc>
          <w:tcPr>
            <w:tcW w:w="702" w:type="pct"/>
            <w:vAlign w:val="center"/>
          </w:tcPr>
          <w:p w14:paraId="63164727"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Seminarski rad</w:t>
            </w:r>
          </w:p>
        </w:tc>
        <w:tc>
          <w:tcPr>
            <w:tcW w:w="467" w:type="pct"/>
            <w:vAlign w:val="center"/>
          </w:tcPr>
          <w:p w14:paraId="68B48F96" w14:textId="77777777" w:rsidR="008F5D9B" w:rsidRPr="009643C4" w:rsidRDefault="008F5D9B" w:rsidP="001F0022">
            <w:pPr>
              <w:jc w:val="center"/>
              <w:rPr>
                <w:rFonts w:eastAsia="Times New Roman" w:cstheme="minorHAnsi"/>
                <w:sz w:val="20"/>
                <w:szCs w:val="20"/>
                <w:lang w:eastAsia="hr-HR"/>
              </w:rPr>
            </w:pPr>
          </w:p>
        </w:tc>
        <w:tc>
          <w:tcPr>
            <w:tcW w:w="1012" w:type="pct"/>
            <w:gridSpan w:val="2"/>
            <w:vAlign w:val="center"/>
          </w:tcPr>
          <w:p w14:paraId="71F56753"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Eksperimentalni rad</w:t>
            </w:r>
          </w:p>
        </w:tc>
        <w:tc>
          <w:tcPr>
            <w:tcW w:w="543" w:type="pct"/>
            <w:vAlign w:val="center"/>
          </w:tcPr>
          <w:p w14:paraId="6E89C253"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Text3"/>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r>
      <w:tr w:rsidR="008F5D9B" w:rsidRPr="009643C4" w14:paraId="70A83661" w14:textId="77777777" w:rsidTr="001F0022">
        <w:trPr>
          <w:trHeight w:val="108"/>
        </w:trPr>
        <w:tc>
          <w:tcPr>
            <w:tcW w:w="716" w:type="pct"/>
            <w:vAlign w:val="center"/>
          </w:tcPr>
          <w:p w14:paraId="770DAEC9"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Pismeni ispit</w:t>
            </w:r>
          </w:p>
        </w:tc>
        <w:tc>
          <w:tcPr>
            <w:tcW w:w="391" w:type="pct"/>
            <w:vAlign w:val="center"/>
          </w:tcPr>
          <w:p w14:paraId="62F7426A"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*1,2</w:t>
            </w:r>
          </w:p>
        </w:tc>
        <w:tc>
          <w:tcPr>
            <w:tcW w:w="779" w:type="pct"/>
            <w:vAlign w:val="center"/>
          </w:tcPr>
          <w:p w14:paraId="42BBBDD7"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Usmeni ispit</w:t>
            </w:r>
          </w:p>
        </w:tc>
        <w:tc>
          <w:tcPr>
            <w:tcW w:w="391" w:type="pct"/>
            <w:vAlign w:val="center"/>
          </w:tcPr>
          <w:p w14:paraId="376EB912"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1,2</w:t>
            </w:r>
          </w:p>
        </w:tc>
        <w:tc>
          <w:tcPr>
            <w:tcW w:w="702" w:type="pct"/>
            <w:vAlign w:val="center"/>
          </w:tcPr>
          <w:p w14:paraId="2DBECAD2"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Esej</w:t>
            </w:r>
          </w:p>
        </w:tc>
        <w:tc>
          <w:tcPr>
            <w:tcW w:w="467" w:type="pct"/>
            <w:vAlign w:val="center"/>
          </w:tcPr>
          <w:p w14:paraId="0B77A79E"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1012" w:type="pct"/>
            <w:gridSpan w:val="2"/>
            <w:vAlign w:val="center"/>
          </w:tcPr>
          <w:p w14:paraId="08661D43"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Istraživanje</w:t>
            </w:r>
          </w:p>
        </w:tc>
        <w:tc>
          <w:tcPr>
            <w:tcW w:w="543" w:type="pct"/>
            <w:vAlign w:val="center"/>
          </w:tcPr>
          <w:p w14:paraId="507D440B"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r>
      <w:tr w:rsidR="008F5D9B" w:rsidRPr="009643C4" w14:paraId="5F9C0A5E" w14:textId="77777777" w:rsidTr="001F0022">
        <w:trPr>
          <w:trHeight w:val="108"/>
        </w:trPr>
        <w:tc>
          <w:tcPr>
            <w:tcW w:w="716" w:type="pct"/>
            <w:vAlign w:val="center"/>
          </w:tcPr>
          <w:p w14:paraId="003B2605"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Projekt</w:t>
            </w:r>
          </w:p>
        </w:tc>
        <w:tc>
          <w:tcPr>
            <w:tcW w:w="391" w:type="pct"/>
            <w:vAlign w:val="center"/>
          </w:tcPr>
          <w:p w14:paraId="782E4E2D"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779" w:type="pct"/>
            <w:vAlign w:val="center"/>
          </w:tcPr>
          <w:p w14:paraId="237A15AD"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Kontinuirana provjera znanja</w:t>
            </w:r>
          </w:p>
        </w:tc>
        <w:tc>
          <w:tcPr>
            <w:tcW w:w="391" w:type="pct"/>
            <w:vAlign w:val="center"/>
          </w:tcPr>
          <w:p w14:paraId="1D9E6358" w14:textId="77777777" w:rsidR="008F5D9B" w:rsidRPr="009643C4" w:rsidRDefault="008F5D9B" w:rsidP="001F0022">
            <w:pPr>
              <w:jc w:val="center"/>
              <w:rPr>
                <w:rFonts w:eastAsia="Times New Roman" w:cstheme="minorHAnsi"/>
                <w:sz w:val="20"/>
                <w:szCs w:val="20"/>
                <w:lang w:eastAsia="hr-HR"/>
              </w:rPr>
            </w:pPr>
          </w:p>
        </w:tc>
        <w:tc>
          <w:tcPr>
            <w:tcW w:w="702" w:type="pct"/>
            <w:vAlign w:val="center"/>
          </w:tcPr>
          <w:p w14:paraId="6055E41C"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Referat</w:t>
            </w:r>
          </w:p>
        </w:tc>
        <w:tc>
          <w:tcPr>
            <w:tcW w:w="467" w:type="pct"/>
            <w:vAlign w:val="center"/>
          </w:tcPr>
          <w:p w14:paraId="5A1CE867"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1012" w:type="pct"/>
            <w:gridSpan w:val="2"/>
            <w:vAlign w:val="center"/>
          </w:tcPr>
          <w:p w14:paraId="220C9648"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Praktični rad</w:t>
            </w:r>
          </w:p>
        </w:tc>
        <w:tc>
          <w:tcPr>
            <w:tcW w:w="543" w:type="pct"/>
            <w:vAlign w:val="center"/>
          </w:tcPr>
          <w:p w14:paraId="57EDF9FC"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r>
      <w:tr w:rsidR="008F5D9B" w:rsidRPr="009643C4" w14:paraId="7ADF1E62" w14:textId="77777777" w:rsidTr="001F0022">
        <w:trPr>
          <w:trHeight w:val="108"/>
        </w:trPr>
        <w:tc>
          <w:tcPr>
            <w:tcW w:w="716" w:type="pct"/>
            <w:vAlign w:val="center"/>
          </w:tcPr>
          <w:p w14:paraId="00469F7B"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Portfolio</w:t>
            </w:r>
          </w:p>
        </w:tc>
        <w:tc>
          <w:tcPr>
            <w:tcW w:w="391" w:type="pct"/>
            <w:vAlign w:val="center"/>
          </w:tcPr>
          <w:p w14:paraId="3060D14E"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779" w:type="pct"/>
            <w:vAlign w:val="center"/>
          </w:tcPr>
          <w:p w14:paraId="0D4A69D8" w14:textId="77777777" w:rsidR="008F5D9B" w:rsidRPr="009643C4" w:rsidRDefault="008F5D9B" w:rsidP="001F0022">
            <w:pPr>
              <w:rPr>
                <w:rFonts w:eastAsia="Times New Roman" w:cstheme="minorHAnsi"/>
                <w:sz w:val="20"/>
                <w:szCs w:val="20"/>
                <w:lang w:eastAsia="hr-HR"/>
              </w:rPr>
            </w:pPr>
          </w:p>
        </w:tc>
        <w:tc>
          <w:tcPr>
            <w:tcW w:w="391" w:type="pct"/>
            <w:vAlign w:val="center"/>
          </w:tcPr>
          <w:p w14:paraId="7ACB306C"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702" w:type="pct"/>
            <w:vAlign w:val="center"/>
          </w:tcPr>
          <w:p w14:paraId="600D9ED6" w14:textId="77777777" w:rsidR="008F5D9B" w:rsidRPr="009643C4" w:rsidRDefault="008F5D9B" w:rsidP="001F0022">
            <w:pPr>
              <w:rPr>
                <w:rFonts w:eastAsia="Times New Roman" w:cstheme="minorHAnsi"/>
                <w:sz w:val="20"/>
                <w:szCs w:val="20"/>
                <w:lang w:eastAsia="hr-HR"/>
              </w:rPr>
            </w:pPr>
          </w:p>
        </w:tc>
        <w:tc>
          <w:tcPr>
            <w:tcW w:w="467" w:type="pct"/>
            <w:vAlign w:val="center"/>
          </w:tcPr>
          <w:p w14:paraId="05935E79"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c>
          <w:tcPr>
            <w:tcW w:w="1012" w:type="pct"/>
            <w:gridSpan w:val="2"/>
            <w:vAlign w:val="center"/>
          </w:tcPr>
          <w:p w14:paraId="019BFC90" w14:textId="77777777" w:rsidR="008F5D9B" w:rsidRPr="009643C4" w:rsidRDefault="008F5D9B" w:rsidP="001F0022">
            <w:pPr>
              <w:rPr>
                <w:rFonts w:eastAsia="Times New Roman" w:cstheme="minorHAnsi"/>
                <w:sz w:val="20"/>
                <w:szCs w:val="20"/>
                <w:lang w:eastAsia="hr-HR"/>
              </w:rPr>
            </w:pPr>
          </w:p>
        </w:tc>
        <w:tc>
          <w:tcPr>
            <w:tcW w:w="543" w:type="pct"/>
            <w:vAlign w:val="center"/>
          </w:tcPr>
          <w:p w14:paraId="5834C10E" w14:textId="77777777" w:rsidR="008F5D9B" w:rsidRPr="009643C4" w:rsidRDefault="00C50F66" w:rsidP="001F0022">
            <w:pPr>
              <w:jc w:val="center"/>
              <w:rPr>
                <w:rFonts w:eastAsia="Times New Roman" w:cstheme="minorHAnsi"/>
                <w:sz w:val="20"/>
                <w:szCs w:val="20"/>
                <w:lang w:eastAsia="hr-HR"/>
              </w:rPr>
            </w:pPr>
            <w:r w:rsidRPr="009643C4">
              <w:rPr>
                <w:rFonts w:eastAsia="Times New Roman" w:cstheme="minorHAnsi"/>
                <w:sz w:val="20"/>
                <w:szCs w:val="20"/>
                <w:lang w:eastAsia="hr-HR"/>
              </w:rPr>
              <w:fldChar w:fldCharType="begin">
                <w:ffData>
                  <w:name w:val=""/>
                  <w:enabled/>
                  <w:calcOnExit w:val="0"/>
                  <w:textInput/>
                </w:ffData>
              </w:fldChar>
            </w:r>
            <w:r w:rsidR="008F5D9B" w:rsidRPr="009643C4">
              <w:rPr>
                <w:rFonts w:eastAsia="Times New Roman" w:cstheme="minorHAnsi"/>
                <w:sz w:val="20"/>
                <w:szCs w:val="20"/>
                <w:lang w:eastAsia="hr-HR"/>
              </w:rPr>
              <w:instrText xml:space="preserve"> FORMTEXT </w:instrText>
            </w:r>
            <w:r w:rsidRPr="009643C4">
              <w:rPr>
                <w:rFonts w:eastAsia="Times New Roman" w:cstheme="minorHAnsi"/>
                <w:sz w:val="20"/>
                <w:szCs w:val="20"/>
                <w:lang w:eastAsia="hr-HR"/>
              </w:rPr>
            </w:r>
            <w:r w:rsidRPr="009643C4">
              <w:rPr>
                <w:rFonts w:eastAsia="Times New Roman" w:cstheme="minorHAnsi"/>
                <w:sz w:val="20"/>
                <w:szCs w:val="20"/>
                <w:lang w:eastAsia="hr-HR"/>
              </w:rPr>
              <w:fldChar w:fldCharType="separate"/>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008F5D9B" w:rsidRPr="009643C4">
              <w:rPr>
                <w:rFonts w:eastAsia="Times New Roman" w:cstheme="minorHAnsi"/>
                <w:sz w:val="20"/>
                <w:szCs w:val="20"/>
                <w:lang w:eastAsia="hr-HR"/>
              </w:rPr>
              <w:t> </w:t>
            </w:r>
            <w:r w:rsidRPr="009643C4">
              <w:rPr>
                <w:rFonts w:eastAsia="Times New Roman" w:cstheme="minorHAnsi"/>
                <w:sz w:val="20"/>
                <w:szCs w:val="20"/>
                <w:lang w:eastAsia="hr-HR"/>
              </w:rPr>
              <w:fldChar w:fldCharType="end"/>
            </w:r>
          </w:p>
        </w:tc>
      </w:tr>
      <w:tr w:rsidR="008F5D9B" w:rsidRPr="009643C4" w14:paraId="255AA812" w14:textId="77777777" w:rsidTr="001F0022">
        <w:trPr>
          <w:trHeight w:val="432"/>
        </w:trPr>
        <w:tc>
          <w:tcPr>
            <w:tcW w:w="5000" w:type="pct"/>
            <w:gridSpan w:val="9"/>
            <w:vAlign w:val="center"/>
          </w:tcPr>
          <w:p w14:paraId="5C9D9B46"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*ukoliko student uspješno položi kolokvije (ostvari minimalno 50% mogućih bodova kolokvija) oslobođen je polaganja pismenog dijela ispita</w:t>
            </w:r>
          </w:p>
        </w:tc>
      </w:tr>
      <w:tr w:rsidR="008F5D9B" w:rsidRPr="009643C4" w14:paraId="53D6F76D" w14:textId="77777777" w:rsidTr="001F0022">
        <w:trPr>
          <w:trHeight w:val="432"/>
        </w:trPr>
        <w:tc>
          <w:tcPr>
            <w:tcW w:w="5000" w:type="pct"/>
            <w:gridSpan w:val="9"/>
            <w:vAlign w:val="center"/>
          </w:tcPr>
          <w:p w14:paraId="21EE73A3" w14:textId="77777777" w:rsidR="008F5D9B" w:rsidRPr="009643C4" w:rsidRDefault="008F5D9B" w:rsidP="006A1E7D">
            <w:pPr>
              <w:numPr>
                <w:ilvl w:val="1"/>
                <w:numId w:val="173"/>
              </w:numPr>
              <w:tabs>
                <w:tab w:val="left" w:pos="470"/>
              </w:tabs>
              <w:jc w:val="both"/>
              <w:rPr>
                <w:rFonts w:eastAsia="Times New Roman" w:cstheme="minorHAnsi"/>
                <w:sz w:val="20"/>
                <w:szCs w:val="20"/>
                <w:lang w:eastAsia="hr-HR"/>
              </w:rPr>
            </w:pPr>
            <w:r w:rsidRPr="009643C4">
              <w:rPr>
                <w:rFonts w:eastAsia="Times New Roman" w:cstheme="minorHAnsi"/>
                <w:sz w:val="20"/>
                <w:szCs w:val="20"/>
                <w:lang w:eastAsia="hr-HR"/>
              </w:rPr>
              <w:t>Ocjenjivanje i vrednovanje rada studenata tijekom nastave i na završnom ispitu</w:t>
            </w:r>
          </w:p>
        </w:tc>
      </w:tr>
      <w:tr w:rsidR="008F5D9B" w:rsidRPr="009643C4" w14:paraId="634FAE0C" w14:textId="77777777" w:rsidTr="001F0022">
        <w:trPr>
          <w:trHeight w:val="432"/>
        </w:trPr>
        <w:tc>
          <w:tcPr>
            <w:tcW w:w="5000" w:type="pct"/>
            <w:gridSpan w:val="9"/>
            <w:vAlign w:val="center"/>
          </w:tcPr>
          <w:p w14:paraId="78DEE7D0" w14:textId="77777777" w:rsidR="008F5D9B" w:rsidRPr="009643C4" w:rsidRDefault="008F5D9B" w:rsidP="001F0022">
            <w:pPr>
              <w:tabs>
                <w:tab w:val="left" w:pos="470"/>
              </w:tabs>
              <w:ind w:left="360"/>
              <w:jc w:val="both"/>
              <w:rPr>
                <w:rFonts w:eastAsia="Times New Roman" w:cstheme="minorHAnsi"/>
                <w:sz w:val="20"/>
                <w:szCs w:val="20"/>
                <w:lang w:eastAsia="hr-HR"/>
              </w:rPr>
            </w:pP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709"/>
              <w:gridCol w:w="901"/>
              <w:gridCol w:w="2187"/>
              <w:gridCol w:w="2440"/>
              <w:gridCol w:w="567"/>
              <w:gridCol w:w="567"/>
            </w:tblGrid>
            <w:tr w:rsidR="008F5D9B" w:rsidRPr="009643C4" w14:paraId="3BD39731" w14:textId="77777777" w:rsidTr="001F0022">
              <w:trPr>
                <w:trHeight w:val="279"/>
              </w:trPr>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7000E3" w14:textId="77777777" w:rsidR="008F5D9B" w:rsidRPr="009643C4" w:rsidRDefault="008F5D9B" w:rsidP="001F0022">
                  <w:pPr>
                    <w:rPr>
                      <w:rFonts w:cstheme="minorHAnsi"/>
                      <w:bCs/>
                      <w:sz w:val="20"/>
                      <w:szCs w:val="20"/>
                      <w:lang w:eastAsia="hr-HR"/>
                    </w:rPr>
                  </w:pPr>
                  <w:r w:rsidRPr="009643C4">
                    <w:rPr>
                      <w:rFonts w:cstheme="minorHAnsi"/>
                      <w:bCs/>
                      <w:sz w:val="20"/>
                      <w:szCs w:val="20"/>
                      <w:lang w:eastAsia="hr-HR"/>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DED4B6" w14:textId="77777777" w:rsidR="008F5D9B" w:rsidRPr="009643C4" w:rsidRDefault="008F5D9B" w:rsidP="001F0022">
                  <w:pPr>
                    <w:jc w:val="center"/>
                    <w:rPr>
                      <w:rFonts w:cstheme="minorHAnsi"/>
                      <w:bCs/>
                      <w:sz w:val="20"/>
                      <w:szCs w:val="20"/>
                      <w:lang w:eastAsia="hr-HR"/>
                    </w:rPr>
                  </w:pPr>
                  <w:r w:rsidRPr="009643C4">
                    <w:rPr>
                      <w:rFonts w:cstheme="minorHAnsi"/>
                      <w:bCs/>
                      <w:sz w:val="20"/>
                      <w:szCs w:val="20"/>
                      <w:lang w:eastAsia="hr-HR"/>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93388F" w14:textId="77777777" w:rsidR="008F5D9B" w:rsidRPr="009643C4" w:rsidRDefault="008F5D9B" w:rsidP="001F0022">
                  <w:pPr>
                    <w:jc w:val="center"/>
                    <w:rPr>
                      <w:rFonts w:cstheme="minorHAnsi"/>
                      <w:bCs/>
                      <w:sz w:val="20"/>
                      <w:szCs w:val="20"/>
                      <w:lang w:eastAsia="hr-HR"/>
                    </w:rPr>
                  </w:pPr>
                  <w:r w:rsidRPr="009643C4">
                    <w:rPr>
                      <w:rFonts w:cstheme="minorHAnsi"/>
                      <w:bCs/>
                      <w:sz w:val="20"/>
                      <w:szCs w:val="20"/>
                      <w:lang w:eastAsia="hr-HR"/>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EDBC1D" w14:textId="77777777" w:rsidR="008F5D9B" w:rsidRPr="009643C4" w:rsidRDefault="008F5D9B" w:rsidP="001F0022">
                  <w:pPr>
                    <w:jc w:val="center"/>
                    <w:rPr>
                      <w:rFonts w:cstheme="minorHAnsi"/>
                      <w:bCs/>
                      <w:sz w:val="20"/>
                      <w:szCs w:val="20"/>
                      <w:lang w:eastAsia="hr-HR"/>
                    </w:rPr>
                  </w:pPr>
                  <w:r w:rsidRPr="009643C4">
                    <w:rPr>
                      <w:rFonts w:cstheme="minorHAnsi"/>
                      <w:bCs/>
                      <w:sz w:val="20"/>
                      <w:szCs w:val="20"/>
                      <w:lang w:eastAsia="hr-HR"/>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56692B" w14:textId="77777777" w:rsidR="008F5D9B" w:rsidRPr="009643C4" w:rsidRDefault="008F5D9B" w:rsidP="001F0022">
                  <w:pPr>
                    <w:jc w:val="center"/>
                    <w:rPr>
                      <w:rFonts w:cstheme="minorHAnsi"/>
                      <w:bCs/>
                      <w:sz w:val="20"/>
                      <w:szCs w:val="20"/>
                      <w:lang w:eastAsia="hr-HR"/>
                    </w:rPr>
                  </w:pPr>
                  <w:r w:rsidRPr="009643C4">
                    <w:rPr>
                      <w:rFonts w:cstheme="minorHAnsi"/>
                      <w:bCs/>
                      <w:sz w:val="20"/>
                      <w:szCs w:val="20"/>
                      <w:lang w:eastAsia="hr-HR"/>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D7F25" w14:textId="77777777" w:rsidR="008F5D9B" w:rsidRPr="009643C4" w:rsidRDefault="008F5D9B" w:rsidP="001F0022">
                  <w:pPr>
                    <w:jc w:val="center"/>
                    <w:rPr>
                      <w:rFonts w:cstheme="minorHAnsi"/>
                      <w:bCs/>
                      <w:sz w:val="20"/>
                      <w:szCs w:val="20"/>
                      <w:lang w:eastAsia="hr-HR"/>
                    </w:rPr>
                  </w:pPr>
                  <w:r w:rsidRPr="009643C4">
                    <w:rPr>
                      <w:rFonts w:cstheme="minorHAnsi"/>
                      <w:bCs/>
                      <w:sz w:val="20"/>
                      <w:szCs w:val="20"/>
                      <w:lang w:eastAsia="hr-HR"/>
                    </w:rPr>
                    <w:t>BODOVI</w:t>
                  </w:r>
                </w:p>
              </w:tc>
            </w:tr>
            <w:tr w:rsidR="008F5D9B" w:rsidRPr="009643C4" w14:paraId="124EDB7A" w14:textId="77777777" w:rsidTr="001F0022">
              <w:trPr>
                <w:trHeight w:val="213"/>
              </w:trPr>
              <w:tc>
                <w:tcPr>
                  <w:tcW w:w="173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F5C0A18" w14:textId="77777777" w:rsidR="008F5D9B" w:rsidRPr="009643C4" w:rsidRDefault="008F5D9B" w:rsidP="001F0022">
                  <w:pPr>
                    <w:jc w:val="center"/>
                    <w:rPr>
                      <w:rFonts w:cstheme="minorHAnsi"/>
                      <w:bCs/>
                      <w:sz w:val="20"/>
                      <w:szCs w:val="20"/>
                      <w:lang w:eastAsia="hr-HR"/>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8FC05A6" w14:textId="77777777" w:rsidR="008F5D9B" w:rsidRPr="009643C4" w:rsidRDefault="008F5D9B" w:rsidP="001F0022">
                  <w:pPr>
                    <w:jc w:val="center"/>
                    <w:rPr>
                      <w:rFonts w:cstheme="minorHAnsi"/>
                      <w:bCs/>
                      <w:sz w:val="20"/>
                      <w:szCs w:val="20"/>
                      <w:lang w:eastAsia="hr-HR"/>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7717D5C" w14:textId="77777777" w:rsidR="008F5D9B" w:rsidRPr="009643C4" w:rsidRDefault="008F5D9B" w:rsidP="001F0022">
                  <w:pPr>
                    <w:jc w:val="center"/>
                    <w:rPr>
                      <w:rFonts w:cstheme="minorHAnsi"/>
                      <w:bCs/>
                      <w:sz w:val="20"/>
                      <w:szCs w:val="20"/>
                      <w:lang w:eastAsia="hr-HR"/>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7E2F3E9" w14:textId="77777777" w:rsidR="008F5D9B" w:rsidRPr="009643C4" w:rsidRDefault="008F5D9B" w:rsidP="001F0022">
                  <w:pPr>
                    <w:jc w:val="center"/>
                    <w:rPr>
                      <w:rFonts w:cstheme="minorHAnsi"/>
                      <w:bCs/>
                      <w:sz w:val="20"/>
                      <w:szCs w:val="20"/>
                      <w:lang w:eastAsia="hr-HR"/>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8B4020B" w14:textId="77777777" w:rsidR="008F5D9B" w:rsidRPr="009643C4" w:rsidRDefault="008F5D9B" w:rsidP="001F0022">
                  <w:pPr>
                    <w:jc w:val="center"/>
                    <w:rPr>
                      <w:rFonts w:cstheme="minorHAnsi"/>
                      <w:bCs/>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BF3604" w14:textId="77777777" w:rsidR="008F5D9B" w:rsidRPr="009643C4" w:rsidRDefault="008F5D9B" w:rsidP="001F0022">
                  <w:pPr>
                    <w:jc w:val="center"/>
                    <w:rPr>
                      <w:rFonts w:cstheme="minorHAnsi"/>
                      <w:bCs/>
                      <w:sz w:val="20"/>
                      <w:szCs w:val="20"/>
                      <w:lang w:eastAsia="hr-HR"/>
                    </w:rPr>
                  </w:pPr>
                  <w:r w:rsidRPr="009643C4">
                    <w:rPr>
                      <w:rFonts w:cstheme="minorHAnsi"/>
                      <w:bCs/>
                      <w:sz w:val="20"/>
                      <w:szCs w:val="20"/>
                      <w:lang w:eastAsia="hr-HR"/>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7FF03" w14:textId="77777777" w:rsidR="008F5D9B" w:rsidRPr="009643C4" w:rsidRDefault="008F5D9B" w:rsidP="001F0022">
                  <w:pPr>
                    <w:jc w:val="center"/>
                    <w:rPr>
                      <w:rFonts w:cstheme="minorHAnsi"/>
                      <w:bCs/>
                      <w:sz w:val="20"/>
                      <w:szCs w:val="20"/>
                      <w:lang w:eastAsia="hr-HR"/>
                    </w:rPr>
                  </w:pPr>
                  <w:r w:rsidRPr="009643C4">
                    <w:rPr>
                      <w:rFonts w:cstheme="minorHAnsi"/>
                      <w:bCs/>
                      <w:sz w:val="20"/>
                      <w:szCs w:val="20"/>
                      <w:lang w:eastAsia="hr-HR"/>
                    </w:rPr>
                    <w:t>max</w:t>
                  </w:r>
                </w:p>
              </w:tc>
            </w:tr>
            <w:tr w:rsidR="008F5D9B" w:rsidRPr="009643C4" w14:paraId="4CCD6A4C" w14:textId="77777777" w:rsidTr="001F0022">
              <w:tc>
                <w:tcPr>
                  <w:tcW w:w="1730" w:type="dxa"/>
                  <w:tcBorders>
                    <w:top w:val="single" w:sz="4" w:space="0" w:color="auto"/>
                    <w:left w:val="single" w:sz="4" w:space="0" w:color="auto"/>
                    <w:bottom w:val="single" w:sz="4" w:space="0" w:color="auto"/>
                    <w:right w:val="single" w:sz="4" w:space="0" w:color="auto"/>
                  </w:tcBorders>
                </w:tcPr>
                <w:p w14:paraId="76469270" w14:textId="77777777" w:rsidR="008F5D9B" w:rsidRPr="009643C4" w:rsidRDefault="008F5D9B" w:rsidP="001F0022">
                  <w:pPr>
                    <w:rPr>
                      <w:rFonts w:cstheme="minorHAnsi"/>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tcPr>
                <w:p w14:paraId="0C6CB898" w14:textId="77777777" w:rsidR="008F5D9B" w:rsidRPr="009643C4" w:rsidRDefault="008F5D9B" w:rsidP="001F0022">
                  <w:pPr>
                    <w:rPr>
                      <w:rFonts w:cstheme="minorHAnsi"/>
                      <w:sz w:val="20"/>
                      <w:szCs w:val="20"/>
                      <w:lang w:eastAsia="hr-HR"/>
                    </w:rPr>
                  </w:pPr>
                </w:p>
              </w:tc>
              <w:tc>
                <w:tcPr>
                  <w:tcW w:w="901" w:type="dxa"/>
                  <w:tcBorders>
                    <w:top w:val="single" w:sz="4" w:space="0" w:color="auto"/>
                    <w:left w:val="single" w:sz="4" w:space="0" w:color="auto"/>
                    <w:bottom w:val="single" w:sz="4" w:space="0" w:color="auto"/>
                    <w:right w:val="single" w:sz="4" w:space="0" w:color="auto"/>
                  </w:tcBorders>
                </w:tcPr>
                <w:p w14:paraId="41F253E5" w14:textId="77777777" w:rsidR="008F5D9B" w:rsidRPr="009643C4" w:rsidRDefault="008F5D9B" w:rsidP="001F0022">
                  <w:pPr>
                    <w:rPr>
                      <w:rFonts w:cstheme="minorHAnsi"/>
                      <w:sz w:val="20"/>
                      <w:szCs w:val="20"/>
                      <w:lang w:eastAsia="hr-HR"/>
                    </w:rPr>
                  </w:pPr>
                </w:p>
              </w:tc>
              <w:tc>
                <w:tcPr>
                  <w:tcW w:w="2187" w:type="dxa"/>
                  <w:tcBorders>
                    <w:top w:val="single" w:sz="4" w:space="0" w:color="auto"/>
                    <w:left w:val="single" w:sz="4" w:space="0" w:color="auto"/>
                    <w:bottom w:val="single" w:sz="4" w:space="0" w:color="auto"/>
                    <w:right w:val="single" w:sz="4" w:space="0" w:color="auto"/>
                  </w:tcBorders>
                </w:tcPr>
                <w:p w14:paraId="08894645" w14:textId="77777777" w:rsidR="008F5D9B" w:rsidRPr="009643C4" w:rsidRDefault="008F5D9B" w:rsidP="001F0022">
                  <w:pPr>
                    <w:rPr>
                      <w:rFonts w:cstheme="minorHAnsi"/>
                      <w:sz w:val="20"/>
                      <w:szCs w:val="20"/>
                      <w:lang w:eastAsia="hr-HR"/>
                    </w:rPr>
                  </w:pPr>
                </w:p>
              </w:tc>
              <w:tc>
                <w:tcPr>
                  <w:tcW w:w="2440" w:type="dxa"/>
                  <w:tcBorders>
                    <w:top w:val="single" w:sz="4" w:space="0" w:color="auto"/>
                    <w:left w:val="single" w:sz="4" w:space="0" w:color="auto"/>
                    <w:bottom w:val="single" w:sz="4" w:space="0" w:color="auto"/>
                    <w:right w:val="single" w:sz="4" w:space="0" w:color="auto"/>
                  </w:tcBorders>
                </w:tcPr>
                <w:p w14:paraId="155982E3" w14:textId="77777777" w:rsidR="008F5D9B" w:rsidRPr="009643C4" w:rsidRDefault="008F5D9B" w:rsidP="001F0022">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25FEEC53" w14:textId="77777777" w:rsidR="008F5D9B" w:rsidRPr="009643C4" w:rsidRDefault="008F5D9B" w:rsidP="001F0022">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3FBCE5EC" w14:textId="77777777" w:rsidR="008F5D9B" w:rsidRPr="009643C4" w:rsidRDefault="008F5D9B" w:rsidP="001F0022">
                  <w:pPr>
                    <w:rPr>
                      <w:rFonts w:cstheme="minorHAnsi"/>
                      <w:sz w:val="20"/>
                      <w:szCs w:val="20"/>
                      <w:lang w:eastAsia="hr-HR"/>
                    </w:rPr>
                  </w:pPr>
                </w:p>
              </w:tc>
            </w:tr>
            <w:tr w:rsidR="008F5D9B" w:rsidRPr="009643C4" w14:paraId="63E93639" w14:textId="77777777" w:rsidTr="001F0022">
              <w:trPr>
                <w:trHeight w:val="341"/>
              </w:trPr>
              <w:tc>
                <w:tcPr>
                  <w:tcW w:w="1730" w:type="dxa"/>
                  <w:tcBorders>
                    <w:top w:val="single" w:sz="4" w:space="0" w:color="auto"/>
                    <w:left w:val="single" w:sz="4" w:space="0" w:color="auto"/>
                    <w:bottom w:val="single" w:sz="4" w:space="0" w:color="auto"/>
                    <w:right w:val="single" w:sz="4" w:space="0" w:color="auto"/>
                  </w:tcBorders>
                  <w:vAlign w:val="center"/>
                </w:tcPr>
                <w:p w14:paraId="7F73BE19" w14:textId="77777777" w:rsidR="008F5D9B" w:rsidRPr="009643C4" w:rsidRDefault="008F5D9B" w:rsidP="001F0022">
                  <w:pPr>
                    <w:rPr>
                      <w:rFonts w:cstheme="minorHAnsi"/>
                      <w:sz w:val="20"/>
                      <w:szCs w:val="20"/>
                      <w:lang w:eastAsia="hr-HR"/>
                    </w:rPr>
                  </w:pPr>
                  <w:r w:rsidRPr="009643C4">
                    <w:rPr>
                      <w:rFonts w:cstheme="minorHAnsi"/>
                      <w:sz w:val="20"/>
                      <w:szCs w:val="20"/>
                      <w:lang w:eastAsia="hr-HR"/>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1650B2C8" w14:textId="77777777" w:rsidR="008F5D9B" w:rsidRPr="009643C4" w:rsidRDefault="008F5D9B" w:rsidP="001F0022">
                  <w:pPr>
                    <w:jc w:val="center"/>
                    <w:rPr>
                      <w:rFonts w:cstheme="minorHAnsi"/>
                      <w:sz w:val="20"/>
                      <w:szCs w:val="20"/>
                      <w:lang w:eastAsia="hr-HR"/>
                    </w:rPr>
                  </w:pPr>
                  <w:r w:rsidRPr="009643C4">
                    <w:rPr>
                      <w:rFonts w:cstheme="minorHAnsi"/>
                      <w:sz w:val="20"/>
                      <w:szCs w:val="20"/>
                      <w:lang w:eastAsia="hr-HR"/>
                    </w:rPr>
                    <w:t>0,3</w:t>
                  </w:r>
                </w:p>
              </w:tc>
              <w:tc>
                <w:tcPr>
                  <w:tcW w:w="901" w:type="dxa"/>
                  <w:tcBorders>
                    <w:top w:val="single" w:sz="4" w:space="0" w:color="auto"/>
                    <w:left w:val="single" w:sz="4" w:space="0" w:color="auto"/>
                    <w:bottom w:val="single" w:sz="4" w:space="0" w:color="auto"/>
                    <w:right w:val="single" w:sz="4" w:space="0" w:color="auto"/>
                  </w:tcBorders>
                  <w:vAlign w:val="center"/>
                </w:tcPr>
                <w:p w14:paraId="30E75323" w14:textId="77777777" w:rsidR="008F5D9B" w:rsidRPr="009643C4" w:rsidRDefault="008F5D9B" w:rsidP="001F0022">
                  <w:pPr>
                    <w:jc w:val="center"/>
                    <w:rPr>
                      <w:rFonts w:cstheme="minorHAnsi"/>
                      <w:sz w:val="20"/>
                      <w:szCs w:val="20"/>
                      <w:lang w:eastAsia="hr-HR"/>
                    </w:rPr>
                  </w:pPr>
                  <w:r w:rsidRPr="009643C4">
                    <w:rPr>
                      <w:rFonts w:cstheme="minorHAnsi"/>
                      <w:sz w:val="20"/>
                      <w:szCs w:val="20"/>
                      <w:lang w:eastAsia="hr-HR"/>
                    </w:rPr>
                    <w:t>1-6</w:t>
                  </w:r>
                </w:p>
              </w:tc>
              <w:tc>
                <w:tcPr>
                  <w:tcW w:w="2187" w:type="dxa"/>
                  <w:tcBorders>
                    <w:top w:val="single" w:sz="4" w:space="0" w:color="auto"/>
                    <w:left w:val="single" w:sz="4" w:space="0" w:color="auto"/>
                    <w:bottom w:val="single" w:sz="4" w:space="0" w:color="auto"/>
                    <w:right w:val="single" w:sz="4" w:space="0" w:color="auto"/>
                  </w:tcBorders>
                  <w:vAlign w:val="center"/>
                </w:tcPr>
                <w:p w14:paraId="356D2D33" w14:textId="77777777" w:rsidR="008F5D9B" w:rsidRPr="009643C4" w:rsidRDefault="008F5D9B" w:rsidP="001F0022">
                  <w:pPr>
                    <w:rPr>
                      <w:rFonts w:eastAsia="Times New Roman" w:cstheme="minorHAnsi"/>
                      <w:sz w:val="20"/>
                      <w:szCs w:val="20"/>
                    </w:rPr>
                  </w:pPr>
                  <w:r w:rsidRPr="009643C4">
                    <w:rPr>
                      <w:rFonts w:eastAsia="Times New Roman" w:cstheme="minorHAnsi"/>
                      <w:sz w:val="20"/>
                      <w:szCs w:val="20"/>
                      <w:lang w:eastAsia="hr-HR"/>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386BBBF2"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1815F228" w14:textId="77777777" w:rsidR="008F5D9B" w:rsidRPr="009643C4" w:rsidRDefault="008F5D9B" w:rsidP="001F0022">
                  <w:pPr>
                    <w:jc w:val="center"/>
                    <w:rPr>
                      <w:rFonts w:eastAsia="Times New Roman" w:cstheme="minorHAnsi"/>
                      <w:sz w:val="20"/>
                      <w:szCs w:val="20"/>
                    </w:rPr>
                  </w:pPr>
                  <w:r w:rsidRPr="009643C4">
                    <w:rPr>
                      <w:rFonts w:eastAsia="Times New Roman" w:cstheme="minorHAnsi"/>
                      <w:sz w:val="20"/>
                      <w:szCs w:val="20"/>
                      <w:lang w:eastAsia="hr-HR"/>
                    </w:rPr>
                    <w:t>5</w:t>
                  </w:r>
                </w:p>
              </w:tc>
              <w:tc>
                <w:tcPr>
                  <w:tcW w:w="567" w:type="dxa"/>
                  <w:tcBorders>
                    <w:top w:val="single" w:sz="4" w:space="0" w:color="auto"/>
                    <w:left w:val="single" w:sz="4" w:space="0" w:color="auto"/>
                    <w:bottom w:val="single" w:sz="4" w:space="0" w:color="auto"/>
                    <w:right w:val="single" w:sz="4" w:space="0" w:color="auto"/>
                  </w:tcBorders>
                  <w:vAlign w:val="center"/>
                </w:tcPr>
                <w:p w14:paraId="1CF7A7B3"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10</w:t>
                  </w:r>
                </w:p>
              </w:tc>
            </w:tr>
            <w:tr w:rsidR="008F5D9B" w:rsidRPr="009643C4" w14:paraId="7280F321" w14:textId="77777777" w:rsidTr="001F0022">
              <w:tc>
                <w:tcPr>
                  <w:tcW w:w="1730" w:type="dxa"/>
                  <w:tcBorders>
                    <w:top w:val="single" w:sz="4" w:space="0" w:color="auto"/>
                    <w:left w:val="single" w:sz="4" w:space="0" w:color="auto"/>
                    <w:bottom w:val="single" w:sz="4" w:space="0" w:color="auto"/>
                    <w:right w:val="single" w:sz="4" w:space="0" w:color="auto"/>
                  </w:tcBorders>
                </w:tcPr>
                <w:p w14:paraId="04D20B64" w14:textId="77777777" w:rsidR="008F5D9B" w:rsidRPr="009643C4" w:rsidRDefault="008F5D9B" w:rsidP="001F0022">
                  <w:pPr>
                    <w:rPr>
                      <w:rFonts w:cstheme="minorHAnsi"/>
                      <w:sz w:val="20"/>
                      <w:szCs w:val="20"/>
                      <w:lang w:eastAsia="hr-HR"/>
                    </w:rPr>
                  </w:pPr>
                </w:p>
                <w:p w14:paraId="090BB746" w14:textId="77777777" w:rsidR="008F5D9B" w:rsidRPr="009643C4" w:rsidRDefault="008F5D9B" w:rsidP="001F0022">
                  <w:pPr>
                    <w:rPr>
                      <w:rFonts w:cstheme="minorHAnsi"/>
                      <w:sz w:val="20"/>
                      <w:szCs w:val="20"/>
                      <w:lang w:eastAsia="hr-HR"/>
                    </w:rPr>
                  </w:pPr>
                  <w:r w:rsidRPr="009643C4">
                    <w:rPr>
                      <w:rFonts w:cstheme="minorHAnsi"/>
                      <w:sz w:val="20"/>
                      <w:szCs w:val="20"/>
                      <w:lang w:eastAsia="hr-HR"/>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2182B7E5" w14:textId="77777777" w:rsidR="008F5D9B" w:rsidRPr="009643C4" w:rsidRDefault="008F5D9B" w:rsidP="001F0022">
                  <w:pPr>
                    <w:jc w:val="center"/>
                    <w:rPr>
                      <w:rFonts w:cstheme="minorHAnsi"/>
                      <w:sz w:val="20"/>
                      <w:szCs w:val="20"/>
                      <w:lang w:eastAsia="hr-HR"/>
                    </w:rPr>
                  </w:pPr>
                  <w:r w:rsidRPr="009643C4">
                    <w:rPr>
                      <w:rFonts w:cstheme="minorHAnsi"/>
                      <w:sz w:val="20"/>
                      <w:szCs w:val="20"/>
                      <w:lang w:eastAsia="hr-HR"/>
                    </w:rPr>
                    <w:t>0,3</w:t>
                  </w:r>
                </w:p>
                <w:p w14:paraId="2ED5A043" w14:textId="77777777" w:rsidR="008F5D9B" w:rsidRPr="009643C4" w:rsidRDefault="008F5D9B" w:rsidP="001F0022">
                  <w:pPr>
                    <w:jc w:val="center"/>
                    <w:rPr>
                      <w:rFonts w:cstheme="minorHAnsi"/>
                      <w:sz w:val="20"/>
                      <w:szCs w:val="20"/>
                      <w:lang w:eastAsia="hr-HR"/>
                    </w:rPr>
                  </w:pPr>
                </w:p>
              </w:tc>
              <w:tc>
                <w:tcPr>
                  <w:tcW w:w="901" w:type="dxa"/>
                  <w:tcBorders>
                    <w:top w:val="single" w:sz="4" w:space="0" w:color="auto"/>
                    <w:left w:val="single" w:sz="4" w:space="0" w:color="auto"/>
                    <w:bottom w:val="single" w:sz="4" w:space="0" w:color="auto"/>
                    <w:right w:val="single" w:sz="4" w:space="0" w:color="auto"/>
                  </w:tcBorders>
                </w:tcPr>
                <w:p w14:paraId="5471FC89" w14:textId="77777777" w:rsidR="008F5D9B" w:rsidRPr="009643C4" w:rsidRDefault="008F5D9B" w:rsidP="001F0022">
                  <w:pPr>
                    <w:jc w:val="center"/>
                    <w:rPr>
                      <w:rFonts w:cstheme="minorHAnsi"/>
                      <w:sz w:val="20"/>
                      <w:szCs w:val="20"/>
                      <w:lang w:eastAsia="hr-HR"/>
                    </w:rPr>
                  </w:pPr>
                  <w:r w:rsidRPr="009643C4">
                    <w:rPr>
                      <w:rFonts w:cstheme="minorHAnsi"/>
                      <w:sz w:val="20"/>
                      <w:szCs w:val="20"/>
                      <w:lang w:eastAsia="hr-HR"/>
                    </w:rPr>
                    <w:t>1-6</w:t>
                  </w:r>
                </w:p>
              </w:tc>
              <w:tc>
                <w:tcPr>
                  <w:tcW w:w="2187" w:type="dxa"/>
                  <w:tcBorders>
                    <w:top w:val="single" w:sz="4" w:space="0" w:color="auto"/>
                    <w:left w:val="single" w:sz="4" w:space="0" w:color="auto"/>
                    <w:bottom w:val="single" w:sz="4" w:space="0" w:color="auto"/>
                    <w:right w:val="single" w:sz="4" w:space="0" w:color="auto"/>
                  </w:tcBorders>
                </w:tcPr>
                <w:p w14:paraId="33F1F793"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64B39A24"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592D4BD1"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0</w:t>
                  </w:r>
                </w:p>
              </w:tc>
              <w:tc>
                <w:tcPr>
                  <w:tcW w:w="567" w:type="dxa"/>
                  <w:tcBorders>
                    <w:top w:val="single" w:sz="4" w:space="0" w:color="auto"/>
                    <w:left w:val="single" w:sz="4" w:space="0" w:color="auto"/>
                    <w:bottom w:val="single" w:sz="4" w:space="0" w:color="auto"/>
                    <w:right w:val="single" w:sz="4" w:space="0" w:color="auto"/>
                  </w:tcBorders>
                  <w:vAlign w:val="center"/>
                </w:tcPr>
                <w:p w14:paraId="39C26A9E"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10</w:t>
                  </w:r>
                </w:p>
              </w:tc>
            </w:tr>
            <w:tr w:rsidR="008F5D9B" w:rsidRPr="009643C4" w14:paraId="523CDD74" w14:textId="77777777" w:rsidTr="001F0022">
              <w:tc>
                <w:tcPr>
                  <w:tcW w:w="1730" w:type="dxa"/>
                  <w:tcBorders>
                    <w:top w:val="single" w:sz="4" w:space="0" w:color="auto"/>
                    <w:left w:val="single" w:sz="4" w:space="0" w:color="auto"/>
                    <w:bottom w:val="single" w:sz="4" w:space="0" w:color="auto"/>
                    <w:right w:val="single" w:sz="4" w:space="0" w:color="auto"/>
                  </w:tcBorders>
                </w:tcPr>
                <w:p w14:paraId="57FC40FB" w14:textId="77777777" w:rsidR="008F5D9B" w:rsidRPr="009643C4" w:rsidRDefault="008F5D9B" w:rsidP="001F0022">
                  <w:pPr>
                    <w:rPr>
                      <w:rFonts w:cstheme="minorHAnsi"/>
                      <w:sz w:val="20"/>
                      <w:szCs w:val="20"/>
                      <w:lang w:eastAsia="hr-HR"/>
                    </w:rPr>
                  </w:pPr>
                  <w:r w:rsidRPr="009643C4">
                    <w:rPr>
                      <w:rFonts w:cstheme="minorHAnsi"/>
                      <w:sz w:val="20"/>
                      <w:szCs w:val="20"/>
                      <w:lang w:eastAsia="hr-HR"/>
                    </w:rPr>
                    <w:t xml:space="preserve">Pismeni ispit </w:t>
                  </w:r>
                </w:p>
              </w:tc>
              <w:tc>
                <w:tcPr>
                  <w:tcW w:w="709" w:type="dxa"/>
                  <w:tcBorders>
                    <w:top w:val="single" w:sz="4" w:space="0" w:color="auto"/>
                    <w:left w:val="single" w:sz="4" w:space="0" w:color="auto"/>
                    <w:bottom w:val="single" w:sz="4" w:space="0" w:color="auto"/>
                    <w:right w:val="single" w:sz="4" w:space="0" w:color="auto"/>
                  </w:tcBorders>
                </w:tcPr>
                <w:p w14:paraId="0355D11A" w14:textId="77777777" w:rsidR="008F5D9B" w:rsidRPr="009643C4" w:rsidRDefault="008F5D9B" w:rsidP="001F0022">
                  <w:pPr>
                    <w:jc w:val="center"/>
                    <w:rPr>
                      <w:rFonts w:cstheme="minorHAnsi"/>
                      <w:sz w:val="20"/>
                      <w:szCs w:val="20"/>
                      <w:lang w:eastAsia="hr-HR"/>
                    </w:rPr>
                  </w:pPr>
                  <w:r w:rsidRPr="009643C4">
                    <w:rPr>
                      <w:rFonts w:cstheme="minorHAnsi"/>
                      <w:sz w:val="20"/>
                      <w:szCs w:val="20"/>
                      <w:lang w:eastAsia="hr-HR"/>
                    </w:rPr>
                    <w:t>1,2</w:t>
                  </w:r>
                </w:p>
              </w:tc>
              <w:tc>
                <w:tcPr>
                  <w:tcW w:w="901" w:type="dxa"/>
                  <w:tcBorders>
                    <w:top w:val="single" w:sz="4" w:space="0" w:color="auto"/>
                    <w:left w:val="single" w:sz="4" w:space="0" w:color="auto"/>
                    <w:bottom w:val="single" w:sz="4" w:space="0" w:color="auto"/>
                    <w:right w:val="single" w:sz="4" w:space="0" w:color="auto"/>
                  </w:tcBorders>
                </w:tcPr>
                <w:p w14:paraId="0E4385D9" w14:textId="77777777" w:rsidR="008F5D9B" w:rsidRPr="009643C4" w:rsidRDefault="008F5D9B" w:rsidP="001F0022">
                  <w:pPr>
                    <w:jc w:val="center"/>
                    <w:rPr>
                      <w:rFonts w:cstheme="minorHAnsi"/>
                      <w:sz w:val="20"/>
                      <w:szCs w:val="20"/>
                      <w:lang w:eastAsia="hr-HR"/>
                    </w:rPr>
                  </w:pPr>
                  <w:r w:rsidRPr="009643C4">
                    <w:rPr>
                      <w:rFonts w:cstheme="minorHAnsi"/>
                      <w:sz w:val="20"/>
                      <w:szCs w:val="20"/>
                      <w:lang w:eastAsia="hr-HR"/>
                    </w:rPr>
                    <w:t>2-6</w:t>
                  </w:r>
                </w:p>
              </w:tc>
              <w:tc>
                <w:tcPr>
                  <w:tcW w:w="2187" w:type="dxa"/>
                  <w:tcBorders>
                    <w:top w:val="single" w:sz="4" w:space="0" w:color="auto"/>
                    <w:left w:val="single" w:sz="4" w:space="0" w:color="auto"/>
                    <w:bottom w:val="single" w:sz="4" w:space="0" w:color="auto"/>
                    <w:right w:val="single" w:sz="4" w:space="0" w:color="auto"/>
                  </w:tcBorders>
                </w:tcPr>
                <w:p w14:paraId="4F72A089"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7B858547"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4C56E902"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20*</w:t>
                  </w:r>
                </w:p>
              </w:tc>
              <w:tc>
                <w:tcPr>
                  <w:tcW w:w="567" w:type="dxa"/>
                  <w:tcBorders>
                    <w:top w:val="single" w:sz="4" w:space="0" w:color="auto"/>
                    <w:left w:val="single" w:sz="4" w:space="0" w:color="auto"/>
                    <w:bottom w:val="single" w:sz="4" w:space="0" w:color="auto"/>
                    <w:right w:val="single" w:sz="4" w:space="0" w:color="auto"/>
                  </w:tcBorders>
                  <w:vAlign w:val="center"/>
                </w:tcPr>
                <w:p w14:paraId="3D35C113"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40</w:t>
                  </w:r>
                </w:p>
              </w:tc>
            </w:tr>
            <w:tr w:rsidR="008F5D9B" w:rsidRPr="009643C4" w14:paraId="21A0A067" w14:textId="77777777" w:rsidTr="001F0022">
              <w:tc>
                <w:tcPr>
                  <w:tcW w:w="1730" w:type="dxa"/>
                  <w:tcBorders>
                    <w:top w:val="single" w:sz="4" w:space="0" w:color="auto"/>
                    <w:left w:val="single" w:sz="4" w:space="0" w:color="auto"/>
                    <w:bottom w:val="single" w:sz="4" w:space="0" w:color="auto"/>
                    <w:right w:val="single" w:sz="4" w:space="0" w:color="auto"/>
                  </w:tcBorders>
                </w:tcPr>
                <w:p w14:paraId="04088608" w14:textId="77777777" w:rsidR="008F5D9B" w:rsidRPr="009643C4" w:rsidRDefault="008F5D9B" w:rsidP="001F0022">
                  <w:pPr>
                    <w:rPr>
                      <w:rFonts w:cstheme="minorHAnsi"/>
                      <w:sz w:val="20"/>
                      <w:szCs w:val="20"/>
                      <w:lang w:eastAsia="hr-HR"/>
                    </w:rPr>
                  </w:pPr>
                  <w:r w:rsidRPr="009643C4">
                    <w:rPr>
                      <w:rFonts w:cstheme="minorHAnsi"/>
                      <w:sz w:val="20"/>
                      <w:szCs w:val="20"/>
                      <w:lang w:eastAsia="hr-HR"/>
                    </w:rPr>
                    <w:t>Usmeni ispit</w:t>
                  </w:r>
                </w:p>
              </w:tc>
              <w:tc>
                <w:tcPr>
                  <w:tcW w:w="709" w:type="dxa"/>
                  <w:tcBorders>
                    <w:top w:val="single" w:sz="4" w:space="0" w:color="auto"/>
                    <w:left w:val="single" w:sz="4" w:space="0" w:color="auto"/>
                    <w:bottom w:val="single" w:sz="4" w:space="0" w:color="auto"/>
                    <w:right w:val="single" w:sz="4" w:space="0" w:color="auto"/>
                  </w:tcBorders>
                </w:tcPr>
                <w:p w14:paraId="560AA10B" w14:textId="77777777" w:rsidR="008F5D9B" w:rsidRPr="009643C4" w:rsidRDefault="008F5D9B" w:rsidP="001F0022">
                  <w:pPr>
                    <w:jc w:val="center"/>
                    <w:rPr>
                      <w:rFonts w:cstheme="minorHAnsi"/>
                      <w:sz w:val="20"/>
                      <w:szCs w:val="20"/>
                      <w:lang w:eastAsia="hr-HR"/>
                    </w:rPr>
                  </w:pPr>
                  <w:r w:rsidRPr="009643C4">
                    <w:rPr>
                      <w:rFonts w:cstheme="minorHAnsi"/>
                      <w:sz w:val="20"/>
                      <w:szCs w:val="20"/>
                      <w:lang w:eastAsia="hr-HR"/>
                    </w:rPr>
                    <w:t>1,2</w:t>
                  </w:r>
                </w:p>
              </w:tc>
              <w:tc>
                <w:tcPr>
                  <w:tcW w:w="901" w:type="dxa"/>
                  <w:tcBorders>
                    <w:top w:val="single" w:sz="4" w:space="0" w:color="auto"/>
                    <w:left w:val="single" w:sz="4" w:space="0" w:color="auto"/>
                    <w:bottom w:val="single" w:sz="4" w:space="0" w:color="auto"/>
                    <w:right w:val="single" w:sz="4" w:space="0" w:color="auto"/>
                  </w:tcBorders>
                </w:tcPr>
                <w:p w14:paraId="70D10F6A" w14:textId="77777777" w:rsidR="008F5D9B" w:rsidRPr="009643C4" w:rsidRDefault="008F5D9B" w:rsidP="001F0022">
                  <w:pPr>
                    <w:jc w:val="center"/>
                    <w:rPr>
                      <w:rFonts w:cstheme="minorHAnsi"/>
                      <w:sz w:val="20"/>
                      <w:szCs w:val="20"/>
                      <w:lang w:eastAsia="hr-HR"/>
                    </w:rPr>
                  </w:pPr>
                  <w:r w:rsidRPr="009643C4">
                    <w:rPr>
                      <w:rFonts w:cstheme="minorHAnsi"/>
                      <w:sz w:val="20"/>
                      <w:szCs w:val="20"/>
                      <w:lang w:eastAsia="hr-HR"/>
                    </w:rPr>
                    <w:t>1-5</w:t>
                  </w:r>
                </w:p>
              </w:tc>
              <w:tc>
                <w:tcPr>
                  <w:tcW w:w="2187" w:type="dxa"/>
                  <w:tcBorders>
                    <w:top w:val="single" w:sz="4" w:space="0" w:color="auto"/>
                    <w:left w:val="single" w:sz="4" w:space="0" w:color="auto"/>
                    <w:bottom w:val="single" w:sz="4" w:space="0" w:color="auto"/>
                    <w:right w:val="single" w:sz="4" w:space="0" w:color="auto"/>
                  </w:tcBorders>
                </w:tcPr>
                <w:p w14:paraId="1F494F58"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Priprema za provjeru znanja, usmena provjera</w:t>
                  </w:r>
                </w:p>
              </w:tc>
              <w:tc>
                <w:tcPr>
                  <w:tcW w:w="2440" w:type="dxa"/>
                  <w:tcBorders>
                    <w:top w:val="single" w:sz="4" w:space="0" w:color="auto"/>
                    <w:left w:val="single" w:sz="4" w:space="0" w:color="auto"/>
                    <w:bottom w:val="single" w:sz="4" w:space="0" w:color="auto"/>
                    <w:right w:val="single" w:sz="4" w:space="0" w:color="auto"/>
                  </w:tcBorders>
                </w:tcPr>
                <w:p w14:paraId="5A75A3EE" w14:textId="77777777" w:rsidR="008F5D9B" w:rsidRPr="009643C4" w:rsidRDefault="008F5D9B" w:rsidP="001F0022">
                  <w:pPr>
                    <w:rPr>
                      <w:rFonts w:eastAsia="Times New Roman" w:cstheme="minorHAnsi"/>
                      <w:sz w:val="20"/>
                      <w:szCs w:val="20"/>
                      <w:lang w:eastAsia="hr-HR"/>
                    </w:rPr>
                  </w:pPr>
                  <w:r w:rsidRPr="009643C4">
                    <w:rPr>
                      <w:rFonts w:eastAsia="Times New Roman" w:cstheme="minorHAnsi"/>
                      <w:sz w:val="20"/>
                      <w:szCs w:val="20"/>
                      <w:lang w:eastAsia="hr-HR"/>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6E1ECDCE"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20</w:t>
                  </w:r>
                </w:p>
              </w:tc>
              <w:tc>
                <w:tcPr>
                  <w:tcW w:w="567" w:type="dxa"/>
                  <w:tcBorders>
                    <w:top w:val="single" w:sz="4" w:space="0" w:color="auto"/>
                    <w:left w:val="single" w:sz="4" w:space="0" w:color="auto"/>
                    <w:bottom w:val="single" w:sz="4" w:space="0" w:color="auto"/>
                    <w:right w:val="single" w:sz="4" w:space="0" w:color="auto"/>
                  </w:tcBorders>
                  <w:vAlign w:val="center"/>
                </w:tcPr>
                <w:p w14:paraId="2ECA4AB4" w14:textId="77777777" w:rsidR="008F5D9B" w:rsidRPr="009643C4" w:rsidRDefault="008F5D9B" w:rsidP="001F0022">
                  <w:pPr>
                    <w:jc w:val="center"/>
                    <w:rPr>
                      <w:rFonts w:eastAsia="Times New Roman" w:cstheme="minorHAnsi"/>
                      <w:sz w:val="20"/>
                      <w:szCs w:val="20"/>
                      <w:lang w:eastAsia="hr-HR"/>
                    </w:rPr>
                  </w:pPr>
                  <w:r w:rsidRPr="009643C4">
                    <w:rPr>
                      <w:rFonts w:eastAsia="Times New Roman" w:cstheme="minorHAnsi"/>
                      <w:sz w:val="20"/>
                      <w:szCs w:val="20"/>
                      <w:lang w:eastAsia="hr-HR"/>
                    </w:rPr>
                    <w:t>40</w:t>
                  </w:r>
                </w:p>
              </w:tc>
            </w:tr>
            <w:tr w:rsidR="008F5D9B" w:rsidRPr="009643C4" w14:paraId="45173360" w14:textId="77777777" w:rsidTr="001F0022">
              <w:tc>
                <w:tcPr>
                  <w:tcW w:w="1730" w:type="dxa"/>
                  <w:tcBorders>
                    <w:top w:val="single" w:sz="4" w:space="0" w:color="auto"/>
                    <w:left w:val="single" w:sz="4" w:space="0" w:color="auto"/>
                    <w:bottom w:val="single" w:sz="4" w:space="0" w:color="auto"/>
                    <w:right w:val="single" w:sz="4" w:space="0" w:color="auto"/>
                  </w:tcBorders>
                </w:tcPr>
                <w:p w14:paraId="2A364E0F" w14:textId="77777777" w:rsidR="008F5D9B" w:rsidRPr="009643C4" w:rsidRDefault="008F5D9B" w:rsidP="001F0022">
                  <w:pPr>
                    <w:rPr>
                      <w:rFonts w:cstheme="minorHAnsi"/>
                      <w:sz w:val="20"/>
                      <w:szCs w:val="20"/>
                      <w:lang w:eastAsia="hr-HR"/>
                    </w:rPr>
                  </w:pPr>
                </w:p>
                <w:p w14:paraId="005D6999" w14:textId="77777777" w:rsidR="008F5D9B" w:rsidRPr="009643C4" w:rsidRDefault="008F5D9B" w:rsidP="001F0022">
                  <w:pPr>
                    <w:rPr>
                      <w:rFonts w:cstheme="minorHAnsi"/>
                      <w:sz w:val="20"/>
                      <w:szCs w:val="20"/>
                      <w:lang w:eastAsia="hr-HR"/>
                    </w:rPr>
                  </w:pPr>
                  <w:r w:rsidRPr="009643C4">
                    <w:rPr>
                      <w:rFonts w:cstheme="minorHAnsi"/>
                      <w:sz w:val="20"/>
                      <w:szCs w:val="20"/>
                      <w:lang w:eastAsia="hr-HR"/>
                    </w:rPr>
                    <w:t>Ukupno</w:t>
                  </w:r>
                </w:p>
              </w:tc>
              <w:tc>
                <w:tcPr>
                  <w:tcW w:w="709" w:type="dxa"/>
                  <w:tcBorders>
                    <w:top w:val="single" w:sz="4" w:space="0" w:color="auto"/>
                    <w:left w:val="single" w:sz="4" w:space="0" w:color="auto"/>
                    <w:bottom w:val="single" w:sz="4" w:space="0" w:color="auto"/>
                    <w:right w:val="single" w:sz="4" w:space="0" w:color="auto"/>
                  </w:tcBorders>
                </w:tcPr>
                <w:p w14:paraId="1AA8C563" w14:textId="77777777" w:rsidR="008F5D9B" w:rsidRPr="009643C4" w:rsidRDefault="008F5D9B" w:rsidP="001F0022">
                  <w:pPr>
                    <w:jc w:val="center"/>
                    <w:rPr>
                      <w:rFonts w:cstheme="minorHAnsi"/>
                      <w:sz w:val="20"/>
                      <w:szCs w:val="20"/>
                      <w:lang w:eastAsia="hr-HR"/>
                    </w:rPr>
                  </w:pPr>
                  <w:r w:rsidRPr="009643C4">
                    <w:rPr>
                      <w:rFonts w:cstheme="minorHAnsi"/>
                      <w:sz w:val="20"/>
                      <w:szCs w:val="20"/>
                      <w:lang w:eastAsia="hr-HR"/>
                    </w:rPr>
                    <w:t>3</w:t>
                  </w:r>
                </w:p>
              </w:tc>
              <w:tc>
                <w:tcPr>
                  <w:tcW w:w="901" w:type="dxa"/>
                  <w:tcBorders>
                    <w:top w:val="single" w:sz="4" w:space="0" w:color="auto"/>
                    <w:left w:val="single" w:sz="4" w:space="0" w:color="auto"/>
                    <w:bottom w:val="single" w:sz="4" w:space="0" w:color="auto"/>
                    <w:right w:val="single" w:sz="4" w:space="0" w:color="auto"/>
                  </w:tcBorders>
                </w:tcPr>
                <w:p w14:paraId="57A92049" w14:textId="77777777" w:rsidR="008F5D9B" w:rsidRPr="009643C4" w:rsidRDefault="008F5D9B" w:rsidP="001F0022">
                  <w:pPr>
                    <w:rPr>
                      <w:rFonts w:cstheme="minorHAnsi"/>
                      <w:sz w:val="20"/>
                      <w:szCs w:val="20"/>
                      <w:lang w:eastAsia="hr-HR"/>
                    </w:rPr>
                  </w:pPr>
                </w:p>
              </w:tc>
              <w:tc>
                <w:tcPr>
                  <w:tcW w:w="2187" w:type="dxa"/>
                  <w:tcBorders>
                    <w:top w:val="single" w:sz="4" w:space="0" w:color="auto"/>
                    <w:left w:val="single" w:sz="4" w:space="0" w:color="auto"/>
                    <w:bottom w:val="single" w:sz="4" w:space="0" w:color="auto"/>
                    <w:right w:val="single" w:sz="4" w:space="0" w:color="auto"/>
                  </w:tcBorders>
                </w:tcPr>
                <w:p w14:paraId="0E487702" w14:textId="77777777" w:rsidR="008F5D9B" w:rsidRPr="009643C4" w:rsidRDefault="008F5D9B" w:rsidP="001F0022">
                  <w:pPr>
                    <w:rPr>
                      <w:rFonts w:cstheme="minorHAnsi"/>
                      <w:sz w:val="20"/>
                      <w:szCs w:val="20"/>
                      <w:lang w:eastAsia="hr-HR"/>
                    </w:rPr>
                  </w:pPr>
                </w:p>
              </w:tc>
              <w:tc>
                <w:tcPr>
                  <w:tcW w:w="2440" w:type="dxa"/>
                  <w:tcBorders>
                    <w:top w:val="single" w:sz="4" w:space="0" w:color="auto"/>
                    <w:left w:val="single" w:sz="4" w:space="0" w:color="auto"/>
                    <w:bottom w:val="single" w:sz="4" w:space="0" w:color="auto"/>
                    <w:right w:val="single" w:sz="4" w:space="0" w:color="auto"/>
                  </w:tcBorders>
                </w:tcPr>
                <w:p w14:paraId="0D0A2F4B" w14:textId="77777777" w:rsidR="008F5D9B" w:rsidRPr="009643C4" w:rsidRDefault="008F5D9B" w:rsidP="001F0022">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5AC50020" w14:textId="77777777" w:rsidR="008F5D9B" w:rsidRPr="009643C4" w:rsidRDefault="008F5D9B" w:rsidP="001F0022">
                  <w:pPr>
                    <w:jc w:val="cente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52A2A816" w14:textId="77777777" w:rsidR="008F5D9B" w:rsidRPr="009643C4" w:rsidRDefault="008F5D9B" w:rsidP="001F0022">
                  <w:pPr>
                    <w:jc w:val="center"/>
                    <w:rPr>
                      <w:rFonts w:cstheme="minorHAnsi"/>
                      <w:sz w:val="20"/>
                      <w:szCs w:val="20"/>
                      <w:lang w:eastAsia="hr-HR"/>
                    </w:rPr>
                  </w:pPr>
                  <w:r w:rsidRPr="009643C4">
                    <w:rPr>
                      <w:rFonts w:cstheme="minorHAnsi"/>
                      <w:sz w:val="20"/>
                      <w:szCs w:val="20"/>
                      <w:lang w:eastAsia="hr-HR"/>
                    </w:rPr>
                    <w:t>100</w:t>
                  </w:r>
                </w:p>
              </w:tc>
            </w:tr>
          </w:tbl>
          <w:p w14:paraId="261ACC7C" w14:textId="77777777" w:rsidR="008F5D9B" w:rsidRPr="009643C4" w:rsidRDefault="008F5D9B" w:rsidP="001F0022">
            <w:pPr>
              <w:jc w:val="both"/>
              <w:rPr>
                <w:rFonts w:eastAsia="Times New Roman" w:cstheme="minorHAnsi"/>
                <w:sz w:val="20"/>
                <w:szCs w:val="20"/>
                <w:lang w:eastAsia="hr-HR"/>
              </w:rPr>
            </w:pPr>
          </w:p>
          <w:p w14:paraId="6D236605" w14:textId="77777777" w:rsidR="008F5D9B" w:rsidRPr="009643C4" w:rsidRDefault="008F5D9B" w:rsidP="001F0022">
            <w:pPr>
              <w:jc w:val="both"/>
              <w:rPr>
                <w:rFonts w:eastAsia="Times New Roman" w:cstheme="minorHAnsi"/>
                <w:sz w:val="20"/>
                <w:szCs w:val="20"/>
                <w:lang w:eastAsia="hr-HR"/>
              </w:rPr>
            </w:pPr>
            <w:r w:rsidRPr="009643C4">
              <w:rPr>
                <w:rFonts w:eastAsia="Times New Roman" w:cstheme="minorHAnsi"/>
                <w:sz w:val="20"/>
                <w:szCs w:val="20"/>
                <w:lang w:eastAsia="hr-HR"/>
              </w:rPr>
              <w:t>*za prolazak pisanog dijela ispita je potrebno minimalno ostvariti 50% mogućih bodova svakog kolokvija ili pisanog dijela ispita</w:t>
            </w:r>
          </w:p>
          <w:p w14:paraId="020DB7C5" w14:textId="77777777" w:rsidR="008F5D9B" w:rsidRPr="009643C4" w:rsidRDefault="008F5D9B" w:rsidP="001F0022">
            <w:pPr>
              <w:tabs>
                <w:tab w:val="left" w:pos="470"/>
              </w:tabs>
              <w:ind w:left="360"/>
              <w:jc w:val="both"/>
              <w:rPr>
                <w:rFonts w:eastAsia="Times New Roman" w:cstheme="minorHAnsi"/>
                <w:sz w:val="20"/>
                <w:szCs w:val="20"/>
                <w:lang w:eastAsia="hr-HR"/>
              </w:rPr>
            </w:pPr>
          </w:p>
        </w:tc>
      </w:tr>
      <w:tr w:rsidR="008F5D9B" w:rsidRPr="009643C4" w14:paraId="3C890843" w14:textId="77777777" w:rsidTr="001F0022">
        <w:trPr>
          <w:trHeight w:val="432"/>
        </w:trPr>
        <w:tc>
          <w:tcPr>
            <w:tcW w:w="5000" w:type="pct"/>
            <w:gridSpan w:val="9"/>
            <w:vAlign w:val="center"/>
          </w:tcPr>
          <w:p w14:paraId="02D4E605" w14:textId="77777777" w:rsidR="008F5D9B" w:rsidRPr="009643C4" w:rsidRDefault="008F5D9B" w:rsidP="006A1E7D">
            <w:pPr>
              <w:numPr>
                <w:ilvl w:val="1"/>
                <w:numId w:val="173"/>
              </w:numPr>
              <w:tabs>
                <w:tab w:val="left" w:pos="470"/>
              </w:tabs>
              <w:jc w:val="both"/>
              <w:rPr>
                <w:rFonts w:eastAsia="Times New Roman" w:cstheme="minorHAnsi"/>
                <w:sz w:val="20"/>
                <w:szCs w:val="20"/>
                <w:lang w:eastAsia="hr-HR"/>
              </w:rPr>
            </w:pPr>
            <w:r w:rsidRPr="009643C4">
              <w:rPr>
                <w:rFonts w:eastAsia="Times New Roman" w:cstheme="minorHAnsi"/>
                <w:sz w:val="20"/>
                <w:szCs w:val="20"/>
                <w:lang w:eastAsia="hr-HR"/>
              </w:rPr>
              <w:t>Obvezatna literatura (u trenutku prijave prijedloga studijskog programa)</w:t>
            </w:r>
          </w:p>
        </w:tc>
      </w:tr>
      <w:tr w:rsidR="008F5D9B" w:rsidRPr="009643C4" w14:paraId="4C017CAD" w14:textId="77777777" w:rsidTr="001F0022">
        <w:trPr>
          <w:trHeight w:val="432"/>
        </w:trPr>
        <w:tc>
          <w:tcPr>
            <w:tcW w:w="5000" w:type="pct"/>
            <w:gridSpan w:val="9"/>
            <w:vAlign w:val="center"/>
          </w:tcPr>
          <w:p w14:paraId="700EBFE4" w14:textId="77777777" w:rsidR="008F5D9B" w:rsidRPr="009643C4" w:rsidRDefault="008F5D9B" w:rsidP="001F0022">
            <w:pPr>
              <w:tabs>
                <w:tab w:val="num" w:pos="2880"/>
              </w:tabs>
              <w:rPr>
                <w:rFonts w:eastAsia="Times New Roman" w:cstheme="minorHAnsi"/>
                <w:sz w:val="20"/>
                <w:szCs w:val="20"/>
                <w:lang w:eastAsia="hr-HR"/>
              </w:rPr>
            </w:pPr>
          </w:p>
          <w:p w14:paraId="00E47E99" w14:textId="77777777" w:rsidR="008F5D9B" w:rsidRPr="009643C4" w:rsidRDefault="008F5D9B"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sz w:val="20"/>
                <w:szCs w:val="20"/>
                <w:lang w:eastAsia="hr-HR"/>
              </w:rPr>
              <w:t>Ceramella Nick; Lee, Elizabeth: Cambridge English for the Media, Cambridge University Press, 2013.</w:t>
            </w:r>
          </w:p>
          <w:p w14:paraId="58D9754B" w14:textId="77777777" w:rsidR="008F5D9B" w:rsidRPr="009643C4" w:rsidRDefault="008F5D9B"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sz w:val="20"/>
                <w:szCs w:val="20"/>
                <w:lang w:eastAsia="hr-HR"/>
              </w:rPr>
              <w:t>Cox, Kathy; Hill, David: EAP now! English for Academic Purposes, Pearson Longman, 2011.</w:t>
            </w:r>
          </w:p>
          <w:p w14:paraId="2975A38D" w14:textId="77777777" w:rsidR="008F5D9B" w:rsidRPr="009643C4" w:rsidRDefault="008F5D9B"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bCs/>
                <w:sz w:val="20"/>
                <w:szCs w:val="20"/>
                <w:lang w:eastAsia="hr-HR"/>
              </w:rPr>
              <w:t xml:space="preserve">Evans, Virginia; Doodley, Jenny; Roger, P. Henrietta: Career Paths: Art &amp; Design, Express Publishing </w:t>
            </w:r>
          </w:p>
          <w:p w14:paraId="21102D58" w14:textId="77777777" w:rsidR="008F5D9B" w:rsidRPr="009643C4" w:rsidRDefault="008F5D9B"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bCs/>
                <w:sz w:val="20"/>
                <w:szCs w:val="20"/>
                <w:lang w:eastAsia="hr-HR"/>
              </w:rPr>
              <w:t>Moore, Charles; Doodley, Jenny: Career Paths: Journalism, Express Publishing</w:t>
            </w:r>
          </w:p>
          <w:p w14:paraId="04A849A3" w14:textId="77777777" w:rsidR="008F5D9B" w:rsidRPr="009643C4" w:rsidRDefault="008F5D9B"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sz w:val="20"/>
                <w:szCs w:val="20"/>
                <w:lang w:eastAsia="hr-HR"/>
              </w:rPr>
              <w:t xml:space="preserve">Pierce, Allison;  </w:t>
            </w:r>
            <w:r w:rsidRPr="009643C4">
              <w:rPr>
                <w:rFonts w:eastAsia="Times New Roman" w:cstheme="minorHAnsi"/>
                <w:bCs/>
                <w:sz w:val="20"/>
                <w:szCs w:val="20"/>
                <w:lang w:eastAsia="hr-HR"/>
              </w:rPr>
              <w:t xml:space="preserve">Doodley, Jenny: Career Paths: </w:t>
            </w:r>
            <w:r w:rsidRPr="009643C4">
              <w:rPr>
                <w:rFonts w:eastAsia="Times New Roman" w:cstheme="minorHAnsi"/>
                <w:sz w:val="20"/>
                <w:szCs w:val="20"/>
                <w:lang w:eastAsia="hr-HR"/>
              </w:rPr>
              <w:t xml:space="preserve">Museum Management &amp; Curatorship, </w:t>
            </w:r>
            <w:r w:rsidRPr="009643C4">
              <w:rPr>
                <w:rFonts w:eastAsia="Times New Roman" w:cstheme="minorHAnsi"/>
                <w:bCs/>
                <w:sz w:val="20"/>
                <w:szCs w:val="20"/>
                <w:lang w:eastAsia="hr-HR"/>
              </w:rPr>
              <w:t>Express Publishing</w:t>
            </w:r>
          </w:p>
          <w:p w14:paraId="471D9C53" w14:textId="77777777" w:rsidR="008F5D9B" w:rsidRPr="009643C4" w:rsidRDefault="008F5D9B"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bCs/>
                <w:sz w:val="20"/>
                <w:szCs w:val="20"/>
                <w:lang w:eastAsia="hr-HR"/>
              </w:rPr>
              <w:t xml:space="preserve">Evans, Virginia; Doodley, Jenny; Roger, Bloom, Max: </w:t>
            </w:r>
            <w:r w:rsidRPr="009643C4">
              <w:rPr>
                <w:rFonts w:eastAsia="Times New Roman" w:cstheme="minorHAnsi"/>
                <w:sz w:val="20"/>
                <w:szCs w:val="20"/>
                <w:lang w:eastAsia="hr-HR"/>
              </w:rPr>
              <w:t>Career Paths: Public Relations, Express Publishing</w:t>
            </w:r>
          </w:p>
          <w:p w14:paraId="5602F923" w14:textId="77777777" w:rsidR="008F5D9B" w:rsidRPr="009643C4" w:rsidRDefault="008F5D9B"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bCs/>
                <w:sz w:val="20"/>
                <w:szCs w:val="20"/>
                <w:lang w:eastAsia="hr-HR"/>
              </w:rPr>
              <w:t xml:space="preserve">Evans, Virginia; Doodley, Jenny; Roger,Graham, Alan: </w:t>
            </w:r>
            <w:r w:rsidRPr="009643C4">
              <w:rPr>
                <w:rFonts w:eastAsia="Times New Roman" w:cstheme="minorHAnsi"/>
                <w:sz w:val="20"/>
                <w:szCs w:val="20"/>
                <w:lang w:eastAsia="hr-HR"/>
              </w:rPr>
              <w:t>Career Paths: Sports, Express Publishing</w:t>
            </w:r>
          </w:p>
          <w:p w14:paraId="4B1C9D83" w14:textId="77777777" w:rsidR="008F5D9B" w:rsidRPr="009643C4" w:rsidRDefault="008F5D9B"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bCs/>
                <w:sz w:val="20"/>
                <w:szCs w:val="20"/>
                <w:lang w:eastAsia="hr-HR"/>
              </w:rPr>
              <w:t xml:space="preserve">Evans, Virginia; Doodley, Jenny; Garza, Veronica: </w:t>
            </w:r>
            <w:r w:rsidRPr="009643C4">
              <w:rPr>
                <w:rFonts w:eastAsia="Times New Roman" w:cstheme="minorHAnsi"/>
                <w:sz w:val="20"/>
                <w:szCs w:val="20"/>
                <w:lang w:eastAsia="hr-HR"/>
              </w:rPr>
              <w:t>Career Paths: Tourism, Express Publishing</w:t>
            </w:r>
          </w:p>
          <w:p w14:paraId="23D396B7" w14:textId="77777777" w:rsidR="008F5D9B" w:rsidRPr="009643C4" w:rsidRDefault="008F5D9B"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sz w:val="20"/>
                <w:szCs w:val="20"/>
                <w:lang w:eastAsia="hr-HR"/>
              </w:rPr>
              <w:lastRenderedPageBreak/>
              <w:t>Evans, Virginia; Doodley, Jenny; Wheeler Alan: Career Paths: Worldwide Sports Events, Express Publishing</w:t>
            </w:r>
          </w:p>
          <w:p w14:paraId="0749A215" w14:textId="77777777" w:rsidR="008F5D9B" w:rsidRPr="009643C4" w:rsidRDefault="008F5D9B"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sz w:val="20"/>
                <w:szCs w:val="20"/>
                <w:lang w:eastAsia="hr-HR"/>
              </w:rPr>
              <w:t>Taylor, John; Zeter, Jeff: Career Paths: Business English, Express Publishing</w:t>
            </w:r>
          </w:p>
          <w:p w14:paraId="2EDBAA90" w14:textId="77777777" w:rsidR="008F5D9B" w:rsidRPr="009643C4" w:rsidRDefault="008F5D9B" w:rsidP="006A1E7D">
            <w:pPr>
              <w:numPr>
                <w:ilvl w:val="0"/>
                <w:numId w:val="121"/>
              </w:numPr>
              <w:tabs>
                <w:tab w:val="left" w:pos="470"/>
              </w:tabs>
              <w:ind w:left="426" w:hanging="284"/>
              <w:jc w:val="both"/>
              <w:rPr>
                <w:rFonts w:eastAsia="Times New Roman" w:cstheme="minorHAnsi"/>
                <w:sz w:val="20"/>
                <w:szCs w:val="20"/>
                <w:lang w:eastAsia="hr-HR"/>
              </w:rPr>
            </w:pPr>
            <w:r w:rsidRPr="009643C4">
              <w:rPr>
                <w:rFonts w:eastAsia="Times New Roman" w:cstheme="minorHAnsi"/>
                <w:sz w:val="20"/>
                <w:szCs w:val="20"/>
                <w:lang w:eastAsia="hr-HR"/>
              </w:rPr>
              <w:t>Evans, Virginia; Doodley, Jenny; Brown, Henry: Career Paths: Management I, Express Publishing</w:t>
            </w:r>
          </w:p>
          <w:p w14:paraId="3C2B3339" w14:textId="77777777" w:rsidR="008F5D9B" w:rsidRPr="009643C4" w:rsidRDefault="008F5D9B" w:rsidP="001F0022">
            <w:pPr>
              <w:autoSpaceDE w:val="0"/>
              <w:autoSpaceDN w:val="0"/>
              <w:adjustRightInd w:val="0"/>
              <w:rPr>
                <w:rFonts w:eastAsia="Times New Roman" w:cstheme="minorHAnsi"/>
                <w:sz w:val="20"/>
                <w:szCs w:val="20"/>
                <w:lang w:eastAsia="hr-HR"/>
              </w:rPr>
            </w:pPr>
          </w:p>
          <w:p w14:paraId="6058F489" w14:textId="77777777" w:rsidR="008F5D9B" w:rsidRPr="009643C4" w:rsidRDefault="008F5D9B" w:rsidP="001F0022">
            <w:pPr>
              <w:autoSpaceDE w:val="0"/>
              <w:autoSpaceDN w:val="0"/>
              <w:adjustRightInd w:val="0"/>
              <w:rPr>
                <w:rFonts w:eastAsia="Times New Roman" w:cstheme="minorHAnsi"/>
                <w:sz w:val="20"/>
                <w:szCs w:val="20"/>
                <w:lang w:eastAsia="hr-HR"/>
              </w:rPr>
            </w:pPr>
            <w:r w:rsidRPr="009643C4">
              <w:rPr>
                <w:rFonts w:eastAsia="Times New Roman" w:cstheme="minorHAnsi"/>
                <w:sz w:val="20"/>
                <w:szCs w:val="20"/>
                <w:lang w:eastAsia="hr-HR"/>
              </w:rPr>
              <w:t xml:space="preserve">Cjelokupni nastavni materijali potrebni za svladavanje predmeta i polaganje ispita biti će izloženi tijekom predavanja i seminara te objavljeni u okviru e-kolegija na portalu Loomen. </w:t>
            </w:r>
          </w:p>
          <w:p w14:paraId="4FAA1C03" w14:textId="77777777" w:rsidR="008F5D9B" w:rsidRPr="009643C4" w:rsidRDefault="008F5D9B" w:rsidP="001F0022">
            <w:pPr>
              <w:autoSpaceDE w:val="0"/>
              <w:autoSpaceDN w:val="0"/>
              <w:adjustRightInd w:val="0"/>
              <w:rPr>
                <w:rFonts w:eastAsia="Times New Roman" w:cstheme="minorHAnsi"/>
                <w:sz w:val="20"/>
                <w:szCs w:val="20"/>
                <w:lang w:eastAsia="hr-HR"/>
              </w:rPr>
            </w:pPr>
          </w:p>
        </w:tc>
      </w:tr>
      <w:tr w:rsidR="008F5D9B" w:rsidRPr="009643C4" w14:paraId="0296E447" w14:textId="77777777" w:rsidTr="001F0022">
        <w:trPr>
          <w:trHeight w:val="432"/>
        </w:trPr>
        <w:tc>
          <w:tcPr>
            <w:tcW w:w="5000" w:type="pct"/>
            <w:gridSpan w:val="9"/>
            <w:vAlign w:val="center"/>
          </w:tcPr>
          <w:p w14:paraId="7018CDAA" w14:textId="77777777" w:rsidR="008F5D9B" w:rsidRPr="009643C4" w:rsidRDefault="008F5D9B" w:rsidP="006A1E7D">
            <w:pPr>
              <w:numPr>
                <w:ilvl w:val="1"/>
                <w:numId w:val="173"/>
              </w:numPr>
              <w:tabs>
                <w:tab w:val="left" w:pos="494"/>
              </w:tabs>
              <w:ind w:hanging="792"/>
              <w:jc w:val="both"/>
              <w:rPr>
                <w:rFonts w:eastAsia="Times New Roman" w:cstheme="minorHAnsi"/>
                <w:sz w:val="20"/>
                <w:szCs w:val="20"/>
                <w:lang w:eastAsia="hr-HR"/>
              </w:rPr>
            </w:pPr>
            <w:r w:rsidRPr="009643C4">
              <w:rPr>
                <w:rFonts w:eastAsia="Times New Roman" w:cstheme="minorHAnsi"/>
                <w:sz w:val="20"/>
                <w:szCs w:val="20"/>
                <w:lang w:eastAsia="hr-HR"/>
              </w:rPr>
              <w:t>Dopunska literatura (u trenutku prijave prijedloga studijskog programa)</w:t>
            </w:r>
          </w:p>
        </w:tc>
      </w:tr>
      <w:tr w:rsidR="008F5D9B" w:rsidRPr="009643C4" w14:paraId="56AE67A8" w14:textId="77777777" w:rsidTr="001F0022">
        <w:trPr>
          <w:trHeight w:val="432"/>
        </w:trPr>
        <w:tc>
          <w:tcPr>
            <w:tcW w:w="5000" w:type="pct"/>
            <w:gridSpan w:val="9"/>
            <w:vAlign w:val="center"/>
          </w:tcPr>
          <w:p w14:paraId="71C03276" w14:textId="77777777" w:rsidR="008F5D9B" w:rsidRPr="009643C4" w:rsidRDefault="008F5D9B" w:rsidP="001F0022">
            <w:pPr>
              <w:tabs>
                <w:tab w:val="left" w:pos="494"/>
              </w:tabs>
              <w:ind w:left="360"/>
              <w:jc w:val="both"/>
              <w:rPr>
                <w:rFonts w:eastAsia="Times New Roman" w:cstheme="minorHAnsi"/>
                <w:sz w:val="20"/>
                <w:szCs w:val="20"/>
                <w:lang w:eastAsia="hr-HR"/>
              </w:rPr>
            </w:pPr>
          </w:p>
          <w:p w14:paraId="755CBB53" w14:textId="77777777" w:rsidR="008F5D9B" w:rsidRPr="009643C4" w:rsidRDefault="008F5D9B" w:rsidP="006A1E7D">
            <w:pPr>
              <w:numPr>
                <w:ilvl w:val="0"/>
                <w:numId w:val="140"/>
              </w:numPr>
              <w:autoSpaceDE w:val="0"/>
              <w:autoSpaceDN w:val="0"/>
              <w:adjustRightInd w:val="0"/>
              <w:rPr>
                <w:rFonts w:eastAsia="Times New Roman" w:cstheme="minorHAnsi"/>
                <w:sz w:val="20"/>
                <w:szCs w:val="20"/>
                <w:lang w:eastAsia="en-GB"/>
              </w:rPr>
            </w:pPr>
            <w:r w:rsidRPr="009643C4">
              <w:rPr>
                <w:rFonts w:eastAsia="Times New Roman" w:cstheme="minorHAnsi"/>
                <w:sz w:val="20"/>
                <w:szCs w:val="20"/>
                <w:lang w:eastAsia="hr-HR"/>
              </w:rPr>
              <w:t>aktualni, relevantni (didaktizirani) tekstovi objavljeni na webu s područja kulture, medija, menadžmenta</w:t>
            </w:r>
          </w:p>
          <w:p w14:paraId="018B43A3" w14:textId="77777777" w:rsidR="008F5D9B" w:rsidRPr="009643C4" w:rsidRDefault="008F5D9B" w:rsidP="001F0022">
            <w:pPr>
              <w:autoSpaceDE w:val="0"/>
              <w:autoSpaceDN w:val="0"/>
              <w:adjustRightInd w:val="0"/>
              <w:ind w:left="720"/>
              <w:rPr>
                <w:rFonts w:eastAsia="Times New Roman" w:cstheme="minorHAnsi"/>
                <w:sz w:val="20"/>
                <w:szCs w:val="20"/>
                <w:lang w:eastAsia="en-GB"/>
              </w:rPr>
            </w:pPr>
          </w:p>
        </w:tc>
      </w:tr>
      <w:tr w:rsidR="008F5D9B" w:rsidRPr="009643C4" w14:paraId="4660BAB5" w14:textId="77777777" w:rsidTr="001F0022">
        <w:trPr>
          <w:trHeight w:val="432"/>
        </w:trPr>
        <w:tc>
          <w:tcPr>
            <w:tcW w:w="5000" w:type="pct"/>
            <w:gridSpan w:val="9"/>
            <w:vAlign w:val="center"/>
          </w:tcPr>
          <w:p w14:paraId="7BCB6EA5" w14:textId="77777777" w:rsidR="008F5D9B" w:rsidRPr="009643C4" w:rsidRDefault="008F5D9B" w:rsidP="006A1E7D">
            <w:pPr>
              <w:numPr>
                <w:ilvl w:val="1"/>
                <w:numId w:val="173"/>
              </w:numPr>
              <w:ind w:left="494" w:hanging="494"/>
              <w:rPr>
                <w:rFonts w:eastAsia="Times New Roman" w:cstheme="minorHAnsi"/>
                <w:sz w:val="20"/>
                <w:szCs w:val="20"/>
                <w:lang w:eastAsia="hr-HR"/>
              </w:rPr>
            </w:pPr>
            <w:r w:rsidRPr="009643C4">
              <w:rPr>
                <w:rFonts w:eastAsia="Times New Roman" w:cstheme="minorHAnsi"/>
                <w:sz w:val="20"/>
                <w:szCs w:val="20"/>
                <w:lang w:eastAsia="hr-HR"/>
              </w:rPr>
              <w:t>Načini praćenja kvalitete koji osiguravaju stjecanje izlaznih znanja, vještina i kompetencija</w:t>
            </w:r>
          </w:p>
        </w:tc>
      </w:tr>
      <w:tr w:rsidR="008F5D9B" w:rsidRPr="009643C4" w14:paraId="640921A3" w14:textId="77777777" w:rsidTr="001F0022">
        <w:trPr>
          <w:trHeight w:val="432"/>
        </w:trPr>
        <w:tc>
          <w:tcPr>
            <w:tcW w:w="5000" w:type="pct"/>
            <w:gridSpan w:val="9"/>
            <w:vAlign w:val="center"/>
          </w:tcPr>
          <w:p w14:paraId="07E79AE2" w14:textId="77777777" w:rsidR="008F5D9B" w:rsidRPr="009643C4" w:rsidRDefault="008F5D9B" w:rsidP="001F0022">
            <w:pPr>
              <w:rPr>
                <w:rFonts w:eastAsia="Times New Roman" w:cstheme="minorHAnsi"/>
                <w:sz w:val="20"/>
                <w:szCs w:val="20"/>
                <w:lang w:eastAsia="hr-HR"/>
              </w:rPr>
            </w:pPr>
          </w:p>
          <w:p w14:paraId="5B2D7D82" w14:textId="77777777" w:rsidR="008F5D9B" w:rsidRPr="009643C4" w:rsidRDefault="008F5D9B" w:rsidP="001F0022">
            <w:pPr>
              <w:numPr>
                <w:ilvl w:val="0"/>
                <w:numId w:val="2"/>
              </w:numPr>
              <w:jc w:val="both"/>
              <w:rPr>
                <w:rFonts w:eastAsia="Times New Roman" w:cstheme="minorHAnsi"/>
                <w:sz w:val="20"/>
                <w:szCs w:val="20"/>
                <w:lang w:eastAsia="hr-HR"/>
              </w:rPr>
            </w:pPr>
            <w:r w:rsidRPr="009643C4">
              <w:rPr>
                <w:rFonts w:eastAsia="Times New Roman" w:cstheme="minorHAnsi"/>
                <w:sz w:val="20"/>
                <w:szCs w:val="20"/>
                <w:lang w:eastAsia="hr-HR"/>
              </w:rPr>
              <w:t>Interna evaluacija na razini Sveučilišta J. J. Strossmayera u Osijeku.</w:t>
            </w:r>
          </w:p>
          <w:p w14:paraId="7B34C0E9" w14:textId="77777777" w:rsidR="008F5D9B" w:rsidRPr="009643C4" w:rsidRDefault="008F5D9B" w:rsidP="001F0022">
            <w:pPr>
              <w:numPr>
                <w:ilvl w:val="0"/>
                <w:numId w:val="2"/>
              </w:numPr>
              <w:jc w:val="both"/>
              <w:rPr>
                <w:rFonts w:eastAsia="Times New Roman" w:cstheme="minorHAnsi"/>
                <w:sz w:val="20"/>
                <w:szCs w:val="20"/>
                <w:lang w:eastAsia="hr-HR"/>
              </w:rPr>
            </w:pPr>
            <w:r w:rsidRPr="009643C4">
              <w:rPr>
                <w:rFonts w:eastAsia="Times New Roman" w:cstheme="minorHAnsi"/>
                <w:sz w:val="20"/>
                <w:szCs w:val="20"/>
                <w:lang w:eastAsia="hr-HR"/>
              </w:rPr>
              <w:t>Vođenje evidencije o studentskom pohađanju kolegijskih predavanja, izvršenim obvezama te rezultatima kolokvija i/ili pismenog dijela ispita.</w:t>
            </w:r>
          </w:p>
          <w:p w14:paraId="31D99EEF" w14:textId="77777777" w:rsidR="008F5D9B" w:rsidRPr="009643C4" w:rsidRDefault="008F5D9B" w:rsidP="001F0022">
            <w:pPr>
              <w:numPr>
                <w:ilvl w:val="0"/>
                <w:numId w:val="2"/>
              </w:numPr>
              <w:jc w:val="both"/>
              <w:rPr>
                <w:rFonts w:eastAsia="Times New Roman" w:cstheme="minorHAnsi"/>
                <w:sz w:val="20"/>
                <w:szCs w:val="20"/>
                <w:lang w:eastAsia="hr-HR"/>
              </w:rPr>
            </w:pPr>
            <w:r w:rsidRPr="009643C4">
              <w:rPr>
                <w:rFonts w:eastAsia="Times New Roman" w:cstheme="minorHAnsi"/>
                <w:sz w:val="20"/>
                <w:szCs w:val="20"/>
                <w:lang w:eastAsia="hr-HR"/>
              </w:rPr>
              <w:t>Primjena stečenog znanja u okviru ovog kolegija u praksi</w:t>
            </w:r>
          </w:p>
          <w:p w14:paraId="04B30D12" w14:textId="77777777" w:rsidR="008F5D9B" w:rsidRPr="009643C4" w:rsidRDefault="008F5D9B" w:rsidP="001F0022">
            <w:pPr>
              <w:ind w:left="720"/>
              <w:jc w:val="both"/>
              <w:rPr>
                <w:rFonts w:eastAsia="Times New Roman" w:cstheme="minorHAnsi"/>
                <w:sz w:val="20"/>
                <w:szCs w:val="20"/>
                <w:lang w:eastAsia="hr-HR"/>
              </w:rPr>
            </w:pPr>
          </w:p>
        </w:tc>
      </w:tr>
    </w:tbl>
    <w:p w14:paraId="4D5C4999" w14:textId="77777777" w:rsidR="008F5D9B" w:rsidRPr="009643C4" w:rsidRDefault="008F5D9B" w:rsidP="008F5D9B">
      <w:pPr>
        <w:rPr>
          <w:rFonts w:eastAsia="Times New Roman" w:cstheme="minorHAnsi"/>
          <w:sz w:val="20"/>
          <w:szCs w:val="20"/>
          <w:lang w:eastAsia="hr-HR"/>
        </w:rPr>
      </w:pPr>
    </w:p>
    <w:p w14:paraId="6880552F" w14:textId="77777777" w:rsidR="008F5D9B" w:rsidRPr="009643C4" w:rsidRDefault="008F5D9B" w:rsidP="008F5D9B">
      <w:pPr>
        <w:ind w:left="838"/>
        <w:rPr>
          <w:rFonts w:eastAsia="Arial Narrow" w:cstheme="minorHAnsi"/>
          <w:sz w:val="20"/>
          <w:szCs w:val="20"/>
          <w:lang w:eastAsia="hr-HR"/>
        </w:rPr>
      </w:pPr>
    </w:p>
    <w:p w14:paraId="1E50EDC7" w14:textId="77777777" w:rsidR="008F5D9B" w:rsidRPr="009643C4" w:rsidRDefault="008F5D9B" w:rsidP="008F5D9B">
      <w:pPr>
        <w:rPr>
          <w:rFonts w:eastAsia="Times New Roman" w:cstheme="minorHAnsi"/>
          <w:sz w:val="20"/>
          <w:szCs w:val="20"/>
          <w:lang w:eastAsia="hr-HR"/>
        </w:rPr>
      </w:pPr>
    </w:p>
    <w:p w14:paraId="21BEAEE1" w14:textId="77777777" w:rsidR="008E25A2" w:rsidRPr="009643C4" w:rsidRDefault="008E25A2">
      <w:pPr>
        <w:rPr>
          <w:rFonts w:cstheme="minorHAnsi"/>
          <w:b/>
          <w:sz w:val="20"/>
          <w:szCs w:val="20"/>
          <w:lang w:val="hr-HR"/>
        </w:rPr>
      </w:pPr>
      <w:r w:rsidRPr="009643C4">
        <w:rPr>
          <w:rFonts w:cstheme="minorHAnsi"/>
          <w:b/>
          <w:sz w:val="20"/>
          <w:szCs w:val="20"/>
          <w:lang w:val="hr-HR"/>
        </w:rPr>
        <w:br w:type="page"/>
      </w:r>
    </w:p>
    <w:tbl>
      <w:tblPr>
        <w:tblW w:w="498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BFBFBF"/>
        <w:tblLook w:val="04A0" w:firstRow="1" w:lastRow="0" w:firstColumn="1" w:lastColumn="0" w:noHBand="0" w:noVBand="1"/>
      </w:tblPr>
      <w:tblGrid>
        <w:gridCol w:w="1942"/>
        <w:gridCol w:w="3774"/>
        <w:gridCol w:w="3266"/>
      </w:tblGrid>
      <w:tr w:rsidR="008E25A2" w:rsidRPr="009643C4" w14:paraId="7AD4950A" w14:textId="77777777" w:rsidTr="00C116C5">
        <w:trPr>
          <w:trHeight w:val="332"/>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B47C16F" w14:textId="77777777" w:rsidR="008E25A2" w:rsidRPr="009643C4" w:rsidRDefault="008E25A2" w:rsidP="00C116C5">
            <w:pPr>
              <w:pStyle w:val="Heading3"/>
              <w:rPr>
                <w:rFonts w:ascii="Calibri" w:hAnsi="Calibri" w:cs="Calibri"/>
                <w:b w:val="0"/>
                <w:szCs w:val="20"/>
                <w:lang w:eastAsia="en-US"/>
              </w:rPr>
            </w:pPr>
            <w:r w:rsidRPr="009643C4">
              <w:rPr>
                <w:rFonts w:ascii="Calibri" w:hAnsi="Calibri" w:cs="Calibri"/>
                <w:b w:val="0"/>
                <w:szCs w:val="20"/>
                <w:lang w:eastAsia="en-US"/>
              </w:rPr>
              <w:lastRenderedPageBreak/>
              <w:t>Opće informacije</w:t>
            </w:r>
          </w:p>
        </w:tc>
      </w:tr>
      <w:tr w:rsidR="008E25A2" w:rsidRPr="009643C4" w14:paraId="5438AE23" w14:textId="77777777" w:rsidTr="00C116C5">
        <w:trPr>
          <w:trHeight w:val="405"/>
          <w:jc w:val="center"/>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66990B" w14:textId="77777777" w:rsidR="008E25A2" w:rsidRPr="009643C4" w:rsidRDefault="008E25A2" w:rsidP="00C116C5">
            <w:pPr>
              <w:keepNext/>
              <w:outlineLvl w:val="2"/>
              <w:rPr>
                <w:rFonts w:ascii="Calibri" w:hAnsi="Calibri" w:cs="Calibri"/>
                <w:bCs/>
                <w:sz w:val="20"/>
                <w:szCs w:val="20"/>
              </w:rPr>
            </w:pPr>
            <w:r w:rsidRPr="009643C4">
              <w:rPr>
                <w:rFonts w:ascii="Calibri" w:hAnsi="Calibri" w:cs="Calibri"/>
                <w:bCs/>
                <w:sz w:val="20"/>
                <w:szCs w:val="20"/>
              </w:rPr>
              <w:t>Naziv predmeta</w:t>
            </w:r>
          </w:p>
        </w:tc>
        <w:tc>
          <w:tcPr>
            <w:tcW w:w="391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30A10F1" w14:textId="77777777" w:rsidR="008E25A2" w:rsidRPr="009643C4" w:rsidRDefault="008E25A2" w:rsidP="00C116C5">
            <w:pPr>
              <w:pStyle w:val="FieldText"/>
              <w:rPr>
                <w:rFonts w:ascii="Calibri" w:hAnsi="Calibri" w:cs="Calibri"/>
                <w:b w:val="0"/>
                <w:sz w:val="20"/>
                <w:szCs w:val="20"/>
                <w:lang w:val="hr-HR" w:eastAsia="en-US"/>
              </w:rPr>
            </w:pPr>
            <w:r w:rsidRPr="009643C4">
              <w:rPr>
                <w:rFonts w:ascii="Calibri" w:hAnsi="Calibri" w:cs="Calibri"/>
                <w:b w:val="0"/>
                <w:sz w:val="20"/>
                <w:szCs w:val="20"/>
                <w:lang w:val="hr-HR" w:eastAsia="en-US"/>
              </w:rPr>
              <w:t>“Visoko" i "nisko" u kulturi i književnosti</w:t>
            </w:r>
          </w:p>
        </w:tc>
      </w:tr>
      <w:tr w:rsidR="008E25A2" w:rsidRPr="009643C4" w14:paraId="0705AC3A" w14:textId="77777777" w:rsidTr="00C116C5">
        <w:trPr>
          <w:trHeight w:val="405"/>
          <w:jc w:val="center"/>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7D6496" w14:textId="77777777" w:rsidR="008E25A2" w:rsidRPr="009643C4" w:rsidRDefault="008E25A2" w:rsidP="00C116C5">
            <w:pPr>
              <w:keepNext/>
              <w:outlineLvl w:val="2"/>
              <w:rPr>
                <w:rFonts w:ascii="Calibri" w:hAnsi="Calibri" w:cs="Calibri"/>
                <w:bCs/>
                <w:sz w:val="20"/>
                <w:szCs w:val="20"/>
              </w:rPr>
            </w:pPr>
            <w:r w:rsidRPr="009643C4">
              <w:rPr>
                <w:rFonts w:ascii="Calibri" w:hAnsi="Calibri" w:cs="Calibri"/>
                <w:bCs/>
                <w:sz w:val="20"/>
                <w:szCs w:val="20"/>
              </w:rPr>
              <w:t xml:space="preserve">Nositelj predmeta </w:t>
            </w:r>
          </w:p>
        </w:tc>
        <w:tc>
          <w:tcPr>
            <w:tcW w:w="391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E88893C" w14:textId="77777777" w:rsidR="008E25A2" w:rsidRPr="009643C4" w:rsidRDefault="008E25A2" w:rsidP="00C116C5">
            <w:pPr>
              <w:pStyle w:val="FieldText"/>
              <w:rPr>
                <w:rFonts w:ascii="Calibri" w:hAnsi="Calibri" w:cs="Calibri"/>
                <w:b w:val="0"/>
                <w:sz w:val="20"/>
                <w:szCs w:val="20"/>
                <w:lang w:val="hr-HR" w:eastAsia="en-US"/>
              </w:rPr>
            </w:pPr>
            <w:r w:rsidRPr="009643C4">
              <w:rPr>
                <w:rFonts w:ascii="Calibri" w:hAnsi="Calibri" w:cs="Calibri"/>
                <w:b w:val="0"/>
                <w:sz w:val="20"/>
                <w:szCs w:val="20"/>
                <w:lang w:val="hr-HR" w:eastAsia="en-US"/>
              </w:rPr>
              <w:t>Doc. dr. sc. Tatjana Ileš</w:t>
            </w:r>
          </w:p>
        </w:tc>
      </w:tr>
      <w:tr w:rsidR="008E25A2" w:rsidRPr="009643C4" w14:paraId="36493700" w14:textId="77777777" w:rsidTr="00C116C5">
        <w:trPr>
          <w:trHeight w:val="405"/>
          <w:jc w:val="center"/>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ACD00F" w14:textId="77777777" w:rsidR="008E25A2" w:rsidRPr="009643C4" w:rsidRDefault="008E25A2" w:rsidP="00C116C5">
            <w:pPr>
              <w:rPr>
                <w:rFonts w:ascii="Calibri" w:hAnsi="Calibri" w:cs="Calibri"/>
                <w:sz w:val="20"/>
                <w:szCs w:val="20"/>
              </w:rPr>
            </w:pPr>
            <w:r w:rsidRPr="009643C4">
              <w:rPr>
                <w:rFonts w:ascii="Calibri" w:hAnsi="Calibri" w:cs="Calibri"/>
                <w:sz w:val="20"/>
                <w:szCs w:val="20"/>
              </w:rPr>
              <w:t>Suradnik na predmetu</w:t>
            </w:r>
          </w:p>
        </w:tc>
        <w:tc>
          <w:tcPr>
            <w:tcW w:w="391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3B6C8FC" w14:textId="77777777" w:rsidR="008E25A2" w:rsidRPr="009643C4" w:rsidRDefault="008E25A2" w:rsidP="00C116C5">
            <w:pPr>
              <w:pStyle w:val="FieldText"/>
              <w:rPr>
                <w:rFonts w:ascii="Calibri" w:hAnsi="Calibri" w:cs="Calibri"/>
                <w:b w:val="0"/>
                <w:sz w:val="20"/>
                <w:szCs w:val="20"/>
                <w:lang w:val="hr-HR" w:eastAsia="en-US"/>
              </w:rPr>
            </w:pPr>
            <w:r w:rsidRPr="009643C4">
              <w:rPr>
                <w:rFonts w:ascii="Calibri" w:hAnsi="Calibri" w:cs="Calibri"/>
                <w:b w:val="0"/>
                <w:sz w:val="20"/>
                <w:szCs w:val="20"/>
                <w:lang w:val="hr-HR" w:eastAsia="en-US"/>
              </w:rPr>
              <w:t>Dr. sc. Igor Gajin, asistent</w:t>
            </w:r>
          </w:p>
        </w:tc>
      </w:tr>
      <w:tr w:rsidR="008E25A2" w:rsidRPr="009643C4" w14:paraId="7F2DC799" w14:textId="77777777" w:rsidTr="00C116C5">
        <w:trPr>
          <w:trHeight w:val="405"/>
          <w:jc w:val="center"/>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CFD178" w14:textId="77777777" w:rsidR="008E25A2" w:rsidRPr="009643C4" w:rsidRDefault="008E25A2" w:rsidP="00C116C5">
            <w:pPr>
              <w:rPr>
                <w:rFonts w:ascii="Calibri" w:hAnsi="Calibri" w:cs="Calibri"/>
                <w:sz w:val="20"/>
                <w:szCs w:val="20"/>
              </w:rPr>
            </w:pPr>
            <w:r w:rsidRPr="009643C4">
              <w:rPr>
                <w:rFonts w:ascii="Calibri" w:hAnsi="Calibri" w:cs="Calibri"/>
                <w:sz w:val="20"/>
                <w:szCs w:val="20"/>
              </w:rPr>
              <w:t>Šifra predmeta</w:t>
            </w:r>
          </w:p>
        </w:tc>
        <w:tc>
          <w:tcPr>
            <w:tcW w:w="391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CA3B39A" w14:textId="77777777" w:rsidR="008E25A2" w:rsidRPr="009643C4" w:rsidRDefault="008E25A2" w:rsidP="00C116C5">
            <w:pPr>
              <w:pStyle w:val="FieldText"/>
              <w:rPr>
                <w:rFonts w:ascii="Calibri" w:hAnsi="Calibri" w:cs="Calibri"/>
                <w:b w:val="0"/>
                <w:sz w:val="20"/>
                <w:szCs w:val="20"/>
                <w:lang w:val="hr-HR" w:eastAsia="en-US"/>
              </w:rPr>
            </w:pPr>
            <w:r w:rsidRPr="009643C4">
              <w:rPr>
                <w:rFonts w:ascii="Calibri" w:hAnsi="Calibri" w:cs="Calibri"/>
                <w:b w:val="0"/>
                <w:sz w:val="20"/>
                <w:szCs w:val="20"/>
              </w:rPr>
              <w:t>MA-MM-14</w:t>
            </w:r>
          </w:p>
        </w:tc>
      </w:tr>
      <w:tr w:rsidR="008E25A2" w:rsidRPr="009643C4" w14:paraId="19612456" w14:textId="77777777" w:rsidTr="00C116C5">
        <w:trPr>
          <w:trHeight w:val="405"/>
          <w:jc w:val="center"/>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4F42AD" w14:textId="77777777" w:rsidR="008E25A2" w:rsidRPr="009643C4" w:rsidRDefault="008E25A2" w:rsidP="00C116C5">
            <w:pPr>
              <w:rPr>
                <w:rFonts w:ascii="Calibri" w:hAnsi="Calibri" w:cs="Calibri"/>
                <w:sz w:val="20"/>
                <w:szCs w:val="20"/>
              </w:rPr>
            </w:pPr>
            <w:r w:rsidRPr="009643C4">
              <w:rPr>
                <w:rFonts w:ascii="Calibri" w:hAnsi="Calibri" w:cs="Calibri"/>
                <w:sz w:val="20"/>
                <w:szCs w:val="20"/>
              </w:rPr>
              <w:t>Studijski program</w:t>
            </w:r>
          </w:p>
        </w:tc>
        <w:tc>
          <w:tcPr>
            <w:tcW w:w="391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DBDB7B1" w14:textId="77777777" w:rsidR="008E25A2" w:rsidRPr="009643C4" w:rsidRDefault="008E25A2" w:rsidP="00C116C5">
            <w:pPr>
              <w:rPr>
                <w:rFonts w:ascii="Calibri" w:hAnsi="Calibri" w:cs="Calibri"/>
                <w:sz w:val="20"/>
                <w:szCs w:val="20"/>
                <w:lang w:val="de-DE"/>
              </w:rPr>
            </w:pPr>
            <w:r w:rsidRPr="009643C4">
              <w:rPr>
                <w:rFonts w:ascii="Calibri" w:hAnsi="Calibri" w:cs="Calibri"/>
                <w:sz w:val="20"/>
                <w:szCs w:val="20"/>
                <w:lang w:val="de-DE"/>
              </w:rPr>
              <w:t>Diplomski sveučilišni studij Menadžment u kulturi i kreativnim industrijama</w:t>
            </w:r>
          </w:p>
          <w:p w14:paraId="223D0121" w14:textId="77777777" w:rsidR="008E25A2" w:rsidRPr="009643C4" w:rsidRDefault="008E25A2" w:rsidP="00C116C5">
            <w:pPr>
              <w:pStyle w:val="FieldText"/>
              <w:rPr>
                <w:rFonts w:ascii="Calibri" w:hAnsi="Calibri" w:cs="Calibri"/>
                <w:b w:val="0"/>
                <w:sz w:val="20"/>
                <w:szCs w:val="20"/>
                <w:lang w:val="hr-HR" w:eastAsia="en-US"/>
              </w:rPr>
            </w:pPr>
            <w:r w:rsidRPr="009643C4">
              <w:rPr>
                <w:rFonts w:ascii="Calibri" w:hAnsi="Calibri" w:cs="Calibri"/>
                <w:b w:val="0"/>
                <w:sz w:val="20"/>
                <w:szCs w:val="20"/>
              </w:rPr>
              <w:t>Diplomski sveučilišni studij Mediji i odnosi s javnošću</w:t>
            </w:r>
          </w:p>
        </w:tc>
      </w:tr>
      <w:tr w:rsidR="008E25A2" w:rsidRPr="009643C4" w14:paraId="0DD1DB94" w14:textId="77777777" w:rsidTr="00C116C5">
        <w:trPr>
          <w:trHeight w:val="405"/>
          <w:jc w:val="center"/>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BBA673" w14:textId="77777777" w:rsidR="008E25A2" w:rsidRPr="009643C4" w:rsidRDefault="008E25A2" w:rsidP="00C116C5">
            <w:pPr>
              <w:keepNext/>
              <w:outlineLvl w:val="2"/>
              <w:rPr>
                <w:rFonts w:ascii="Calibri" w:hAnsi="Calibri" w:cs="Calibri"/>
                <w:bCs/>
                <w:sz w:val="20"/>
                <w:szCs w:val="20"/>
              </w:rPr>
            </w:pPr>
            <w:r w:rsidRPr="009643C4">
              <w:rPr>
                <w:rFonts w:ascii="Calibri" w:hAnsi="Calibri" w:cs="Calibri"/>
                <w:bCs/>
                <w:sz w:val="20"/>
                <w:szCs w:val="20"/>
              </w:rPr>
              <w:t>Naziv predmeta</w:t>
            </w:r>
          </w:p>
        </w:tc>
        <w:tc>
          <w:tcPr>
            <w:tcW w:w="391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FED4DE3" w14:textId="77777777" w:rsidR="008E25A2" w:rsidRPr="009643C4" w:rsidRDefault="008E25A2" w:rsidP="00C116C5">
            <w:pPr>
              <w:pStyle w:val="FieldText"/>
              <w:rPr>
                <w:rFonts w:ascii="Calibri" w:hAnsi="Calibri" w:cs="Calibri"/>
                <w:b w:val="0"/>
                <w:sz w:val="20"/>
                <w:szCs w:val="20"/>
                <w:lang w:val="hr-HR" w:eastAsia="en-US"/>
              </w:rPr>
            </w:pPr>
            <w:r w:rsidRPr="009643C4">
              <w:rPr>
                <w:rFonts w:ascii="Calibri" w:hAnsi="Calibri" w:cs="Calibri"/>
                <w:b w:val="0"/>
                <w:sz w:val="20"/>
                <w:szCs w:val="20"/>
                <w:lang w:val="hr-HR" w:eastAsia="en-US"/>
              </w:rPr>
              <w:t>Izborni kolegij</w:t>
            </w:r>
          </w:p>
        </w:tc>
      </w:tr>
      <w:tr w:rsidR="008E25A2" w:rsidRPr="009643C4" w14:paraId="64C33BAE" w14:textId="77777777" w:rsidTr="00C116C5">
        <w:trPr>
          <w:trHeight w:val="405"/>
          <w:jc w:val="center"/>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E175A3" w14:textId="77777777" w:rsidR="008E25A2" w:rsidRPr="009643C4" w:rsidRDefault="008E25A2" w:rsidP="00C116C5">
            <w:pPr>
              <w:pStyle w:val="BodyText"/>
              <w:rPr>
                <w:rFonts w:ascii="Calibri" w:hAnsi="Calibri" w:cs="Calibri"/>
                <w:b w:val="0"/>
                <w:sz w:val="20"/>
                <w:szCs w:val="20"/>
                <w:lang w:eastAsia="en-US"/>
              </w:rPr>
            </w:pPr>
            <w:r w:rsidRPr="009643C4">
              <w:rPr>
                <w:rFonts w:ascii="Calibri" w:hAnsi="Calibri" w:cs="Calibri"/>
                <w:b w:val="0"/>
                <w:sz w:val="20"/>
                <w:szCs w:val="20"/>
                <w:lang w:eastAsia="en-US"/>
              </w:rPr>
              <w:t>Godina</w:t>
            </w:r>
          </w:p>
        </w:tc>
        <w:tc>
          <w:tcPr>
            <w:tcW w:w="391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26AC2E2" w14:textId="77777777" w:rsidR="008E25A2" w:rsidRPr="009643C4" w:rsidRDefault="008E25A2" w:rsidP="00C116C5">
            <w:pPr>
              <w:pStyle w:val="FieldText"/>
              <w:rPr>
                <w:rFonts w:ascii="Calibri" w:hAnsi="Calibri" w:cs="Calibri"/>
                <w:b w:val="0"/>
                <w:sz w:val="20"/>
                <w:szCs w:val="20"/>
                <w:lang w:val="hr-HR" w:eastAsia="en-US"/>
              </w:rPr>
            </w:pPr>
            <w:r w:rsidRPr="009643C4">
              <w:rPr>
                <w:rFonts w:ascii="Calibri" w:hAnsi="Calibri" w:cs="Calibri"/>
                <w:b w:val="0"/>
                <w:sz w:val="20"/>
                <w:szCs w:val="20"/>
              </w:rPr>
              <w:t>Prema izvedbenom programu</w:t>
            </w:r>
          </w:p>
        </w:tc>
      </w:tr>
      <w:tr w:rsidR="008E25A2" w:rsidRPr="009643C4" w14:paraId="1915696D" w14:textId="77777777" w:rsidTr="00C116C5">
        <w:trPr>
          <w:trHeight w:val="145"/>
          <w:jc w:val="center"/>
        </w:trPr>
        <w:tc>
          <w:tcPr>
            <w:tcW w:w="1081"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0D56B69" w14:textId="77777777" w:rsidR="008E25A2" w:rsidRPr="009643C4" w:rsidRDefault="008E25A2" w:rsidP="00C116C5">
            <w:pPr>
              <w:pStyle w:val="BodyText"/>
              <w:rPr>
                <w:rFonts w:ascii="Calibri" w:hAnsi="Calibri" w:cs="Calibri"/>
                <w:b w:val="0"/>
                <w:sz w:val="20"/>
                <w:szCs w:val="20"/>
                <w:lang w:eastAsia="en-US"/>
              </w:rPr>
            </w:pPr>
            <w:r w:rsidRPr="009643C4">
              <w:rPr>
                <w:rFonts w:ascii="Calibri" w:hAnsi="Calibri" w:cs="Calibri"/>
                <w:b w:val="0"/>
                <w:sz w:val="20"/>
                <w:szCs w:val="20"/>
                <w:lang w:eastAsia="en-US"/>
              </w:rPr>
              <w:t>Bodovna vrijednost i način izvođenja nastave</w:t>
            </w:r>
          </w:p>
        </w:tc>
        <w:tc>
          <w:tcPr>
            <w:tcW w:w="21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8675E3" w14:textId="77777777" w:rsidR="008E25A2" w:rsidRPr="009643C4" w:rsidRDefault="008E25A2" w:rsidP="00C116C5">
            <w:pPr>
              <w:pStyle w:val="FieldText"/>
              <w:rPr>
                <w:rFonts w:ascii="Calibri" w:hAnsi="Calibri" w:cs="Calibri"/>
                <w:b w:val="0"/>
                <w:sz w:val="20"/>
                <w:szCs w:val="20"/>
                <w:lang w:val="hr-HR" w:eastAsia="en-US"/>
              </w:rPr>
            </w:pPr>
            <w:r w:rsidRPr="009643C4">
              <w:rPr>
                <w:rFonts w:ascii="Calibri" w:hAnsi="Calibri" w:cs="Calibri"/>
                <w:b w:val="0"/>
                <w:sz w:val="20"/>
                <w:szCs w:val="20"/>
                <w:lang w:val="hr-HR" w:eastAsia="en-US"/>
              </w:rPr>
              <w:t>ECTS koeficijent opterećenja studenata</w:t>
            </w:r>
          </w:p>
        </w:tc>
        <w:tc>
          <w:tcPr>
            <w:tcW w:w="1818" w:type="pct"/>
            <w:tcBorders>
              <w:top w:val="single" w:sz="6" w:space="0" w:color="auto"/>
              <w:left w:val="single" w:sz="6" w:space="0" w:color="auto"/>
              <w:bottom w:val="single" w:sz="6" w:space="0" w:color="auto"/>
              <w:right w:val="single" w:sz="6" w:space="0" w:color="auto"/>
            </w:tcBorders>
            <w:shd w:val="clear" w:color="auto" w:fill="auto"/>
            <w:vAlign w:val="center"/>
          </w:tcPr>
          <w:p w14:paraId="6F6537AA" w14:textId="77777777" w:rsidR="008E25A2" w:rsidRPr="009643C4" w:rsidRDefault="008E25A2" w:rsidP="00C116C5">
            <w:pPr>
              <w:pStyle w:val="FieldText"/>
              <w:jc w:val="center"/>
              <w:rPr>
                <w:rFonts w:ascii="Calibri" w:hAnsi="Calibri" w:cs="Calibri"/>
                <w:b w:val="0"/>
                <w:sz w:val="20"/>
                <w:szCs w:val="20"/>
                <w:lang w:val="hr-HR" w:eastAsia="en-US"/>
              </w:rPr>
            </w:pPr>
            <w:r w:rsidRPr="009643C4">
              <w:rPr>
                <w:rFonts w:ascii="Calibri" w:hAnsi="Calibri" w:cs="Calibri"/>
                <w:b w:val="0"/>
                <w:sz w:val="20"/>
                <w:szCs w:val="20"/>
                <w:lang w:val="hr-HR" w:eastAsia="en-US"/>
              </w:rPr>
              <w:t>3</w:t>
            </w:r>
          </w:p>
        </w:tc>
      </w:tr>
      <w:tr w:rsidR="008E25A2" w:rsidRPr="009643C4" w14:paraId="6D3286E9" w14:textId="77777777" w:rsidTr="00C116C5">
        <w:trPr>
          <w:trHeight w:val="145"/>
          <w:jc w:val="center"/>
        </w:trPr>
        <w:tc>
          <w:tcPr>
            <w:tcW w:w="1081" w:type="pct"/>
            <w:vMerge/>
            <w:tcBorders>
              <w:top w:val="single" w:sz="6" w:space="0" w:color="auto"/>
              <w:left w:val="single" w:sz="6" w:space="0" w:color="auto"/>
              <w:bottom w:val="single" w:sz="6" w:space="0" w:color="auto"/>
              <w:right w:val="single" w:sz="6" w:space="0" w:color="auto"/>
            </w:tcBorders>
            <w:shd w:val="clear" w:color="auto" w:fill="BFBFBF"/>
            <w:vAlign w:val="center"/>
            <w:hideMark/>
          </w:tcPr>
          <w:p w14:paraId="657A2707" w14:textId="77777777" w:rsidR="008E25A2" w:rsidRPr="009643C4" w:rsidRDefault="008E25A2" w:rsidP="00C116C5">
            <w:pPr>
              <w:rPr>
                <w:rFonts w:ascii="Calibri" w:hAnsi="Calibri" w:cs="Calibri"/>
                <w:sz w:val="20"/>
                <w:szCs w:val="20"/>
              </w:rPr>
            </w:pPr>
          </w:p>
        </w:tc>
        <w:tc>
          <w:tcPr>
            <w:tcW w:w="21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382CBC" w14:textId="77777777" w:rsidR="008E25A2" w:rsidRPr="009643C4" w:rsidRDefault="008E25A2" w:rsidP="00C116C5">
            <w:pPr>
              <w:pStyle w:val="FieldText"/>
              <w:rPr>
                <w:rFonts w:ascii="Calibri" w:hAnsi="Calibri" w:cs="Calibri"/>
                <w:b w:val="0"/>
                <w:sz w:val="20"/>
                <w:szCs w:val="20"/>
                <w:lang w:val="hr-HR" w:eastAsia="en-US"/>
              </w:rPr>
            </w:pPr>
            <w:r w:rsidRPr="009643C4">
              <w:rPr>
                <w:rFonts w:ascii="Calibri" w:hAnsi="Calibri" w:cs="Calibri"/>
                <w:b w:val="0"/>
                <w:sz w:val="20"/>
                <w:szCs w:val="20"/>
                <w:lang w:val="hr-HR" w:eastAsia="en-US"/>
              </w:rPr>
              <w:t>Broj sati (P+V+S)</w:t>
            </w:r>
          </w:p>
        </w:tc>
        <w:tc>
          <w:tcPr>
            <w:tcW w:w="1818" w:type="pct"/>
            <w:tcBorders>
              <w:top w:val="single" w:sz="6" w:space="0" w:color="auto"/>
              <w:left w:val="single" w:sz="6" w:space="0" w:color="auto"/>
              <w:bottom w:val="single" w:sz="6" w:space="0" w:color="auto"/>
              <w:right w:val="single" w:sz="6" w:space="0" w:color="auto"/>
            </w:tcBorders>
            <w:shd w:val="clear" w:color="auto" w:fill="auto"/>
            <w:vAlign w:val="center"/>
          </w:tcPr>
          <w:p w14:paraId="7818DF11" w14:textId="77777777" w:rsidR="008E25A2" w:rsidRPr="009643C4" w:rsidRDefault="008E25A2" w:rsidP="00C116C5">
            <w:pPr>
              <w:pStyle w:val="FieldText"/>
              <w:jc w:val="center"/>
              <w:rPr>
                <w:rFonts w:ascii="Calibri" w:hAnsi="Calibri" w:cs="Calibri"/>
                <w:b w:val="0"/>
                <w:sz w:val="20"/>
                <w:szCs w:val="20"/>
                <w:lang w:val="hr-HR" w:eastAsia="en-US"/>
              </w:rPr>
            </w:pPr>
            <w:r w:rsidRPr="009643C4">
              <w:rPr>
                <w:rFonts w:ascii="Calibri" w:hAnsi="Calibri" w:cs="Calibri"/>
                <w:b w:val="0"/>
                <w:sz w:val="20"/>
                <w:szCs w:val="20"/>
                <w:lang w:val="hr-HR"/>
              </w:rPr>
              <w:t>45 (30+0+15)</w:t>
            </w:r>
          </w:p>
        </w:tc>
      </w:tr>
    </w:tbl>
    <w:p w14:paraId="466E7CAC" w14:textId="77777777" w:rsidR="008E25A2" w:rsidRPr="009643C4" w:rsidRDefault="008E25A2" w:rsidP="008E25A2">
      <w:pPr>
        <w:rPr>
          <w:rFonts w:ascii="Calibri" w:hAnsi="Calibri" w:cs="Calibri"/>
          <w:sz w:val="20"/>
          <w:szCs w:val="20"/>
        </w:rPr>
      </w:pPr>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2"/>
        <w:gridCol w:w="556"/>
        <w:gridCol w:w="506"/>
        <w:gridCol w:w="1190"/>
        <w:gridCol w:w="814"/>
        <w:gridCol w:w="1143"/>
        <w:gridCol w:w="306"/>
        <w:gridCol w:w="555"/>
        <w:gridCol w:w="1712"/>
        <w:gridCol w:w="535"/>
      </w:tblGrid>
      <w:tr w:rsidR="008E25A2" w:rsidRPr="009643C4" w14:paraId="19011D3D" w14:textId="77777777" w:rsidTr="00C116C5">
        <w:trPr>
          <w:trHeight w:val="288"/>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17B1BF35" w14:textId="77777777" w:rsidR="008E25A2" w:rsidRPr="009643C4" w:rsidRDefault="008E25A2" w:rsidP="006A1E7D">
            <w:pPr>
              <w:pStyle w:val="ListParagraph"/>
              <w:numPr>
                <w:ilvl w:val="0"/>
                <w:numId w:val="216"/>
              </w:numPr>
              <w:contextualSpacing w:val="0"/>
              <w:rPr>
                <w:rFonts w:ascii="Calibri" w:hAnsi="Calibri" w:cs="Calibri"/>
              </w:rPr>
            </w:pPr>
            <w:r w:rsidRPr="009643C4">
              <w:rPr>
                <w:rFonts w:ascii="Calibri" w:hAnsi="Calibri" w:cs="Calibri"/>
              </w:rPr>
              <w:t>OPIS PREDMETA</w:t>
            </w:r>
          </w:p>
        </w:tc>
      </w:tr>
      <w:tr w:rsidR="008E25A2" w:rsidRPr="009643C4" w14:paraId="46CE6451" w14:textId="77777777" w:rsidTr="00C116C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5ACB5D7D" w14:textId="77777777" w:rsidR="008E25A2" w:rsidRPr="009643C4" w:rsidRDefault="008E25A2" w:rsidP="006A1E7D">
            <w:pPr>
              <w:pStyle w:val="BodyText"/>
              <w:numPr>
                <w:ilvl w:val="1"/>
                <w:numId w:val="217"/>
              </w:numPr>
              <w:jc w:val="both"/>
              <w:rPr>
                <w:rFonts w:ascii="Calibri" w:hAnsi="Calibri" w:cs="Calibri"/>
                <w:b w:val="0"/>
                <w:sz w:val="20"/>
                <w:szCs w:val="20"/>
                <w:lang w:eastAsia="en-US"/>
              </w:rPr>
            </w:pPr>
            <w:r w:rsidRPr="009643C4">
              <w:rPr>
                <w:rFonts w:ascii="Calibri" w:hAnsi="Calibri" w:cs="Calibri"/>
                <w:b w:val="0"/>
                <w:sz w:val="20"/>
                <w:szCs w:val="20"/>
                <w:lang w:eastAsia="en-US"/>
              </w:rPr>
              <w:t>Ciljevi predmeta</w:t>
            </w:r>
          </w:p>
        </w:tc>
      </w:tr>
      <w:tr w:rsidR="008E25A2" w:rsidRPr="009643C4" w14:paraId="3F794E45" w14:textId="77777777" w:rsidTr="00C116C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76EB6472" w14:textId="77777777" w:rsidR="008E25A2" w:rsidRPr="009643C4" w:rsidRDefault="008E25A2" w:rsidP="00C116C5">
            <w:pPr>
              <w:pStyle w:val="FieldText"/>
              <w:rPr>
                <w:rFonts w:ascii="Calibri" w:hAnsi="Calibri" w:cs="Calibri"/>
                <w:b w:val="0"/>
                <w:sz w:val="20"/>
                <w:szCs w:val="20"/>
                <w:lang w:val="hr-HR" w:eastAsia="en-US"/>
              </w:rPr>
            </w:pPr>
            <w:r w:rsidRPr="009643C4">
              <w:rPr>
                <w:rFonts w:ascii="Calibri" w:hAnsi="Calibri" w:cs="Calibri"/>
                <w:b w:val="0"/>
                <w:sz w:val="20"/>
                <w:szCs w:val="20"/>
                <w:lang w:val="hr-HR"/>
              </w:rPr>
              <w:t xml:space="preserve">Predmet problematizira strukturnu opoziciju «visoko»-«nisko» te s tim u vezi «trivijalno» i «kanonizirano» u književnosti, ali i u različitim kulturnim i umjetničkim praksama. Analiziraju se fenomeni kiča, šunda, „campa“, pučke kulture i masovne umjetnosti (sapunice, „chick-lit“, „trash“, reality show). Poseban je naglasak stavljen na književnost, što znači da se obrađuje književnopovijesna pojavnost «žanra» (europski okvir i hrvatske specifičnosti) te različiti procesi «raslojavanja» književnosti  i strategije poetičke «manipulacije».  Na drugoj strani teorijski se elaborira problem kanona i načini kanonizacije autora i tekstova.  U obzoru su interesa i različiti fenomeni i emanacije popularne kulture i oblici zabave društva spektakla,  kao i postmodernističke «primjene» visokoga i niskoga unutar istoga teksta.  Analiziraju se fenomeni aksiologije, povijest i diferencijacija ukusa, načini teorijske analize i kritičke valorizacije tekstova. </w:t>
            </w:r>
          </w:p>
        </w:tc>
      </w:tr>
      <w:tr w:rsidR="008E25A2" w:rsidRPr="009643C4" w14:paraId="77A4E593" w14:textId="77777777" w:rsidTr="00C116C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2BBC736D" w14:textId="77777777" w:rsidR="008E25A2" w:rsidRPr="009643C4" w:rsidRDefault="008E25A2" w:rsidP="006A1E7D">
            <w:pPr>
              <w:pStyle w:val="BodyText"/>
              <w:numPr>
                <w:ilvl w:val="1"/>
                <w:numId w:val="217"/>
              </w:numPr>
              <w:rPr>
                <w:rFonts w:ascii="Calibri" w:hAnsi="Calibri" w:cs="Calibri"/>
                <w:b w:val="0"/>
                <w:sz w:val="20"/>
                <w:szCs w:val="20"/>
                <w:lang w:eastAsia="en-US"/>
              </w:rPr>
            </w:pPr>
            <w:r w:rsidRPr="009643C4">
              <w:rPr>
                <w:rFonts w:ascii="Calibri" w:hAnsi="Calibri" w:cs="Calibri"/>
                <w:b w:val="0"/>
                <w:sz w:val="20"/>
                <w:szCs w:val="20"/>
                <w:lang w:eastAsia="en-US"/>
              </w:rPr>
              <w:t>Uvjeti za upis predmeta</w:t>
            </w:r>
          </w:p>
        </w:tc>
      </w:tr>
      <w:tr w:rsidR="008E25A2" w:rsidRPr="009643C4" w14:paraId="31F7A97D" w14:textId="77777777" w:rsidTr="00C116C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0C083576" w14:textId="77777777" w:rsidR="008E25A2" w:rsidRPr="009643C4" w:rsidRDefault="008E25A2" w:rsidP="00C116C5">
            <w:pPr>
              <w:pStyle w:val="FieldText"/>
              <w:rPr>
                <w:rFonts w:ascii="Calibri" w:hAnsi="Calibri" w:cs="Calibri"/>
                <w:b w:val="0"/>
                <w:sz w:val="20"/>
                <w:szCs w:val="20"/>
                <w:lang w:val="hr-HR" w:eastAsia="en-US"/>
              </w:rPr>
            </w:pPr>
            <w:r w:rsidRPr="009643C4">
              <w:rPr>
                <w:rFonts w:ascii="Calibri" w:hAnsi="Calibri" w:cs="Calibri"/>
                <w:b w:val="0"/>
                <w:sz w:val="20"/>
                <w:szCs w:val="20"/>
                <w:lang w:val="hr-HR" w:eastAsia="en-US"/>
              </w:rPr>
              <w:t>-</w:t>
            </w:r>
          </w:p>
        </w:tc>
      </w:tr>
      <w:tr w:rsidR="008E25A2" w:rsidRPr="009643C4" w14:paraId="4E11B000" w14:textId="77777777" w:rsidTr="00C116C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052DEE0A" w14:textId="77777777" w:rsidR="008E25A2" w:rsidRPr="009643C4" w:rsidRDefault="008E25A2" w:rsidP="006A1E7D">
            <w:pPr>
              <w:pStyle w:val="BodyText"/>
              <w:numPr>
                <w:ilvl w:val="1"/>
                <w:numId w:val="217"/>
              </w:numPr>
              <w:rPr>
                <w:rFonts w:ascii="Calibri" w:hAnsi="Calibri" w:cs="Calibri"/>
                <w:b w:val="0"/>
                <w:sz w:val="20"/>
                <w:szCs w:val="20"/>
                <w:lang w:eastAsia="en-US"/>
              </w:rPr>
            </w:pPr>
            <w:r w:rsidRPr="009643C4">
              <w:rPr>
                <w:rFonts w:ascii="Calibri" w:hAnsi="Calibri" w:cs="Calibri"/>
                <w:b w:val="0"/>
                <w:sz w:val="20"/>
                <w:szCs w:val="20"/>
                <w:lang w:eastAsia="en-US"/>
              </w:rPr>
              <w:t xml:space="preserve">Očekivani ishodi učenja za predmet </w:t>
            </w:r>
          </w:p>
        </w:tc>
      </w:tr>
      <w:tr w:rsidR="008E25A2" w:rsidRPr="009643C4" w14:paraId="2DAE1F52" w14:textId="77777777" w:rsidTr="00C116C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1799DCF3" w14:textId="77777777" w:rsidR="008E25A2" w:rsidRPr="009643C4" w:rsidRDefault="008E25A2" w:rsidP="006A1E7D">
            <w:pPr>
              <w:pStyle w:val="FieldText"/>
              <w:numPr>
                <w:ilvl w:val="0"/>
                <w:numId w:val="218"/>
              </w:numPr>
              <w:jc w:val="left"/>
              <w:rPr>
                <w:rFonts w:ascii="Calibri" w:hAnsi="Calibri" w:cs="Calibri"/>
                <w:b w:val="0"/>
                <w:sz w:val="20"/>
                <w:szCs w:val="20"/>
                <w:lang w:val="hr-HR"/>
              </w:rPr>
            </w:pPr>
            <w:r w:rsidRPr="009643C4">
              <w:rPr>
                <w:rFonts w:ascii="Calibri" w:hAnsi="Calibri" w:cs="Calibri"/>
                <w:b w:val="0"/>
                <w:sz w:val="20"/>
                <w:szCs w:val="20"/>
                <w:lang w:val="hr-HR"/>
              </w:rPr>
              <w:t xml:space="preserve">Interpretirati aktualne teorijske i metodološke aspekte u proučavanju  kulturnih i umjetničkih praksi </w:t>
            </w:r>
          </w:p>
          <w:p w14:paraId="04BE0DCE" w14:textId="77777777" w:rsidR="008E25A2" w:rsidRPr="009643C4" w:rsidRDefault="008E25A2" w:rsidP="006A1E7D">
            <w:pPr>
              <w:pStyle w:val="FieldText"/>
              <w:numPr>
                <w:ilvl w:val="0"/>
                <w:numId w:val="218"/>
              </w:numPr>
              <w:jc w:val="left"/>
              <w:rPr>
                <w:rFonts w:ascii="Calibri" w:hAnsi="Calibri" w:cs="Calibri"/>
                <w:b w:val="0"/>
                <w:sz w:val="20"/>
                <w:szCs w:val="20"/>
                <w:lang w:val="hr-HR"/>
              </w:rPr>
            </w:pPr>
            <w:r w:rsidRPr="009643C4">
              <w:rPr>
                <w:rFonts w:ascii="Calibri" w:hAnsi="Calibri" w:cs="Calibri"/>
                <w:b w:val="0"/>
                <w:sz w:val="20"/>
                <w:szCs w:val="20"/>
                <w:lang w:val="hr-HR"/>
              </w:rPr>
              <w:t xml:space="preserve">Vrednovati književne i kulturne predloške </w:t>
            </w:r>
          </w:p>
          <w:p w14:paraId="0A243BCE" w14:textId="77777777" w:rsidR="008E25A2" w:rsidRPr="009643C4" w:rsidRDefault="008E25A2" w:rsidP="006A1E7D">
            <w:pPr>
              <w:pStyle w:val="FieldText"/>
              <w:numPr>
                <w:ilvl w:val="0"/>
                <w:numId w:val="218"/>
              </w:numPr>
              <w:jc w:val="left"/>
              <w:rPr>
                <w:rFonts w:ascii="Calibri" w:hAnsi="Calibri" w:cs="Calibri"/>
                <w:b w:val="0"/>
                <w:sz w:val="20"/>
                <w:szCs w:val="20"/>
                <w:lang w:val="hr-HR"/>
              </w:rPr>
            </w:pPr>
            <w:r w:rsidRPr="009643C4">
              <w:rPr>
                <w:rFonts w:ascii="Calibri" w:hAnsi="Calibri" w:cs="Calibri"/>
                <w:b w:val="0"/>
                <w:sz w:val="20"/>
                <w:szCs w:val="20"/>
                <w:lang w:val="hr-HR"/>
              </w:rPr>
              <w:t>Protumačiti odnos između „visokog“ i „niskog“ u književnosti</w:t>
            </w:r>
          </w:p>
          <w:p w14:paraId="2B170882" w14:textId="77777777" w:rsidR="008E25A2" w:rsidRPr="009643C4" w:rsidRDefault="008E25A2" w:rsidP="006A1E7D">
            <w:pPr>
              <w:pStyle w:val="FieldText"/>
              <w:numPr>
                <w:ilvl w:val="0"/>
                <w:numId w:val="218"/>
              </w:numPr>
              <w:jc w:val="left"/>
              <w:rPr>
                <w:rFonts w:ascii="Calibri" w:hAnsi="Calibri" w:cs="Calibri"/>
                <w:b w:val="0"/>
                <w:strike/>
                <w:sz w:val="20"/>
                <w:szCs w:val="20"/>
                <w:lang w:val="hr-HR" w:eastAsia="en-US"/>
              </w:rPr>
            </w:pPr>
            <w:r w:rsidRPr="009643C4">
              <w:rPr>
                <w:rFonts w:ascii="Calibri" w:hAnsi="Calibri" w:cs="Calibri"/>
                <w:b w:val="0"/>
                <w:sz w:val="20"/>
                <w:szCs w:val="20"/>
                <w:lang w:val="hr-HR"/>
              </w:rPr>
              <w:t>Interpretirati kanonske i nekanonske umjetničke oblike</w:t>
            </w:r>
          </w:p>
        </w:tc>
      </w:tr>
      <w:tr w:rsidR="008E25A2" w:rsidRPr="009643C4" w14:paraId="3834D5A1" w14:textId="77777777" w:rsidTr="00C116C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0BF45A32" w14:textId="77777777" w:rsidR="008E25A2" w:rsidRPr="009643C4" w:rsidRDefault="008E25A2" w:rsidP="006A1E7D">
            <w:pPr>
              <w:pStyle w:val="BodyText"/>
              <w:numPr>
                <w:ilvl w:val="1"/>
                <w:numId w:val="217"/>
              </w:numPr>
              <w:jc w:val="both"/>
              <w:rPr>
                <w:rFonts w:ascii="Calibri" w:hAnsi="Calibri" w:cs="Calibri"/>
                <w:b w:val="0"/>
                <w:sz w:val="20"/>
                <w:szCs w:val="20"/>
                <w:lang w:eastAsia="en-US"/>
              </w:rPr>
            </w:pPr>
            <w:r w:rsidRPr="009643C4">
              <w:rPr>
                <w:rFonts w:ascii="Calibri" w:hAnsi="Calibri" w:cs="Calibri"/>
                <w:b w:val="0"/>
                <w:sz w:val="20"/>
                <w:szCs w:val="20"/>
                <w:lang w:eastAsia="en-US"/>
              </w:rPr>
              <w:t>Sadržaj predmeta</w:t>
            </w:r>
          </w:p>
        </w:tc>
      </w:tr>
      <w:tr w:rsidR="008E25A2" w:rsidRPr="009643C4" w14:paraId="5D3F197D" w14:textId="77777777" w:rsidTr="00C116C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5DF4546F" w14:textId="77777777" w:rsidR="008E25A2" w:rsidRPr="009643C4" w:rsidRDefault="008E25A2" w:rsidP="006A1E7D">
            <w:pPr>
              <w:pStyle w:val="FieldText"/>
              <w:numPr>
                <w:ilvl w:val="0"/>
                <w:numId w:val="221"/>
              </w:numPr>
              <w:jc w:val="left"/>
              <w:rPr>
                <w:rFonts w:ascii="Calibri" w:hAnsi="Calibri" w:cs="Calibri"/>
                <w:b w:val="0"/>
                <w:sz w:val="20"/>
                <w:szCs w:val="20"/>
                <w:lang w:val="hr-HR" w:eastAsia="en-US"/>
              </w:rPr>
            </w:pPr>
            <w:r w:rsidRPr="009643C4">
              <w:rPr>
                <w:rFonts w:ascii="Calibri" w:hAnsi="Calibri" w:cs="Calibri"/>
                <w:b w:val="0"/>
                <w:sz w:val="20"/>
                <w:szCs w:val="20"/>
                <w:lang w:val="hr-HR" w:eastAsia="en-US"/>
              </w:rPr>
              <w:t xml:space="preserve">1.Tri estetike: kvalitete, inovacije i istovjetnosti; </w:t>
            </w:r>
          </w:p>
          <w:p w14:paraId="01580317" w14:textId="77777777" w:rsidR="008E25A2" w:rsidRPr="009643C4" w:rsidRDefault="008E25A2" w:rsidP="006A1E7D">
            <w:pPr>
              <w:pStyle w:val="FieldText"/>
              <w:numPr>
                <w:ilvl w:val="0"/>
                <w:numId w:val="221"/>
              </w:numPr>
              <w:jc w:val="left"/>
              <w:rPr>
                <w:rFonts w:ascii="Calibri" w:hAnsi="Calibri" w:cs="Calibri"/>
                <w:b w:val="0"/>
                <w:sz w:val="20"/>
                <w:szCs w:val="20"/>
                <w:lang w:val="hr-HR" w:eastAsia="en-US"/>
              </w:rPr>
            </w:pPr>
            <w:r w:rsidRPr="009643C4">
              <w:rPr>
                <w:rFonts w:ascii="Calibri" w:hAnsi="Calibri" w:cs="Calibri"/>
                <w:b w:val="0"/>
                <w:sz w:val="20"/>
                <w:szCs w:val="20"/>
                <w:lang w:val="hr-HR" w:eastAsia="en-US"/>
              </w:rPr>
              <w:t xml:space="preserve">Problemi i načini vrednovanja u umjetnosti; </w:t>
            </w:r>
          </w:p>
          <w:p w14:paraId="287B37E3" w14:textId="77777777" w:rsidR="008E25A2" w:rsidRPr="009643C4" w:rsidRDefault="008E25A2" w:rsidP="006A1E7D">
            <w:pPr>
              <w:pStyle w:val="FieldText"/>
              <w:numPr>
                <w:ilvl w:val="0"/>
                <w:numId w:val="221"/>
              </w:numPr>
              <w:jc w:val="left"/>
              <w:rPr>
                <w:rFonts w:ascii="Calibri" w:hAnsi="Calibri" w:cs="Calibri"/>
                <w:b w:val="0"/>
                <w:sz w:val="20"/>
                <w:szCs w:val="20"/>
                <w:lang w:val="hr-HR" w:eastAsia="en-US"/>
              </w:rPr>
            </w:pPr>
            <w:r w:rsidRPr="009643C4">
              <w:rPr>
                <w:rFonts w:ascii="Calibri" w:hAnsi="Calibri" w:cs="Calibri"/>
                <w:b w:val="0"/>
                <w:sz w:val="20"/>
                <w:szCs w:val="20"/>
                <w:lang w:val="hr-HR" w:eastAsia="en-US"/>
              </w:rPr>
              <w:t xml:space="preserve">Književnost elite i za elitu; </w:t>
            </w:r>
          </w:p>
          <w:p w14:paraId="1A1BD197" w14:textId="77777777" w:rsidR="008E25A2" w:rsidRPr="009643C4" w:rsidRDefault="008E25A2" w:rsidP="006A1E7D">
            <w:pPr>
              <w:pStyle w:val="FieldText"/>
              <w:numPr>
                <w:ilvl w:val="0"/>
                <w:numId w:val="221"/>
              </w:numPr>
              <w:jc w:val="left"/>
              <w:rPr>
                <w:rFonts w:ascii="Calibri" w:hAnsi="Calibri" w:cs="Calibri"/>
                <w:b w:val="0"/>
                <w:sz w:val="20"/>
                <w:szCs w:val="20"/>
                <w:lang w:val="hr-HR" w:eastAsia="en-US"/>
              </w:rPr>
            </w:pPr>
            <w:r w:rsidRPr="009643C4">
              <w:rPr>
                <w:rFonts w:ascii="Calibri" w:hAnsi="Calibri" w:cs="Calibri"/>
                <w:b w:val="0"/>
                <w:sz w:val="20"/>
                <w:szCs w:val="20"/>
                <w:lang w:val="hr-HR" w:eastAsia="en-US"/>
              </w:rPr>
              <w:t xml:space="preserve">Raslojavanje umjetnosti; kulturna industrija; </w:t>
            </w:r>
          </w:p>
          <w:p w14:paraId="38444FD5" w14:textId="77777777" w:rsidR="008E25A2" w:rsidRPr="009643C4" w:rsidRDefault="008E25A2" w:rsidP="006A1E7D">
            <w:pPr>
              <w:pStyle w:val="FieldText"/>
              <w:numPr>
                <w:ilvl w:val="0"/>
                <w:numId w:val="221"/>
              </w:numPr>
              <w:jc w:val="left"/>
              <w:rPr>
                <w:rFonts w:ascii="Calibri" w:hAnsi="Calibri" w:cs="Calibri"/>
                <w:b w:val="0"/>
                <w:sz w:val="20"/>
                <w:szCs w:val="20"/>
                <w:lang w:val="hr-HR" w:eastAsia="en-US"/>
              </w:rPr>
            </w:pPr>
            <w:r w:rsidRPr="009643C4">
              <w:rPr>
                <w:rFonts w:ascii="Calibri" w:hAnsi="Calibri" w:cs="Calibri"/>
                <w:b w:val="0"/>
                <w:sz w:val="20"/>
                <w:szCs w:val="20"/>
                <w:lang w:val="hr-HR" w:eastAsia="en-US"/>
              </w:rPr>
              <w:t xml:space="preserve">Kič i teorije kiča; </w:t>
            </w:r>
          </w:p>
          <w:p w14:paraId="2FB76287" w14:textId="77777777" w:rsidR="008E25A2" w:rsidRPr="009643C4" w:rsidRDefault="008E25A2" w:rsidP="006A1E7D">
            <w:pPr>
              <w:pStyle w:val="FieldText"/>
              <w:numPr>
                <w:ilvl w:val="0"/>
                <w:numId w:val="221"/>
              </w:numPr>
              <w:jc w:val="left"/>
              <w:rPr>
                <w:rFonts w:ascii="Calibri" w:hAnsi="Calibri" w:cs="Calibri"/>
                <w:b w:val="0"/>
                <w:sz w:val="20"/>
                <w:szCs w:val="20"/>
                <w:lang w:val="hr-HR" w:eastAsia="en-US"/>
              </w:rPr>
            </w:pPr>
            <w:r w:rsidRPr="009643C4">
              <w:rPr>
                <w:rFonts w:ascii="Calibri" w:hAnsi="Calibri" w:cs="Calibri"/>
                <w:b w:val="0"/>
                <w:sz w:val="20"/>
                <w:szCs w:val="20"/>
                <w:lang w:val="hr-HR" w:eastAsia="en-US"/>
              </w:rPr>
              <w:t xml:space="preserve">Kič predmet ili kič-čovjek?; </w:t>
            </w:r>
          </w:p>
          <w:p w14:paraId="294BA36B" w14:textId="77777777" w:rsidR="008E25A2" w:rsidRPr="009643C4" w:rsidRDefault="008E25A2" w:rsidP="006A1E7D">
            <w:pPr>
              <w:pStyle w:val="FieldText"/>
              <w:numPr>
                <w:ilvl w:val="0"/>
                <w:numId w:val="221"/>
              </w:numPr>
              <w:jc w:val="left"/>
              <w:rPr>
                <w:rFonts w:ascii="Calibri" w:hAnsi="Calibri" w:cs="Calibri"/>
                <w:b w:val="0"/>
                <w:sz w:val="20"/>
                <w:szCs w:val="20"/>
                <w:lang w:val="hr-HR" w:eastAsia="en-US"/>
              </w:rPr>
            </w:pPr>
            <w:r w:rsidRPr="009643C4">
              <w:rPr>
                <w:rFonts w:ascii="Calibri" w:hAnsi="Calibri" w:cs="Calibri"/>
                <w:b w:val="0"/>
                <w:sz w:val="20"/>
                <w:szCs w:val="20"/>
                <w:lang w:val="hr-HR" w:eastAsia="en-US"/>
              </w:rPr>
              <w:t xml:space="preserve">Raslojavanje književnosti: žanrovski romani; </w:t>
            </w:r>
          </w:p>
          <w:p w14:paraId="55C9198F" w14:textId="77777777" w:rsidR="008E25A2" w:rsidRPr="009643C4" w:rsidRDefault="008E25A2" w:rsidP="006A1E7D">
            <w:pPr>
              <w:pStyle w:val="FieldText"/>
              <w:numPr>
                <w:ilvl w:val="0"/>
                <w:numId w:val="221"/>
              </w:numPr>
              <w:jc w:val="left"/>
              <w:rPr>
                <w:rFonts w:ascii="Calibri" w:hAnsi="Calibri" w:cs="Calibri"/>
                <w:b w:val="0"/>
                <w:sz w:val="20"/>
                <w:szCs w:val="20"/>
                <w:lang w:val="hr-HR" w:eastAsia="en-US"/>
              </w:rPr>
            </w:pPr>
            <w:r w:rsidRPr="009643C4">
              <w:rPr>
                <w:rFonts w:ascii="Calibri" w:hAnsi="Calibri" w:cs="Calibri"/>
                <w:b w:val="0"/>
                <w:sz w:val="20"/>
                <w:szCs w:val="20"/>
                <w:lang w:val="hr-HR" w:eastAsia="en-US"/>
              </w:rPr>
              <w:t xml:space="preserve">Tipovi žanrovskih romana i njihova povijest; </w:t>
            </w:r>
          </w:p>
          <w:p w14:paraId="1EE66D0D" w14:textId="77777777" w:rsidR="008E25A2" w:rsidRPr="009643C4" w:rsidRDefault="008E25A2" w:rsidP="006A1E7D">
            <w:pPr>
              <w:pStyle w:val="FieldText"/>
              <w:numPr>
                <w:ilvl w:val="0"/>
                <w:numId w:val="221"/>
              </w:numPr>
              <w:jc w:val="left"/>
              <w:rPr>
                <w:rFonts w:ascii="Calibri" w:hAnsi="Calibri" w:cs="Calibri"/>
                <w:b w:val="0"/>
                <w:sz w:val="20"/>
                <w:szCs w:val="20"/>
                <w:lang w:val="hr-HR" w:eastAsia="en-US"/>
              </w:rPr>
            </w:pPr>
            <w:r w:rsidRPr="009643C4">
              <w:rPr>
                <w:rFonts w:ascii="Calibri" w:hAnsi="Calibri" w:cs="Calibri"/>
                <w:b w:val="0"/>
                <w:sz w:val="20"/>
                <w:szCs w:val="20"/>
                <w:lang w:val="hr-HR" w:eastAsia="en-US"/>
              </w:rPr>
              <w:t xml:space="preserve">Romani u nastavcima i „sveščići“; </w:t>
            </w:r>
          </w:p>
          <w:p w14:paraId="08F246FF" w14:textId="77777777" w:rsidR="008E25A2" w:rsidRPr="009643C4" w:rsidRDefault="008E25A2" w:rsidP="006A1E7D">
            <w:pPr>
              <w:pStyle w:val="FieldText"/>
              <w:numPr>
                <w:ilvl w:val="0"/>
                <w:numId w:val="221"/>
              </w:numPr>
              <w:jc w:val="left"/>
              <w:rPr>
                <w:rFonts w:ascii="Calibri" w:hAnsi="Calibri" w:cs="Calibri"/>
                <w:b w:val="0"/>
                <w:sz w:val="20"/>
                <w:szCs w:val="20"/>
                <w:lang w:val="hr-HR" w:eastAsia="en-US"/>
              </w:rPr>
            </w:pPr>
            <w:r w:rsidRPr="009643C4">
              <w:rPr>
                <w:rFonts w:ascii="Calibri" w:hAnsi="Calibri" w:cs="Calibri"/>
                <w:b w:val="0"/>
                <w:sz w:val="20"/>
                <w:szCs w:val="20"/>
                <w:lang w:val="hr-HR" w:eastAsia="en-US"/>
              </w:rPr>
              <w:t xml:space="preserve">Fenomeni M. Jurić Zagorke i J. Matka; </w:t>
            </w:r>
          </w:p>
          <w:p w14:paraId="519A4BC0" w14:textId="77777777" w:rsidR="008E25A2" w:rsidRPr="009643C4" w:rsidRDefault="008E25A2" w:rsidP="006A1E7D">
            <w:pPr>
              <w:pStyle w:val="FieldText"/>
              <w:numPr>
                <w:ilvl w:val="0"/>
                <w:numId w:val="221"/>
              </w:numPr>
              <w:jc w:val="left"/>
              <w:rPr>
                <w:rFonts w:ascii="Calibri" w:hAnsi="Calibri" w:cs="Calibri"/>
                <w:b w:val="0"/>
                <w:sz w:val="20"/>
                <w:szCs w:val="20"/>
                <w:lang w:val="hr-HR" w:eastAsia="en-US"/>
              </w:rPr>
            </w:pPr>
            <w:r w:rsidRPr="009643C4">
              <w:rPr>
                <w:rFonts w:ascii="Calibri" w:hAnsi="Calibri" w:cs="Calibri"/>
                <w:b w:val="0"/>
                <w:sz w:val="20"/>
                <w:szCs w:val="20"/>
                <w:lang w:val="hr-HR" w:eastAsia="en-US"/>
              </w:rPr>
              <w:t xml:space="preserve">Pojam kanona i kanonizacije u književnosti; </w:t>
            </w:r>
          </w:p>
          <w:p w14:paraId="2758D78C" w14:textId="77777777" w:rsidR="008E25A2" w:rsidRPr="009643C4" w:rsidRDefault="008E25A2" w:rsidP="006A1E7D">
            <w:pPr>
              <w:pStyle w:val="FieldText"/>
              <w:numPr>
                <w:ilvl w:val="0"/>
                <w:numId w:val="221"/>
              </w:numPr>
              <w:jc w:val="left"/>
              <w:rPr>
                <w:rFonts w:ascii="Calibri" w:hAnsi="Calibri" w:cs="Calibri"/>
                <w:b w:val="0"/>
                <w:sz w:val="20"/>
                <w:szCs w:val="20"/>
                <w:lang w:val="hr-HR" w:eastAsia="en-US"/>
              </w:rPr>
            </w:pPr>
            <w:r w:rsidRPr="009643C4">
              <w:rPr>
                <w:rFonts w:ascii="Calibri" w:hAnsi="Calibri" w:cs="Calibri"/>
                <w:b w:val="0"/>
                <w:sz w:val="20"/>
                <w:szCs w:val="20"/>
                <w:lang w:val="hr-HR" w:eastAsia="en-US"/>
              </w:rPr>
              <w:t>Usporedba tekstova elitne („visoke“)  i „niske“ književnosti;</w:t>
            </w:r>
          </w:p>
          <w:p w14:paraId="1651E4B0" w14:textId="77777777" w:rsidR="008E25A2" w:rsidRPr="009643C4" w:rsidRDefault="008E25A2" w:rsidP="006A1E7D">
            <w:pPr>
              <w:pStyle w:val="FieldText"/>
              <w:numPr>
                <w:ilvl w:val="0"/>
                <w:numId w:val="221"/>
              </w:numPr>
              <w:jc w:val="left"/>
              <w:rPr>
                <w:rFonts w:ascii="Calibri" w:hAnsi="Calibri" w:cs="Calibri"/>
                <w:b w:val="0"/>
                <w:sz w:val="20"/>
                <w:szCs w:val="20"/>
                <w:lang w:val="hr-HR" w:eastAsia="en-US"/>
              </w:rPr>
            </w:pPr>
            <w:r w:rsidRPr="009643C4">
              <w:rPr>
                <w:rFonts w:ascii="Calibri" w:hAnsi="Calibri" w:cs="Calibri"/>
                <w:b w:val="0"/>
                <w:sz w:val="20"/>
                <w:szCs w:val="20"/>
                <w:lang w:val="hr-HR" w:eastAsia="en-US"/>
              </w:rPr>
              <w:t xml:space="preserve">Masovna kultura; </w:t>
            </w:r>
          </w:p>
          <w:p w14:paraId="5EBEEAB5" w14:textId="77777777" w:rsidR="008E25A2" w:rsidRPr="009643C4" w:rsidRDefault="008E25A2" w:rsidP="006A1E7D">
            <w:pPr>
              <w:pStyle w:val="FieldText"/>
              <w:numPr>
                <w:ilvl w:val="0"/>
                <w:numId w:val="221"/>
              </w:numPr>
              <w:jc w:val="left"/>
              <w:rPr>
                <w:rFonts w:ascii="Calibri" w:hAnsi="Calibri" w:cs="Calibri"/>
                <w:b w:val="0"/>
                <w:sz w:val="20"/>
                <w:szCs w:val="20"/>
                <w:lang w:val="hr-HR" w:eastAsia="en-US"/>
              </w:rPr>
            </w:pPr>
            <w:r w:rsidRPr="009643C4">
              <w:rPr>
                <w:rFonts w:ascii="Calibri" w:hAnsi="Calibri" w:cs="Calibri"/>
                <w:b w:val="0"/>
                <w:sz w:val="20"/>
                <w:szCs w:val="20"/>
                <w:lang w:val="hr-HR" w:eastAsia="en-US"/>
              </w:rPr>
              <w:t>14. Oblici masovne kulture</w:t>
            </w:r>
          </w:p>
        </w:tc>
      </w:tr>
      <w:tr w:rsidR="008E25A2" w:rsidRPr="009643C4" w14:paraId="2971A952" w14:textId="77777777" w:rsidTr="00C116C5">
        <w:trPr>
          <w:trHeight w:val="432"/>
        </w:trPr>
        <w:tc>
          <w:tcPr>
            <w:tcW w:w="1541" w:type="pct"/>
            <w:gridSpan w:val="3"/>
            <w:tcBorders>
              <w:top w:val="single" w:sz="4" w:space="0" w:color="000000"/>
              <w:left w:val="single" w:sz="4" w:space="0" w:color="000000"/>
              <w:bottom w:val="single" w:sz="4" w:space="0" w:color="000000"/>
              <w:right w:val="single" w:sz="4" w:space="0" w:color="000000"/>
            </w:tcBorders>
            <w:vAlign w:val="center"/>
            <w:hideMark/>
          </w:tcPr>
          <w:p w14:paraId="58C1B44A" w14:textId="77777777" w:rsidR="008E25A2" w:rsidRPr="009643C4" w:rsidRDefault="008E25A2" w:rsidP="006A1E7D">
            <w:pPr>
              <w:pStyle w:val="BodyText"/>
              <w:numPr>
                <w:ilvl w:val="1"/>
                <w:numId w:val="217"/>
              </w:numPr>
              <w:rPr>
                <w:rFonts w:ascii="Calibri" w:hAnsi="Calibri" w:cs="Calibri"/>
                <w:b w:val="0"/>
                <w:sz w:val="20"/>
                <w:szCs w:val="20"/>
                <w:lang w:eastAsia="en-US"/>
              </w:rPr>
            </w:pPr>
            <w:r w:rsidRPr="009643C4">
              <w:rPr>
                <w:rFonts w:ascii="Calibri" w:hAnsi="Calibri" w:cs="Calibri"/>
                <w:b w:val="0"/>
                <w:sz w:val="20"/>
                <w:szCs w:val="20"/>
                <w:lang w:eastAsia="en-US"/>
              </w:rPr>
              <w:lastRenderedPageBreak/>
              <w:t xml:space="preserve">Vrste izvođenja nastave </w:t>
            </w:r>
          </w:p>
        </w:tc>
        <w:tc>
          <w:tcPr>
            <w:tcW w:w="1740" w:type="pct"/>
            <w:gridSpan w:val="3"/>
            <w:tcBorders>
              <w:top w:val="single" w:sz="4" w:space="0" w:color="000000"/>
              <w:left w:val="single" w:sz="4" w:space="0" w:color="000000"/>
              <w:bottom w:val="single" w:sz="4" w:space="0" w:color="000000"/>
              <w:right w:val="single" w:sz="4" w:space="0" w:color="000000"/>
            </w:tcBorders>
            <w:vAlign w:val="center"/>
            <w:hideMark/>
          </w:tcPr>
          <w:p w14:paraId="1A2E5998" w14:textId="77777777" w:rsidR="008E25A2" w:rsidRPr="009643C4" w:rsidRDefault="00C50F66" w:rsidP="00C116C5">
            <w:pPr>
              <w:pStyle w:val="FieldText"/>
              <w:rPr>
                <w:rFonts w:ascii="Calibri" w:hAnsi="Calibri" w:cs="Calibri"/>
                <w:b w:val="0"/>
                <w:sz w:val="20"/>
                <w:szCs w:val="20"/>
                <w:lang w:val="hr-HR" w:eastAsia="en-US"/>
              </w:rPr>
            </w:pPr>
            <w:r w:rsidRPr="009643C4">
              <w:rPr>
                <w:rFonts w:ascii="Calibri" w:hAnsi="Calibri" w:cs="Calibri"/>
                <w:b w:val="0"/>
                <w:sz w:val="20"/>
                <w:szCs w:val="20"/>
                <w:lang w:eastAsia="en-US"/>
              </w:rPr>
              <w:fldChar w:fldCharType="begin">
                <w:ffData>
                  <w:name w:val=""/>
                  <w:enabled/>
                  <w:calcOnExit w:val="0"/>
                  <w:checkBox>
                    <w:sizeAuto/>
                    <w:default w:val="1"/>
                  </w:checkBox>
                </w:ffData>
              </w:fldChar>
            </w:r>
            <w:r w:rsidR="008E25A2" w:rsidRPr="009643C4">
              <w:rPr>
                <w:rFonts w:ascii="Calibri" w:hAnsi="Calibri" w:cs="Calibri"/>
                <w:b w:val="0"/>
                <w:sz w:val="20"/>
                <w:szCs w:val="20"/>
                <w:lang w:eastAsia="en-US"/>
              </w:rPr>
              <w:instrText xml:space="preserve"> FORMCHECKBOX </w:instrText>
            </w:r>
            <w:r w:rsidR="005C592A">
              <w:rPr>
                <w:rFonts w:ascii="Calibri" w:hAnsi="Calibri" w:cs="Calibri"/>
                <w:b w:val="0"/>
                <w:sz w:val="20"/>
                <w:szCs w:val="20"/>
                <w:lang w:eastAsia="en-US"/>
              </w:rPr>
            </w:r>
            <w:r w:rsidR="005C592A">
              <w:rPr>
                <w:rFonts w:ascii="Calibri" w:hAnsi="Calibri" w:cs="Calibri"/>
                <w:b w:val="0"/>
                <w:sz w:val="20"/>
                <w:szCs w:val="20"/>
                <w:lang w:eastAsia="en-US"/>
              </w:rPr>
              <w:fldChar w:fldCharType="separate"/>
            </w:r>
            <w:r w:rsidRPr="009643C4">
              <w:rPr>
                <w:rFonts w:ascii="Calibri" w:hAnsi="Calibri" w:cs="Calibri"/>
                <w:b w:val="0"/>
                <w:sz w:val="20"/>
                <w:szCs w:val="20"/>
                <w:lang w:eastAsia="en-US"/>
              </w:rPr>
              <w:fldChar w:fldCharType="end"/>
            </w:r>
            <w:r w:rsidR="008E25A2" w:rsidRPr="009643C4">
              <w:rPr>
                <w:rFonts w:ascii="Calibri" w:hAnsi="Calibri" w:cs="Calibri"/>
                <w:b w:val="0"/>
                <w:sz w:val="20"/>
                <w:szCs w:val="20"/>
                <w:lang w:val="hr-HR" w:eastAsia="en-US"/>
              </w:rPr>
              <w:t xml:space="preserve"> predavanja</w:t>
            </w:r>
          </w:p>
          <w:p w14:paraId="7F2FE678" w14:textId="77777777" w:rsidR="008E25A2" w:rsidRPr="009643C4" w:rsidRDefault="00C50F66" w:rsidP="00C116C5">
            <w:pPr>
              <w:pStyle w:val="FieldText"/>
              <w:rPr>
                <w:rFonts w:ascii="Calibri" w:hAnsi="Calibri" w:cs="Calibri"/>
                <w:b w:val="0"/>
                <w:sz w:val="20"/>
                <w:szCs w:val="20"/>
                <w:lang w:val="hr-HR" w:eastAsia="en-US"/>
              </w:rPr>
            </w:pPr>
            <w:r w:rsidRPr="009643C4">
              <w:rPr>
                <w:rFonts w:ascii="Calibri" w:hAnsi="Calibri" w:cs="Calibri"/>
                <w:b w:val="0"/>
                <w:sz w:val="20"/>
                <w:szCs w:val="20"/>
                <w:lang w:val="hr-HR" w:eastAsia="en-US"/>
              </w:rPr>
              <w:fldChar w:fldCharType="begin">
                <w:ffData>
                  <w:name w:val="Check2"/>
                  <w:enabled/>
                  <w:calcOnExit w:val="0"/>
                  <w:checkBox>
                    <w:sizeAuto/>
                    <w:default w:val="1"/>
                  </w:checkBox>
                </w:ffData>
              </w:fldChar>
            </w:r>
            <w:r w:rsidR="008E25A2" w:rsidRPr="009643C4">
              <w:rPr>
                <w:rFonts w:ascii="Calibri" w:hAnsi="Calibri" w:cs="Calibri"/>
                <w:b w:val="0"/>
                <w:sz w:val="20"/>
                <w:szCs w:val="20"/>
                <w:lang w:val="hr-HR" w:eastAsia="en-US"/>
              </w:rPr>
              <w:instrText xml:space="preserve"> FORMCHECKBOX </w:instrText>
            </w:r>
            <w:r w:rsidR="005C592A">
              <w:rPr>
                <w:rFonts w:ascii="Calibri" w:hAnsi="Calibri" w:cs="Calibri"/>
                <w:b w:val="0"/>
                <w:sz w:val="20"/>
                <w:szCs w:val="20"/>
                <w:lang w:val="hr-HR" w:eastAsia="en-US"/>
              </w:rPr>
            </w:r>
            <w:r w:rsidR="005C592A">
              <w:rPr>
                <w:rFonts w:ascii="Calibri" w:hAnsi="Calibri" w:cs="Calibri"/>
                <w:b w:val="0"/>
                <w:sz w:val="20"/>
                <w:szCs w:val="20"/>
                <w:lang w:val="hr-HR" w:eastAsia="en-US"/>
              </w:rPr>
              <w:fldChar w:fldCharType="separate"/>
            </w:r>
            <w:r w:rsidRPr="009643C4">
              <w:rPr>
                <w:rFonts w:ascii="Calibri" w:hAnsi="Calibri" w:cs="Calibri"/>
                <w:b w:val="0"/>
                <w:sz w:val="20"/>
                <w:szCs w:val="20"/>
                <w:lang w:val="hr-HR" w:eastAsia="en-US"/>
              </w:rPr>
              <w:fldChar w:fldCharType="end"/>
            </w:r>
            <w:r w:rsidR="008E25A2" w:rsidRPr="009643C4">
              <w:rPr>
                <w:rFonts w:ascii="Calibri" w:hAnsi="Calibri" w:cs="Calibri"/>
                <w:b w:val="0"/>
                <w:sz w:val="20"/>
                <w:szCs w:val="20"/>
                <w:lang w:val="hr-HR" w:eastAsia="en-US"/>
              </w:rPr>
              <w:t xml:space="preserve"> seminari i radionice  </w:t>
            </w:r>
          </w:p>
          <w:p w14:paraId="6BA98A05" w14:textId="77777777" w:rsidR="008E25A2" w:rsidRPr="009643C4" w:rsidRDefault="00C50F66" w:rsidP="00C116C5">
            <w:pPr>
              <w:pStyle w:val="FieldText"/>
              <w:rPr>
                <w:rFonts w:ascii="Calibri" w:hAnsi="Calibri" w:cs="Calibri"/>
                <w:b w:val="0"/>
                <w:sz w:val="20"/>
                <w:szCs w:val="20"/>
                <w:lang w:val="hr-HR" w:eastAsia="en-US"/>
              </w:rPr>
            </w:pPr>
            <w:r w:rsidRPr="009643C4">
              <w:rPr>
                <w:rFonts w:ascii="Calibri" w:hAnsi="Calibri" w:cs="Calibri"/>
                <w:b w:val="0"/>
                <w:sz w:val="20"/>
                <w:szCs w:val="20"/>
                <w:lang w:val="hr-HR" w:eastAsia="en-US"/>
              </w:rPr>
              <w:fldChar w:fldCharType="begin">
                <w:ffData>
                  <w:name w:val="Check3"/>
                  <w:enabled/>
                  <w:calcOnExit w:val="0"/>
                  <w:checkBox>
                    <w:sizeAuto/>
                    <w:default w:val="0"/>
                  </w:checkBox>
                </w:ffData>
              </w:fldChar>
            </w:r>
            <w:r w:rsidR="008E25A2" w:rsidRPr="009643C4">
              <w:rPr>
                <w:rFonts w:ascii="Calibri" w:hAnsi="Calibri" w:cs="Calibri"/>
                <w:b w:val="0"/>
                <w:sz w:val="20"/>
                <w:szCs w:val="20"/>
                <w:lang w:val="hr-HR" w:eastAsia="en-US"/>
              </w:rPr>
              <w:instrText xml:space="preserve"> FORMCHECKBOX </w:instrText>
            </w:r>
            <w:r w:rsidR="005C592A">
              <w:rPr>
                <w:rFonts w:ascii="Calibri" w:hAnsi="Calibri" w:cs="Calibri"/>
                <w:b w:val="0"/>
                <w:sz w:val="20"/>
                <w:szCs w:val="20"/>
                <w:lang w:val="hr-HR" w:eastAsia="en-US"/>
              </w:rPr>
            </w:r>
            <w:r w:rsidR="005C592A">
              <w:rPr>
                <w:rFonts w:ascii="Calibri" w:hAnsi="Calibri" w:cs="Calibri"/>
                <w:b w:val="0"/>
                <w:sz w:val="20"/>
                <w:szCs w:val="20"/>
                <w:lang w:val="hr-HR" w:eastAsia="en-US"/>
              </w:rPr>
              <w:fldChar w:fldCharType="separate"/>
            </w:r>
            <w:r w:rsidRPr="009643C4">
              <w:rPr>
                <w:rFonts w:ascii="Calibri" w:hAnsi="Calibri" w:cs="Calibri"/>
                <w:b w:val="0"/>
                <w:sz w:val="20"/>
                <w:szCs w:val="20"/>
                <w:lang w:val="hr-HR" w:eastAsia="en-US"/>
              </w:rPr>
              <w:fldChar w:fldCharType="end"/>
            </w:r>
            <w:r w:rsidR="008E25A2" w:rsidRPr="009643C4">
              <w:rPr>
                <w:rFonts w:ascii="Calibri" w:hAnsi="Calibri" w:cs="Calibri"/>
                <w:b w:val="0"/>
                <w:sz w:val="20"/>
                <w:szCs w:val="20"/>
                <w:lang w:val="hr-HR" w:eastAsia="en-US"/>
              </w:rPr>
              <w:t xml:space="preserve"> vježbe  </w:t>
            </w:r>
          </w:p>
          <w:p w14:paraId="6220C88B" w14:textId="77777777" w:rsidR="008E25A2" w:rsidRPr="009643C4" w:rsidRDefault="00C50F66" w:rsidP="00C116C5">
            <w:pPr>
              <w:pStyle w:val="FieldText"/>
              <w:rPr>
                <w:rFonts w:ascii="Calibri" w:hAnsi="Calibri" w:cs="Calibri"/>
                <w:b w:val="0"/>
                <w:sz w:val="20"/>
                <w:szCs w:val="20"/>
                <w:lang w:val="hr-HR" w:eastAsia="en-US"/>
              </w:rPr>
            </w:pPr>
            <w:r w:rsidRPr="009643C4">
              <w:rPr>
                <w:rFonts w:ascii="Calibri" w:hAnsi="Calibri" w:cs="Calibri"/>
                <w:b w:val="0"/>
                <w:sz w:val="20"/>
                <w:szCs w:val="20"/>
                <w:lang w:val="hr-HR" w:eastAsia="en-US"/>
              </w:rPr>
              <w:fldChar w:fldCharType="begin">
                <w:ffData>
                  <w:name w:val="Check4"/>
                  <w:enabled/>
                  <w:calcOnExit w:val="0"/>
                  <w:checkBox>
                    <w:sizeAuto/>
                    <w:default w:val="1"/>
                  </w:checkBox>
                </w:ffData>
              </w:fldChar>
            </w:r>
            <w:r w:rsidR="008E25A2" w:rsidRPr="009643C4">
              <w:rPr>
                <w:rFonts w:ascii="Calibri" w:hAnsi="Calibri" w:cs="Calibri"/>
                <w:b w:val="0"/>
                <w:sz w:val="20"/>
                <w:szCs w:val="20"/>
                <w:lang w:val="hr-HR" w:eastAsia="en-US"/>
              </w:rPr>
              <w:instrText xml:space="preserve"> FORMCHECKBOX </w:instrText>
            </w:r>
            <w:r w:rsidR="005C592A">
              <w:rPr>
                <w:rFonts w:ascii="Calibri" w:hAnsi="Calibri" w:cs="Calibri"/>
                <w:b w:val="0"/>
                <w:sz w:val="20"/>
                <w:szCs w:val="20"/>
                <w:lang w:val="hr-HR" w:eastAsia="en-US"/>
              </w:rPr>
            </w:r>
            <w:r w:rsidR="005C592A">
              <w:rPr>
                <w:rFonts w:ascii="Calibri" w:hAnsi="Calibri" w:cs="Calibri"/>
                <w:b w:val="0"/>
                <w:sz w:val="20"/>
                <w:szCs w:val="20"/>
                <w:lang w:val="hr-HR" w:eastAsia="en-US"/>
              </w:rPr>
              <w:fldChar w:fldCharType="separate"/>
            </w:r>
            <w:r w:rsidRPr="009643C4">
              <w:rPr>
                <w:rFonts w:ascii="Calibri" w:hAnsi="Calibri" w:cs="Calibri"/>
                <w:b w:val="0"/>
                <w:sz w:val="20"/>
                <w:szCs w:val="20"/>
                <w:lang w:val="hr-HR" w:eastAsia="en-US"/>
              </w:rPr>
              <w:fldChar w:fldCharType="end"/>
            </w:r>
            <w:r w:rsidR="008E25A2" w:rsidRPr="009643C4">
              <w:rPr>
                <w:rFonts w:ascii="Calibri" w:hAnsi="Calibri" w:cs="Calibri"/>
                <w:b w:val="0"/>
                <w:sz w:val="20"/>
                <w:szCs w:val="20"/>
                <w:lang w:val="hr-HR" w:eastAsia="en-US"/>
              </w:rPr>
              <w:t xml:space="preserve"> obrazovanje na daljinu</w:t>
            </w:r>
          </w:p>
          <w:p w14:paraId="1EBA5789" w14:textId="77777777" w:rsidR="008E25A2" w:rsidRPr="009643C4" w:rsidRDefault="00C50F66" w:rsidP="00C116C5">
            <w:pPr>
              <w:pStyle w:val="FieldText"/>
              <w:rPr>
                <w:rFonts w:ascii="Calibri" w:hAnsi="Calibri" w:cs="Calibri"/>
                <w:b w:val="0"/>
                <w:sz w:val="20"/>
                <w:szCs w:val="20"/>
                <w:lang w:val="hr-HR" w:eastAsia="en-US"/>
              </w:rPr>
            </w:pPr>
            <w:r w:rsidRPr="009643C4">
              <w:rPr>
                <w:rFonts w:ascii="Calibri" w:hAnsi="Calibri" w:cs="Calibri"/>
                <w:b w:val="0"/>
                <w:sz w:val="20"/>
                <w:szCs w:val="20"/>
                <w:lang w:val="hr-HR" w:eastAsia="en-US"/>
              </w:rPr>
              <w:fldChar w:fldCharType="begin">
                <w:ffData>
                  <w:name w:val="Check9"/>
                  <w:enabled/>
                  <w:calcOnExit w:val="0"/>
                  <w:checkBox>
                    <w:sizeAuto/>
                    <w:default w:val="1"/>
                  </w:checkBox>
                </w:ffData>
              </w:fldChar>
            </w:r>
            <w:r w:rsidR="008E25A2" w:rsidRPr="009643C4">
              <w:rPr>
                <w:rFonts w:ascii="Calibri" w:hAnsi="Calibri" w:cs="Calibri"/>
                <w:b w:val="0"/>
                <w:sz w:val="20"/>
                <w:szCs w:val="20"/>
                <w:lang w:val="hr-HR" w:eastAsia="en-US"/>
              </w:rPr>
              <w:instrText xml:space="preserve"> FORMCHECKBOX </w:instrText>
            </w:r>
            <w:r w:rsidR="005C592A">
              <w:rPr>
                <w:rFonts w:ascii="Calibri" w:hAnsi="Calibri" w:cs="Calibri"/>
                <w:b w:val="0"/>
                <w:sz w:val="20"/>
                <w:szCs w:val="20"/>
                <w:lang w:val="hr-HR" w:eastAsia="en-US"/>
              </w:rPr>
            </w:r>
            <w:r w:rsidR="005C592A">
              <w:rPr>
                <w:rFonts w:ascii="Calibri" w:hAnsi="Calibri" w:cs="Calibri"/>
                <w:b w:val="0"/>
                <w:sz w:val="20"/>
                <w:szCs w:val="20"/>
                <w:lang w:val="hr-HR" w:eastAsia="en-US"/>
              </w:rPr>
              <w:fldChar w:fldCharType="separate"/>
            </w:r>
            <w:r w:rsidRPr="009643C4">
              <w:rPr>
                <w:rFonts w:ascii="Calibri" w:hAnsi="Calibri" w:cs="Calibri"/>
                <w:b w:val="0"/>
                <w:sz w:val="20"/>
                <w:szCs w:val="20"/>
                <w:lang w:val="hr-HR" w:eastAsia="en-US"/>
              </w:rPr>
              <w:fldChar w:fldCharType="end"/>
            </w:r>
            <w:r w:rsidR="008E25A2" w:rsidRPr="009643C4">
              <w:rPr>
                <w:rFonts w:ascii="Calibri" w:hAnsi="Calibri" w:cs="Calibri"/>
                <w:b w:val="0"/>
                <w:sz w:val="20"/>
                <w:szCs w:val="20"/>
                <w:lang w:val="hr-HR" w:eastAsia="en-US"/>
              </w:rPr>
              <w:t xml:space="preserve"> terenska nastava</w:t>
            </w:r>
          </w:p>
        </w:tc>
        <w:tc>
          <w:tcPr>
            <w:tcW w:w="1719" w:type="pct"/>
            <w:gridSpan w:val="4"/>
            <w:tcBorders>
              <w:top w:val="single" w:sz="4" w:space="0" w:color="000000"/>
              <w:left w:val="single" w:sz="4" w:space="0" w:color="000000"/>
              <w:bottom w:val="single" w:sz="4" w:space="0" w:color="000000"/>
              <w:right w:val="single" w:sz="4" w:space="0" w:color="000000"/>
            </w:tcBorders>
            <w:vAlign w:val="center"/>
            <w:hideMark/>
          </w:tcPr>
          <w:p w14:paraId="6DBCF0D8" w14:textId="77777777" w:rsidR="008E25A2" w:rsidRPr="009643C4" w:rsidRDefault="00C50F66" w:rsidP="00C116C5">
            <w:pPr>
              <w:pStyle w:val="FieldText"/>
              <w:rPr>
                <w:rFonts w:ascii="Calibri" w:hAnsi="Calibri" w:cs="Calibri"/>
                <w:b w:val="0"/>
                <w:sz w:val="20"/>
                <w:szCs w:val="20"/>
                <w:lang w:val="hr-HR" w:eastAsia="en-US"/>
              </w:rPr>
            </w:pPr>
            <w:r w:rsidRPr="009643C4">
              <w:rPr>
                <w:rFonts w:ascii="Calibri" w:hAnsi="Calibri" w:cs="Calibri"/>
                <w:b w:val="0"/>
                <w:sz w:val="20"/>
                <w:szCs w:val="20"/>
                <w:lang w:val="hr-HR" w:eastAsia="en-US"/>
              </w:rPr>
              <w:fldChar w:fldCharType="begin">
                <w:ffData>
                  <w:name w:val="Check5"/>
                  <w:enabled/>
                  <w:calcOnExit w:val="0"/>
                  <w:checkBox>
                    <w:sizeAuto/>
                    <w:default w:val="0"/>
                  </w:checkBox>
                </w:ffData>
              </w:fldChar>
            </w:r>
            <w:r w:rsidR="008E25A2" w:rsidRPr="009643C4">
              <w:rPr>
                <w:rFonts w:ascii="Calibri" w:hAnsi="Calibri" w:cs="Calibri"/>
                <w:b w:val="0"/>
                <w:sz w:val="20"/>
                <w:szCs w:val="20"/>
                <w:lang w:val="hr-HR" w:eastAsia="en-US"/>
              </w:rPr>
              <w:instrText xml:space="preserve"> FORMCHECKBOX </w:instrText>
            </w:r>
            <w:r w:rsidR="005C592A">
              <w:rPr>
                <w:rFonts w:ascii="Calibri" w:hAnsi="Calibri" w:cs="Calibri"/>
                <w:b w:val="0"/>
                <w:sz w:val="20"/>
                <w:szCs w:val="20"/>
                <w:lang w:val="hr-HR" w:eastAsia="en-US"/>
              </w:rPr>
            </w:r>
            <w:r w:rsidR="005C592A">
              <w:rPr>
                <w:rFonts w:ascii="Calibri" w:hAnsi="Calibri" w:cs="Calibri"/>
                <w:b w:val="0"/>
                <w:sz w:val="20"/>
                <w:szCs w:val="20"/>
                <w:lang w:val="hr-HR" w:eastAsia="en-US"/>
              </w:rPr>
              <w:fldChar w:fldCharType="separate"/>
            </w:r>
            <w:r w:rsidRPr="009643C4">
              <w:rPr>
                <w:rFonts w:ascii="Calibri" w:hAnsi="Calibri" w:cs="Calibri"/>
                <w:b w:val="0"/>
                <w:sz w:val="20"/>
                <w:szCs w:val="20"/>
                <w:lang w:val="hr-HR" w:eastAsia="en-US"/>
              </w:rPr>
              <w:fldChar w:fldCharType="end"/>
            </w:r>
            <w:r w:rsidR="008E25A2" w:rsidRPr="009643C4">
              <w:rPr>
                <w:rFonts w:ascii="Calibri" w:hAnsi="Calibri" w:cs="Calibri"/>
                <w:b w:val="0"/>
                <w:sz w:val="20"/>
                <w:szCs w:val="20"/>
                <w:lang w:val="hr-HR" w:eastAsia="en-US"/>
              </w:rPr>
              <w:t xml:space="preserve"> samostalni zadaci  </w:t>
            </w:r>
          </w:p>
          <w:p w14:paraId="047072A7" w14:textId="77777777" w:rsidR="008E25A2" w:rsidRPr="009643C4" w:rsidRDefault="00C50F66" w:rsidP="00C116C5">
            <w:pPr>
              <w:pStyle w:val="FieldText"/>
              <w:rPr>
                <w:rFonts w:ascii="Calibri" w:hAnsi="Calibri" w:cs="Calibri"/>
                <w:b w:val="0"/>
                <w:sz w:val="20"/>
                <w:szCs w:val="20"/>
                <w:lang w:val="hr-HR" w:eastAsia="en-US"/>
              </w:rPr>
            </w:pPr>
            <w:r w:rsidRPr="009643C4">
              <w:rPr>
                <w:rFonts w:ascii="Calibri" w:hAnsi="Calibri" w:cs="Calibri"/>
                <w:b w:val="0"/>
                <w:sz w:val="20"/>
                <w:szCs w:val="20"/>
                <w:lang w:val="hr-HR" w:eastAsia="en-US"/>
              </w:rPr>
              <w:fldChar w:fldCharType="begin">
                <w:ffData>
                  <w:name w:val="Check6"/>
                  <w:enabled/>
                  <w:calcOnExit w:val="0"/>
                  <w:checkBox>
                    <w:sizeAuto/>
                    <w:default w:val="0"/>
                  </w:checkBox>
                </w:ffData>
              </w:fldChar>
            </w:r>
            <w:r w:rsidR="008E25A2" w:rsidRPr="009643C4">
              <w:rPr>
                <w:rFonts w:ascii="Calibri" w:hAnsi="Calibri" w:cs="Calibri"/>
                <w:b w:val="0"/>
                <w:sz w:val="20"/>
                <w:szCs w:val="20"/>
                <w:lang w:val="hr-HR" w:eastAsia="en-US"/>
              </w:rPr>
              <w:instrText xml:space="preserve"> FORMCHECKBOX </w:instrText>
            </w:r>
            <w:r w:rsidR="005C592A">
              <w:rPr>
                <w:rFonts w:ascii="Calibri" w:hAnsi="Calibri" w:cs="Calibri"/>
                <w:b w:val="0"/>
                <w:sz w:val="20"/>
                <w:szCs w:val="20"/>
                <w:lang w:val="hr-HR" w:eastAsia="en-US"/>
              </w:rPr>
            </w:r>
            <w:r w:rsidR="005C592A">
              <w:rPr>
                <w:rFonts w:ascii="Calibri" w:hAnsi="Calibri" w:cs="Calibri"/>
                <w:b w:val="0"/>
                <w:sz w:val="20"/>
                <w:szCs w:val="20"/>
                <w:lang w:val="hr-HR" w:eastAsia="en-US"/>
              </w:rPr>
              <w:fldChar w:fldCharType="separate"/>
            </w:r>
            <w:r w:rsidRPr="009643C4">
              <w:rPr>
                <w:rFonts w:ascii="Calibri" w:hAnsi="Calibri" w:cs="Calibri"/>
                <w:b w:val="0"/>
                <w:sz w:val="20"/>
                <w:szCs w:val="20"/>
                <w:lang w:val="hr-HR" w:eastAsia="en-US"/>
              </w:rPr>
              <w:fldChar w:fldCharType="end"/>
            </w:r>
            <w:r w:rsidR="008E25A2" w:rsidRPr="009643C4">
              <w:rPr>
                <w:rFonts w:ascii="Calibri" w:hAnsi="Calibri" w:cs="Calibri"/>
                <w:b w:val="0"/>
                <w:sz w:val="20"/>
                <w:szCs w:val="20"/>
                <w:lang w:val="hr-HR" w:eastAsia="en-US"/>
              </w:rPr>
              <w:t xml:space="preserve"> multimedija i mreža  </w:t>
            </w:r>
          </w:p>
          <w:p w14:paraId="68EB1E99" w14:textId="77777777" w:rsidR="008E25A2" w:rsidRPr="009643C4" w:rsidRDefault="00C50F66" w:rsidP="00C116C5">
            <w:pPr>
              <w:pStyle w:val="FieldText"/>
              <w:rPr>
                <w:rFonts w:ascii="Calibri" w:hAnsi="Calibri" w:cs="Calibri"/>
                <w:b w:val="0"/>
                <w:sz w:val="20"/>
                <w:szCs w:val="20"/>
                <w:lang w:val="hr-HR" w:eastAsia="en-US"/>
              </w:rPr>
            </w:pPr>
            <w:r w:rsidRPr="009643C4">
              <w:rPr>
                <w:rFonts w:ascii="Calibri" w:hAnsi="Calibri" w:cs="Calibri"/>
                <w:b w:val="0"/>
                <w:sz w:val="20"/>
                <w:szCs w:val="20"/>
                <w:lang w:val="hr-HR" w:eastAsia="en-US"/>
              </w:rPr>
              <w:fldChar w:fldCharType="begin">
                <w:ffData>
                  <w:name w:val="Check7"/>
                  <w:enabled/>
                  <w:calcOnExit w:val="0"/>
                  <w:checkBox>
                    <w:sizeAuto/>
                    <w:default w:val="0"/>
                  </w:checkBox>
                </w:ffData>
              </w:fldChar>
            </w:r>
            <w:r w:rsidR="008E25A2" w:rsidRPr="009643C4">
              <w:rPr>
                <w:rFonts w:ascii="Calibri" w:hAnsi="Calibri" w:cs="Calibri"/>
                <w:b w:val="0"/>
                <w:sz w:val="20"/>
                <w:szCs w:val="20"/>
                <w:lang w:val="hr-HR" w:eastAsia="en-US"/>
              </w:rPr>
              <w:instrText xml:space="preserve"> FORMCHECKBOX </w:instrText>
            </w:r>
            <w:r w:rsidR="005C592A">
              <w:rPr>
                <w:rFonts w:ascii="Calibri" w:hAnsi="Calibri" w:cs="Calibri"/>
                <w:b w:val="0"/>
                <w:sz w:val="20"/>
                <w:szCs w:val="20"/>
                <w:lang w:val="hr-HR" w:eastAsia="en-US"/>
              </w:rPr>
            </w:r>
            <w:r w:rsidR="005C592A">
              <w:rPr>
                <w:rFonts w:ascii="Calibri" w:hAnsi="Calibri" w:cs="Calibri"/>
                <w:b w:val="0"/>
                <w:sz w:val="20"/>
                <w:szCs w:val="20"/>
                <w:lang w:val="hr-HR" w:eastAsia="en-US"/>
              </w:rPr>
              <w:fldChar w:fldCharType="separate"/>
            </w:r>
            <w:r w:rsidRPr="009643C4">
              <w:rPr>
                <w:rFonts w:ascii="Calibri" w:hAnsi="Calibri" w:cs="Calibri"/>
                <w:b w:val="0"/>
                <w:sz w:val="20"/>
                <w:szCs w:val="20"/>
                <w:lang w:val="hr-HR" w:eastAsia="en-US"/>
              </w:rPr>
              <w:fldChar w:fldCharType="end"/>
            </w:r>
            <w:r w:rsidR="008E25A2" w:rsidRPr="009643C4">
              <w:rPr>
                <w:rFonts w:ascii="Calibri" w:hAnsi="Calibri" w:cs="Calibri"/>
                <w:b w:val="0"/>
                <w:sz w:val="20"/>
                <w:szCs w:val="20"/>
                <w:lang w:val="hr-HR" w:eastAsia="en-US"/>
              </w:rPr>
              <w:t xml:space="preserve"> laboratorij</w:t>
            </w:r>
          </w:p>
          <w:p w14:paraId="1F01BAB0" w14:textId="77777777" w:rsidR="008E25A2" w:rsidRPr="009643C4" w:rsidRDefault="00C50F66" w:rsidP="00C116C5">
            <w:pPr>
              <w:pStyle w:val="FieldText"/>
              <w:rPr>
                <w:rFonts w:ascii="Calibri" w:hAnsi="Calibri" w:cs="Calibri"/>
                <w:b w:val="0"/>
                <w:sz w:val="20"/>
                <w:szCs w:val="20"/>
                <w:lang w:val="hr-HR" w:eastAsia="en-US"/>
              </w:rPr>
            </w:pPr>
            <w:r w:rsidRPr="009643C4">
              <w:rPr>
                <w:rFonts w:ascii="Calibri" w:hAnsi="Calibri" w:cs="Calibri"/>
                <w:b w:val="0"/>
                <w:sz w:val="20"/>
                <w:szCs w:val="20"/>
                <w:lang w:val="hr-HR" w:eastAsia="en-US"/>
              </w:rPr>
              <w:fldChar w:fldCharType="begin">
                <w:ffData>
                  <w:name w:val="Check8"/>
                  <w:enabled/>
                  <w:calcOnExit w:val="0"/>
                  <w:checkBox>
                    <w:sizeAuto/>
                    <w:default w:val="0"/>
                    <w:checked w:val="0"/>
                  </w:checkBox>
                </w:ffData>
              </w:fldChar>
            </w:r>
            <w:r w:rsidR="008E25A2" w:rsidRPr="009643C4">
              <w:rPr>
                <w:rFonts w:ascii="Calibri" w:hAnsi="Calibri" w:cs="Calibri"/>
                <w:b w:val="0"/>
                <w:sz w:val="20"/>
                <w:szCs w:val="20"/>
                <w:lang w:val="hr-HR" w:eastAsia="en-US"/>
              </w:rPr>
              <w:instrText xml:space="preserve"> FORMCHECKBOX </w:instrText>
            </w:r>
            <w:r w:rsidR="005C592A">
              <w:rPr>
                <w:rFonts w:ascii="Calibri" w:hAnsi="Calibri" w:cs="Calibri"/>
                <w:b w:val="0"/>
                <w:sz w:val="20"/>
                <w:szCs w:val="20"/>
                <w:lang w:val="hr-HR" w:eastAsia="en-US"/>
              </w:rPr>
            </w:r>
            <w:r w:rsidR="005C592A">
              <w:rPr>
                <w:rFonts w:ascii="Calibri" w:hAnsi="Calibri" w:cs="Calibri"/>
                <w:b w:val="0"/>
                <w:sz w:val="20"/>
                <w:szCs w:val="20"/>
                <w:lang w:val="hr-HR" w:eastAsia="en-US"/>
              </w:rPr>
              <w:fldChar w:fldCharType="separate"/>
            </w:r>
            <w:r w:rsidRPr="009643C4">
              <w:rPr>
                <w:rFonts w:ascii="Calibri" w:hAnsi="Calibri" w:cs="Calibri"/>
                <w:b w:val="0"/>
                <w:sz w:val="20"/>
                <w:szCs w:val="20"/>
                <w:lang w:val="hr-HR" w:eastAsia="en-US"/>
              </w:rPr>
              <w:fldChar w:fldCharType="end"/>
            </w:r>
            <w:r w:rsidR="008E25A2" w:rsidRPr="009643C4">
              <w:rPr>
                <w:rFonts w:ascii="Calibri" w:hAnsi="Calibri" w:cs="Calibri"/>
                <w:b w:val="0"/>
                <w:sz w:val="20"/>
                <w:szCs w:val="20"/>
                <w:lang w:val="hr-HR" w:eastAsia="en-US"/>
              </w:rPr>
              <w:t xml:space="preserve"> mentorski rad</w:t>
            </w:r>
          </w:p>
          <w:p w14:paraId="2063A305" w14:textId="77777777" w:rsidR="008E25A2" w:rsidRPr="009643C4" w:rsidRDefault="00C50F66" w:rsidP="00C116C5">
            <w:pPr>
              <w:pStyle w:val="FieldText"/>
              <w:rPr>
                <w:rFonts w:ascii="Calibri" w:hAnsi="Calibri" w:cs="Calibri"/>
                <w:b w:val="0"/>
                <w:sz w:val="20"/>
                <w:szCs w:val="20"/>
                <w:lang w:val="hr-HR" w:eastAsia="en-US"/>
              </w:rPr>
            </w:pPr>
            <w:r w:rsidRPr="009643C4">
              <w:rPr>
                <w:rFonts w:ascii="Calibri" w:hAnsi="Calibri" w:cs="Calibri"/>
                <w:b w:val="0"/>
                <w:sz w:val="20"/>
                <w:szCs w:val="20"/>
                <w:lang w:val="hr-HR" w:eastAsia="en-US"/>
              </w:rPr>
              <w:fldChar w:fldCharType="begin">
                <w:ffData>
                  <w:name w:val="Check10"/>
                  <w:enabled/>
                  <w:calcOnExit w:val="0"/>
                  <w:checkBox>
                    <w:sizeAuto/>
                    <w:default w:val="0"/>
                    <w:checked w:val="0"/>
                  </w:checkBox>
                </w:ffData>
              </w:fldChar>
            </w:r>
            <w:r w:rsidR="008E25A2" w:rsidRPr="009643C4">
              <w:rPr>
                <w:rFonts w:ascii="Calibri" w:hAnsi="Calibri" w:cs="Calibri"/>
                <w:b w:val="0"/>
                <w:sz w:val="20"/>
                <w:szCs w:val="20"/>
                <w:lang w:val="hr-HR" w:eastAsia="en-US"/>
              </w:rPr>
              <w:instrText xml:space="preserve"> FORMCHECKBOX </w:instrText>
            </w:r>
            <w:r w:rsidR="005C592A">
              <w:rPr>
                <w:rFonts w:ascii="Calibri" w:hAnsi="Calibri" w:cs="Calibri"/>
                <w:b w:val="0"/>
                <w:sz w:val="20"/>
                <w:szCs w:val="20"/>
                <w:lang w:val="hr-HR" w:eastAsia="en-US"/>
              </w:rPr>
            </w:r>
            <w:r w:rsidR="005C592A">
              <w:rPr>
                <w:rFonts w:ascii="Calibri" w:hAnsi="Calibri" w:cs="Calibri"/>
                <w:b w:val="0"/>
                <w:sz w:val="20"/>
                <w:szCs w:val="20"/>
                <w:lang w:val="hr-HR" w:eastAsia="en-US"/>
              </w:rPr>
              <w:fldChar w:fldCharType="separate"/>
            </w:r>
            <w:r w:rsidRPr="009643C4">
              <w:rPr>
                <w:rFonts w:ascii="Calibri" w:hAnsi="Calibri" w:cs="Calibri"/>
                <w:b w:val="0"/>
                <w:sz w:val="20"/>
                <w:szCs w:val="20"/>
                <w:lang w:val="hr-HR" w:eastAsia="en-US"/>
              </w:rPr>
              <w:fldChar w:fldCharType="end"/>
            </w:r>
            <w:r w:rsidR="008E25A2" w:rsidRPr="009643C4">
              <w:rPr>
                <w:rFonts w:ascii="Calibri" w:hAnsi="Calibri" w:cs="Calibri"/>
                <w:b w:val="0"/>
                <w:sz w:val="20"/>
                <w:szCs w:val="20"/>
                <w:lang w:val="hr-HR" w:eastAsia="en-US"/>
              </w:rPr>
              <w:t xml:space="preserve"> ostalo ___________________</w:t>
            </w:r>
          </w:p>
        </w:tc>
      </w:tr>
      <w:tr w:rsidR="008E25A2" w:rsidRPr="009643C4" w14:paraId="2761146E" w14:textId="77777777" w:rsidTr="00C116C5">
        <w:trPr>
          <w:trHeight w:val="432"/>
        </w:trPr>
        <w:tc>
          <w:tcPr>
            <w:tcW w:w="1541" w:type="pct"/>
            <w:gridSpan w:val="3"/>
            <w:tcBorders>
              <w:top w:val="single" w:sz="4" w:space="0" w:color="000000"/>
              <w:left w:val="single" w:sz="4" w:space="0" w:color="000000"/>
              <w:bottom w:val="single" w:sz="4" w:space="0" w:color="000000"/>
              <w:right w:val="single" w:sz="4" w:space="0" w:color="000000"/>
            </w:tcBorders>
            <w:vAlign w:val="center"/>
            <w:hideMark/>
          </w:tcPr>
          <w:p w14:paraId="0879729A" w14:textId="77777777" w:rsidR="008E25A2" w:rsidRPr="009643C4" w:rsidRDefault="008E25A2" w:rsidP="006A1E7D">
            <w:pPr>
              <w:pStyle w:val="BodyText"/>
              <w:numPr>
                <w:ilvl w:val="1"/>
                <w:numId w:val="217"/>
              </w:numPr>
              <w:jc w:val="both"/>
              <w:rPr>
                <w:rFonts w:ascii="Calibri" w:hAnsi="Calibri" w:cs="Calibri"/>
                <w:b w:val="0"/>
                <w:sz w:val="20"/>
                <w:szCs w:val="20"/>
                <w:lang w:eastAsia="en-US"/>
              </w:rPr>
            </w:pPr>
            <w:r w:rsidRPr="009643C4">
              <w:rPr>
                <w:rFonts w:ascii="Calibri" w:hAnsi="Calibri" w:cs="Calibri"/>
                <w:b w:val="0"/>
                <w:sz w:val="20"/>
                <w:szCs w:val="20"/>
                <w:lang w:eastAsia="en-US"/>
              </w:rPr>
              <w:t>Komentari</w:t>
            </w:r>
          </w:p>
        </w:tc>
        <w:tc>
          <w:tcPr>
            <w:tcW w:w="3459" w:type="pct"/>
            <w:gridSpan w:val="7"/>
            <w:tcBorders>
              <w:top w:val="single" w:sz="4" w:space="0" w:color="000000"/>
              <w:left w:val="single" w:sz="4" w:space="0" w:color="000000"/>
              <w:bottom w:val="single" w:sz="4" w:space="0" w:color="000000"/>
              <w:right w:val="single" w:sz="4" w:space="0" w:color="000000"/>
            </w:tcBorders>
            <w:vAlign w:val="center"/>
          </w:tcPr>
          <w:p w14:paraId="362E402F" w14:textId="77777777" w:rsidR="008E25A2" w:rsidRPr="009643C4" w:rsidRDefault="008E25A2" w:rsidP="00C116C5">
            <w:pPr>
              <w:pStyle w:val="FieldText"/>
              <w:rPr>
                <w:rFonts w:ascii="Calibri" w:hAnsi="Calibri" w:cs="Calibri"/>
                <w:b w:val="0"/>
                <w:sz w:val="20"/>
                <w:szCs w:val="20"/>
                <w:lang w:val="hr-HR" w:eastAsia="en-US"/>
              </w:rPr>
            </w:pPr>
          </w:p>
        </w:tc>
      </w:tr>
      <w:tr w:rsidR="008E25A2" w:rsidRPr="009643C4" w14:paraId="516E4AA7" w14:textId="77777777" w:rsidTr="00C116C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52599321" w14:textId="77777777" w:rsidR="008E25A2" w:rsidRPr="009643C4" w:rsidRDefault="008E25A2" w:rsidP="006A1E7D">
            <w:pPr>
              <w:pStyle w:val="BodyText"/>
              <w:numPr>
                <w:ilvl w:val="1"/>
                <w:numId w:val="217"/>
              </w:numPr>
              <w:jc w:val="both"/>
              <w:rPr>
                <w:rFonts w:ascii="Calibri" w:hAnsi="Calibri" w:cs="Calibri"/>
                <w:b w:val="0"/>
                <w:sz w:val="20"/>
                <w:szCs w:val="20"/>
                <w:lang w:eastAsia="en-US"/>
              </w:rPr>
            </w:pPr>
            <w:r w:rsidRPr="009643C4">
              <w:rPr>
                <w:rFonts w:ascii="Calibri" w:hAnsi="Calibri" w:cs="Calibri"/>
                <w:b w:val="0"/>
                <w:sz w:val="20"/>
                <w:szCs w:val="20"/>
                <w:lang w:eastAsia="en-US"/>
              </w:rPr>
              <w:t>Obveze studenata</w:t>
            </w:r>
          </w:p>
        </w:tc>
      </w:tr>
      <w:tr w:rsidR="008E25A2" w:rsidRPr="009643C4" w14:paraId="2C84828F" w14:textId="77777777" w:rsidTr="00C116C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0F32D791" w14:textId="77777777" w:rsidR="008E25A2" w:rsidRPr="009643C4" w:rsidRDefault="008E25A2" w:rsidP="00C116C5">
            <w:pPr>
              <w:pStyle w:val="FieldText"/>
              <w:rPr>
                <w:rFonts w:ascii="Calibri" w:hAnsi="Calibri" w:cs="Calibri"/>
                <w:b w:val="0"/>
                <w:sz w:val="20"/>
                <w:szCs w:val="20"/>
                <w:lang w:val="hr-HR" w:eastAsia="en-US"/>
              </w:rPr>
            </w:pPr>
            <w:r w:rsidRPr="009643C4">
              <w:rPr>
                <w:rFonts w:ascii="Calibri" w:hAnsi="Calibri" w:cs="Calibri"/>
                <w:b w:val="0"/>
                <w:sz w:val="20"/>
                <w:szCs w:val="20"/>
                <w:lang w:val="hr-HR" w:eastAsia="en-US"/>
              </w:rPr>
              <w:t>Redovito pohađanje nastave; pisanje samostalnoga semestralnog rada; pismeni ispit</w:t>
            </w:r>
          </w:p>
        </w:tc>
      </w:tr>
      <w:tr w:rsidR="008E25A2" w:rsidRPr="009643C4" w14:paraId="520AA11E" w14:textId="77777777" w:rsidTr="00C116C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72917A38" w14:textId="77777777" w:rsidR="008E25A2" w:rsidRPr="009643C4" w:rsidRDefault="008E25A2" w:rsidP="006A1E7D">
            <w:pPr>
              <w:pStyle w:val="BodyText"/>
              <w:numPr>
                <w:ilvl w:val="1"/>
                <w:numId w:val="217"/>
              </w:numPr>
              <w:jc w:val="both"/>
              <w:rPr>
                <w:rFonts w:ascii="Calibri" w:hAnsi="Calibri" w:cs="Calibri"/>
                <w:b w:val="0"/>
                <w:sz w:val="20"/>
                <w:szCs w:val="20"/>
                <w:lang w:eastAsia="en-US"/>
              </w:rPr>
            </w:pPr>
            <w:r w:rsidRPr="009643C4">
              <w:rPr>
                <w:rFonts w:ascii="Calibri" w:hAnsi="Calibri" w:cs="Calibri"/>
                <w:b w:val="0"/>
                <w:sz w:val="20"/>
                <w:szCs w:val="20"/>
                <w:lang w:eastAsia="en-US"/>
              </w:rPr>
              <w:t>Praćenje rada studenata</w:t>
            </w:r>
          </w:p>
        </w:tc>
      </w:tr>
      <w:tr w:rsidR="008E25A2" w:rsidRPr="009643C4" w14:paraId="0F8F0CDE" w14:textId="77777777" w:rsidTr="00C116C5">
        <w:trPr>
          <w:trHeight w:val="111"/>
        </w:trPr>
        <w:tc>
          <w:tcPr>
            <w:tcW w:w="953" w:type="pct"/>
            <w:tcBorders>
              <w:top w:val="single" w:sz="4" w:space="0" w:color="000000"/>
              <w:left w:val="single" w:sz="4" w:space="0" w:color="000000"/>
              <w:bottom w:val="single" w:sz="4" w:space="0" w:color="000000"/>
              <w:right w:val="single" w:sz="4" w:space="0" w:color="000000"/>
            </w:tcBorders>
            <w:vAlign w:val="center"/>
            <w:hideMark/>
          </w:tcPr>
          <w:p w14:paraId="7CD3CF97" w14:textId="77777777" w:rsidR="008E25A2" w:rsidRPr="009643C4" w:rsidRDefault="008E25A2" w:rsidP="00C116C5">
            <w:pPr>
              <w:pStyle w:val="BodyText"/>
              <w:rPr>
                <w:rFonts w:ascii="Calibri" w:hAnsi="Calibri" w:cs="Calibri"/>
                <w:b w:val="0"/>
                <w:sz w:val="20"/>
                <w:szCs w:val="20"/>
                <w:lang w:eastAsia="en-US"/>
              </w:rPr>
            </w:pPr>
            <w:r w:rsidRPr="009643C4">
              <w:rPr>
                <w:rFonts w:ascii="Calibri" w:hAnsi="Calibri" w:cs="Calibri"/>
                <w:b w:val="0"/>
                <w:sz w:val="20"/>
                <w:szCs w:val="20"/>
                <w:lang w:eastAsia="en-US"/>
              </w:rPr>
              <w:t>Pohađanje nastave</w:t>
            </w:r>
          </w:p>
        </w:tc>
        <w:tc>
          <w:tcPr>
            <w:tcW w:w="308" w:type="pct"/>
            <w:tcBorders>
              <w:top w:val="single" w:sz="4" w:space="0" w:color="000000"/>
              <w:left w:val="single" w:sz="4" w:space="0" w:color="000000"/>
              <w:bottom w:val="single" w:sz="4" w:space="0" w:color="000000"/>
              <w:right w:val="single" w:sz="4" w:space="0" w:color="000000"/>
            </w:tcBorders>
            <w:vAlign w:val="center"/>
            <w:hideMark/>
          </w:tcPr>
          <w:p w14:paraId="64CFCFEF" w14:textId="77777777" w:rsidR="008E25A2" w:rsidRPr="009643C4" w:rsidRDefault="00C50F66" w:rsidP="00C116C5">
            <w:pPr>
              <w:pStyle w:val="BodyText"/>
              <w:jc w:val="center"/>
              <w:rPr>
                <w:rFonts w:ascii="Calibri" w:hAnsi="Calibri" w:cs="Calibri"/>
                <w:b w:val="0"/>
                <w:sz w:val="20"/>
                <w:szCs w:val="20"/>
                <w:lang w:eastAsia="en-US"/>
              </w:rPr>
            </w:pPr>
            <w:r w:rsidRPr="009643C4">
              <w:rPr>
                <w:rFonts w:ascii="Calibri" w:hAnsi="Calibri" w:cs="Calibri"/>
                <w:b w:val="0"/>
                <w:sz w:val="20"/>
                <w:szCs w:val="20"/>
                <w:lang w:eastAsia="en-US"/>
              </w:rPr>
              <w:fldChar w:fldCharType="begin">
                <w:ffData>
                  <w:name w:val="Text3"/>
                  <w:enabled/>
                  <w:calcOnExit w:val="0"/>
                  <w:textInput/>
                </w:ffData>
              </w:fldChar>
            </w:r>
            <w:r w:rsidR="008E25A2" w:rsidRPr="009643C4">
              <w:rPr>
                <w:rFonts w:ascii="Calibri" w:hAnsi="Calibri" w:cs="Calibri"/>
                <w:b w:val="0"/>
                <w:sz w:val="20"/>
                <w:szCs w:val="20"/>
                <w:lang w:eastAsia="en-US"/>
              </w:rPr>
              <w:instrText xml:space="preserve"> FORMTEXT </w:instrText>
            </w:r>
            <w:r w:rsidRPr="009643C4">
              <w:rPr>
                <w:rFonts w:ascii="Calibri" w:hAnsi="Calibri" w:cs="Calibri"/>
                <w:b w:val="0"/>
                <w:sz w:val="20"/>
                <w:szCs w:val="20"/>
                <w:lang w:eastAsia="en-US"/>
              </w:rPr>
            </w:r>
            <w:r w:rsidRPr="009643C4">
              <w:rPr>
                <w:rFonts w:ascii="Calibri" w:hAnsi="Calibri" w:cs="Calibri"/>
                <w:b w:val="0"/>
                <w:sz w:val="20"/>
                <w:szCs w:val="20"/>
                <w:lang w:eastAsia="en-US"/>
              </w:rPr>
              <w:fldChar w:fldCharType="separate"/>
            </w:r>
            <w:r w:rsidR="008E25A2" w:rsidRPr="009643C4">
              <w:rPr>
                <w:rFonts w:ascii="Calibri" w:hAnsi="Calibri" w:cs="Calibri"/>
                <w:b w:val="0"/>
                <w:sz w:val="20"/>
                <w:szCs w:val="20"/>
                <w:lang w:eastAsia="en-US"/>
              </w:rPr>
              <w:t> </w:t>
            </w:r>
            <w:r w:rsidR="008E25A2" w:rsidRPr="009643C4">
              <w:rPr>
                <w:rFonts w:ascii="Calibri" w:hAnsi="Calibri" w:cs="Calibri"/>
                <w:b w:val="0"/>
                <w:sz w:val="20"/>
                <w:szCs w:val="20"/>
                <w:lang w:eastAsia="en-US"/>
              </w:rPr>
              <w:t> </w:t>
            </w:r>
            <w:r w:rsidR="008E25A2" w:rsidRPr="009643C4">
              <w:rPr>
                <w:rFonts w:ascii="Calibri" w:hAnsi="Calibri" w:cs="Calibri"/>
                <w:b w:val="0"/>
                <w:sz w:val="20"/>
                <w:szCs w:val="20"/>
                <w:lang w:eastAsia="en-US"/>
              </w:rPr>
              <w:t> </w:t>
            </w:r>
            <w:r w:rsidRPr="009643C4">
              <w:rPr>
                <w:rFonts w:ascii="Calibri" w:hAnsi="Calibri" w:cs="Calibri"/>
                <w:b w:val="0"/>
                <w:sz w:val="20"/>
                <w:szCs w:val="20"/>
                <w:lang w:eastAsia="en-US"/>
              </w:rPr>
              <w:fldChar w:fldCharType="end"/>
            </w:r>
          </w:p>
        </w:tc>
        <w:tc>
          <w:tcPr>
            <w:tcW w:w="938" w:type="pct"/>
            <w:gridSpan w:val="2"/>
            <w:tcBorders>
              <w:top w:val="single" w:sz="4" w:space="0" w:color="000000"/>
              <w:left w:val="single" w:sz="4" w:space="0" w:color="000000"/>
              <w:bottom w:val="single" w:sz="4" w:space="0" w:color="000000"/>
              <w:right w:val="single" w:sz="4" w:space="0" w:color="000000"/>
            </w:tcBorders>
            <w:vAlign w:val="center"/>
            <w:hideMark/>
          </w:tcPr>
          <w:p w14:paraId="1368FC3D" w14:textId="77777777" w:rsidR="008E25A2" w:rsidRPr="009643C4" w:rsidRDefault="008E25A2" w:rsidP="00C116C5">
            <w:pPr>
              <w:pStyle w:val="BodyText"/>
              <w:rPr>
                <w:rFonts w:ascii="Calibri" w:hAnsi="Calibri" w:cs="Calibri"/>
                <w:b w:val="0"/>
                <w:sz w:val="20"/>
                <w:szCs w:val="20"/>
                <w:lang w:eastAsia="en-US"/>
              </w:rPr>
            </w:pPr>
            <w:r w:rsidRPr="009643C4">
              <w:rPr>
                <w:rFonts w:ascii="Calibri" w:hAnsi="Calibri" w:cs="Calibri"/>
                <w:b w:val="0"/>
                <w:sz w:val="20"/>
                <w:szCs w:val="20"/>
                <w:lang w:eastAsia="en-US"/>
              </w:rPr>
              <w:t>Aktivnost u nastavi</w:t>
            </w:r>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3DA15FAA" w14:textId="77777777" w:rsidR="008E25A2" w:rsidRPr="009643C4" w:rsidRDefault="008E25A2" w:rsidP="00C116C5">
            <w:pPr>
              <w:pStyle w:val="BodyText"/>
              <w:jc w:val="center"/>
              <w:rPr>
                <w:rFonts w:ascii="Calibri" w:hAnsi="Calibri" w:cs="Calibri"/>
                <w:b w:val="0"/>
                <w:sz w:val="20"/>
                <w:szCs w:val="20"/>
                <w:lang w:eastAsia="en-US"/>
              </w:rPr>
            </w:pPr>
            <w:r w:rsidRPr="009643C4">
              <w:rPr>
                <w:rFonts w:ascii="Calibri" w:hAnsi="Calibri" w:cs="Calibri"/>
                <w:b w:val="0"/>
                <w:sz w:val="20"/>
                <w:szCs w:val="20"/>
                <w:lang w:eastAsia="en-US"/>
              </w:rPr>
              <w:t>0,45</w:t>
            </w:r>
          </w:p>
        </w:tc>
        <w:tc>
          <w:tcPr>
            <w:tcW w:w="801" w:type="pct"/>
            <w:gridSpan w:val="2"/>
            <w:tcBorders>
              <w:top w:val="single" w:sz="4" w:space="0" w:color="000000"/>
              <w:left w:val="single" w:sz="4" w:space="0" w:color="000000"/>
              <w:bottom w:val="single" w:sz="4" w:space="0" w:color="000000"/>
              <w:right w:val="single" w:sz="4" w:space="0" w:color="000000"/>
            </w:tcBorders>
            <w:vAlign w:val="center"/>
            <w:hideMark/>
          </w:tcPr>
          <w:p w14:paraId="72DFDCBD" w14:textId="77777777" w:rsidR="008E25A2" w:rsidRPr="009643C4" w:rsidRDefault="008E25A2" w:rsidP="00C116C5">
            <w:pPr>
              <w:pStyle w:val="BodyText"/>
              <w:rPr>
                <w:rFonts w:ascii="Calibri" w:hAnsi="Calibri" w:cs="Calibri"/>
                <w:b w:val="0"/>
                <w:sz w:val="20"/>
                <w:szCs w:val="20"/>
                <w:lang w:eastAsia="en-US"/>
              </w:rPr>
            </w:pPr>
            <w:r w:rsidRPr="009643C4">
              <w:rPr>
                <w:rFonts w:ascii="Calibri" w:hAnsi="Calibri" w:cs="Calibri"/>
                <w:b w:val="0"/>
                <w:sz w:val="20"/>
                <w:szCs w:val="20"/>
                <w:lang w:eastAsia="en-US"/>
              </w:rPr>
              <w:t>Seminarski rad</w:t>
            </w:r>
          </w:p>
        </w:tc>
        <w:tc>
          <w:tcPr>
            <w:tcW w:w="307" w:type="pct"/>
            <w:tcBorders>
              <w:top w:val="single" w:sz="4" w:space="0" w:color="000000"/>
              <w:left w:val="single" w:sz="4" w:space="0" w:color="000000"/>
              <w:bottom w:val="single" w:sz="4" w:space="0" w:color="000000"/>
              <w:right w:val="single" w:sz="4" w:space="0" w:color="000000"/>
            </w:tcBorders>
            <w:vAlign w:val="center"/>
            <w:hideMark/>
          </w:tcPr>
          <w:p w14:paraId="112432A7" w14:textId="77777777" w:rsidR="008E25A2" w:rsidRPr="009643C4" w:rsidRDefault="008E25A2" w:rsidP="00C116C5">
            <w:pPr>
              <w:pStyle w:val="BodyText"/>
              <w:jc w:val="center"/>
              <w:rPr>
                <w:rFonts w:ascii="Calibri" w:hAnsi="Calibri" w:cs="Calibri"/>
                <w:b w:val="0"/>
                <w:sz w:val="20"/>
                <w:szCs w:val="20"/>
                <w:lang w:eastAsia="en-US"/>
              </w:rPr>
            </w:pPr>
            <w:r w:rsidRPr="009643C4">
              <w:rPr>
                <w:rFonts w:ascii="Calibri" w:hAnsi="Calibri" w:cs="Calibri"/>
                <w:b w:val="0"/>
                <w:sz w:val="20"/>
                <w:szCs w:val="20"/>
                <w:lang w:eastAsia="en-US"/>
              </w:rPr>
              <w:t>0,45</w:t>
            </w:r>
          </w:p>
        </w:tc>
        <w:tc>
          <w:tcPr>
            <w:tcW w:w="947" w:type="pct"/>
            <w:tcBorders>
              <w:top w:val="single" w:sz="4" w:space="0" w:color="000000"/>
              <w:left w:val="single" w:sz="4" w:space="0" w:color="000000"/>
              <w:bottom w:val="single" w:sz="4" w:space="0" w:color="000000"/>
              <w:right w:val="single" w:sz="4" w:space="0" w:color="000000"/>
            </w:tcBorders>
            <w:vAlign w:val="center"/>
            <w:hideMark/>
          </w:tcPr>
          <w:p w14:paraId="34B7EB0A" w14:textId="77777777" w:rsidR="008E25A2" w:rsidRPr="009643C4" w:rsidRDefault="008E25A2" w:rsidP="00C116C5">
            <w:pPr>
              <w:pStyle w:val="BodyText"/>
              <w:rPr>
                <w:rFonts w:ascii="Calibri" w:hAnsi="Calibri" w:cs="Calibri"/>
                <w:b w:val="0"/>
                <w:sz w:val="20"/>
                <w:szCs w:val="20"/>
                <w:lang w:eastAsia="en-US"/>
              </w:rPr>
            </w:pPr>
            <w:r w:rsidRPr="009643C4">
              <w:rPr>
                <w:rFonts w:ascii="Calibri" w:hAnsi="Calibri" w:cs="Calibri"/>
                <w:b w:val="0"/>
                <w:sz w:val="20"/>
                <w:szCs w:val="20"/>
                <w:lang w:eastAsia="en-US"/>
              </w:rPr>
              <w:t>Eksperimentalni rad</w:t>
            </w: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0EC0A538" w14:textId="77777777" w:rsidR="008E25A2" w:rsidRPr="009643C4" w:rsidRDefault="00C50F66" w:rsidP="00C116C5">
            <w:pPr>
              <w:pStyle w:val="BodyText"/>
              <w:jc w:val="center"/>
              <w:rPr>
                <w:rFonts w:ascii="Calibri" w:hAnsi="Calibri" w:cs="Calibri"/>
                <w:b w:val="0"/>
                <w:sz w:val="20"/>
                <w:szCs w:val="20"/>
                <w:lang w:eastAsia="en-US"/>
              </w:rPr>
            </w:pPr>
            <w:r w:rsidRPr="009643C4">
              <w:rPr>
                <w:rFonts w:ascii="Calibri" w:hAnsi="Calibri" w:cs="Calibri"/>
                <w:b w:val="0"/>
                <w:sz w:val="20"/>
                <w:szCs w:val="20"/>
                <w:lang w:eastAsia="en-US"/>
              </w:rPr>
              <w:fldChar w:fldCharType="begin">
                <w:ffData>
                  <w:name w:val="Text3"/>
                  <w:enabled/>
                  <w:calcOnExit w:val="0"/>
                  <w:textInput/>
                </w:ffData>
              </w:fldChar>
            </w:r>
            <w:r w:rsidR="008E25A2" w:rsidRPr="009643C4">
              <w:rPr>
                <w:rFonts w:ascii="Calibri" w:hAnsi="Calibri" w:cs="Calibri"/>
                <w:b w:val="0"/>
                <w:sz w:val="20"/>
                <w:szCs w:val="20"/>
                <w:lang w:eastAsia="en-US"/>
              </w:rPr>
              <w:instrText xml:space="preserve"> FORMTEXT </w:instrText>
            </w:r>
            <w:r w:rsidRPr="009643C4">
              <w:rPr>
                <w:rFonts w:ascii="Calibri" w:hAnsi="Calibri" w:cs="Calibri"/>
                <w:b w:val="0"/>
                <w:sz w:val="20"/>
                <w:szCs w:val="20"/>
                <w:lang w:eastAsia="en-US"/>
              </w:rPr>
            </w:r>
            <w:r w:rsidRPr="009643C4">
              <w:rPr>
                <w:rFonts w:ascii="Calibri" w:hAnsi="Calibri" w:cs="Calibri"/>
                <w:b w:val="0"/>
                <w:sz w:val="20"/>
                <w:szCs w:val="20"/>
                <w:lang w:eastAsia="en-US"/>
              </w:rPr>
              <w:fldChar w:fldCharType="separate"/>
            </w:r>
            <w:r w:rsidR="008E25A2" w:rsidRPr="009643C4">
              <w:rPr>
                <w:rFonts w:ascii="Calibri" w:hAnsi="Calibri" w:cs="Calibri"/>
                <w:b w:val="0"/>
                <w:sz w:val="20"/>
                <w:szCs w:val="20"/>
                <w:lang w:eastAsia="en-US"/>
              </w:rPr>
              <w:t> </w:t>
            </w:r>
            <w:r w:rsidR="008E25A2" w:rsidRPr="009643C4">
              <w:rPr>
                <w:rFonts w:ascii="Calibri" w:hAnsi="Calibri" w:cs="Calibri"/>
                <w:b w:val="0"/>
                <w:sz w:val="20"/>
                <w:szCs w:val="20"/>
                <w:lang w:eastAsia="en-US"/>
              </w:rPr>
              <w:t> </w:t>
            </w:r>
            <w:r w:rsidR="008E25A2" w:rsidRPr="009643C4">
              <w:rPr>
                <w:rFonts w:ascii="Calibri" w:hAnsi="Calibri" w:cs="Calibri"/>
                <w:b w:val="0"/>
                <w:sz w:val="20"/>
                <w:szCs w:val="20"/>
                <w:lang w:eastAsia="en-US"/>
              </w:rPr>
              <w:t> </w:t>
            </w:r>
            <w:r w:rsidRPr="009643C4">
              <w:rPr>
                <w:rFonts w:ascii="Calibri" w:hAnsi="Calibri" w:cs="Calibri"/>
                <w:b w:val="0"/>
                <w:sz w:val="20"/>
                <w:szCs w:val="20"/>
                <w:lang w:eastAsia="en-US"/>
              </w:rPr>
              <w:fldChar w:fldCharType="end"/>
            </w:r>
          </w:p>
        </w:tc>
      </w:tr>
      <w:tr w:rsidR="008E25A2" w:rsidRPr="009643C4" w14:paraId="03768540" w14:textId="77777777" w:rsidTr="00C116C5">
        <w:trPr>
          <w:trHeight w:val="108"/>
        </w:trPr>
        <w:tc>
          <w:tcPr>
            <w:tcW w:w="953" w:type="pct"/>
            <w:tcBorders>
              <w:top w:val="single" w:sz="4" w:space="0" w:color="000000"/>
              <w:left w:val="single" w:sz="4" w:space="0" w:color="000000"/>
              <w:bottom w:val="single" w:sz="4" w:space="0" w:color="000000"/>
              <w:right w:val="single" w:sz="4" w:space="0" w:color="000000"/>
            </w:tcBorders>
            <w:vAlign w:val="center"/>
            <w:hideMark/>
          </w:tcPr>
          <w:p w14:paraId="7DED6AF9" w14:textId="77777777" w:rsidR="008E25A2" w:rsidRPr="009643C4" w:rsidRDefault="008E25A2" w:rsidP="00C116C5">
            <w:pPr>
              <w:pStyle w:val="BodyText"/>
              <w:rPr>
                <w:rFonts w:ascii="Calibri" w:hAnsi="Calibri" w:cs="Calibri"/>
                <w:b w:val="0"/>
                <w:sz w:val="20"/>
                <w:szCs w:val="20"/>
                <w:lang w:eastAsia="en-US"/>
              </w:rPr>
            </w:pPr>
            <w:r w:rsidRPr="009643C4">
              <w:rPr>
                <w:rFonts w:ascii="Calibri" w:hAnsi="Calibri" w:cs="Calibri"/>
                <w:b w:val="0"/>
                <w:sz w:val="20"/>
                <w:szCs w:val="20"/>
                <w:lang w:eastAsia="en-US"/>
              </w:rPr>
              <w:t>Pismeni ispit</w:t>
            </w:r>
          </w:p>
        </w:tc>
        <w:tc>
          <w:tcPr>
            <w:tcW w:w="308" w:type="pct"/>
            <w:tcBorders>
              <w:top w:val="single" w:sz="4" w:space="0" w:color="000000"/>
              <w:left w:val="single" w:sz="4" w:space="0" w:color="000000"/>
              <w:bottom w:val="single" w:sz="4" w:space="0" w:color="000000"/>
              <w:right w:val="single" w:sz="4" w:space="0" w:color="000000"/>
            </w:tcBorders>
            <w:vAlign w:val="center"/>
            <w:hideMark/>
          </w:tcPr>
          <w:p w14:paraId="182DD9DB" w14:textId="77777777" w:rsidR="008E25A2" w:rsidRPr="009643C4" w:rsidRDefault="008E25A2" w:rsidP="00C116C5">
            <w:pPr>
              <w:pStyle w:val="BodyText"/>
              <w:jc w:val="center"/>
              <w:rPr>
                <w:rFonts w:ascii="Calibri" w:hAnsi="Calibri" w:cs="Calibri"/>
                <w:b w:val="0"/>
                <w:sz w:val="20"/>
                <w:szCs w:val="20"/>
                <w:lang w:eastAsia="en-US"/>
              </w:rPr>
            </w:pPr>
            <w:r w:rsidRPr="009643C4">
              <w:rPr>
                <w:rFonts w:ascii="Calibri" w:hAnsi="Calibri" w:cs="Calibri"/>
                <w:b w:val="0"/>
                <w:sz w:val="20"/>
                <w:szCs w:val="20"/>
                <w:lang w:eastAsia="en-US"/>
              </w:rPr>
              <w:t>2,1</w:t>
            </w:r>
          </w:p>
        </w:tc>
        <w:tc>
          <w:tcPr>
            <w:tcW w:w="938" w:type="pct"/>
            <w:gridSpan w:val="2"/>
            <w:tcBorders>
              <w:top w:val="single" w:sz="4" w:space="0" w:color="000000"/>
              <w:left w:val="single" w:sz="4" w:space="0" w:color="000000"/>
              <w:bottom w:val="single" w:sz="4" w:space="0" w:color="000000"/>
              <w:right w:val="single" w:sz="4" w:space="0" w:color="000000"/>
            </w:tcBorders>
            <w:vAlign w:val="center"/>
            <w:hideMark/>
          </w:tcPr>
          <w:p w14:paraId="320B62BA" w14:textId="77777777" w:rsidR="008E25A2" w:rsidRPr="009643C4" w:rsidRDefault="008E25A2" w:rsidP="00C116C5">
            <w:pPr>
              <w:pStyle w:val="BodyText"/>
              <w:rPr>
                <w:rFonts w:ascii="Calibri" w:hAnsi="Calibri" w:cs="Calibri"/>
                <w:b w:val="0"/>
                <w:sz w:val="20"/>
                <w:szCs w:val="20"/>
                <w:lang w:eastAsia="en-US"/>
              </w:rPr>
            </w:pPr>
            <w:r w:rsidRPr="009643C4">
              <w:rPr>
                <w:rFonts w:ascii="Calibri" w:hAnsi="Calibri" w:cs="Calibri"/>
                <w:b w:val="0"/>
                <w:sz w:val="20"/>
                <w:szCs w:val="20"/>
                <w:lang w:eastAsia="en-US"/>
              </w:rPr>
              <w:t>Usmeni ispit</w:t>
            </w:r>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79D74DF0" w14:textId="77777777" w:rsidR="008E25A2" w:rsidRPr="009643C4" w:rsidRDefault="00C50F66" w:rsidP="00C116C5">
            <w:pPr>
              <w:pStyle w:val="BodyText"/>
              <w:jc w:val="center"/>
              <w:rPr>
                <w:rFonts w:ascii="Calibri" w:hAnsi="Calibri" w:cs="Calibri"/>
                <w:b w:val="0"/>
                <w:sz w:val="20"/>
                <w:szCs w:val="20"/>
                <w:lang w:eastAsia="en-US"/>
              </w:rPr>
            </w:pPr>
            <w:r w:rsidRPr="009643C4">
              <w:rPr>
                <w:rFonts w:ascii="Calibri" w:hAnsi="Calibri" w:cs="Calibri"/>
                <w:b w:val="0"/>
                <w:sz w:val="20"/>
                <w:szCs w:val="20"/>
                <w:lang w:eastAsia="en-US"/>
              </w:rPr>
              <w:fldChar w:fldCharType="begin">
                <w:ffData>
                  <w:name w:val=""/>
                  <w:enabled/>
                  <w:calcOnExit w:val="0"/>
                  <w:textInput/>
                </w:ffData>
              </w:fldChar>
            </w:r>
            <w:r w:rsidR="008E25A2" w:rsidRPr="009643C4">
              <w:rPr>
                <w:rFonts w:ascii="Calibri" w:hAnsi="Calibri" w:cs="Calibri"/>
                <w:b w:val="0"/>
                <w:sz w:val="20"/>
                <w:szCs w:val="20"/>
                <w:lang w:eastAsia="en-US"/>
              </w:rPr>
              <w:instrText xml:space="preserve"> FORMTEXT </w:instrText>
            </w:r>
            <w:r w:rsidRPr="009643C4">
              <w:rPr>
                <w:rFonts w:ascii="Calibri" w:hAnsi="Calibri" w:cs="Calibri"/>
                <w:b w:val="0"/>
                <w:sz w:val="20"/>
                <w:szCs w:val="20"/>
                <w:lang w:eastAsia="en-US"/>
              </w:rPr>
            </w:r>
            <w:r w:rsidRPr="009643C4">
              <w:rPr>
                <w:rFonts w:ascii="Calibri" w:hAnsi="Calibri" w:cs="Calibri"/>
                <w:b w:val="0"/>
                <w:sz w:val="20"/>
                <w:szCs w:val="20"/>
                <w:lang w:eastAsia="en-US"/>
              </w:rPr>
              <w:fldChar w:fldCharType="separate"/>
            </w:r>
            <w:r w:rsidR="008E25A2" w:rsidRPr="009643C4">
              <w:rPr>
                <w:rFonts w:ascii="Calibri" w:hAnsi="Calibri" w:cs="Calibri"/>
                <w:b w:val="0"/>
                <w:sz w:val="20"/>
                <w:szCs w:val="20"/>
                <w:lang w:eastAsia="en-US"/>
              </w:rPr>
              <w:t> </w:t>
            </w:r>
            <w:r w:rsidR="008E25A2" w:rsidRPr="009643C4">
              <w:rPr>
                <w:rFonts w:ascii="Calibri" w:hAnsi="Calibri" w:cs="Calibri"/>
                <w:b w:val="0"/>
                <w:sz w:val="20"/>
                <w:szCs w:val="20"/>
                <w:lang w:eastAsia="en-US"/>
              </w:rPr>
              <w:t> </w:t>
            </w:r>
            <w:r w:rsidR="008E25A2" w:rsidRPr="009643C4">
              <w:rPr>
                <w:rFonts w:ascii="Calibri" w:hAnsi="Calibri" w:cs="Calibri"/>
                <w:b w:val="0"/>
                <w:sz w:val="20"/>
                <w:szCs w:val="20"/>
                <w:lang w:eastAsia="en-US"/>
              </w:rPr>
              <w:t> </w:t>
            </w:r>
            <w:r w:rsidRPr="009643C4">
              <w:rPr>
                <w:rFonts w:ascii="Calibri" w:hAnsi="Calibri" w:cs="Calibri"/>
                <w:b w:val="0"/>
                <w:sz w:val="20"/>
                <w:szCs w:val="20"/>
                <w:lang w:eastAsia="en-US"/>
              </w:rPr>
              <w:fldChar w:fldCharType="end"/>
            </w:r>
          </w:p>
        </w:tc>
        <w:tc>
          <w:tcPr>
            <w:tcW w:w="801" w:type="pct"/>
            <w:gridSpan w:val="2"/>
            <w:tcBorders>
              <w:top w:val="single" w:sz="4" w:space="0" w:color="000000"/>
              <w:left w:val="single" w:sz="4" w:space="0" w:color="000000"/>
              <w:bottom w:val="single" w:sz="4" w:space="0" w:color="000000"/>
              <w:right w:val="single" w:sz="4" w:space="0" w:color="000000"/>
            </w:tcBorders>
            <w:vAlign w:val="center"/>
            <w:hideMark/>
          </w:tcPr>
          <w:p w14:paraId="53D5DE42" w14:textId="77777777" w:rsidR="008E25A2" w:rsidRPr="009643C4" w:rsidRDefault="008E25A2" w:rsidP="00C116C5">
            <w:pPr>
              <w:pStyle w:val="BodyText"/>
              <w:rPr>
                <w:rFonts w:ascii="Calibri" w:hAnsi="Calibri" w:cs="Calibri"/>
                <w:b w:val="0"/>
                <w:sz w:val="20"/>
                <w:szCs w:val="20"/>
                <w:lang w:eastAsia="en-US"/>
              </w:rPr>
            </w:pPr>
            <w:r w:rsidRPr="009643C4">
              <w:rPr>
                <w:rFonts w:ascii="Calibri" w:hAnsi="Calibri" w:cs="Calibri"/>
                <w:b w:val="0"/>
                <w:sz w:val="20"/>
                <w:szCs w:val="20"/>
                <w:lang w:eastAsia="en-US"/>
              </w:rPr>
              <w:t>Esej</w:t>
            </w:r>
          </w:p>
        </w:tc>
        <w:tc>
          <w:tcPr>
            <w:tcW w:w="307" w:type="pct"/>
            <w:tcBorders>
              <w:top w:val="single" w:sz="4" w:space="0" w:color="000000"/>
              <w:left w:val="single" w:sz="4" w:space="0" w:color="000000"/>
              <w:bottom w:val="single" w:sz="4" w:space="0" w:color="000000"/>
              <w:right w:val="single" w:sz="4" w:space="0" w:color="000000"/>
            </w:tcBorders>
            <w:vAlign w:val="center"/>
            <w:hideMark/>
          </w:tcPr>
          <w:p w14:paraId="4EBC5D5F" w14:textId="77777777" w:rsidR="008E25A2" w:rsidRPr="009643C4" w:rsidRDefault="00C50F66" w:rsidP="00C116C5">
            <w:pPr>
              <w:pStyle w:val="BodyText"/>
              <w:jc w:val="center"/>
              <w:rPr>
                <w:rFonts w:ascii="Calibri" w:hAnsi="Calibri" w:cs="Calibri"/>
                <w:b w:val="0"/>
                <w:sz w:val="20"/>
                <w:szCs w:val="20"/>
                <w:lang w:eastAsia="en-US"/>
              </w:rPr>
            </w:pPr>
            <w:r w:rsidRPr="009643C4">
              <w:rPr>
                <w:rFonts w:ascii="Calibri" w:hAnsi="Calibri" w:cs="Calibri"/>
                <w:b w:val="0"/>
                <w:sz w:val="20"/>
                <w:szCs w:val="20"/>
                <w:lang w:eastAsia="en-US"/>
              </w:rPr>
              <w:fldChar w:fldCharType="begin">
                <w:ffData>
                  <w:name w:val=""/>
                  <w:enabled/>
                  <w:calcOnExit w:val="0"/>
                  <w:textInput/>
                </w:ffData>
              </w:fldChar>
            </w:r>
            <w:r w:rsidR="008E25A2" w:rsidRPr="009643C4">
              <w:rPr>
                <w:rFonts w:ascii="Calibri" w:hAnsi="Calibri" w:cs="Calibri"/>
                <w:b w:val="0"/>
                <w:sz w:val="20"/>
                <w:szCs w:val="20"/>
                <w:lang w:eastAsia="en-US"/>
              </w:rPr>
              <w:instrText xml:space="preserve"> FORMTEXT </w:instrText>
            </w:r>
            <w:r w:rsidRPr="009643C4">
              <w:rPr>
                <w:rFonts w:ascii="Calibri" w:hAnsi="Calibri" w:cs="Calibri"/>
                <w:b w:val="0"/>
                <w:sz w:val="20"/>
                <w:szCs w:val="20"/>
                <w:lang w:eastAsia="en-US"/>
              </w:rPr>
            </w:r>
            <w:r w:rsidRPr="009643C4">
              <w:rPr>
                <w:rFonts w:ascii="Calibri" w:hAnsi="Calibri" w:cs="Calibri"/>
                <w:b w:val="0"/>
                <w:sz w:val="20"/>
                <w:szCs w:val="20"/>
                <w:lang w:eastAsia="en-US"/>
              </w:rPr>
              <w:fldChar w:fldCharType="separate"/>
            </w:r>
            <w:r w:rsidR="008E25A2" w:rsidRPr="009643C4">
              <w:rPr>
                <w:rFonts w:ascii="Calibri" w:hAnsi="Calibri" w:cs="Calibri"/>
                <w:b w:val="0"/>
                <w:sz w:val="20"/>
                <w:szCs w:val="20"/>
                <w:lang w:eastAsia="en-US"/>
              </w:rPr>
              <w:t> </w:t>
            </w:r>
            <w:r w:rsidR="008E25A2" w:rsidRPr="009643C4">
              <w:rPr>
                <w:rFonts w:ascii="Calibri" w:hAnsi="Calibri" w:cs="Calibri"/>
                <w:b w:val="0"/>
                <w:sz w:val="20"/>
                <w:szCs w:val="20"/>
                <w:lang w:eastAsia="en-US"/>
              </w:rPr>
              <w:t> </w:t>
            </w:r>
            <w:r w:rsidR="008E25A2" w:rsidRPr="009643C4">
              <w:rPr>
                <w:rFonts w:ascii="Calibri" w:hAnsi="Calibri" w:cs="Calibri"/>
                <w:b w:val="0"/>
                <w:sz w:val="20"/>
                <w:szCs w:val="20"/>
                <w:lang w:eastAsia="en-US"/>
              </w:rPr>
              <w:t> </w:t>
            </w:r>
            <w:r w:rsidRPr="009643C4">
              <w:rPr>
                <w:rFonts w:ascii="Calibri" w:hAnsi="Calibri" w:cs="Calibri"/>
                <w:b w:val="0"/>
                <w:sz w:val="20"/>
                <w:szCs w:val="20"/>
                <w:lang w:eastAsia="en-US"/>
              </w:rPr>
              <w:fldChar w:fldCharType="end"/>
            </w:r>
          </w:p>
        </w:tc>
        <w:tc>
          <w:tcPr>
            <w:tcW w:w="947" w:type="pct"/>
            <w:tcBorders>
              <w:top w:val="single" w:sz="4" w:space="0" w:color="000000"/>
              <w:left w:val="single" w:sz="4" w:space="0" w:color="000000"/>
              <w:bottom w:val="single" w:sz="4" w:space="0" w:color="000000"/>
              <w:right w:val="single" w:sz="4" w:space="0" w:color="000000"/>
            </w:tcBorders>
            <w:vAlign w:val="center"/>
            <w:hideMark/>
          </w:tcPr>
          <w:p w14:paraId="2B56E5B9" w14:textId="77777777" w:rsidR="008E25A2" w:rsidRPr="009643C4" w:rsidRDefault="008E25A2" w:rsidP="00C116C5">
            <w:pPr>
              <w:pStyle w:val="BodyText"/>
              <w:rPr>
                <w:rFonts w:ascii="Calibri" w:hAnsi="Calibri" w:cs="Calibri"/>
                <w:b w:val="0"/>
                <w:sz w:val="20"/>
                <w:szCs w:val="20"/>
                <w:lang w:eastAsia="en-US"/>
              </w:rPr>
            </w:pPr>
            <w:r w:rsidRPr="009643C4">
              <w:rPr>
                <w:rFonts w:ascii="Calibri" w:hAnsi="Calibri" w:cs="Calibri"/>
                <w:b w:val="0"/>
                <w:sz w:val="20"/>
                <w:szCs w:val="20"/>
                <w:lang w:eastAsia="en-US"/>
              </w:rPr>
              <w:t>Istraživanje</w:t>
            </w: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3FB7A660" w14:textId="77777777" w:rsidR="008E25A2" w:rsidRPr="009643C4" w:rsidRDefault="00C50F66" w:rsidP="00C116C5">
            <w:pPr>
              <w:pStyle w:val="BodyText"/>
              <w:jc w:val="center"/>
              <w:rPr>
                <w:rFonts w:ascii="Calibri" w:hAnsi="Calibri" w:cs="Calibri"/>
                <w:b w:val="0"/>
                <w:sz w:val="20"/>
                <w:szCs w:val="20"/>
                <w:lang w:eastAsia="en-US"/>
              </w:rPr>
            </w:pPr>
            <w:r w:rsidRPr="009643C4">
              <w:rPr>
                <w:rFonts w:ascii="Calibri" w:hAnsi="Calibri" w:cs="Calibri"/>
                <w:b w:val="0"/>
                <w:sz w:val="20"/>
                <w:szCs w:val="20"/>
                <w:lang w:eastAsia="en-US"/>
              </w:rPr>
              <w:fldChar w:fldCharType="begin">
                <w:ffData>
                  <w:name w:val=""/>
                  <w:enabled/>
                  <w:calcOnExit w:val="0"/>
                  <w:textInput/>
                </w:ffData>
              </w:fldChar>
            </w:r>
            <w:r w:rsidR="008E25A2" w:rsidRPr="009643C4">
              <w:rPr>
                <w:rFonts w:ascii="Calibri" w:hAnsi="Calibri" w:cs="Calibri"/>
                <w:b w:val="0"/>
                <w:sz w:val="20"/>
                <w:szCs w:val="20"/>
                <w:lang w:eastAsia="en-US"/>
              </w:rPr>
              <w:instrText xml:space="preserve"> FORMTEXT </w:instrText>
            </w:r>
            <w:r w:rsidRPr="009643C4">
              <w:rPr>
                <w:rFonts w:ascii="Calibri" w:hAnsi="Calibri" w:cs="Calibri"/>
                <w:b w:val="0"/>
                <w:sz w:val="20"/>
                <w:szCs w:val="20"/>
                <w:lang w:eastAsia="en-US"/>
              </w:rPr>
            </w:r>
            <w:r w:rsidRPr="009643C4">
              <w:rPr>
                <w:rFonts w:ascii="Calibri" w:hAnsi="Calibri" w:cs="Calibri"/>
                <w:b w:val="0"/>
                <w:sz w:val="20"/>
                <w:szCs w:val="20"/>
                <w:lang w:eastAsia="en-US"/>
              </w:rPr>
              <w:fldChar w:fldCharType="separate"/>
            </w:r>
            <w:r w:rsidR="008E25A2" w:rsidRPr="009643C4">
              <w:rPr>
                <w:rFonts w:ascii="Calibri" w:hAnsi="Calibri" w:cs="Calibri"/>
                <w:b w:val="0"/>
                <w:sz w:val="20"/>
                <w:szCs w:val="20"/>
                <w:lang w:eastAsia="en-US"/>
              </w:rPr>
              <w:t> </w:t>
            </w:r>
            <w:r w:rsidR="008E25A2" w:rsidRPr="009643C4">
              <w:rPr>
                <w:rFonts w:ascii="Calibri" w:hAnsi="Calibri" w:cs="Calibri"/>
                <w:b w:val="0"/>
                <w:sz w:val="20"/>
                <w:szCs w:val="20"/>
                <w:lang w:eastAsia="en-US"/>
              </w:rPr>
              <w:t> </w:t>
            </w:r>
            <w:r w:rsidR="008E25A2" w:rsidRPr="009643C4">
              <w:rPr>
                <w:rFonts w:ascii="Calibri" w:hAnsi="Calibri" w:cs="Calibri"/>
                <w:b w:val="0"/>
                <w:sz w:val="20"/>
                <w:szCs w:val="20"/>
                <w:lang w:eastAsia="en-US"/>
              </w:rPr>
              <w:t> </w:t>
            </w:r>
            <w:r w:rsidRPr="009643C4">
              <w:rPr>
                <w:rFonts w:ascii="Calibri" w:hAnsi="Calibri" w:cs="Calibri"/>
                <w:b w:val="0"/>
                <w:sz w:val="20"/>
                <w:szCs w:val="20"/>
                <w:lang w:eastAsia="en-US"/>
              </w:rPr>
              <w:fldChar w:fldCharType="end"/>
            </w:r>
          </w:p>
        </w:tc>
      </w:tr>
      <w:tr w:rsidR="008E25A2" w:rsidRPr="009643C4" w14:paraId="530E1810" w14:textId="77777777" w:rsidTr="00C116C5">
        <w:trPr>
          <w:trHeight w:val="108"/>
        </w:trPr>
        <w:tc>
          <w:tcPr>
            <w:tcW w:w="953" w:type="pct"/>
            <w:tcBorders>
              <w:top w:val="single" w:sz="4" w:space="0" w:color="000000"/>
              <w:left w:val="single" w:sz="4" w:space="0" w:color="000000"/>
              <w:bottom w:val="single" w:sz="4" w:space="0" w:color="000000"/>
              <w:right w:val="single" w:sz="4" w:space="0" w:color="000000"/>
            </w:tcBorders>
            <w:vAlign w:val="center"/>
            <w:hideMark/>
          </w:tcPr>
          <w:p w14:paraId="74E28997" w14:textId="77777777" w:rsidR="008E25A2" w:rsidRPr="009643C4" w:rsidRDefault="008E25A2" w:rsidP="00C116C5">
            <w:pPr>
              <w:pStyle w:val="BodyText"/>
              <w:rPr>
                <w:rFonts w:ascii="Calibri" w:hAnsi="Calibri" w:cs="Calibri"/>
                <w:b w:val="0"/>
                <w:sz w:val="20"/>
                <w:szCs w:val="20"/>
                <w:lang w:eastAsia="en-US"/>
              </w:rPr>
            </w:pPr>
            <w:r w:rsidRPr="009643C4">
              <w:rPr>
                <w:rFonts w:ascii="Calibri" w:hAnsi="Calibri" w:cs="Calibri"/>
                <w:b w:val="0"/>
                <w:sz w:val="20"/>
                <w:szCs w:val="20"/>
                <w:lang w:eastAsia="en-US"/>
              </w:rPr>
              <w:t>Projekt</w:t>
            </w:r>
          </w:p>
        </w:tc>
        <w:tc>
          <w:tcPr>
            <w:tcW w:w="308" w:type="pct"/>
            <w:tcBorders>
              <w:top w:val="single" w:sz="4" w:space="0" w:color="000000"/>
              <w:left w:val="single" w:sz="4" w:space="0" w:color="000000"/>
              <w:bottom w:val="single" w:sz="4" w:space="0" w:color="000000"/>
              <w:right w:val="single" w:sz="4" w:space="0" w:color="000000"/>
            </w:tcBorders>
            <w:vAlign w:val="center"/>
            <w:hideMark/>
          </w:tcPr>
          <w:p w14:paraId="31C55F8A" w14:textId="77777777" w:rsidR="008E25A2" w:rsidRPr="009643C4" w:rsidRDefault="00C50F66" w:rsidP="00C116C5">
            <w:pPr>
              <w:pStyle w:val="BodyText"/>
              <w:jc w:val="center"/>
              <w:rPr>
                <w:rFonts w:ascii="Calibri" w:hAnsi="Calibri" w:cs="Calibri"/>
                <w:b w:val="0"/>
                <w:sz w:val="20"/>
                <w:szCs w:val="20"/>
                <w:lang w:eastAsia="en-US"/>
              </w:rPr>
            </w:pPr>
            <w:r w:rsidRPr="009643C4">
              <w:rPr>
                <w:rFonts w:ascii="Calibri" w:hAnsi="Calibri" w:cs="Calibri"/>
                <w:b w:val="0"/>
                <w:sz w:val="20"/>
                <w:szCs w:val="20"/>
                <w:lang w:eastAsia="en-US"/>
              </w:rPr>
              <w:fldChar w:fldCharType="begin">
                <w:ffData>
                  <w:name w:val=""/>
                  <w:enabled/>
                  <w:calcOnExit w:val="0"/>
                  <w:textInput/>
                </w:ffData>
              </w:fldChar>
            </w:r>
            <w:r w:rsidR="008E25A2" w:rsidRPr="009643C4">
              <w:rPr>
                <w:rFonts w:ascii="Calibri" w:hAnsi="Calibri" w:cs="Calibri"/>
                <w:b w:val="0"/>
                <w:sz w:val="20"/>
                <w:szCs w:val="20"/>
                <w:lang w:eastAsia="en-US"/>
              </w:rPr>
              <w:instrText xml:space="preserve"> FORMTEXT </w:instrText>
            </w:r>
            <w:r w:rsidRPr="009643C4">
              <w:rPr>
                <w:rFonts w:ascii="Calibri" w:hAnsi="Calibri" w:cs="Calibri"/>
                <w:b w:val="0"/>
                <w:sz w:val="20"/>
                <w:szCs w:val="20"/>
                <w:lang w:eastAsia="en-US"/>
              </w:rPr>
            </w:r>
            <w:r w:rsidRPr="009643C4">
              <w:rPr>
                <w:rFonts w:ascii="Calibri" w:hAnsi="Calibri" w:cs="Calibri"/>
                <w:b w:val="0"/>
                <w:sz w:val="20"/>
                <w:szCs w:val="20"/>
                <w:lang w:eastAsia="en-US"/>
              </w:rPr>
              <w:fldChar w:fldCharType="separate"/>
            </w:r>
            <w:r w:rsidR="008E25A2" w:rsidRPr="009643C4">
              <w:rPr>
                <w:rFonts w:ascii="Calibri" w:hAnsi="Calibri" w:cs="Calibri"/>
                <w:b w:val="0"/>
                <w:sz w:val="20"/>
                <w:szCs w:val="20"/>
                <w:lang w:eastAsia="en-US"/>
              </w:rPr>
              <w:t> </w:t>
            </w:r>
            <w:r w:rsidR="008E25A2" w:rsidRPr="009643C4">
              <w:rPr>
                <w:rFonts w:ascii="Calibri" w:hAnsi="Calibri" w:cs="Calibri"/>
                <w:b w:val="0"/>
                <w:sz w:val="20"/>
                <w:szCs w:val="20"/>
                <w:lang w:eastAsia="en-US"/>
              </w:rPr>
              <w:t> </w:t>
            </w:r>
            <w:r w:rsidR="008E25A2" w:rsidRPr="009643C4">
              <w:rPr>
                <w:rFonts w:ascii="Calibri" w:hAnsi="Calibri" w:cs="Calibri"/>
                <w:b w:val="0"/>
                <w:sz w:val="20"/>
                <w:szCs w:val="20"/>
                <w:lang w:eastAsia="en-US"/>
              </w:rPr>
              <w:t> </w:t>
            </w:r>
            <w:r w:rsidRPr="009643C4">
              <w:rPr>
                <w:rFonts w:ascii="Calibri" w:hAnsi="Calibri" w:cs="Calibri"/>
                <w:b w:val="0"/>
                <w:sz w:val="20"/>
                <w:szCs w:val="20"/>
                <w:lang w:eastAsia="en-US"/>
              </w:rPr>
              <w:fldChar w:fldCharType="end"/>
            </w:r>
          </w:p>
        </w:tc>
        <w:tc>
          <w:tcPr>
            <w:tcW w:w="938" w:type="pct"/>
            <w:gridSpan w:val="2"/>
            <w:tcBorders>
              <w:top w:val="single" w:sz="4" w:space="0" w:color="000000"/>
              <w:left w:val="single" w:sz="4" w:space="0" w:color="000000"/>
              <w:bottom w:val="single" w:sz="4" w:space="0" w:color="000000"/>
              <w:right w:val="single" w:sz="4" w:space="0" w:color="000000"/>
            </w:tcBorders>
            <w:vAlign w:val="center"/>
            <w:hideMark/>
          </w:tcPr>
          <w:p w14:paraId="7BEF0A5E" w14:textId="77777777" w:rsidR="008E25A2" w:rsidRPr="009643C4" w:rsidRDefault="008E25A2" w:rsidP="00C116C5">
            <w:pPr>
              <w:pStyle w:val="BodyText"/>
              <w:rPr>
                <w:rFonts w:ascii="Calibri" w:hAnsi="Calibri" w:cs="Calibri"/>
                <w:b w:val="0"/>
                <w:sz w:val="20"/>
                <w:szCs w:val="20"/>
                <w:lang w:eastAsia="en-US"/>
              </w:rPr>
            </w:pPr>
            <w:r w:rsidRPr="009643C4">
              <w:rPr>
                <w:rFonts w:ascii="Calibri" w:hAnsi="Calibri" w:cs="Calibri"/>
                <w:b w:val="0"/>
                <w:sz w:val="20"/>
                <w:szCs w:val="20"/>
                <w:lang w:eastAsia="en-US"/>
              </w:rPr>
              <w:t>Kontinuirana provjera znanja</w:t>
            </w:r>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1C6DC52A" w14:textId="77777777" w:rsidR="008E25A2" w:rsidRPr="009643C4" w:rsidRDefault="00C50F66" w:rsidP="00C116C5">
            <w:pPr>
              <w:pStyle w:val="BodyText"/>
              <w:jc w:val="center"/>
              <w:rPr>
                <w:rFonts w:ascii="Calibri" w:hAnsi="Calibri" w:cs="Calibri"/>
                <w:b w:val="0"/>
                <w:sz w:val="20"/>
                <w:szCs w:val="20"/>
                <w:lang w:eastAsia="en-US"/>
              </w:rPr>
            </w:pPr>
            <w:r w:rsidRPr="009643C4">
              <w:rPr>
                <w:rFonts w:ascii="Calibri" w:hAnsi="Calibri" w:cs="Calibri"/>
                <w:b w:val="0"/>
                <w:sz w:val="20"/>
                <w:szCs w:val="20"/>
                <w:lang w:eastAsia="en-US"/>
              </w:rPr>
              <w:fldChar w:fldCharType="begin">
                <w:ffData>
                  <w:name w:val=""/>
                  <w:enabled/>
                  <w:calcOnExit w:val="0"/>
                  <w:textInput/>
                </w:ffData>
              </w:fldChar>
            </w:r>
            <w:r w:rsidR="008E25A2" w:rsidRPr="009643C4">
              <w:rPr>
                <w:rFonts w:ascii="Calibri" w:hAnsi="Calibri" w:cs="Calibri"/>
                <w:b w:val="0"/>
                <w:sz w:val="20"/>
                <w:szCs w:val="20"/>
                <w:lang w:eastAsia="en-US"/>
              </w:rPr>
              <w:instrText xml:space="preserve"> FORMTEXT </w:instrText>
            </w:r>
            <w:r w:rsidRPr="009643C4">
              <w:rPr>
                <w:rFonts w:ascii="Calibri" w:hAnsi="Calibri" w:cs="Calibri"/>
                <w:b w:val="0"/>
                <w:sz w:val="20"/>
                <w:szCs w:val="20"/>
                <w:lang w:eastAsia="en-US"/>
              </w:rPr>
            </w:r>
            <w:r w:rsidRPr="009643C4">
              <w:rPr>
                <w:rFonts w:ascii="Calibri" w:hAnsi="Calibri" w:cs="Calibri"/>
                <w:b w:val="0"/>
                <w:sz w:val="20"/>
                <w:szCs w:val="20"/>
                <w:lang w:eastAsia="en-US"/>
              </w:rPr>
              <w:fldChar w:fldCharType="separate"/>
            </w:r>
            <w:r w:rsidR="008E25A2" w:rsidRPr="009643C4">
              <w:rPr>
                <w:rFonts w:ascii="Calibri" w:hAnsi="Calibri" w:cs="Calibri"/>
                <w:b w:val="0"/>
                <w:sz w:val="20"/>
                <w:szCs w:val="20"/>
                <w:lang w:eastAsia="en-US"/>
              </w:rPr>
              <w:t> </w:t>
            </w:r>
            <w:r w:rsidR="008E25A2" w:rsidRPr="009643C4">
              <w:rPr>
                <w:rFonts w:ascii="Calibri" w:hAnsi="Calibri" w:cs="Calibri"/>
                <w:b w:val="0"/>
                <w:sz w:val="20"/>
                <w:szCs w:val="20"/>
                <w:lang w:eastAsia="en-US"/>
              </w:rPr>
              <w:t> </w:t>
            </w:r>
            <w:r w:rsidR="008E25A2" w:rsidRPr="009643C4">
              <w:rPr>
                <w:rFonts w:ascii="Calibri" w:hAnsi="Calibri" w:cs="Calibri"/>
                <w:b w:val="0"/>
                <w:sz w:val="20"/>
                <w:szCs w:val="20"/>
                <w:lang w:eastAsia="en-US"/>
              </w:rPr>
              <w:t> </w:t>
            </w:r>
            <w:r w:rsidRPr="009643C4">
              <w:rPr>
                <w:rFonts w:ascii="Calibri" w:hAnsi="Calibri" w:cs="Calibri"/>
                <w:b w:val="0"/>
                <w:sz w:val="20"/>
                <w:szCs w:val="20"/>
                <w:lang w:eastAsia="en-US"/>
              </w:rPr>
              <w:fldChar w:fldCharType="end"/>
            </w:r>
          </w:p>
        </w:tc>
        <w:tc>
          <w:tcPr>
            <w:tcW w:w="801" w:type="pct"/>
            <w:gridSpan w:val="2"/>
            <w:tcBorders>
              <w:top w:val="single" w:sz="4" w:space="0" w:color="000000"/>
              <w:left w:val="single" w:sz="4" w:space="0" w:color="000000"/>
              <w:bottom w:val="single" w:sz="4" w:space="0" w:color="000000"/>
              <w:right w:val="single" w:sz="4" w:space="0" w:color="000000"/>
            </w:tcBorders>
            <w:vAlign w:val="center"/>
            <w:hideMark/>
          </w:tcPr>
          <w:p w14:paraId="3A31B067" w14:textId="77777777" w:rsidR="008E25A2" w:rsidRPr="009643C4" w:rsidRDefault="008E25A2" w:rsidP="00C116C5">
            <w:pPr>
              <w:pStyle w:val="BodyText"/>
              <w:rPr>
                <w:rFonts w:ascii="Calibri" w:hAnsi="Calibri" w:cs="Calibri"/>
                <w:b w:val="0"/>
                <w:sz w:val="20"/>
                <w:szCs w:val="20"/>
                <w:lang w:eastAsia="en-US"/>
              </w:rPr>
            </w:pPr>
            <w:r w:rsidRPr="009643C4">
              <w:rPr>
                <w:rFonts w:ascii="Calibri" w:hAnsi="Calibri" w:cs="Calibri"/>
                <w:b w:val="0"/>
                <w:sz w:val="20"/>
                <w:szCs w:val="20"/>
                <w:lang w:eastAsia="en-US"/>
              </w:rPr>
              <w:t>Referat</w:t>
            </w:r>
          </w:p>
        </w:tc>
        <w:tc>
          <w:tcPr>
            <w:tcW w:w="307" w:type="pct"/>
            <w:tcBorders>
              <w:top w:val="single" w:sz="4" w:space="0" w:color="000000"/>
              <w:left w:val="single" w:sz="4" w:space="0" w:color="000000"/>
              <w:bottom w:val="single" w:sz="4" w:space="0" w:color="000000"/>
              <w:right w:val="single" w:sz="4" w:space="0" w:color="000000"/>
            </w:tcBorders>
            <w:vAlign w:val="center"/>
            <w:hideMark/>
          </w:tcPr>
          <w:p w14:paraId="1F493896" w14:textId="77777777" w:rsidR="008E25A2" w:rsidRPr="009643C4" w:rsidRDefault="00C50F66" w:rsidP="00C116C5">
            <w:pPr>
              <w:pStyle w:val="BodyText"/>
              <w:jc w:val="center"/>
              <w:rPr>
                <w:rFonts w:ascii="Calibri" w:hAnsi="Calibri" w:cs="Calibri"/>
                <w:b w:val="0"/>
                <w:sz w:val="20"/>
                <w:szCs w:val="20"/>
                <w:lang w:eastAsia="en-US"/>
              </w:rPr>
            </w:pPr>
            <w:r w:rsidRPr="009643C4">
              <w:rPr>
                <w:rFonts w:ascii="Calibri" w:hAnsi="Calibri" w:cs="Calibri"/>
                <w:b w:val="0"/>
                <w:sz w:val="20"/>
                <w:szCs w:val="20"/>
                <w:lang w:eastAsia="en-US"/>
              </w:rPr>
              <w:fldChar w:fldCharType="begin">
                <w:ffData>
                  <w:name w:val=""/>
                  <w:enabled/>
                  <w:calcOnExit w:val="0"/>
                  <w:textInput/>
                </w:ffData>
              </w:fldChar>
            </w:r>
            <w:r w:rsidR="008E25A2" w:rsidRPr="009643C4">
              <w:rPr>
                <w:rFonts w:ascii="Calibri" w:hAnsi="Calibri" w:cs="Calibri"/>
                <w:b w:val="0"/>
                <w:sz w:val="20"/>
                <w:szCs w:val="20"/>
                <w:lang w:eastAsia="en-US"/>
              </w:rPr>
              <w:instrText xml:space="preserve"> FORMTEXT </w:instrText>
            </w:r>
            <w:r w:rsidRPr="009643C4">
              <w:rPr>
                <w:rFonts w:ascii="Calibri" w:hAnsi="Calibri" w:cs="Calibri"/>
                <w:b w:val="0"/>
                <w:sz w:val="20"/>
                <w:szCs w:val="20"/>
                <w:lang w:eastAsia="en-US"/>
              </w:rPr>
            </w:r>
            <w:r w:rsidRPr="009643C4">
              <w:rPr>
                <w:rFonts w:ascii="Calibri" w:hAnsi="Calibri" w:cs="Calibri"/>
                <w:b w:val="0"/>
                <w:sz w:val="20"/>
                <w:szCs w:val="20"/>
                <w:lang w:eastAsia="en-US"/>
              </w:rPr>
              <w:fldChar w:fldCharType="separate"/>
            </w:r>
            <w:r w:rsidR="008E25A2" w:rsidRPr="009643C4">
              <w:rPr>
                <w:rFonts w:ascii="Calibri" w:hAnsi="Calibri" w:cs="Calibri"/>
                <w:b w:val="0"/>
                <w:sz w:val="20"/>
                <w:szCs w:val="20"/>
                <w:lang w:eastAsia="en-US"/>
              </w:rPr>
              <w:t> </w:t>
            </w:r>
            <w:r w:rsidR="008E25A2" w:rsidRPr="009643C4">
              <w:rPr>
                <w:rFonts w:ascii="Calibri" w:hAnsi="Calibri" w:cs="Calibri"/>
                <w:b w:val="0"/>
                <w:sz w:val="20"/>
                <w:szCs w:val="20"/>
                <w:lang w:eastAsia="en-US"/>
              </w:rPr>
              <w:t> </w:t>
            </w:r>
            <w:r w:rsidR="008E25A2" w:rsidRPr="009643C4">
              <w:rPr>
                <w:rFonts w:ascii="Calibri" w:hAnsi="Calibri" w:cs="Calibri"/>
                <w:b w:val="0"/>
                <w:sz w:val="20"/>
                <w:szCs w:val="20"/>
                <w:lang w:eastAsia="en-US"/>
              </w:rPr>
              <w:t> </w:t>
            </w:r>
            <w:r w:rsidRPr="009643C4">
              <w:rPr>
                <w:rFonts w:ascii="Calibri" w:hAnsi="Calibri" w:cs="Calibri"/>
                <w:b w:val="0"/>
                <w:sz w:val="20"/>
                <w:szCs w:val="20"/>
                <w:lang w:eastAsia="en-US"/>
              </w:rPr>
              <w:fldChar w:fldCharType="end"/>
            </w:r>
          </w:p>
        </w:tc>
        <w:tc>
          <w:tcPr>
            <w:tcW w:w="947" w:type="pct"/>
            <w:tcBorders>
              <w:top w:val="single" w:sz="4" w:space="0" w:color="000000"/>
              <w:left w:val="single" w:sz="4" w:space="0" w:color="000000"/>
              <w:bottom w:val="single" w:sz="4" w:space="0" w:color="000000"/>
              <w:right w:val="single" w:sz="4" w:space="0" w:color="000000"/>
            </w:tcBorders>
            <w:vAlign w:val="center"/>
            <w:hideMark/>
          </w:tcPr>
          <w:p w14:paraId="570C8BD0" w14:textId="77777777" w:rsidR="008E25A2" w:rsidRPr="009643C4" w:rsidRDefault="008E25A2" w:rsidP="00C116C5">
            <w:pPr>
              <w:pStyle w:val="BodyText"/>
              <w:rPr>
                <w:rFonts w:ascii="Calibri" w:hAnsi="Calibri" w:cs="Calibri"/>
                <w:b w:val="0"/>
                <w:sz w:val="20"/>
                <w:szCs w:val="20"/>
                <w:lang w:eastAsia="en-US"/>
              </w:rPr>
            </w:pPr>
            <w:r w:rsidRPr="009643C4">
              <w:rPr>
                <w:rFonts w:ascii="Calibri" w:hAnsi="Calibri" w:cs="Calibri"/>
                <w:b w:val="0"/>
                <w:sz w:val="20"/>
                <w:szCs w:val="20"/>
                <w:lang w:eastAsia="en-US"/>
              </w:rPr>
              <w:t>Praktični rad</w:t>
            </w: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175C82AE" w14:textId="77777777" w:rsidR="008E25A2" w:rsidRPr="009643C4" w:rsidRDefault="00C50F66" w:rsidP="00C116C5">
            <w:pPr>
              <w:pStyle w:val="BodyText"/>
              <w:jc w:val="center"/>
              <w:rPr>
                <w:rFonts w:ascii="Calibri" w:hAnsi="Calibri" w:cs="Calibri"/>
                <w:b w:val="0"/>
                <w:sz w:val="20"/>
                <w:szCs w:val="20"/>
                <w:lang w:eastAsia="en-US"/>
              </w:rPr>
            </w:pPr>
            <w:r w:rsidRPr="009643C4">
              <w:rPr>
                <w:rFonts w:ascii="Calibri" w:hAnsi="Calibri" w:cs="Calibri"/>
                <w:b w:val="0"/>
                <w:sz w:val="20"/>
                <w:szCs w:val="20"/>
                <w:lang w:eastAsia="en-US"/>
              </w:rPr>
              <w:fldChar w:fldCharType="begin">
                <w:ffData>
                  <w:name w:val=""/>
                  <w:enabled/>
                  <w:calcOnExit w:val="0"/>
                  <w:textInput/>
                </w:ffData>
              </w:fldChar>
            </w:r>
            <w:r w:rsidR="008E25A2" w:rsidRPr="009643C4">
              <w:rPr>
                <w:rFonts w:ascii="Calibri" w:hAnsi="Calibri" w:cs="Calibri"/>
                <w:b w:val="0"/>
                <w:sz w:val="20"/>
                <w:szCs w:val="20"/>
                <w:lang w:eastAsia="en-US"/>
              </w:rPr>
              <w:instrText xml:space="preserve"> FORMTEXT </w:instrText>
            </w:r>
            <w:r w:rsidRPr="009643C4">
              <w:rPr>
                <w:rFonts w:ascii="Calibri" w:hAnsi="Calibri" w:cs="Calibri"/>
                <w:b w:val="0"/>
                <w:sz w:val="20"/>
                <w:szCs w:val="20"/>
                <w:lang w:eastAsia="en-US"/>
              </w:rPr>
            </w:r>
            <w:r w:rsidRPr="009643C4">
              <w:rPr>
                <w:rFonts w:ascii="Calibri" w:hAnsi="Calibri" w:cs="Calibri"/>
                <w:b w:val="0"/>
                <w:sz w:val="20"/>
                <w:szCs w:val="20"/>
                <w:lang w:eastAsia="en-US"/>
              </w:rPr>
              <w:fldChar w:fldCharType="separate"/>
            </w:r>
            <w:r w:rsidR="008E25A2" w:rsidRPr="009643C4">
              <w:rPr>
                <w:rFonts w:ascii="Calibri" w:hAnsi="Calibri" w:cs="Calibri"/>
                <w:b w:val="0"/>
                <w:sz w:val="20"/>
                <w:szCs w:val="20"/>
                <w:lang w:eastAsia="en-US"/>
              </w:rPr>
              <w:t> </w:t>
            </w:r>
            <w:r w:rsidR="008E25A2" w:rsidRPr="009643C4">
              <w:rPr>
                <w:rFonts w:ascii="Calibri" w:hAnsi="Calibri" w:cs="Calibri"/>
                <w:b w:val="0"/>
                <w:sz w:val="20"/>
                <w:szCs w:val="20"/>
                <w:lang w:eastAsia="en-US"/>
              </w:rPr>
              <w:t> </w:t>
            </w:r>
            <w:r w:rsidR="008E25A2" w:rsidRPr="009643C4">
              <w:rPr>
                <w:rFonts w:ascii="Calibri" w:hAnsi="Calibri" w:cs="Calibri"/>
                <w:b w:val="0"/>
                <w:sz w:val="20"/>
                <w:szCs w:val="20"/>
                <w:lang w:eastAsia="en-US"/>
              </w:rPr>
              <w:t> </w:t>
            </w:r>
            <w:r w:rsidRPr="009643C4">
              <w:rPr>
                <w:rFonts w:ascii="Calibri" w:hAnsi="Calibri" w:cs="Calibri"/>
                <w:b w:val="0"/>
                <w:sz w:val="20"/>
                <w:szCs w:val="20"/>
                <w:lang w:eastAsia="en-US"/>
              </w:rPr>
              <w:fldChar w:fldCharType="end"/>
            </w:r>
          </w:p>
        </w:tc>
      </w:tr>
      <w:tr w:rsidR="008E25A2" w:rsidRPr="009643C4" w14:paraId="6A14C8D4" w14:textId="77777777" w:rsidTr="00C116C5">
        <w:trPr>
          <w:trHeight w:val="108"/>
        </w:trPr>
        <w:tc>
          <w:tcPr>
            <w:tcW w:w="953" w:type="pct"/>
            <w:tcBorders>
              <w:top w:val="single" w:sz="4" w:space="0" w:color="000000"/>
              <w:left w:val="single" w:sz="4" w:space="0" w:color="000000"/>
              <w:bottom w:val="single" w:sz="4" w:space="0" w:color="000000"/>
              <w:right w:val="single" w:sz="4" w:space="0" w:color="000000"/>
            </w:tcBorders>
            <w:vAlign w:val="center"/>
            <w:hideMark/>
          </w:tcPr>
          <w:p w14:paraId="5EBE0942" w14:textId="77777777" w:rsidR="008E25A2" w:rsidRPr="009643C4" w:rsidRDefault="008E25A2" w:rsidP="00C116C5">
            <w:pPr>
              <w:pStyle w:val="BodyText"/>
              <w:rPr>
                <w:rFonts w:ascii="Calibri" w:hAnsi="Calibri" w:cs="Calibri"/>
                <w:b w:val="0"/>
                <w:sz w:val="20"/>
                <w:szCs w:val="20"/>
                <w:lang w:eastAsia="en-US"/>
              </w:rPr>
            </w:pPr>
            <w:r w:rsidRPr="009643C4">
              <w:rPr>
                <w:rFonts w:ascii="Calibri" w:hAnsi="Calibri" w:cs="Calibri"/>
                <w:b w:val="0"/>
                <w:sz w:val="20"/>
                <w:szCs w:val="20"/>
                <w:lang w:eastAsia="en-US"/>
              </w:rPr>
              <w:t>Portfolio</w:t>
            </w:r>
          </w:p>
        </w:tc>
        <w:tc>
          <w:tcPr>
            <w:tcW w:w="308" w:type="pct"/>
            <w:tcBorders>
              <w:top w:val="single" w:sz="4" w:space="0" w:color="000000"/>
              <w:left w:val="single" w:sz="4" w:space="0" w:color="000000"/>
              <w:bottom w:val="single" w:sz="4" w:space="0" w:color="000000"/>
              <w:right w:val="single" w:sz="4" w:space="0" w:color="000000"/>
            </w:tcBorders>
            <w:vAlign w:val="center"/>
            <w:hideMark/>
          </w:tcPr>
          <w:p w14:paraId="3B7614F3" w14:textId="77777777" w:rsidR="008E25A2" w:rsidRPr="009643C4" w:rsidRDefault="00C50F66" w:rsidP="00C116C5">
            <w:pPr>
              <w:pStyle w:val="BodyText"/>
              <w:jc w:val="center"/>
              <w:rPr>
                <w:rFonts w:ascii="Calibri" w:hAnsi="Calibri" w:cs="Calibri"/>
                <w:b w:val="0"/>
                <w:sz w:val="20"/>
                <w:szCs w:val="20"/>
                <w:lang w:eastAsia="en-US"/>
              </w:rPr>
            </w:pPr>
            <w:r w:rsidRPr="009643C4">
              <w:rPr>
                <w:rFonts w:ascii="Calibri" w:hAnsi="Calibri" w:cs="Calibri"/>
                <w:b w:val="0"/>
                <w:sz w:val="20"/>
                <w:szCs w:val="20"/>
                <w:lang w:eastAsia="en-US"/>
              </w:rPr>
              <w:fldChar w:fldCharType="begin">
                <w:ffData>
                  <w:name w:val=""/>
                  <w:enabled/>
                  <w:calcOnExit w:val="0"/>
                  <w:textInput/>
                </w:ffData>
              </w:fldChar>
            </w:r>
            <w:r w:rsidR="008E25A2" w:rsidRPr="009643C4">
              <w:rPr>
                <w:rFonts w:ascii="Calibri" w:hAnsi="Calibri" w:cs="Calibri"/>
                <w:b w:val="0"/>
                <w:sz w:val="20"/>
                <w:szCs w:val="20"/>
                <w:lang w:eastAsia="en-US"/>
              </w:rPr>
              <w:instrText xml:space="preserve"> FORMTEXT </w:instrText>
            </w:r>
            <w:r w:rsidRPr="009643C4">
              <w:rPr>
                <w:rFonts w:ascii="Calibri" w:hAnsi="Calibri" w:cs="Calibri"/>
                <w:b w:val="0"/>
                <w:sz w:val="20"/>
                <w:szCs w:val="20"/>
                <w:lang w:eastAsia="en-US"/>
              </w:rPr>
            </w:r>
            <w:r w:rsidRPr="009643C4">
              <w:rPr>
                <w:rFonts w:ascii="Calibri" w:hAnsi="Calibri" w:cs="Calibri"/>
                <w:b w:val="0"/>
                <w:sz w:val="20"/>
                <w:szCs w:val="20"/>
                <w:lang w:eastAsia="en-US"/>
              </w:rPr>
              <w:fldChar w:fldCharType="separate"/>
            </w:r>
            <w:r w:rsidR="008E25A2" w:rsidRPr="009643C4">
              <w:rPr>
                <w:rFonts w:ascii="Calibri" w:hAnsi="Calibri" w:cs="Calibri"/>
                <w:b w:val="0"/>
                <w:sz w:val="20"/>
                <w:szCs w:val="20"/>
                <w:lang w:eastAsia="en-US"/>
              </w:rPr>
              <w:t> </w:t>
            </w:r>
            <w:r w:rsidR="008E25A2" w:rsidRPr="009643C4">
              <w:rPr>
                <w:rFonts w:ascii="Calibri" w:hAnsi="Calibri" w:cs="Calibri"/>
                <w:b w:val="0"/>
                <w:sz w:val="20"/>
                <w:szCs w:val="20"/>
                <w:lang w:eastAsia="en-US"/>
              </w:rPr>
              <w:t> </w:t>
            </w:r>
            <w:r w:rsidR="008E25A2" w:rsidRPr="009643C4">
              <w:rPr>
                <w:rFonts w:ascii="Calibri" w:hAnsi="Calibri" w:cs="Calibri"/>
                <w:b w:val="0"/>
                <w:sz w:val="20"/>
                <w:szCs w:val="20"/>
                <w:lang w:eastAsia="en-US"/>
              </w:rPr>
              <w:t> </w:t>
            </w:r>
            <w:r w:rsidRPr="009643C4">
              <w:rPr>
                <w:rFonts w:ascii="Calibri" w:hAnsi="Calibri" w:cs="Calibri"/>
                <w:b w:val="0"/>
                <w:sz w:val="20"/>
                <w:szCs w:val="20"/>
                <w:lang w:eastAsia="en-US"/>
              </w:rPr>
              <w:fldChar w:fldCharType="end"/>
            </w:r>
          </w:p>
        </w:tc>
        <w:tc>
          <w:tcPr>
            <w:tcW w:w="938" w:type="pct"/>
            <w:gridSpan w:val="2"/>
            <w:tcBorders>
              <w:top w:val="single" w:sz="4" w:space="0" w:color="000000"/>
              <w:left w:val="single" w:sz="4" w:space="0" w:color="000000"/>
              <w:bottom w:val="single" w:sz="4" w:space="0" w:color="000000"/>
              <w:right w:val="single" w:sz="4" w:space="0" w:color="000000"/>
            </w:tcBorders>
            <w:vAlign w:val="center"/>
          </w:tcPr>
          <w:p w14:paraId="3C0E7E4D" w14:textId="77777777" w:rsidR="008E25A2" w:rsidRPr="009643C4" w:rsidRDefault="008E25A2" w:rsidP="00C116C5">
            <w:pPr>
              <w:pStyle w:val="BodyText"/>
              <w:rPr>
                <w:rFonts w:ascii="Calibri" w:hAnsi="Calibri" w:cs="Calibri"/>
                <w:b w:val="0"/>
                <w:sz w:val="20"/>
                <w:szCs w:val="20"/>
                <w:lang w:eastAsia="en-US"/>
              </w:rPr>
            </w:pPr>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13102984" w14:textId="77777777" w:rsidR="008E25A2" w:rsidRPr="009643C4" w:rsidRDefault="00C50F66" w:rsidP="00C116C5">
            <w:pPr>
              <w:pStyle w:val="BodyText"/>
              <w:jc w:val="center"/>
              <w:rPr>
                <w:rFonts w:ascii="Calibri" w:hAnsi="Calibri" w:cs="Calibri"/>
                <w:b w:val="0"/>
                <w:sz w:val="20"/>
                <w:szCs w:val="20"/>
                <w:lang w:eastAsia="en-US"/>
              </w:rPr>
            </w:pPr>
            <w:r w:rsidRPr="009643C4">
              <w:rPr>
                <w:rFonts w:ascii="Calibri" w:hAnsi="Calibri" w:cs="Calibri"/>
                <w:b w:val="0"/>
                <w:sz w:val="20"/>
                <w:szCs w:val="20"/>
                <w:lang w:eastAsia="en-US"/>
              </w:rPr>
              <w:fldChar w:fldCharType="begin">
                <w:ffData>
                  <w:name w:val=""/>
                  <w:enabled/>
                  <w:calcOnExit w:val="0"/>
                  <w:textInput/>
                </w:ffData>
              </w:fldChar>
            </w:r>
            <w:r w:rsidR="008E25A2" w:rsidRPr="009643C4">
              <w:rPr>
                <w:rFonts w:ascii="Calibri" w:hAnsi="Calibri" w:cs="Calibri"/>
                <w:b w:val="0"/>
                <w:sz w:val="20"/>
                <w:szCs w:val="20"/>
                <w:lang w:eastAsia="en-US"/>
              </w:rPr>
              <w:instrText xml:space="preserve"> FORMTEXT </w:instrText>
            </w:r>
            <w:r w:rsidRPr="009643C4">
              <w:rPr>
                <w:rFonts w:ascii="Calibri" w:hAnsi="Calibri" w:cs="Calibri"/>
                <w:b w:val="0"/>
                <w:sz w:val="20"/>
                <w:szCs w:val="20"/>
                <w:lang w:eastAsia="en-US"/>
              </w:rPr>
            </w:r>
            <w:r w:rsidRPr="009643C4">
              <w:rPr>
                <w:rFonts w:ascii="Calibri" w:hAnsi="Calibri" w:cs="Calibri"/>
                <w:b w:val="0"/>
                <w:sz w:val="20"/>
                <w:szCs w:val="20"/>
                <w:lang w:eastAsia="en-US"/>
              </w:rPr>
              <w:fldChar w:fldCharType="separate"/>
            </w:r>
            <w:r w:rsidR="008E25A2" w:rsidRPr="009643C4">
              <w:rPr>
                <w:rFonts w:ascii="Calibri" w:hAnsi="Calibri" w:cs="Calibri"/>
                <w:b w:val="0"/>
                <w:sz w:val="20"/>
                <w:szCs w:val="20"/>
                <w:lang w:eastAsia="en-US"/>
              </w:rPr>
              <w:t> </w:t>
            </w:r>
            <w:r w:rsidR="008E25A2" w:rsidRPr="009643C4">
              <w:rPr>
                <w:rFonts w:ascii="Calibri" w:hAnsi="Calibri" w:cs="Calibri"/>
                <w:b w:val="0"/>
                <w:sz w:val="20"/>
                <w:szCs w:val="20"/>
                <w:lang w:eastAsia="en-US"/>
              </w:rPr>
              <w:t> </w:t>
            </w:r>
            <w:r w:rsidR="008E25A2" w:rsidRPr="009643C4">
              <w:rPr>
                <w:rFonts w:ascii="Calibri" w:hAnsi="Calibri" w:cs="Calibri"/>
                <w:b w:val="0"/>
                <w:sz w:val="20"/>
                <w:szCs w:val="20"/>
                <w:lang w:eastAsia="en-US"/>
              </w:rPr>
              <w:t> </w:t>
            </w:r>
            <w:r w:rsidRPr="009643C4">
              <w:rPr>
                <w:rFonts w:ascii="Calibri" w:hAnsi="Calibri" w:cs="Calibri"/>
                <w:b w:val="0"/>
                <w:sz w:val="20"/>
                <w:szCs w:val="20"/>
                <w:lang w:eastAsia="en-US"/>
              </w:rPr>
              <w:fldChar w:fldCharType="end"/>
            </w: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14:paraId="6E1562C0" w14:textId="77777777" w:rsidR="008E25A2" w:rsidRPr="009643C4" w:rsidRDefault="008E25A2" w:rsidP="00C116C5">
            <w:pPr>
              <w:pStyle w:val="BodyText"/>
              <w:rPr>
                <w:rFonts w:ascii="Calibri" w:hAnsi="Calibri" w:cs="Calibri"/>
                <w:b w:val="0"/>
                <w:sz w:val="20"/>
                <w:szCs w:val="20"/>
                <w:lang w:eastAsia="en-US"/>
              </w:rPr>
            </w:pPr>
          </w:p>
        </w:tc>
        <w:tc>
          <w:tcPr>
            <w:tcW w:w="307" w:type="pct"/>
            <w:tcBorders>
              <w:top w:val="single" w:sz="4" w:space="0" w:color="000000"/>
              <w:left w:val="single" w:sz="4" w:space="0" w:color="000000"/>
              <w:bottom w:val="single" w:sz="4" w:space="0" w:color="000000"/>
              <w:right w:val="single" w:sz="4" w:space="0" w:color="000000"/>
            </w:tcBorders>
            <w:vAlign w:val="center"/>
            <w:hideMark/>
          </w:tcPr>
          <w:p w14:paraId="457A49A0" w14:textId="77777777" w:rsidR="008E25A2" w:rsidRPr="009643C4" w:rsidRDefault="00C50F66" w:rsidP="00C116C5">
            <w:pPr>
              <w:pStyle w:val="BodyText"/>
              <w:jc w:val="center"/>
              <w:rPr>
                <w:rFonts w:ascii="Calibri" w:hAnsi="Calibri" w:cs="Calibri"/>
                <w:b w:val="0"/>
                <w:sz w:val="20"/>
                <w:szCs w:val="20"/>
                <w:lang w:eastAsia="en-US"/>
              </w:rPr>
            </w:pPr>
            <w:r w:rsidRPr="009643C4">
              <w:rPr>
                <w:rFonts w:ascii="Calibri" w:hAnsi="Calibri" w:cs="Calibri"/>
                <w:b w:val="0"/>
                <w:sz w:val="20"/>
                <w:szCs w:val="20"/>
                <w:lang w:eastAsia="en-US"/>
              </w:rPr>
              <w:fldChar w:fldCharType="begin">
                <w:ffData>
                  <w:name w:val=""/>
                  <w:enabled/>
                  <w:calcOnExit w:val="0"/>
                  <w:textInput/>
                </w:ffData>
              </w:fldChar>
            </w:r>
            <w:r w:rsidR="008E25A2" w:rsidRPr="009643C4">
              <w:rPr>
                <w:rFonts w:ascii="Calibri" w:hAnsi="Calibri" w:cs="Calibri"/>
                <w:b w:val="0"/>
                <w:sz w:val="20"/>
                <w:szCs w:val="20"/>
                <w:lang w:eastAsia="en-US"/>
              </w:rPr>
              <w:instrText xml:space="preserve"> FORMTEXT </w:instrText>
            </w:r>
            <w:r w:rsidRPr="009643C4">
              <w:rPr>
                <w:rFonts w:ascii="Calibri" w:hAnsi="Calibri" w:cs="Calibri"/>
                <w:b w:val="0"/>
                <w:sz w:val="20"/>
                <w:szCs w:val="20"/>
                <w:lang w:eastAsia="en-US"/>
              </w:rPr>
            </w:r>
            <w:r w:rsidRPr="009643C4">
              <w:rPr>
                <w:rFonts w:ascii="Calibri" w:hAnsi="Calibri" w:cs="Calibri"/>
                <w:b w:val="0"/>
                <w:sz w:val="20"/>
                <w:szCs w:val="20"/>
                <w:lang w:eastAsia="en-US"/>
              </w:rPr>
              <w:fldChar w:fldCharType="separate"/>
            </w:r>
            <w:r w:rsidR="008E25A2" w:rsidRPr="009643C4">
              <w:rPr>
                <w:rFonts w:ascii="Calibri" w:hAnsi="Calibri" w:cs="Calibri"/>
                <w:b w:val="0"/>
                <w:sz w:val="20"/>
                <w:szCs w:val="20"/>
                <w:lang w:eastAsia="en-US"/>
              </w:rPr>
              <w:t> </w:t>
            </w:r>
            <w:r w:rsidR="008E25A2" w:rsidRPr="009643C4">
              <w:rPr>
                <w:rFonts w:ascii="Calibri" w:hAnsi="Calibri" w:cs="Calibri"/>
                <w:b w:val="0"/>
                <w:sz w:val="20"/>
                <w:szCs w:val="20"/>
                <w:lang w:eastAsia="en-US"/>
              </w:rPr>
              <w:t> </w:t>
            </w:r>
            <w:r w:rsidR="008E25A2" w:rsidRPr="009643C4">
              <w:rPr>
                <w:rFonts w:ascii="Calibri" w:hAnsi="Calibri" w:cs="Calibri"/>
                <w:b w:val="0"/>
                <w:sz w:val="20"/>
                <w:szCs w:val="20"/>
                <w:lang w:eastAsia="en-US"/>
              </w:rPr>
              <w:t> </w:t>
            </w:r>
            <w:r w:rsidRPr="009643C4">
              <w:rPr>
                <w:rFonts w:ascii="Calibri" w:hAnsi="Calibri" w:cs="Calibri"/>
                <w:b w:val="0"/>
                <w:sz w:val="20"/>
                <w:szCs w:val="20"/>
                <w:lang w:eastAsia="en-US"/>
              </w:rPr>
              <w:fldChar w:fldCharType="end"/>
            </w:r>
          </w:p>
        </w:tc>
        <w:tc>
          <w:tcPr>
            <w:tcW w:w="947" w:type="pct"/>
            <w:tcBorders>
              <w:top w:val="single" w:sz="4" w:space="0" w:color="000000"/>
              <w:left w:val="single" w:sz="4" w:space="0" w:color="000000"/>
              <w:bottom w:val="single" w:sz="4" w:space="0" w:color="000000"/>
              <w:right w:val="single" w:sz="4" w:space="0" w:color="000000"/>
            </w:tcBorders>
            <w:vAlign w:val="center"/>
          </w:tcPr>
          <w:p w14:paraId="7F674BEC" w14:textId="77777777" w:rsidR="008E25A2" w:rsidRPr="009643C4" w:rsidRDefault="008E25A2" w:rsidP="00C116C5">
            <w:pPr>
              <w:pStyle w:val="BodyText"/>
              <w:rPr>
                <w:rFonts w:ascii="Calibri" w:hAnsi="Calibri" w:cs="Calibri"/>
                <w:b w:val="0"/>
                <w:sz w:val="20"/>
                <w:szCs w:val="20"/>
                <w:lang w:eastAsia="en-US"/>
              </w:rPr>
            </w:pP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38D8A3E8" w14:textId="77777777" w:rsidR="008E25A2" w:rsidRPr="009643C4" w:rsidRDefault="00C50F66" w:rsidP="00C116C5">
            <w:pPr>
              <w:pStyle w:val="BodyText"/>
              <w:jc w:val="center"/>
              <w:rPr>
                <w:rFonts w:ascii="Calibri" w:hAnsi="Calibri" w:cs="Calibri"/>
                <w:b w:val="0"/>
                <w:sz w:val="20"/>
                <w:szCs w:val="20"/>
                <w:lang w:eastAsia="en-US"/>
              </w:rPr>
            </w:pPr>
            <w:r w:rsidRPr="009643C4">
              <w:rPr>
                <w:rFonts w:ascii="Calibri" w:hAnsi="Calibri" w:cs="Calibri"/>
                <w:b w:val="0"/>
                <w:sz w:val="20"/>
                <w:szCs w:val="20"/>
                <w:lang w:eastAsia="en-US"/>
              </w:rPr>
              <w:fldChar w:fldCharType="begin">
                <w:ffData>
                  <w:name w:val=""/>
                  <w:enabled/>
                  <w:calcOnExit w:val="0"/>
                  <w:textInput/>
                </w:ffData>
              </w:fldChar>
            </w:r>
            <w:r w:rsidR="008E25A2" w:rsidRPr="009643C4">
              <w:rPr>
                <w:rFonts w:ascii="Calibri" w:hAnsi="Calibri" w:cs="Calibri"/>
                <w:b w:val="0"/>
                <w:sz w:val="20"/>
                <w:szCs w:val="20"/>
                <w:lang w:eastAsia="en-US"/>
              </w:rPr>
              <w:instrText xml:space="preserve"> FORMTEXT </w:instrText>
            </w:r>
            <w:r w:rsidRPr="009643C4">
              <w:rPr>
                <w:rFonts w:ascii="Calibri" w:hAnsi="Calibri" w:cs="Calibri"/>
                <w:b w:val="0"/>
                <w:sz w:val="20"/>
                <w:szCs w:val="20"/>
                <w:lang w:eastAsia="en-US"/>
              </w:rPr>
            </w:r>
            <w:r w:rsidRPr="009643C4">
              <w:rPr>
                <w:rFonts w:ascii="Calibri" w:hAnsi="Calibri" w:cs="Calibri"/>
                <w:b w:val="0"/>
                <w:sz w:val="20"/>
                <w:szCs w:val="20"/>
                <w:lang w:eastAsia="en-US"/>
              </w:rPr>
              <w:fldChar w:fldCharType="separate"/>
            </w:r>
            <w:r w:rsidR="008E25A2" w:rsidRPr="009643C4">
              <w:rPr>
                <w:rFonts w:ascii="Calibri" w:hAnsi="Calibri" w:cs="Calibri"/>
                <w:b w:val="0"/>
                <w:sz w:val="20"/>
                <w:szCs w:val="20"/>
                <w:lang w:eastAsia="en-US"/>
              </w:rPr>
              <w:t> </w:t>
            </w:r>
            <w:r w:rsidR="008E25A2" w:rsidRPr="009643C4">
              <w:rPr>
                <w:rFonts w:ascii="Calibri" w:hAnsi="Calibri" w:cs="Calibri"/>
                <w:b w:val="0"/>
                <w:sz w:val="20"/>
                <w:szCs w:val="20"/>
                <w:lang w:eastAsia="en-US"/>
              </w:rPr>
              <w:t> </w:t>
            </w:r>
            <w:r w:rsidR="008E25A2" w:rsidRPr="009643C4">
              <w:rPr>
                <w:rFonts w:ascii="Calibri" w:hAnsi="Calibri" w:cs="Calibri"/>
                <w:b w:val="0"/>
                <w:sz w:val="20"/>
                <w:szCs w:val="20"/>
                <w:lang w:eastAsia="en-US"/>
              </w:rPr>
              <w:t> </w:t>
            </w:r>
            <w:r w:rsidRPr="009643C4">
              <w:rPr>
                <w:rFonts w:ascii="Calibri" w:hAnsi="Calibri" w:cs="Calibri"/>
                <w:b w:val="0"/>
                <w:sz w:val="20"/>
                <w:szCs w:val="20"/>
                <w:lang w:eastAsia="en-US"/>
              </w:rPr>
              <w:fldChar w:fldCharType="end"/>
            </w:r>
          </w:p>
        </w:tc>
      </w:tr>
      <w:tr w:rsidR="008E25A2" w:rsidRPr="009643C4" w14:paraId="798CEF24" w14:textId="77777777" w:rsidTr="00C116C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3A696D25" w14:textId="77777777" w:rsidR="008E25A2" w:rsidRPr="009643C4" w:rsidRDefault="008E25A2" w:rsidP="006A1E7D">
            <w:pPr>
              <w:pStyle w:val="BodyText"/>
              <w:numPr>
                <w:ilvl w:val="1"/>
                <w:numId w:val="217"/>
              </w:numPr>
              <w:tabs>
                <w:tab w:val="left" w:pos="470"/>
              </w:tabs>
              <w:jc w:val="both"/>
              <w:rPr>
                <w:rFonts w:ascii="Calibri" w:hAnsi="Calibri" w:cs="Calibri"/>
                <w:b w:val="0"/>
                <w:sz w:val="20"/>
                <w:szCs w:val="20"/>
              </w:rPr>
            </w:pPr>
            <w:r w:rsidRPr="009643C4">
              <w:rPr>
                <w:rFonts w:ascii="Calibri" w:hAnsi="Calibri" w:cs="Calibri"/>
                <w:b w:val="0"/>
                <w:sz w:val="20"/>
                <w:szCs w:val="20"/>
              </w:rPr>
              <w:t>Ocjenjivanje i vrednovanje rada studenata tijekom nastave i na završnom ispitu</w:t>
            </w:r>
          </w:p>
        </w:tc>
      </w:tr>
      <w:tr w:rsidR="008E25A2" w:rsidRPr="009643C4" w14:paraId="4BA1B00B" w14:textId="77777777" w:rsidTr="00C116C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2EBF3BF4" w14:textId="77777777" w:rsidR="008E25A2" w:rsidRPr="009643C4" w:rsidRDefault="008E25A2" w:rsidP="00C116C5">
            <w:pPr>
              <w:pStyle w:val="BodyText"/>
              <w:tabs>
                <w:tab w:val="left" w:pos="470"/>
              </w:tabs>
              <w:ind w:left="360"/>
              <w:rPr>
                <w:rFonts w:ascii="Calibri" w:hAnsi="Calibri" w:cs="Calibri"/>
                <w:b w:val="0"/>
                <w:sz w:val="20"/>
                <w:szCs w:val="20"/>
              </w:r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586"/>
              <w:gridCol w:w="832"/>
              <w:gridCol w:w="1275"/>
              <w:gridCol w:w="3543"/>
              <w:gridCol w:w="709"/>
              <w:gridCol w:w="490"/>
            </w:tblGrid>
            <w:tr w:rsidR="008E25A2" w:rsidRPr="009643C4" w14:paraId="1DACD581" w14:textId="77777777" w:rsidTr="00C116C5">
              <w:trPr>
                <w:trHeight w:val="279"/>
              </w:trPr>
              <w:tc>
                <w:tcPr>
                  <w:tcW w:w="2122" w:type="dxa"/>
                  <w:vMerge w:val="restart"/>
                  <w:tcBorders>
                    <w:top w:val="single" w:sz="4" w:space="0" w:color="auto"/>
                    <w:left w:val="single" w:sz="4" w:space="0" w:color="auto"/>
                    <w:right w:val="single" w:sz="4" w:space="0" w:color="auto"/>
                  </w:tcBorders>
                  <w:tcMar>
                    <w:left w:w="28" w:type="dxa"/>
                    <w:right w:w="28" w:type="dxa"/>
                  </w:tcMar>
                  <w:vAlign w:val="center"/>
                </w:tcPr>
                <w:p w14:paraId="796BCD7D" w14:textId="77777777" w:rsidR="008E25A2" w:rsidRPr="009643C4" w:rsidRDefault="008E25A2" w:rsidP="00C116C5">
                  <w:pPr>
                    <w:jc w:val="center"/>
                    <w:rPr>
                      <w:rFonts w:ascii="Calibri" w:hAnsi="Calibri" w:cs="Calibri"/>
                      <w:bCs/>
                      <w:sz w:val="20"/>
                      <w:szCs w:val="20"/>
                    </w:rPr>
                  </w:pPr>
                  <w:r w:rsidRPr="009643C4">
                    <w:rPr>
                      <w:rFonts w:ascii="Calibri" w:hAnsi="Calibri" w:cs="Calibri"/>
                      <w:bCs/>
                      <w:sz w:val="20"/>
                      <w:szCs w:val="20"/>
                    </w:rPr>
                    <w:t>NASTAVNA METODA/AKTIVNOST</w:t>
                  </w:r>
                </w:p>
              </w:tc>
              <w:tc>
                <w:tcPr>
                  <w:tcW w:w="58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7B72A0C" w14:textId="77777777" w:rsidR="008E25A2" w:rsidRPr="009643C4" w:rsidRDefault="008E25A2" w:rsidP="00C116C5">
                  <w:pPr>
                    <w:jc w:val="center"/>
                    <w:rPr>
                      <w:rFonts w:ascii="Calibri" w:hAnsi="Calibri" w:cs="Calibri"/>
                      <w:bCs/>
                      <w:sz w:val="20"/>
                      <w:szCs w:val="20"/>
                    </w:rPr>
                  </w:pPr>
                  <w:r w:rsidRPr="009643C4">
                    <w:rPr>
                      <w:rFonts w:ascii="Calibri" w:hAnsi="Calibri" w:cs="Calibri"/>
                      <w:bCs/>
                      <w:sz w:val="20"/>
                      <w:szCs w:val="20"/>
                    </w:rPr>
                    <w:t>ECTS</w:t>
                  </w:r>
                </w:p>
              </w:tc>
              <w:tc>
                <w:tcPr>
                  <w:tcW w:w="83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8D4EF18" w14:textId="77777777" w:rsidR="008E25A2" w:rsidRPr="009643C4" w:rsidRDefault="008E25A2" w:rsidP="00C116C5">
                  <w:pPr>
                    <w:jc w:val="center"/>
                    <w:rPr>
                      <w:rFonts w:ascii="Calibri" w:hAnsi="Calibri" w:cs="Calibri"/>
                      <w:bCs/>
                      <w:sz w:val="20"/>
                      <w:szCs w:val="20"/>
                    </w:rPr>
                  </w:pPr>
                  <w:r w:rsidRPr="009643C4">
                    <w:rPr>
                      <w:rFonts w:ascii="Calibri" w:hAnsi="Calibri" w:cs="Calibri"/>
                      <w:bCs/>
                      <w:sz w:val="20"/>
                      <w:szCs w:val="20"/>
                    </w:rPr>
                    <w:t>ISHOD UČENJA</w:t>
                  </w:r>
                </w:p>
              </w:tc>
              <w:tc>
                <w:tcPr>
                  <w:tcW w:w="1275" w:type="dxa"/>
                  <w:vMerge w:val="restart"/>
                  <w:tcBorders>
                    <w:top w:val="single" w:sz="4" w:space="0" w:color="auto"/>
                    <w:left w:val="single" w:sz="4" w:space="0" w:color="auto"/>
                    <w:right w:val="single" w:sz="4" w:space="0" w:color="auto"/>
                  </w:tcBorders>
                  <w:tcMar>
                    <w:left w:w="28" w:type="dxa"/>
                    <w:right w:w="28" w:type="dxa"/>
                  </w:tcMar>
                  <w:vAlign w:val="center"/>
                </w:tcPr>
                <w:p w14:paraId="6BE5324D" w14:textId="77777777" w:rsidR="008E25A2" w:rsidRPr="009643C4" w:rsidRDefault="008E25A2" w:rsidP="00C116C5">
                  <w:pPr>
                    <w:jc w:val="center"/>
                    <w:rPr>
                      <w:rFonts w:ascii="Calibri" w:hAnsi="Calibri" w:cs="Calibri"/>
                      <w:bCs/>
                      <w:sz w:val="20"/>
                      <w:szCs w:val="20"/>
                    </w:rPr>
                  </w:pPr>
                  <w:r w:rsidRPr="009643C4">
                    <w:rPr>
                      <w:rFonts w:ascii="Calibri" w:hAnsi="Calibri" w:cs="Calibri"/>
                      <w:bCs/>
                      <w:sz w:val="20"/>
                      <w:szCs w:val="20"/>
                    </w:rPr>
                    <w:t>AKTIVNOST STUDENTA</w:t>
                  </w:r>
                </w:p>
                <w:p w14:paraId="52C791DB" w14:textId="77777777" w:rsidR="008E25A2" w:rsidRPr="009643C4" w:rsidRDefault="008E25A2" w:rsidP="00C116C5">
                  <w:pPr>
                    <w:jc w:val="center"/>
                    <w:rPr>
                      <w:rFonts w:ascii="Calibri" w:hAnsi="Calibri" w:cs="Calibri"/>
                      <w:bCs/>
                      <w:sz w:val="20"/>
                      <w:szCs w:val="20"/>
                    </w:rPr>
                  </w:pPr>
                </w:p>
              </w:tc>
              <w:tc>
                <w:tcPr>
                  <w:tcW w:w="3543"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D336F53" w14:textId="77777777" w:rsidR="008E25A2" w:rsidRPr="009643C4" w:rsidRDefault="008E25A2" w:rsidP="00C116C5">
                  <w:pPr>
                    <w:jc w:val="center"/>
                    <w:rPr>
                      <w:rFonts w:ascii="Calibri" w:hAnsi="Calibri" w:cs="Calibri"/>
                      <w:bCs/>
                      <w:sz w:val="20"/>
                      <w:szCs w:val="20"/>
                    </w:rPr>
                  </w:pPr>
                  <w:r w:rsidRPr="009643C4">
                    <w:rPr>
                      <w:rFonts w:ascii="Calibri" w:hAnsi="Calibri" w:cs="Calibri"/>
                      <w:bCs/>
                      <w:sz w:val="20"/>
                      <w:szCs w:val="20"/>
                    </w:rPr>
                    <w:t>METODA PROCJENE</w:t>
                  </w:r>
                </w:p>
              </w:tc>
              <w:tc>
                <w:tcPr>
                  <w:tcW w:w="119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942AB27" w14:textId="77777777" w:rsidR="008E25A2" w:rsidRPr="009643C4" w:rsidRDefault="008E25A2" w:rsidP="00C116C5">
                  <w:pPr>
                    <w:jc w:val="center"/>
                    <w:rPr>
                      <w:rFonts w:ascii="Calibri" w:hAnsi="Calibri" w:cs="Calibri"/>
                      <w:bCs/>
                      <w:sz w:val="20"/>
                      <w:szCs w:val="20"/>
                    </w:rPr>
                  </w:pPr>
                  <w:r w:rsidRPr="009643C4">
                    <w:rPr>
                      <w:rFonts w:ascii="Calibri" w:hAnsi="Calibri" w:cs="Calibri"/>
                      <w:bCs/>
                      <w:sz w:val="20"/>
                      <w:szCs w:val="20"/>
                    </w:rPr>
                    <w:t>BODOVI</w:t>
                  </w:r>
                </w:p>
              </w:tc>
            </w:tr>
            <w:tr w:rsidR="008E25A2" w:rsidRPr="009643C4" w14:paraId="058BC28F" w14:textId="77777777" w:rsidTr="00C116C5">
              <w:trPr>
                <w:trHeight w:val="181"/>
              </w:trPr>
              <w:tc>
                <w:tcPr>
                  <w:tcW w:w="2122" w:type="dxa"/>
                  <w:vMerge/>
                  <w:tcBorders>
                    <w:left w:val="single" w:sz="4" w:space="0" w:color="auto"/>
                    <w:bottom w:val="single" w:sz="4" w:space="0" w:color="auto"/>
                    <w:right w:val="single" w:sz="4" w:space="0" w:color="auto"/>
                  </w:tcBorders>
                  <w:tcMar>
                    <w:left w:w="28" w:type="dxa"/>
                    <w:right w:w="28" w:type="dxa"/>
                  </w:tcMar>
                  <w:vAlign w:val="center"/>
                </w:tcPr>
                <w:p w14:paraId="0A8783A4" w14:textId="77777777" w:rsidR="008E25A2" w:rsidRPr="009643C4" w:rsidRDefault="008E25A2" w:rsidP="00C116C5">
                  <w:pPr>
                    <w:jc w:val="center"/>
                    <w:rPr>
                      <w:rFonts w:ascii="Calibri" w:hAnsi="Calibri" w:cs="Calibri"/>
                      <w:bCs/>
                      <w:sz w:val="20"/>
                      <w:szCs w:val="20"/>
                    </w:rPr>
                  </w:pPr>
                </w:p>
              </w:tc>
              <w:tc>
                <w:tcPr>
                  <w:tcW w:w="58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BD1F2E3" w14:textId="77777777" w:rsidR="008E25A2" w:rsidRPr="009643C4" w:rsidRDefault="008E25A2" w:rsidP="00C116C5">
                  <w:pPr>
                    <w:jc w:val="center"/>
                    <w:rPr>
                      <w:rFonts w:ascii="Calibri" w:hAnsi="Calibri" w:cs="Calibri"/>
                      <w:bCs/>
                      <w:sz w:val="20"/>
                      <w:szCs w:val="20"/>
                    </w:rPr>
                  </w:pPr>
                </w:p>
              </w:tc>
              <w:tc>
                <w:tcPr>
                  <w:tcW w:w="83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05FACCF" w14:textId="77777777" w:rsidR="008E25A2" w:rsidRPr="009643C4" w:rsidRDefault="008E25A2" w:rsidP="00C116C5">
                  <w:pPr>
                    <w:jc w:val="center"/>
                    <w:rPr>
                      <w:rFonts w:ascii="Calibri" w:hAnsi="Calibri" w:cs="Calibri"/>
                      <w:bCs/>
                      <w:sz w:val="20"/>
                      <w:szCs w:val="20"/>
                    </w:rPr>
                  </w:pPr>
                </w:p>
              </w:tc>
              <w:tc>
                <w:tcPr>
                  <w:tcW w:w="1275" w:type="dxa"/>
                  <w:vMerge/>
                  <w:tcBorders>
                    <w:left w:val="single" w:sz="4" w:space="0" w:color="auto"/>
                    <w:bottom w:val="single" w:sz="4" w:space="0" w:color="auto"/>
                    <w:right w:val="single" w:sz="4" w:space="0" w:color="auto"/>
                  </w:tcBorders>
                  <w:tcMar>
                    <w:left w:w="28" w:type="dxa"/>
                    <w:right w:w="28" w:type="dxa"/>
                  </w:tcMar>
                  <w:vAlign w:val="center"/>
                </w:tcPr>
                <w:p w14:paraId="41753978" w14:textId="77777777" w:rsidR="008E25A2" w:rsidRPr="009643C4" w:rsidRDefault="008E25A2" w:rsidP="00C116C5">
                  <w:pPr>
                    <w:jc w:val="center"/>
                    <w:rPr>
                      <w:rFonts w:ascii="Calibri" w:hAnsi="Calibri" w:cs="Calibri"/>
                      <w:bCs/>
                      <w:sz w:val="20"/>
                      <w:szCs w:val="20"/>
                    </w:rPr>
                  </w:pPr>
                </w:p>
              </w:tc>
              <w:tc>
                <w:tcPr>
                  <w:tcW w:w="354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92A9A3E" w14:textId="77777777" w:rsidR="008E25A2" w:rsidRPr="009643C4" w:rsidRDefault="008E25A2" w:rsidP="00C116C5">
                  <w:pPr>
                    <w:jc w:val="center"/>
                    <w:rPr>
                      <w:rFonts w:ascii="Calibri" w:hAnsi="Calibri" w:cs="Calibri"/>
                      <w:bCs/>
                      <w:sz w:val="20"/>
                      <w:szCs w:val="20"/>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26C1AB6" w14:textId="77777777" w:rsidR="008E25A2" w:rsidRPr="009643C4" w:rsidRDefault="008E25A2" w:rsidP="00C116C5">
                  <w:pPr>
                    <w:jc w:val="center"/>
                    <w:rPr>
                      <w:rFonts w:ascii="Calibri" w:hAnsi="Calibri" w:cs="Calibri"/>
                      <w:bCs/>
                      <w:sz w:val="20"/>
                      <w:szCs w:val="20"/>
                    </w:rPr>
                  </w:pPr>
                  <w:r w:rsidRPr="009643C4">
                    <w:rPr>
                      <w:rFonts w:ascii="Calibri" w:hAnsi="Calibri" w:cs="Calibri"/>
                      <w:bCs/>
                      <w:sz w:val="20"/>
                      <w:szCs w:val="20"/>
                    </w:rPr>
                    <w:t>Min</w:t>
                  </w:r>
                </w:p>
              </w:tc>
              <w:tc>
                <w:tcPr>
                  <w:tcW w:w="49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84977F6" w14:textId="77777777" w:rsidR="008E25A2" w:rsidRPr="009643C4" w:rsidRDefault="008E25A2" w:rsidP="00C116C5">
                  <w:pPr>
                    <w:jc w:val="center"/>
                    <w:rPr>
                      <w:rFonts w:ascii="Calibri" w:hAnsi="Calibri" w:cs="Calibri"/>
                      <w:bCs/>
                      <w:sz w:val="20"/>
                      <w:szCs w:val="20"/>
                    </w:rPr>
                  </w:pPr>
                  <w:r w:rsidRPr="009643C4">
                    <w:rPr>
                      <w:rFonts w:ascii="Calibri" w:hAnsi="Calibri" w:cs="Calibri"/>
                      <w:bCs/>
                      <w:sz w:val="20"/>
                      <w:szCs w:val="20"/>
                    </w:rPr>
                    <w:t>max</w:t>
                  </w:r>
                </w:p>
              </w:tc>
            </w:tr>
            <w:tr w:rsidR="008E25A2" w:rsidRPr="009643C4" w14:paraId="4B841A7A" w14:textId="77777777" w:rsidTr="00C116C5">
              <w:tc>
                <w:tcPr>
                  <w:tcW w:w="2122" w:type="dxa"/>
                  <w:tcBorders>
                    <w:top w:val="single" w:sz="4" w:space="0" w:color="auto"/>
                    <w:left w:val="single" w:sz="4" w:space="0" w:color="auto"/>
                    <w:bottom w:val="single" w:sz="4" w:space="0" w:color="auto"/>
                    <w:right w:val="single" w:sz="4" w:space="0" w:color="auto"/>
                  </w:tcBorders>
                  <w:tcMar>
                    <w:left w:w="28" w:type="dxa"/>
                    <w:right w:w="28" w:type="dxa"/>
                  </w:tcMar>
                </w:tcPr>
                <w:p w14:paraId="5DB3962B" w14:textId="77777777" w:rsidR="008E25A2" w:rsidRPr="009643C4" w:rsidRDefault="008E25A2" w:rsidP="00C116C5">
                  <w:pPr>
                    <w:rPr>
                      <w:rFonts w:ascii="Calibri" w:hAnsi="Calibri" w:cs="Calibri"/>
                      <w:sz w:val="20"/>
                      <w:szCs w:val="20"/>
                      <w:lang w:val="de-DE"/>
                    </w:rPr>
                  </w:pPr>
                  <w:r w:rsidRPr="009643C4">
                    <w:rPr>
                      <w:rFonts w:ascii="Calibri" w:hAnsi="Calibri" w:cs="Calibri"/>
                      <w:sz w:val="20"/>
                      <w:szCs w:val="20"/>
                      <w:lang w:val="de-DE"/>
                    </w:rPr>
                    <w:t>kombinacija metoda (verbalne metode (monološka i dijaloška), metoda demonstracije, metode aktivnog učenja)</w:t>
                  </w:r>
                </w:p>
              </w:tc>
              <w:tc>
                <w:tcPr>
                  <w:tcW w:w="586" w:type="dxa"/>
                  <w:tcBorders>
                    <w:top w:val="single" w:sz="4" w:space="0" w:color="auto"/>
                    <w:left w:val="single" w:sz="4" w:space="0" w:color="auto"/>
                    <w:bottom w:val="single" w:sz="4" w:space="0" w:color="auto"/>
                    <w:right w:val="single" w:sz="4" w:space="0" w:color="auto"/>
                  </w:tcBorders>
                  <w:tcMar>
                    <w:left w:w="28" w:type="dxa"/>
                    <w:right w:w="28" w:type="dxa"/>
                  </w:tcMar>
                </w:tcPr>
                <w:p w14:paraId="4D94E357" w14:textId="77777777" w:rsidR="008E25A2" w:rsidRPr="009643C4" w:rsidRDefault="008E25A2" w:rsidP="00C116C5">
                  <w:pPr>
                    <w:jc w:val="center"/>
                    <w:rPr>
                      <w:rFonts w:ascii="Calibri" w:hAnsi="Calibri" w:cs="Calibri"/>
                      <w:sz w:val="20"/>
                      <w:szCs w:val="20"/>
                    </w:rPr>
                  </w:pPr>
                  <w:r w:rsidRPr="009643C4">
                    <w:rPr>
                      <w:rFonts w:ascii="Calibri" w:hAnsi="Calibri" w:cs="Calibri"/>
                      <w:sz w:val="20"/>
                      <w:szCs w:val="20"/>
                    </w:rPr>
                    <w:t>0,45</w:t>
                  </w:r>
                </w:p>
              </w:tc>
              <w:tc>
                <w:tcPr>
                  <w:tcW w:w="832" w:type="dxa"/>
                  <w:tcBorders>
                    <w:top w:val="single" w:sz="4" w:space="0" w:color="auto"/>
                    <w:left w:val="single" w:sz="4" w:space="0" w:color="auto"/>
                    <w:bottom w:val="single" w:sz="4" w:space="0" w:color="auto"/>
                    <w:right w:val="single" w:sz="4" w:space="0" w:color="auto"/>
                  </w:tcBorders>
                  <w:tcMar>
                    <w:left w:w="28" w:type="dxa"/>
                    <w:right w:w="28" w:type="dxa"/>
                  </w:tcMar>
                </w:tcPr>
                <w:p w14:paraId="63E24CE1" w14:textId="77777777" w:rsidR="008E25A2" w:rsidRPr="009643C4" w:rsidRDefault="008E25A2" w:rsidP="00C116C5">
                  <w:pPr>
                    <w:rPr>
                      <w:rFonts w:ascii="Calibri" w:hAnsi="Calibri" w:cs="Calibri"/>
                      <w:sz w:val="20"/>
                      <w:szCs w:val="20"/>
                    </w:rPr>
                  </w:pPr>
                  <w:r w:rsidRPr="009643C4">
                    <w:rPr>
                      <w:rFonts w:ascii="Calibri" w:hAnsi="Calibri" w:cs="Calibri"/>
                      <w:sz w:val="20"/>
                      <w:szCs w:val="20"/>
                    </w:rPr>
                    <w:t>1, 2, 3, 4</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14:paraId="7BAC507E" w14:textId="77777777" w:rsidR="008E25A2" w:rsidRPr="009643C4" w:rsidRDefault="008E25A2" w:rsidP="00C116C5">
                  <w:pPr>
                    <w:jc w:val="center"/>
                    <w:rPr>
                      <w:rFonts w:ascii="Calibri" w:hAnsi="Calibri" w:cs="Calibri"/>
                      <w:sz w:val="20"/>
                      <w:szCs w:val="20"/>
                    </w:rPr>
                  </w:pPr>
                  <w:r w:rsidRPr="009643C4">
                    <w:rPr>
                      <w:rFonts w:ascii="Calibri" w:hAnsi="Calibri" w:cs="Calibri"/>
                      <w:sz w:val="20"/>
                      <w:szCs w:val="20"/>
                    </w:rPr>
                    <w:t>Aktivnost u nastavi</w:t>
                  </w:r>
                </w:p>
              </w:tc>
              <w:tc>
                <w:tcPr>
                  <w:tcW w:w="3543" w:type="dxa"/>
                  <w:tcBorders>
                    <w:top w:val="single" w:sz="4" w:space="0" w:color="auto"/>
                    <w:left w:val="single" w:sz="4" w:space="0" w:color="auto"/>
                    <w:bottom w:val="single" w:sz="4" w:space="0" w:color="auto"/>
                    <w:right w:val="single" w:sz="4" w:space="0" w:color="auto"/>
                  </w:tcBorders>
                  <w:tcMar>
                    <w:left w:w="28" w:type="dxa"/>
                    <w:right w:w="28" w:type="dxa"/>
                  </w:tcMar>
                </w:tcPr>
                <w:p w14:paraId="1C98DC2D" w14:textId="77777777" w:rsidR="008E25A2" w:rsidRPr="009643C4" w:rsidRDefault="008E25A2" w:rsidP="00C116C5">
                  <w:pPr>
                    <w:rPr>
                      <w:rFonts w:ascii="Calibri" w:hAnsi="Calibri" w:cs="Calibri"/>
                      <w:sz w:val="20"/>
                      <w:szCs w:val="20"/>
                    </w:rPr>
                  </w:pPr>
                  <w:r w:rsidRPr="009643C4">
                    <w:rPr>
                      <w:rFonts w:ascii="Calibri" w:hAnsi="Calibri" w:cs="Calibri"/>
                      <w:sz w:val="20"/>
                      <w:szCs w:val="20"/>
                    </w:rPr>
                    <w:t>Evidencija pristupanja predavanjima. Studenti su obvezni u skladu s Pravilnikom o studijima i studiranju Sveučilišta J. J. Strossmayera u Osijeku prisustvovati na barem 70% nastave propisane studijskim programom.</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2F435B21" w14:textId="77777777" w:rsidR="008E25A2" w:rsidRPr="009643C4" w:rsidRDefault="008E25A2" w:rsidP="00C116C5">
                  <w:pPr>
                    <w:jc w:val="center"/>
                    <w:rPr>
                      <w:rFonts w:ascii="Calibri" w:hAnsi="Calibri" w:cs="Calibri"/>
                      <w:sz w:val="20"/>
                      <w:szCs w:val="20"/>
                    </w:rPr>
                  </w:pPr>
                  <w:r w:rsidRPr="009643C4">
                    <w:rPr>
                      <w:rFonts w:ascii="Calibri" w:hAnsi="Calibri" w:cs="Calibri"/>
                      <w:sz w:val="20"/>
                      <w:szCs w:val="20"/>
                    </w:rPr>
                    <w:t>7,5</w:t>
                  </w:r>
                </w:p>
              </w:tc>
              <w:tc>
                <w:tcPr>
                  <w:tcW w:w="490" w:type="dxa"/>
                  <w:tcBorders>
                    <w:top w:val="single" w:sz="4" w:space="0" w:color="auto"/>
                    <w:left w:val="single" w:sz="4" w:space="0" w:color="auto"/>
                    <w:bottom w:val="single" w:sz="4" w:space="0" w:color="auto"/>
                    <w:right w:val="single" w:sz="4" w:space="0" w:color="auto"/>
                  </w:tcBorders>
                  <w:tcMar>
                    <w:left w:w="28" w:type="dxa"/>
                    <w:right w:w="28" w:type="dxa"/>
                  </w:tcMar>
                </w:tcPr>
                <w:p w14:paraId="460BBDFB" w14:textId="77777777" w:rsidR="008E25A2" w:rsidRPr="009643C4" w:rsidRDefault="008E25A2" w:rsidP="00C116C5">
                  <w:pPr>
                    <w:jc w:val="center"/>
                    <w:rPr>
                      <w:rFonts w:ascii="Calibri" w:hAnsi="Calibri" w:cs="Calibri"/>
                      <w:sz w:val="20"/>
                      <w:szCs w:val="20"/>
                    </w:rPr>
                  </w:pPr>
                  <w:r w:rsidRPr="009643C4">
                    <w:rPr>
                      <w:rFonts w:ascii="Calibri" w:hAnsi="Calibri" w:cs="Calibri"/>
                      <w:sz w:val="20"/>
                      <w:szCs w:val="20"/>
                    </w:rPr>
                    <w:t>15</w:t>
                  </w:r>
                </w:p>
              </w:tc>
            </w:tr>
            <w:tr w:rsidR="008E25A2" w:rsidRPr="009643C4" w14:paraId="38638B29" w14:textId="77777777" w:rsidTr="00C116C5">
              <w:tc>
                <w:tcPr>
                  <w:tcW w:w="2122" w:type="dxa"/>
                  <w:tcBorders>
                    <w:top w:val="single" w:sz="4" w:space="0" w:color="auto"/>
                    <w:left w:val="single" w:sz="4" w:space="0" w:color="auto"/>
                    <w:bottom w:val="single" w:sz="4" w:space="0" w:color="auto"/>
                    <w:right w:val="single" w:sz="4" w:space="0" w:color="auto"/>
                  </w:tcBorders>
                  <w:tcMar>
                    <w:left w:w="28" w:type="dxa"/>
                    <w:right w:w="28" w:type="dxa"/>
                  </w:tcMar>
                </w:tcPr>
                <w:p w14:paraId="25F8A16C" w14:textId="77777777" w:rsidR="008E25A2" w:rsidRPr="009643C4" w:rsidRDefault="008E25A2" w:rsidP="00C116C5">
                  <w:pPr>
                    <w:rPr>
                      <w:rFonts w:ascii="Calibri" w:hAnsi="Calibri" w:cs="Calibri"/>
                      <w:sz w:val="20"/>
                      <w:szCs w:val="20"/>
                    </w:rPr>
                  </w:pPr>
                  <w:r w:rsidRPr="009643C4">
                    <w:rPr>
                      <w:rFonts w:ascii="Calibri" w:hAnsi="Calibri" w:cs="Calibri"/>
                      <w:sz w:val="20"/>
                      <w:szCs w:val="20"/>
                    </w:rPr>
                    <w:t>RWCT metoda, metoda usmenog izlaganja</w:t>
                  </w:r>
                </w:p>
              </w:tc>
              <w:tc>
                <w:tcPr>
                  <w:tcW w:w="586" w:type="dxa"/>
                  <w:tcBorders>
                    <w:top w:val="single" w:sz="4" w:space="0" w:color="auto"/>
                    <w:left w:val="single" w:sz="4" w:space="0" w:color="auto"/>
                    <w:bottom w:val="single" w:sz="4" w:space="0" w:color="auto"/>
                    <w:right w:val="single" w:sz="4" w:space="0" w:color="auto"/>
                  </w:tcBorders>
                  <w:tcMar>
                    <w:left w:w="28" w:type="dxa"/>
                    <w:right w:w="28" w:type="dxa"/>
                  </w:tcMar>
                </w:tcPr>
                <w:p w14:paraId="4E5583AD" w14:textId="77777777" w:rsidR="008E25A2" w:rsidRPr="009643C4" w:rsidRDefault="008E25A2" w:rsidP="00C116C5">
                  <w:pPr>
                    <w:jc w:val="center"/>
                    <w:rPr>
                      <w:rFonts w:ascii="Calibri" w:hAnsi="Calibri" w:cs="Calibri"/>
                      <w:sz w:val="20"/>
                      <w:szCs w:val="20"/>
                    </w:rPr>
                  </w:pPr>
                  <w:r w:rsidRPr="009643C4">
                    <w:rPr>
                      <w:rFonts w:ascii="Calibri" w:hAnsi="Calibri" w:cs="Calibri"/>
                      <w:sz w:val="20"/>
                      <w:szCs w:val="20"/>
                    </w:rPr>
                    <w:t>0,45</w:t>
                  </w:r>
                </w:p>
              </w:tc>
              <w:tc>
                <w:tcPr>
                  <w:tcW w:w="832" w:type="dxa"/>
                  <w:tcBorders>
                    <w:top w:val="single" w:sz="4" w:space="0" w:color="auto"/>
                    <w:left w:val="single" w:sz="4" w:space="0" w:color="auto"/>
                    <w:bottom w:val="single" w:sz="4" w:space="0" w:color="auto"/>
                    <w:right w:val="single" w:sz="4" w:space="0" w:color="auto"/>
                  </w:tcBorders>
                  <w:tcMar>
                    <w:left w:w="28" w:type="dxa"/>
                    <w:right w:w="28" w:type="dxa"/>
                  </w:tcMar>
                </w:tcPr>
                <w:p w14:paraId="41A95CB6" w14:textId="77777777" w:rsidR="008E25A2" w:rsidRPr="009643C4" w:rsidRDefault="008E25A2" w:rsidP="00C116C5">
                  <w:pPr>
                    <w:rPr>
                      <w:rFonts w:ascii="Calibri" w:hAnsi="Calibri" w:cs="Calibri"/>
                      <w:sz w:val="20"/>
                      <w:szCs w:val="20"/>
                    </w:rPr>
                  </w:pPr>
                  <w:r w:rsidRPr="009643C4">
                    <w:rPr>
                      <w:rFonts w:ascii="Calibri" w:hAnsi="Calibri" w:cs="Calibri"/>
                      <w:sz w:val="20"/>
                      <w:szCs w:val="20"/>
                    </w:rPr>
                    <w:t>1, 2, 3</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14:paraId="19569C4B" w14:textId="77777777" w:rsidR="008E25A2" w:rsidRPr="009643C4" w:rsidRDefault="008E25A2" w:rsidP="00C116C5">
                  <w:pPr>
                    <w:jc w:val="center"/>
                    <w:rPr>
                      <w:rFonts w:ascii="Calibri" w:hAnsi="Calibri" w:cs="Calibri"/>
                      <w:sz w:val="20"/>
                      <w:szCs w:val="20"/>
                    </w:rPr>
                  </w:pPr>
                  <w:r w:rsidRPr="009643C4">
                    <w:rPr>
                      <w:rFonts w:ascii="Calibri" w:hAnsi="Calibri" w:cs="Calibri"/>
                      <w:sz w:val="20"/>
                      <w:szCs w:val="20"/>
                    </w:rPr>
                    <w:t>Seminarski rad</w:t>
                  </w:r>
                </w:p>
              </w:tc>
              <w:tc>
                <w:tcPr>
                  <w:tcW w:w="3543" w:type="dxa"/>
                  <w:tcBorders>
                    <w:top w:val="single" w:sz="4" w:space="0" w:color="auto"/>
                    <w:left w:val="single" w:sz="4" w:space="0" w:color="auto"/>
                    <w:bottom w:val="single" w:sz="4" w:space="0" w:color="auto"/>
                    <w:right w:val="single" w:sz="4" w:space="0" w:color="auto"/>
                  </w:tcBorders>
                  <w:tcMar>
                    <w:left w:w="28" w:type="dxa"/>
                    <w:right w:w="28" w:type="dxa"/>
                  </w:tcMar>
                </w:tcPr>
                <w:p w14:paraId="2AB6AB7C" w14:textId="77777777" w:rsidR="008E25A2" w:rsidRPr="009643C4" w:rsidRDefault="008E25A2" w:rsidP="00C116C5">
                  <w:pPr>
                    <w:rPr>
                      <w:rFonts w:ascii="Calibri" w:hAnsi="Calibri" w:cs="Calibri"/>
                      <w:sz w:val="20"/>
                      <w:szCs w:val="20"/>
                      <w:lang w:val="de-DE"/>
                    </w:rPr>
                  </w:pPr>
                  <w:r w:rsidRPr="009643C4">
                    <w:rPr>
                      <w:rFonts w:ascii="Calibri" w:hAnsi="Calibri" w:cs="Calibri"/>
                      <w:sz w:val="20"/>
                      <w:szCs w:val="20"/>
                      <w:lang w:val="de-DE"/>
                    </w:rPr>
                    <w:t>Svaki student obvezan je u definiranom vremenskom periodu pripremiti seminarski rad te ga prezentirati.</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3CDD7D67" w14:textId="77777777" w:rsidR="008E25A2" w:rsidRPr="009643C4" w:rsidRDefault="008E25A2" w:rsidP="00C116C5">
                  <w:pPr>
                    <w:jc w:val="center"/>
                    <w:rPr>
                      <w:rFonts w:ascii="Calibri" w:hAnsi="Calibri" w:cs="Calibri"/>
                      <w:sz w:val="20"/>
                      <w:szCs w:val="20"/>
                    </w:rPr>
                  </w:pPr>
                  <w:r w:rsidRPr="009643C4">
                    <w:rPr>
                      <w:rFonts w:ascii="Calibri" w:hAnsi="Calibri" w:cs="Calibri"/>
                      <w:sz w:val="20"/>
                      <w:szCs w:val="20"/>
                    </w:rPr>
                    <w:t>7,5</w:t>
                  </w:r>
                </w:p>
              </w:tc>
              <w:tc>
                <w:tcPr>
                  <w:tcW w:w="490" w:type="dxa"/>
                  <w:tcBorders>
                    <w:top w:val="single" w:sz="4" w:space="0" w:color="auto"/>
                    <w:left w:val="single" w:sz="4" w:space="0" w:color="auto"/>
                    <w:bottom w:val="single" w:sz="4" w:space="0" w:color="auto"/>
                    <w:right w:val="single" w:sz="4" w:space="0" w:color="auto"/>
                  </w:tcBorders>
                  <w:tcMar>
                    <w:left w:w="28" w:type="dxa"/>
                    <w:right w:w="28" w:type="dxa"/>
                  </w:tcMar>
                </w:tcPr>
                <w:p w14:paraId="1820AB97" w14:textId="77777777" w:rsidR="008E25A2" w:rsidRPr="009643C4" w:rsidRDefault="008E25A2" w:rsidP="00C116C5">
                  <w:pPr>
                    <w:jc w:val="center"/>
                    <w:rPr>
                      <w:rFonts w:ascii="Calibri" w:hAnsi="Calibri" w:cs="Calibri"/>
                      <w:sz w:val="20"/>
                      <w:szCs w:val="20"/>
                    </w:rPr>
                  </w:pPr>
                  <w:r w:rsidRPr="009643C4">
                    <w:rPr>
                      <w:rFonts w:ascii="Calibri" w:hAnsi="Calibri" w:cs="Calibri"/>
                      <w:sz w:val="20"/>
                      <w:szCs w:val="20"/>
                    </w:rPr>
                    <w:t>15</w:t>
                  </w:r>
                </w:p>
              </w:tc>
            </w:tr>
            <w:tr w:rsidR="008E25A2" w:rsidRPr="009643C4" w14:paraId="74D88F95" w14:textId="77777777" w:rsidTr="00C116C5">
              <w:tc>
                <w:tcPr>
                  <w:tcW w:w="2122" w:type="dxa"/>
                  <w:tcBorders>
                    <w:top w:val="single" w:sz="4" w:space="0" w:color="auto"/>
                    <w:left w:val="single" w:sz="4" w:space="0" w:color="auto"/>
                    <w:bottom w:val="single" w:sz="4" w:space="0" w:color="auto"/>
                    <w:right w:val="single" w:sz="4" w:space="0" w:color="auto"/>
                  </w:tcBorders>
                  <w:tcMar>
                    <w:left w:w="28" w:type="dxa"/>
                    <w:right w:w="28" w:type="dxa"/>
                  </w:tcMar>
                </w:tcPr>
                <w:p w14:paraId="5DDE6C6C" w14:textId="77777777" w:rsidR="008E25A2" w:rsidRPr="009643C4" w:rsidRDefault="008E25A2" w:rsidP="00C116C5">
                  <w:pPr>
                    <w:rPr>
                      <w:rFonts w:ascii="Calibri" w:hAnsi="Calibri" w:cs="Calibri"/>
                      <w:sz w:val="20"/>
                      <w:szCs w:val="20"/>
                    </w:rPr>
                  </w:pPr>
                  <w:r w:rsidRPr="009643C4">
                    <w:rPr>
                      <w:rFonts w:ascii="Calibri" w:hAnsi="Calibri" w:cs="Calibri"/>
                      <w:sz w:val="20"/>
                      <w:szCs w:val="20"/>
                    </w:rPr>
                    <w:t>Kombinacija metoda (metoda čitanja i rada na tekstu, metoda demonstracije)</w:t>
                  </w:r>
                </w:p>
              </w:tc>
              <w:tc>
                <w:tcPr>
                  <w:tcW w:w="586" w:type="dxa"/>
                  <w:tcBorders>
                    <w:top w:val="single" w:sz="4" w:space="0" w:color="auto"/>
                    <w:left w:val="single" w:sz="4" w:space="0" w:color="auto"/>
                    <w:bottom w:val="single" w:sz="4" w:space="0" w:color="auto"/>
                    <w:right w:val="single" w:sz="4" w:space="0" w:color="auto"/>
                  </w:tcBorders>
                  <w:tcMar>
                    <w:left w:w="28" w:type="dxa"/>
                    <w:right w:w="28" w:type="dxa"/>
                  </w:tcMar>
                </w:tcPr>
                <w:p w14:paraId="38F264D8" w14:textId="77777777" w:rsidR="008E25A2" w:rsidRPr="009643C4" w:rsidRDefault="008E25A2" w:rsidP="00C116C5">
                  <w:pPr>
                    <w:jc w:val="center"/>
                    <w:rPr>
                      <w:rFonts w:ascii="Calibri" w:hAnsi="Calibri" w:cs="Calibri"/>
                      <w:sz w:val="20"/>
                      <w:szCs w:val="20"/>
                    </w:rPr>
                  </w:pPr>
                  <w:r w:rsidRPr="009643C4">
                    <w:rPr>
                      <w:rFonts w:ascii="Calibri" w:hAnsi="Calibri" w:cs="Calibri"/>
                      <w:sz w:val="20"/>
                      <w:szCs w:val="20"/>
                    </w:rPr>
                    <w:t>2,1</w:t>
                  </w:r>
                </w:p>
              </w:tc>
              <w:tc>
                <w:tcPr>
                  <w:tcW w:w="832" w:type="dxa"/>
                  <w:tcBorders>
                    <w:top w:val="single" w:sz="4" w:space="0" w:color="auto"/>
                    <w:left w:val="single" w:sz="4" w:space="0" w:color="auto"/>
                    <w:bottom w:val="single" w:sz="4" w:space="0" w:color="auto"/>
                    <w:right w:val="single" w:sz="4" w:space="0" w:color="auto"/>
                  </w:tcBorders>
                  <w:tcMar>
                    <w:left w:w="28" w:type="dxa"/>
                    <w:right w:w="28" w:type="dxa"/>
                  </w:tcMar>
                </w:tcPr>
                <w:p w14:paraId="461384BD" w14:textId="77777777" w:rsidR="008E25A2" w:rsidRPr="009643C4" w:rsidRDefault="008E25A2" w:rsidP="00C116C5">
                  <w:pPr>
                    <w:rPr>
                      <w:rFonts w:ascii="Calibri" w:hAnsi="Calibri" w:cs="Calibri"/>
                      <w:sz w:val="20"/>
                      <w:szCs w:val="20"/>
                    </w:rPr>
                  </w:pPr>
                  <w:r w:rsidRPr="009643C4">
                    <w:rPr>
                      <w:rFonts w:ascii="Calibri" w:hAnsi="Calibri" w:cs="Calibri"/>
                      <w:sz w:val="20"/>
                      <w:szCs w:val="20"/>
                    </w:rPr>
                    <w:t>1, 2, 3, 4</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14:paraId="75D8316E" w14:textId="77777777" w:rsidR="008E25A2" w:rsidRPr="009643C4" w:rsidRDefault="008E25A2" w:rsidP="00C116C5">
                  <w:pPr>
                    <w:jc w:val="center"/>
                    <w:rPr>
                      <w:rFonts w:ascii="Calibri" w:hAnsi="Calibri" w:cs="Calibri"/>
                      <w:sz w:val="20"/>
                      <w:szCs w:val="20"/>
                    </w:rPr>
                  </w:pPr>
                  <w:r w:rsidRPr="009643C4">
                    <w:rPr>
                      <w:rFonts w:ascii="Calibri" w:hAnsi="Calibri" w:cs="Calibri"/>
                      <w:sz w:val="20"/>
                      <w:szCs w:val="20"/>
                    </w:rPr>
                    <w:t>Pismeni ispit</w:t>
                  </w:r>
                </w:p>
              </w:tc>
              <w:tc>
                <w:tcPr>
                  <w:tcW w:w="3543" w:type="dxa"/>
                  <w:tcBorders>
                    <w:top w:val="single" w:sz="4" w:space="0" w:color="auto"/>
                    <w:left w:val="single" w:sz="4" w:space="0" w:color="auto"/>
                    <w:bottom w:val="single" w:sz="4" w:space="0" w:color="auto"/>
                    <w:right w:val="single" w:sz="4" w:space="0" w:color="auto"/>
                  </w:tcBorders>
                  <w:tcMar>
                    <w:left w:w="28" w:type="dxa"/>
                    <w:right w:w="28" w:type="dxa"/>
                  </w:tcMar>
                </w:tcPr>
                <w:p w14:paraId="01ED42F3" w14:textId="77777777" w:rsidR="008E25A2" w:rsidRPr="009643C4" w:rsidRDefault="008E25A2" w:rsidP="00C116C5">
                  <w:pPr>
                    <w:rPr>
                      <w:rFonts w:ascii="Calibri" w:hAnsi="Calibri" w:cs="Calibri"/>
                      <w:sz w:val="20"/>
                      <w:szCs w:val="20"/>
                    </w:rPr>
                  </w:pPr>
                  <w:r w:rsidRPr="009643C4">
                    <w:rPr>
                      <w:rFonts w:ascii="Calibri" w:hAnsi="Calibri" w:cs="Calibri"/>
                      <w:sz w:val="20"/>
                      <w:szCs w:val="20"/>
                    </w:rPr>
                    <w:t xml:space="preserve">Pismena provjera razine usvojenog znanja </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062E0CAB" w14:textId="77777777" w:rsidR="008E25A2" w:rsidRPr="009643C4" w:rsidRDefault="008E25A2" w:rsidP="00C116C5">
                  <w:pPr>
                    <w:jc w:val="center"/>
                    <w:rPr>
                      <w:rFonts w:ascii="Calibri" w:hAnsi="Calibri" w:cs="Calibri"/>
                      <w:sz w:val="20"/>
                      <w:szCs w:val="20"/>
                    </w:rPr>
                  </w:pPr>
                  <w:r w:rsidRPr="009643C4">
                    <w:rPr>
                      <w:rFonts w:ascii="Calibri" w:hAnsi="Calibri" w:cs="Calibri"/>
                      <w:sz w:val="20"/>
                      <w:szCs w:val="20"/>
                    </w:rPr>
                    <w:t>35</w:t>
                  </w:r>
                </w:p>
              </w:tc>
              <w:tc>
                <w:tcPr>
                  <w:tcW w:w="490" w:type="dxa"/>
                  <w:tcBorders>
                    <w:top w:val="single" w:sz="4" w:space="0" w:color="auto"/>
                    <w:left w:val="single" w:sz="4" w:space="0" w:color="auto"/>
                    <w:bottom w:val="single" w:sz="4" w:space="0" w:color="auto"/>
                    <w:right w:val="single" w:sz="4" w:space="0" w:color="auto"/>
                  </w:tcBorders>
                  <w:tcMar>
                    <w:left w:w="28" w:type="dxa"/>
                    <w:right w:w="28" w:type="dxa"/>
                  </w:tcMar>
                </w:tcPr>
                <w:p w14:paraId="2FA8ABEE" w14:textId="77777777" w:rsidR="008E25A2" w:rsidRPr="009643C4" w:rsidRDefault="008E25A2" w:rsidP="00C116C5">
                  <w:pPr>
                    <w:jc w:val="center"/>
                    <w:rPr>
                      <w:rFonts w:ascii="Calibri" w:hAnsi="Calibri" w:cs="Calibri"/>
                      <w:sz w:val="20"/>
                      <w:szCs w:val="20"/>
                    </w:rPr>
                  </w:pPr>
                  <w:r w:rsidRPr="009643C4">
                    <w:rPr>
                      <w:rFonts w:ascii="Calibri" w:hAnsi="Calibri" w:cs="Calibri"/>
                      <w:sz w:val="20"/>
                      <w:szCs w:val="20"/>
                    </w:rPr>
                    <w:t>70</w:t>
                  </w:r>
                </w:p>
              </w:tc>
            </w:tr>
            <w:tr w:rsidR="008E25A2" w:rsidRPr="009643C4" w14:paraId="5C946431" w14:textId="77777777" w:rsidTr="00C116C5">
              <w:tc>
                <w:tcPr>
                  <w:tcW w:w="2122" w:type="dxa"/>
                  <w:tcBorders>
                    <w:top w:val="single" w:sz="4" w:space="0" w:color="auto"/>
                    <w:left w:val="single" w:sz="4" w:space="0" w:color="auto"/>
                    <w:bottom w:val="single" w:sz="4" w:space="0" w:color="auto"/>
                    <w:right w:val="single" w:sz="4" w:space="0" w:color="auto"/>
                  </w:tcBorders>
                  <w:tcMar>
                    <w:left w:w="28" w:type="dxa"/>
                    <w:right w:w="28" w:type="dxa"/>
                  </w:tcMar>
                </w:tcPr>
                <w:p w14:paraId="330938AF" w14:textId="77777777" w:rsidR="008E25A2" w:rsidRPr="009643C4" w:rsidRDefault="008E25A2" w:rsidP="00C116C5">
                  <w:pPr>
                    <w:rPr>
                      <w:rFonts w:ascii="Calibri" w:hAnsi="Calibri" w:cs="Calibri"/>
                      <w:sz w:val="20"/>
                      <w:szCs w:val="20"/>
                    </w:rPr>
                  </w:pPr>
                </w:p>
              </w:tc>
              <w:tc>
                <w:tcPr>
                  <w:tcW w:w="58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3D062E0" w14:textId="77777777" w:rsidR="008E25A2" w:rsidRPr="009643C4" w:rsidRDefault="008E25A2" w:rsidP="00C116C5">
                  <w:pPr>
                    <w:jc w:val="center"/>
                    <w:rPr>
                      <w:rFonts w:ascii="Calibri" w:hAnsi="Calibri" w:cs="Calibri"/>
                      <w:sz w:val="20"/>
                      <w:szCs w:val="20"/>
                    </w:rPr>
                  </w:pPr>
                  <w:r w:rsidRPr="009643C4">
                    <w:rPr>
                      <w:rFonts w:ascii="Calibri" w:hAnsi="Calibri" w:cs="Calibri"/>
                      <w:sz w:val="20"/>
                      <w:szCs w:val="20"/>
                    </w:rPr>
                    <w:t>3</w:t>
                  </w:r>
                </w:p>
              </w:tc>
              <w:tc>
                <w:tcPr>
                  <w:tcW w:w="832" w:type="dxa"/>
                  <w:tcBorders>
                    <w:top w:val="single" w:sz="4" w:space="0" w:color="auto"/>
                    <w:left w:val="single" w:sz="4" w:space="0" w:color="auto"/>
                    <w:bottom w:val="single" w:sz="4" w:space="0" w:color="auto"/>
                    <w:right w:val="single" w:sz="4" w:space="0" w:color="auto"/>
                  </w:tcBorders>
                  <w:tcMar>
                    <w:left w:w="28" w:type="dxa"/>
                    <w:right w:w="28" w:type="dxa"/>
                  </w:tcMar>
                </w:tcPr>
                <w:p w14:paraId="6C6DE1EC" w14:textId="77777777" w:rsidR="008E25A2" w:rsidRPr="009643C4" w:rsidRDefault="008E25A2" w:rsidP="00C116C5">
                  <w:pPr>
                    <w:rPr>
                      <w:rFonts w:ascii="Calibri" w:hAnsi="Calibri" w:cs="Calibri"/>
                      <w:sz w:val="20"/>
                      <w:szCs w:val="20"/>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14:paraId="4E80FD90" w14:textId="77777777" w:rsidR="008E25A2" w:rsidRPr="009643C4" w:rsidRDefault="008E25A2" w:rsidP="00C116C5">
                  <w:pPr>
                    <w:jc w:val="center"/>
                    <w:rPr>
                      <w:rFonts w:ascii="Calibri" w:hAnsi="Calibri" w:cs="Calibri"/>
                      <w:sz w:val="20"/>
                      <w:szCs w:val="20"/>
                    </w:rPr>
                  </w:pPr>
                  <w:r w:rsidRPr="009643C4">
                    <w:rPr>
                      <w:rFonts w:ascii="Calibri" w:hAnsi="Calibri" w:cs="Calibri"/>
                      <w:sz w:val="20"/>
                      <w:szCs w:val="20"/>
                    </w:rPr>
                    <w:t>Ukupno</w:t>
                  </w:r>
                </w:p>
              </w:tc>
              <w:tc>
                <w:tcPr>
                  <w:tcW w:w="3543" w:type="dxa"/>
                  <w:tcBorders>
                    <w:top w:val="single" w:sz="4" w:space="0" w:color="auto"/>
                    <w:left w:val="single" w:sz="4" w:space="0" w:color="auto"/>
                    <w:bottom w:val="single" w:sz="4" w:space="0" w:color="auto"/>
                    <w:right w:val="single" w:sz="4" w:space="0" w:color="auto"/>
                  </w:tcBorders>
                  <w:tcMar>
                    <w:left w:w="28" w:type="dxa"/>
                    <w:right w:w="28" w:type="dxa"/>
                  </w:tcMar>
                </w:tcPr>
                <w:p w14:paraId="458C6DA1" w14:textId="77777777" w:rsidR="008E25A2" w:rsidRPr="009643C4" w:rsidRDefault="008E25A2" w:rsidP="00C116C5">
                  <w:pPr>
                    <w:rPr>
                      <w:rFonts w:ascii="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7569E0B" w14:textId="77777777" w:rsidR="008E25A2" w:rsidRPr="009643C4" w:rsidRDefault="008E25A2" w:rsidP="00C116C5">
                  <w:pPr>
                    <w:jc w:val="center"/>
                    <w:rPr>
                      <w:rFonts w:ascii="Calibri" w:hAnsi="Calibri" w:cs="Calibri"/>
                      <w:sz w:val="20"/>
                      <w:szCs w:val="20"/>
                    </w:rPr>
                  </w:pPr>
                </w:p>
              </w:tc>
              <w:tc>
                <w:tcPr>
                  <w:tcW w:w="49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0F9DCB2" w14:textId="77777777" w:rsidR="008E25A2" w:rsidRPr="009643C4" w:rsidRDefault="008E25A2" w:rsidP="00C116C5">
                  <w:pPr>
                    <w:rPr>
                      <w:rFonts w:ascii="Calibri" w:hAnsi="Calibri" w:cs="Calibri"/>
                      <w:sz w:val="20"/>
                      <w:szCs w:val="20"/>
                    </w:rPr>
                  </w:pPr>
                  <w:r w:rsidRPr="009643C4">
                    <w:rPr>
                      <w:rFonts w:ascii="Calibri" w:hAnsi="Calibri" w:cs="Calibri"/>
                      <w:sz w:val="20"/>
                      <w:szCs w:val="20"/>
                    </w:rPr>
                    <w:t>100</w:t>
                  </w:r>
                </w:p>
              </w:tc>
            </w:tr>
          </w:tbl>
          <w:p w14:paraId="43D4893D" w14:textId="77777777" w:rsidR="008E25A2" w:rsidRPr="009643C4" w:rsidRDefault="008E25A2" w:rsidP="00C116C5">
            <w:pPr>
              <w:pStyle w:val="BodyText"/>
              <w:tabs>
                <w:tab w:val="left" w:pos="470"/>
              </w:tabs>
              <w:ind w:left="360"/>
              <w:rPr>
                <w:rFonts w:ascii="Calibri" w:hAnsi="Calibri" w:cs="Calibri"/>
                <w:b w:val="0"/>
                <w:sz w:val="20"/>
                <w:szCs w:val="20"/>
              </w:rPr>
            </w:pPr>
          </w:p>
        </w:tc>
      </w:tr>
      <w:tr w:rsidR="008E25A2" w:rsidRPr="009643C4" w14:paraId="2637018A" w14:textId="77777777" w:rsidTr="00C116C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14EB6965" w14:textId="77777777" w:rsidR="008E25A2" w:rsidRPr="009643C4" w:rsidRDefault="008E25A2" w:rsidP="006A1E7D">
            <w:pPr>
              <w:pStyle w:val="BodyText"/>
              <w:numPr>
                <w:ilvl w:val="1"/>
                <w:numId w:val="217"/>
              </w:numPr>
              <w:tabs>
                <w:tab w:val="left" w:pos="470"/>
              </w:tabs>
              <w:jc w:val="both"/>
              <w:rPr>
                <w:rFonts w:ascii="Calibri" w:hAnsi="Calibri" w:cs="Calibri"/>
                <w:b w:val="0"/>
                <w:sz w:val="20"/>
                <w:szCs w:val="20"/>
                <w:lang w:eastAsia="en-US"/>
              </w:rPr>
            </w:pPr>
            <w:r w:rsidRPr="009643C4">
              <w:rPr>
                <w:rFonts w:ascii="Calibri" w:hAnsi="Calibri" w:cs="Calibri"/>
                <w:b w:val="0"/>
                <w:sz w:val="20"/>
                <w:szCs w:val="20"/>
                <w:lang w:eastAsia="en-US"/>
              </w:rPr>
              <w:t>Obvezatna literatura (u trenutku prijave prijedloga studijskog programa)</w:t>
            </w:r>
          </w:p>
        </w:tc>
      </w:tr>
      <w:tr w:rsidR="008E25A2" w:rsidRPr="009643C4" w14:paraId="4AE446DC" w14:textId="77777777" w:rsidTr="00C116C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2742C74D" w14:textId="77777777" w:rsidR="008E25A2" w:rsidRPr="009643C4" w:rsidRDefault="008E25A2" w:rsidP="006A1E7D">
            <w:pPr>
              <w:pStyle w:val="FieldText"/>
              <w:numPr>
                <w:ilvl w:val="0"/>
                <w:numId w:val="220"/>
              </w:numPr>
              <w:jc w:val="left"/>
              <w:rPr>
                <w:rFonts w:ascii="Calibri" w:hAnsi="Calibri" w:cs="Calibri"/>
                <w:b w:val="0"/>
                <w:sz w:val="20"/>
                <w:szCs w:val="20"/>
                <w:lang w:val="hr-HR" w:eastAsia="en-US"/>
              </w:rPr>
            </w:pPr>
            <w:r w:rsidRPr="009643C4">
              <w:rPr>
                <w:rFonts w:ascii="Calibri" w:hAnsi="Calibri" w:cs="Calibri"/>
                <w:b w:val="0"/>
                <w:sz w:val="20"/>
                <w:szCs w:val="20"/>
                <w:lang w:val="hr-HR" w:eastAsia="en-US"/>
              </w:rPr>
              <w:t xml:space="preserve">Gillo Dorfles, Kič – antologija lošeg ukusa. Golden marketing, Zagreb, 1997; </w:t>
            </w:r>
          </w:p>
          <w:p w14:paraId="47E4A957" w14:textId="77777777" w:rsidR="008E25A2" w:rsidRPr="009643C4" w:rsidRDefault="008E25A2" w:rsidP="006A1E7D">
            <w:pPr>
              <w:pStyle w:val="FieldText"/>
              <w:numPr>
                <w:ilvl w:val="0"/>
                <w:numId w:val="220"/>
              </w:numPr>
              <w:jc w:val="left"/>
              <w:rPr>
                <w:rFonts w:ascii="Calibri" w:hAnsi="Calibri" w:cs="Calibri"/>
                <w:b w:val="0"/>
                <w:sz w:val="20"/>
                <w:szCs w:val="20"/>
                <w:lang w:val="hr-HR" w:eastAsia="en-US"/>
              </w:rPr>
            </w:pPr>
            <w:r w:rsidRPr="009643C4">
              <w:rPr>
                <w:rFonts w:ascii="Calibri" w:hAnsi="Calibri" w:cs="Calibri"/>
                <w:b w:val="0"/>
                <w:sz w:val="20"/>
                <w:szCs w:val="20"/>
                <w:lang w:val="hr-HR" w:eastAsia="en-US"/>
              </w:rPr>
              <w:t xml:space="preserve">Matei Calinescu, Lica moderniteta, Stvarnost, Zagreb, 1988; </w:t>
            </w:r>
          </w:p>
          <w:p w14:paraId="2A415CAD" w14:textId="77777777" w:rsidR="008E25A2" w:rsidRPr="009643C4" w:rsidRDefault="008E25A2" w:rsidP="006A1E7D">
            <w:pPr>
              <w:pStyle w:val="FieldText"/>
              <w:numPr>
                <w:ilvl w:val="0"/>
                <w:numId w:val="220"/>
              </w:numPr>
              <w:jc w:val="left"/>
              <w:rPr>
                <w:rFonts w:ascii="Calibri" w:hAnsi="Calibri" w:cs="Calibri"/>
                <w:b w:val="0"/>
                <w:sz w:val="20"/>
                <w:szCs w:val="20"/>
                <w:lang w:val="hr-HR" w:eastAsia="en-US"/>
              </w:rPr>
            </w:pPr>
            <w:r w:rsidRPr="009643C4">
              <w:rPr>
                <w:rFonts w:ascii="Calibri" w:hAnsi="Calibri" w:cs="Calibri"/>
                <w:b w:val="0"/>
                <w:sz w:val="20"/>
                <w:szCs w:val="20"/>
                <w:lang w:val="hr-HR" w:eastAsia="en-US"/>
              </w:rPr>
              <w:t>Milivoj Solar, Laka i teška književnost, MH, Zagreb, 1995;</w:t>
            </w:r>
          </w:p>
          <w:p w14:paraId="288D2C2B" w14:textId="77777777" w:rsidR="008E25A2" w:rsidRPr="009643C4" w:rsidRDefault="008E25A2" w:rsidP="006A1E7D">
            <w:pPr>
              <w:pStyle w:val="FieldText"/>
              <w:numPr>
                <w:ilvl w:val="0"/>
                <w:numId w:val="220"/>
              </w:numPr>
              <w:jc w:val="left"/>
              <w:rPr>
                <w:rFonts w:ascii="Calibri" w:hAnsi="Calibri" w:cs="Calibri"/>
                <w:b w:val="0"/>
                <w:sz w:val="20"/>
                <w:szCs w:val="20"/>
                <w:lang w:val="hr-HR" w:eastAsia="en-US"/>
              </w:rPr>
            </w:pPr>
            <w:r w:rsidRPr="009643C4">
              <w:rPr>
                <w:rFonts w:ascii="Calibri" w:hAnsi="Calibri" w:cs="Calibri"/>
                <w:b w:val="0"/>
                <w:sz w:val="20"/>
                <w:szCs w:val="20"/>
                <w:lang w:val="hr-HR" w:eastAsia="en-US"/>
              </w:rPr>
              <w:t>Vera Horvat Pintarić, Od kiča do vječnosti, EPH Media, Zagreb, 2013.</w:t>
            </w:r>
          </w:p>
        </w:tc>
      </w:tr>
      <w:tr w:rsidR="008E25A2" w:rsidRPr="009643C4" w14:paraId="58A97765" w14:textId="77777777" w:rsidTr="00C116C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327F4C93" w14:textId="77777777" w:rsidR="008E25A2" w:rsidRPr="009643C4" w:rsidRDefault="008E25A2" w:rsidP="006A1E7D">
            <w:pPr>
              <w:pStyle w:val="BodyText"/>
              <w:numPr>
                <w:ilvl w:val="1"/>
                <w:numId w:val="217"/>
              </w:numPr>
              <w:tabs>
                <w:tab w:val="left" w:pos="494"/>
              </w:tabs>
              <w:jc w:val="both"/>
              <w:rPr>
                <w:rFonts w:ascii="Calibri" w:hAnsi="Calibri" w:cs="Calibri"/>
                <w:b w:val="0"/>
                <w:sz w:val="20"/>
                <w:szCs w:val="20"/>
                <w:lang w:val="de-DE" w:eastAsia="en-US"/>
              </w:rPr>
            </w:pPr>
            <w:r w:rsidRPr="009643C4">
              <w:rPr>
                <w:rFonts w:ascii="Calibri" w:hAnsi="Calibri" w:cs="Calibri"/>
                <w:b w:val="0"/>
                <w:sz w:val="20"/>
                <w:szCs w:val="20"/>
                <w:lang w:val="de-DE" w:eastAsia="en-US"/>
              </w:rPr>
              <w:t>Dopunska literatura (u trenutku prijave prijedloga studijskog programa)</w:t>
            </w:r>
          </w:p>
        </w:tc>
      </w:tr>
      <w:tr w:rsidR="008E25A2" w:rsidRPr="009643C4" w14:paraId="27807698" w14:textId="77777777" w:rsidTr="00C116C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78564F48" w14:textId="77777777" w:rsidR="008E25A2" w:rsidRPr="009643C4" w:rsidRDefault="008E25A2" w:rsidP="006A1E7D">
            <w:pPr>
              <w:pStyle w:val="BodyText"/>
              <w:numPr>
                <w:ilvl w:val="0"/>
                <w:numId w:val="219"/>
              </w:numPr>
              <w:tabs>
                <w:tab w:val="left" w:pos="90"/>
              </w:tabs>
              <w:jc w:val="both"/>
              <w:rPr>
                <w:rFonts w:ascii="Calibri" w:hAnsi="Calibri" w:cs="Calibri"/>
                <w:b w:val="0"/>
                <w:sz w:val="20"/>
                <w:szCs w:val="20"/>
                <w:lang w:eastAsia="en-US"/>
              </w:rPr>
            </w:pPr>
            <w:r w:rsidRPr="009643C4">
              <w:rPr>
                <w:rFonts w:ascii="Calibri" w:hAnsi="Calibri" w:cs="Calibri"/>
                <w:b w:val="0"/>
                <w:sz w:val="20"/>
                <w:szCs w:val="20"/>
                <w:lang w:eastAsia="en-US"/>
              </w:rPr>
              <w:t>Stanko Lasić, Poetika kriminalističkog romana, Liber, Zagreb, 1973;</w:t>
            </w:r>
          </w:p>
          <w:p w14:paraId="222C6515" w14:textId="77777777" w:rsidR="008E25A2" w:rsidRPr="009643C4" w:rsidRDefault="008E25A2" w:rsidP="006A1E7D">
            <w:pPr>
              <w:pStyle w:val="BodyText"/>
              <w:numPr>
                <w:ilvl w:val="0"/>
                <w:numId w:val="219"/>
              </w:numPr>
              <w:tabs>
                <w:tab w:val="left" w:pos="90"/>
              </w:tabs>
              <w:jc w:val="both"/>
              <w:rPr>
                <w:rFonts w:ascii="Calibri" w:hAnsi="Calibri" w:cs="Calibri"/>
                <w:b w:val="0"/>
                <w:sz w:val="20"/>
                <w:szCs w:val="20"/>
                <w:lang w:val="de-DE" w:eastAsia="en-US"/>
              </w:rPr>
            </w:pPr>
            <w:r w:rsidRPr="009643C4">
              <w:rPr>
                <w:rFonts w:ascii="Calibri" w:hAnsi="Calibri" w:cs="Calibri"/>
                <w:b w:val="0"/>
                <w:sz w:val="20"/>
                <w:szCs w:val="20"/>
                <w:lang w:val="de-DE" w:eastAsia="en-US"/>
              </w:rPr>
              <w:t xml:space="preserve">Guy Debord, Društvo spektakla. Arkzin, Zagreb, 1999;  </w:t>
            </w:r>
          </w:p>
          <w:p w14:paraId="1C2EAE13" w14:textId="77777777" w:rsidR="008E25A2" w:rsidRPr="009643C4" w:rsidRDefault="008E25A2" w:rsidP="006A1E7D">
            <w:pPr>
              <w:pStyle w:val="BodyText"/>
              <w:numPr>
                <w:ilvl w:val="0"/>
                <w:numId w:val="219"/>
              </w:numPr>
              <w:tabs>
                <w:tab w:val="left" w:pos="90"/>
              </w:tabs>
              <w:jc w:val="both"/>
              <w:rPr>
                <w:rFonts w:ascii="Calibri" w:hAnsi="Calibri" w:cs="Calibri"/>
                <w:b w:val="0"/>
                <w:sz w:val="20"/>
                <w:szCs w:val="20"/>
                <w:lang w:eastAsia="en-US"/>
              </w:rPr>
            </w:pPr>
            <w:r w:rsidRPr="009643C4">
              <w:rPr>
                <w:rFonts w:ascii="Calibri" w:hAnsi="Calibri" w:cs="Calibri"/>
                <w:b w:val="0"/>
                <w:sz w:val="20"/>
                <w:szCs w:val="20"/>
                <w:lang w:eastAsia="en-US"/>
              </w:rPr>
              <w:t>Eric Havelock, Muza uči pisati, AGM, Zagreb, 2002;</w:t>
            </w:r>
          </w:p>
          <w:p w14:paraId="45D8C167" w14:textId="77777777" w:rsidR="008E25A2" w:rsidRPr="009643C4" w:rsidRDefault="008E25A2" w:rsidP="006A1E7D">
            <w:pPr>
              <w:pStyle w:val="BodyText"/>
              <w:numPr>
                <w:ilvl w:val="0"/>
                <w:numId w:val="219"/>
              </w:numPr>
              <w:tabs>
                <w:tab w:val="left" w:pos="90"/>
              </w:tabs>
              <w:jc w:val="both"/>
              <w:rPr>
                <w:rFonts w:ascii="Calibri" w:hAnsi="Calibri" w:cs="Calibri"/>
                <w:b w:val="0"/>
                <w:sz w:val="20"/>
                <w:szCs w:val="20"/>
                <w:lang w:val="de-DE" w:eastAsia="en-US"/>
              </w:rPr>
            </w:pPr>
            <w:r w:rsidRPr="009643C4">
              <w:rPr>
                <w:rFonts w:ascii="Calibri" w:hAnsi="Calibri" w:cs="Calibri"/>
                <w:b w:val="0"/>
                <w:sz w:val="20"/>
                <w:szCs w:val="20"/>
                <w:lang w:val="de-DE" w:eastAsia="en-US"/>
              </w:rPr>
              <w:t>Milivoj Solar, Retorika postmoderne, MH, Zagreb, 2005.</w:t>
            </w:r>
          </w:p>
        </w:tc>
      </w:tr>
      <w:tr w:rsidR="008E25A2" w:rsidRPr="009643C4" w14:paraId="2257BCDC" w14:textId="77777777" w:rsidTr="00C116C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06526776" w14:textId="77777777" w:rsidR="008E25A2" w:rsidRPr="009643C4" w:rsidRDefault="008E25A2" w:rsidP="006A1E7D">
            <w:pPr>
              <w:pStyle w:val="BodyText"/>
              <w:numPr>
                <w:ilvl w:val="1"/>
                <w:numId w:val="217"/>
              </w:numPr>
              <w:ind w:left="494" w:hanging="494"/>
              <w:rPr>
                <w:rFonts w:ascii="Calibri" w:hAnsi="Calibri" w:cs="Calibri"/>
                <w:b w:val="0"/>
                <w:sz w:val="20"/>
                <w:szCs w:val="20"/>
                <w:lang w:val="de-DE" w:eastAsia="en-US"/>
              </w:rPr>
            </w:pPr>
            <w:r w:rsidRPr="009643C4">
              <w:rPr>
                <w:rFonts w:ascii="Calibri" w:hAnsi="Calibri" w:cs="Calibri"/>
                <w:b w:val="0"/>
                <w:sz w:val="20"/>
                <w:szCs w:val="20"/>
                <w:lang w:val="de-DE" w:eastAsia="en-US"/>
              </w:rPr>
              <w:t>Načini praćenja kvalitete koji osiguravaju stjecanje izlaznih znanja, vještina i kompetencija</w:t>
            </w:r>
          </w:p>
        </w:tc>
      </w:tr>
      <w:tr w:rsidR="008E25A2" w:rsidRPr="009643C4" w14:paraId="4783BF06" w14:textId="77777777" w:rsidTr="00C116C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1AF51718" w14:textId="77777777" w:rsidR="008E25A2" w:rsidRPr="009643C4" w:rsidRDefault="008E25A2" w:rsidP="00C116C5">
            <w:pPr>
              <w:pStyle w:val="FieldText"/>
              <w:rPr>
                <w:rFonts w:ascii="Calibri" w:hAnsi="Calibri" w:cs="Calibri"/>
                <w:b w:val="0"/>
                <w:sz w:val="20"/>
                <w:szCs w:val="20"/>
                <w:lang w:val="hr-HR" w:eastAsia="en-US"/>
              </w:rPr>
            </w:pPr>
            <w:r w:rsidRPr="009643C4">
              <w:rPr>
                <w:rFonts w:ascii="Calibri" w:hAnsi="Calibri" w:cs="Calibri"/>
                <w:b w:val="0"/>
                <w:sz w:val="20"/>
                <w:szCs w:val="20"/>
                <w:lang w:val="hr-HR"/>
              </w:rPr>
              <w:t>Anonimna evaluacija studenata putem jedinstvene sveučilišne ankete.</w:t>
            </w:r>
          </w:p>
        </w:tc>
      </w:tr>
    </w:tbl>
    <w:p w14:paraId="244411B6" w14:textId="77777777" w:rsidR="008E25A2" w:rsidRPr="009643C4" w:rsidRDefault="008E25A2" w:rsidP="008E25A2">
      <w:pPr>
        <w:rPr>
          <w:rFonts w:ascii="Calibri" w:hAnsi="Calibri" w:cs="Calibri"/>
          <w:sz w:val="20"/>
          <w:szCs w:val="20"/>
          <w:lang w:val="de-DE"/>
        </w:rPr>
      </w:pPr>
    </w:p>
    <w:p w14:paraId="6268465C" w14:textId="77777777" w:rsidR="008F5D9B" w:rsidRPr="009643C4" w:rsidRDefault="008F5D9B" w:rsidP="008F5D9B">
      <w:pPr>
        <w:rPr>
          <w:rFonts w:cstheme="minorHAnsi"/>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9643C4" w14:paraId="662073DB" w14:textId="77777777" w:rsidTr="001F0022">
        <w:trPr>
          <w:trHeight w:hRule="exact" w:val="405"/>
        </w:trPr>
        <w:tc>
          <w:tcPr>
            <w:tcW w:w="5000" w:type="pct"/>
            <w:gridSpan w:val="3"/>
            <w:shd w:val="clear" w:color="auto" w:fill="auto"/>
            <w:vAlign w:val="center"/>
          </w:tcPr>
          <w:p w14:paraId="5560300E" w14:textId="77777777" w:rsidR="008F5D9B" w:rsidRPr="009643C4" w:rsidRDefault="008F5D9B" w:rsidP="001F0022">
            <w:pPr>
              <w:rPr>
                <w:rFonts w:cstheme="minorHAnsi"/>
                <w:sz w:val="20"/>
                <w:szCs w:val="20"/>
              </w:rPr>
            </w:pPr>
            <w:r w:rsidRPr="009643C4">
              <w:rPr>
                <w:rFonts w:cstheme="minorHAnsi"/>
                <w:sz w:val="20"/>
                <w:szCs w:val="20"/>
              </w:rPr>
              <w:lastRenderedPageBreak/>
              <w:t>Opće informacije</w:t>
            </w:r>
          </w:p>
        </w:tc>
      </w:tr>
      <w:tr w:rsidR="008F5D9B" w:rsidRPr="009643C4" w14:paraId="30CE200E" w14:textId="77777777" w:rsidTr="001F0022">
        <w:trPr>
          <w:trHeight w:val="405"/>
        </w:trPr>
        <w:tc>
          <w:tcPr>
            <w:tcW w:w="1715" w:type="pct"/>
            <w:vAlign w:val="center"/>
          </w:tcPr>
          <w:p w14:paraId="0609928C" w14:textId="77777777" w:rsidR="008F5D9B" w:rsidRPr="009643C4" w:rsidRDefault="008F5D9B" w:rsidP="001F0022">
            <w:pPr>
              <w:rPr>
                <w:rFonts w:cstheme="minorHAnsi"/>
                <w:sz w:val="20"/>
                <w:szCs w:val="20"/>
              </w:rPr>
            </w:pPr>
            <w:r w:rsidRPr="009643C4">
              <w:rPr>
                <w:rFonts w:cstheme="minorHAnsi"/>
                <w:sz w:val="20"/>
                <w:szCs w:val="20"/>
              </w:rPr>
              <w:t>Naziv predmeta</w:t>
            </w:r>
          </w:p>
        </w:tc>
        <w:tc>
          <w:tcPr>
            <w:tcW w:w="3285" w:type="pct"/>
            <w:gridSpan w:val="2"/>
            <w:vAlign w:val="center"/>
          </w:tcPr>
          <w:p w14:paraId="3847AD3F" w14:textId="77777777" w:rsidR="008F5D9B" w:rsidRPr="009643C4" w:rsidRDefault="008F5D9B" w:rsidP="001F0022">
            <w:pPr>
              <w:tabs>
                <w:tab w:val="left" w:pos="4731"/>
              </w:tabs>
              <w:rPr>
                <w:rFonts w:cstheme="minorHAnsi"/>
                <w:sz w:val="20"/>
                <w:szCs w:val="20"/>
              </w:rPr>
            </w:pPr>
            <w:r w:rsidRPr="009643C4">
              <w:rPr>
                <w:rFonts w:cstheme="minorHAnsi"/>
                <w:sz w:val="20"/>
                <w:szCs w:val="20"/>
              </w:rPr>
              <w:t xml:space="preserve">Razvoj imidža i brenda </w:t>
            </w:r>
          </w:p>
        </w:tc>
      </w:tr>
      <w:tr w:rsidR="008F5D9B" w:rsidRPr="009643C4" w14:paraId="5ECFE44C" w14:textId="77777777" w:rsidTr="001F0022">
        <w:trPr>
          <w:trHeight w:val="259"/>
        </w:trPr>
        <w:tc>
          <w:tcPr>
            <w:tcW w:w="1715" w:type="pct"/>
            <w:shd w:val="clear" w:color="auto" w:fill="auto"/>
            <w:vAlign w:val="center"/>
          </w:tcPr>
          <w:p w14:paraId="6EB08E94" w14:textId="77777777" w:rsidR="008F5D9B" w:rsidRPr="009643C4" w:rsidRDefault="008F5D9B" w:rsidP="001F0022">
            <w:pPr>
              <w:rPr>
                <w:rFonts w:cstheme="minorHAnsi"/>
                <w:sz w:val="20"/>
                <w:szCs w:val="20"/>
              </w:rPr>
            </w:pPr>
            <w:r w:rsidRPr="009643C4">
              <w:rPr>
                <w:rFonts w:cstheme="minorHAnsi"/>
                <w:sz w:val="20"/>
                <w:szCs w:val="20"/>
              </w:rPr>
              <w:t>Nositelj predmeta</w:t>
            </w:r>
          </w:p>
        </w:tc>
        <w:tc>
          <w:tcPr>
            <w:tcW w:w="3285" w:type="pct"/>
            <w:gridSpan w:val="2"/>
            <w:shd w:val="clear" w:color="auto" w:fill="auto"/>
            <w:vAlign w:val="center"/>
          </w:tcPr>
          <w:p w14:paraId="065AA746" w14:textId="77777777" w:rsidR="008F5D9B" w:rsidRPr="009643C4" w:rsidRDefault="008F5D9B" w:rsidP="001F0022">
            <w:pPr>
              <w:rPr>
                <w:rFonts w:cstheme="minorHAnsi"/>
                <w:sz w:val="20"/>
                <w:szCs w:val="20"/>
              </w:rPr>
            </w:pPr>
          </w:p>
        </w:tc>
      </w:tr>
      <w:tr w:rsidR="008F5D9B" w:rsidRPr="009643C4" w14:paraId="40DF686F" w14:textId="77777777" w:rsidTr="001F0022">
        <w:trPr>
          <w:trHeight w:val="405"/>
        </w:trPr>
        <w:tc>
          <w:tcPr>
            <w:tcW w:w="1715" w:type="pct"/>
            <w:vAlign w:val="center"/>
          </w:tcPr>
          <w:p w14:paraId="68761677" w14:textId="77777777" w:rsidR="008F5D9B" w:rsidRPr="009643C4" w:rsidRDefault="008F5D9B" w:rsidP="001F0022">
            <w:pPr>
              <w:rPr>
                <w:rFonts w:cstheme="minorHAnsi"/>
                <w:sz w:val="20"/>
                <w:szCs w:val="20"/>
              </w:rPr>
            </w:pPr>
            <w:r w:rsidRPr="009643C4">
              <w:rPr>
                <w:rFonts w:cstheme="minorHAnsi"/>
                <w:sz w:val="20"/>
                <w:szCs w:val="20"/>
              </w:rPr>
              <w:t>Suradnik na predmetu</w:t>
            </w:r>
          </w:p>
        </w:tc>
        <w:tc>
          <w:tcPr>
            <w:tcW w:w="3285" w:type="pct"/>
            <w:gridSpan w:val="2"/>
            <w:vAlign w:val="center"/>
          </w:tcPr>
          <w:p w14:paraId="1548D1CA" w14:textId="77777777" w:rsidR="008F5D9B" w:rsidRPr="009643C4" w:rsidRDefault="008F5D9B" w:rsidP="001F0022">
            <w:pPr>
              <w:rPr>
                <w:rFonts w:cstheme="minorHAnsi"/>
                <w:sz w:val="20"/>
                <w:szCs w:val="20"/>
              </w:rPr>
            </w:pPr>
            <w:r w:rsidRPr="009643C4">
              <w:rPr>
                <w:rFonts w:cstheme="minorHAnsi"/>
                <w:sz w:val="20"/>
                <w:szCs w:val="20"/>
              </w:rPr>
              <w:t xml:space="preserve">Tomislav Levak, asistent </w:t>
            </w:r>
          </w:p>
          <w:p w14:paraId="25A4DDD8" w14:textId="77777777" w:rsidR="008F5D9B" w:rsidRPr="009643C4" w:rsidRDefault="008F5D9B" w:rsidP="001F0022">
            <w:pPr>
              <w:rPr>
                <w:rFonts w:cstheme="minorHAnsi"/>
                <w:sz w:val="20"/>
                <w:szCs w:val="20"/>
              </w:rPr>
            </w:pPr>
            <w:r w:rsidRPr="009643C4">
              <w:rPr>
                <w:rFonts w:cstheme="minorHAnsi"/>
                <w:sz w:val="20"/>
                <w:szCs w:val="20"/>
              </w:rPr>
              <w:t xml:space="preserve">Snježana Barić-Šelmić, asistentica </w:t>
            </w:r>
          </w:p>
        </w:tc>
      </w:tr>
      <w:tr w:rsidR="008F5D9B" w:rsidRPr="009643C4" w14:paraId="249C5AB0" w14:textId="77777777" w:rsidTr="001F0022">
        <w:trPr>
          <w:trHeight w:val="405"/>
        </w:trPr>
        <w:tc>
          <w:tcPr>
            <w:tcW w:w="1715" w:type="pct"/>
            <w:vAlign w:val="center"/>
          </w:tcPr>
          <w:p w14:paraId="55B6304E" w14:textId="77777777" w:rsidR="008F5D9B" w:rsidRPr="009643C4" w:rsidRDefault="008F5D9B" w:rsidP="001F0022">
            <w:pPr>
              <w:rPr>
                <w:rFonts w:cstheme="minorHAnsi"/>
                <w:sz w:val="20"/>
                <w:szCs w:val="20"/>
              </w:rPr>
            </w:pPr>
            <w:r w:rsidRPr="009643C4">
              <w:rPr>
                <w:rFonts w:cstheme="minorHAnsi"/>
                <w:sz w:val="20"/>
                <w:szCs w:val="20"/>
              </w:rPr>
              <w:t>Studijski program</w:t>
            </w:r>
          </w:p>
        </w:tc>
        <w:tc>
          <w:tcPr>
            <w:tcW w:w="3285" w:type="pct"/>
            <w:gridSpan w:val="2"/>
            <w:vAlign w:val="center"/>
          </w:tcPr>
          <w:p w14:paraId="49681333" w14:textId="77777777" w:rsidR="008F5D9B" w:rsidRPr="009643C4" w:rsidRDefault="008F5D9B" w:rsidP="001F0022">
            <w:pPr>
              <w:rPr>
                <w:rFonts w:cstheme="minorHAnsi"/>
                <w:sz w:val="20"/>
                <w:szCs w:val="20"/>
              </w:rPr>
            </w:pPr>
            <w:r w:rsidRPr="009643C4">
              <w:rPr>
                <w:rFonts w:cstheme="minorHAnsi"/>
                <w:sz w:val="20"/>
                <w:szCs w:val="20"/>
              </w:rPr>
              <w:t>Diplomski sveučilišni studij Menadžment u kulturi i kreativnim industrijama</w:t>
            </w:r>
          </w:p>
          <w:p w14:paraId="38B576D3" w14:textId="77777777" w:rsidR="008F5D9B" w:rsidRPr="009643C4" w:rsidRDefault="008F5D9B" w:rsidP="001F0022">
            <w:pPr>
              <w:rPr>
                <w:rFonts w:cstheme="minorHAnsi"/>
                <w:sz w:val="20"/>
                <w:szCs w:val="20"/>
              </w:rPr>
            </w:pPr>
            <w:r w:rsidRPr="009643C4">
              <w:rPr>
                <w:rFonts w:cstheme="minorHAnsi"/>
                <w:sz w:val="20"/>
                <w:szCs w:val="20"/>
              </w:rPr>
              <w:t>Diplomski sveučilišni studij Mediji i odnosi s javnošću</w:t>
            </w:r>
          </w:p>
        </w:tc>
      </w:tr>
      <w:tr w:rsidR="008F5D9B" w:rsidRPr="009643C4" w14:paraId="1B58E76B" w14:textId="77777777" w:rsidTr="001F0022">
        <w:trPr>
          <w:trHeight w:val="405"/>
        </w:trPr>
        <w:tc>
          <w:tcPr>
            <w:tcW w:w="1715" w:type="pct"/>
            <w:vAlign w:val="center"/>
          </w:tcPr>
          <w:p w14:paraId="1D4FEA35" w14:textId="77777777" w:rsidR="008F5D9B" w:rsidRPr="009643C4" w:rsidRDefault="008F5D9B" w:rsidP="001F0022">
            <w:pPr>
              <w:rPr>
                <w:rFonts w:cstheme="minorHAnsi"/>
                <w:sz w:val="20"/>
                <w:szCs w:val="20"/>
              </w:rPr>
            </w:pPr>
            <w:r w:rsidRPr="009643C4">
              <w:rPr>
                <w:rFonts w:cstheme="minorHAnsi"/>
                <w:sz w:val="20"/>
                <w:szCs w:val="20"/>
              </w:rPr>
              <w:t>Šifra predmeta</w:t>
            </w:r>
          </w:p>
        </w:tc>
        <w:tc>
          <w:tcPr>
            <w:tcW w:w="3285" w:type="pct"/>
            <w:gridSpan w:val="2"/>
            <w:vAlign w:val="center"/>
          </w:tcPr>
          <w:p w14:paraId="1DD8A5AF" w14:textId="77777777" w:rsidR="008F5D9B" w:rsidRPr="009643C4" w:rsidRDefault="008F5D9B" w:rsidP="001F0022">
            <w:pPr>
              <w:rPr>
                <w:rFonts w:cstheme="minorHAnsi"/>
                <w:sz w:val="20"/>
                <w:szCs w:val="20"/>
              </w:rPr>
            </w:pPr>
            <w:r w:rsidRPr="009643C4">
              <w:rPr>
                <w:rFonts w:cstheme="minorHAnsi"/>
                <w:sz w:val="20"/>
                <w:szCs w:val="20"/>
              </w:rPr>
              <w:t>MA-MM-50</w:t>
            </w:r>
          </w:p>
        </w:tc>
      </w:tr>
      <w:tr w:rsidR="008F5D9B" w:rsidRPr="009643C4" w14:paraId="095DE334" w14:textId="77777777" w:rsidTr="001F0022">
        <w:trPr>
          <w:trHeight w:val="405"/>
        </w:trPr>
        <w:tc>
          <w:tcPr>
            <w:tcW w:w="1715" w:type="pct"/>
            <w:vAlign w:val="center"/>
          </w:tcPr>
          <w:p w14:paraId="3CB2BA3B" w14:textId="77777777" w:rsidR="008F5D9B" w:rsidRPr="009643C4" w:rsidRDefault="008F5D9B" w:rsidP="001F0022">
            <w:pPr>
              <w:rPr>
                <w:rFonts w:cstheme="minorHAnsi"/>
                <w:sz w:val="20"/>
                <w:szCs w:val="20"/>
              </w:rPr>
            </w:pPr>
            <w:r w:rsidRPr="009643C4">
              <w:rPr>
                <w:rFonts w:cstheme="minorHAnsi"/>
                <w:sz w:val="20"/>
                <w:szCs w:val="20"/>
              </w:rPr>
              <w:t>Status predmeta</w:t>
            </w:r>
          </w:p>
        </w:tc>
        <w:tc>
          <w:tcPr>
            <w:tcW w:w="3285" w:type="pct"/>
            <w:gridSpan w:val="2"/>
            <w:vAlign w:val="center"/>
          </w:tcPr>
          <w:p w14:paraId="2F9F326A" w14:textId="77777777" w:rsidR="008F5D9B" w:rsidRPr="009643C4" w:rsidRDefault="008F5D9B" w:rsidP="001F0022">
            <w:pPr>
              <w:rPr>
                <w:rFonts w:cstheme="minorHAnsi"/>
                <w:sz w:val="20"/>
                <w:szCs w:val="20"/>
              </w:rPr>
            </w:pPr>
            <w:r w:rsidRPr="009643C4">
              <w:rPr>
                <w:rFonts w:cstheme="minorHAnsi"/>
                <w:sz w:val="20"/>
                <w:szCs w:val="20"/>
              </w:rPr>
              <w:t>Izborni kolegij</w:t>
            </w:r>
          </w:p>
        </w:tc>
      </w:tr>
      <w:tr w:rsidR="008F5D9B" w:rsidRPr="009643C4" w14:paraId="5DCE1AE5" w14:textId="77777777" w:rsidTr="001F0022">
        <w:trPr>
          <w:trHeight w:val="405"/>
        </w:trPr>
        <w:tc>
          <w:tcPr>
            <w:tcW w:w="1715" w:type="pct"/>
            <w:vAlign w:val="center"/>
          </w:tcPr>
          <w:p w14:paraId="71E1FB6F" w14:textId="77777777" w:rsidR="008F5D9B" w:rsidRPr="009643C4" w:rsidRDefault="008F5D9B" w:rsidP="001F0022">
            <w:pPr>
              <w:rPr>
                <w:rFonts w:cstheme="minorHAnsi"/>
                <w:sz w:val="20"/>
                <w:szCs w:val="20"/>
              </w:rPr>
            </w:pPr>
            <w:r w:rsidRPr="009643C4">
              <w:rPr>
                <w:rFonts w:cstheme="minorHAnsi"/>
                <w:sz w:val="20"/>
                <w:szCs w:val="20"/>
              </w:rPr>
              <w:t>Godina</w:t>
            </w:r>
          </w:p>
        </w:tc>
        <w:tc>
          <w:tcPr>
            <w:tcW w:w="3285" w:type="pct"/>
            <w:gridSpan w:val="2"/>
            <w:vAlign w:val="center"/>
          </w:tcPr>
          <w:p w14:paraId="0577BE59" w14:textId="77777777" w:rsidR="008F5D9B" w:rsidRPr="009643C4" w:rsidRDefault="008F5D9B" w:rsidP="001F0022">
            <w:pPr>
              <w:rPr>
                <w:rFonts w:cstheme="minorHAnsi"/>
                <w:sz w:val="20"/>
                <w:szCs w:val="20"/>
              </w:rPr>
            </w:pPr>
            <w:r w:rsidRPr="009643C4">
              <w:rPr>
                <w:rFonts w:cstheme="minorHAnsi"/>
                <w:sz w:val="20"/>
                <w:szCs w:val="20"/>
              </w:rPr>
              <w:t>Prema izvedbenom programu</w:t>
            </w:r>
          </w:p>
        </w:tc>
      </w:tr>
      <w:tr w:rsidR="008F5D9B" w:rsidRPr="009643C4" w14:paraId="3C48024E" w14:textId="77777777" w:rsidTr="001F0022">
        <w:trPr>
          <w:trHeight w:val="255"/>
        </w:trPr>
        <w:tc>
          <w:tcPr>
            <w:tcW w:w="1715" w:type="pct"/>
            <w:vMerge w:val="restart"/>
            <w:vAlign w:val="center"/>
          </w:tcPr>
          <w:p w14:paraId="46EAB6BB" w14:textId="77777777" w:rsidR="008F5D9B" w:rsidRPr="009643C4" w:rsidRDefault="008F5D9B" w:rsidP="001F0022">
            <w:pPr>
              <w:rPr>
                <w:rFonts w:cstheme="minorHAnsi"/>
                <w:sz w:val="20"/>
                <w:szCs w:val="20"/>
              </w:rPr>
            </w:pPr>
            <w:r w:rsidRPr="009643C4">
              <w:rPr>
                <w:rFonts w:cstheme="minorHAnsi"/>
                <w:sz w:val="20"/>
                <w:szCs w:val="20"/>
              </w:rPr>
              <w:t>Bodovna vrijednost i način izvođenja nastave</w:t>
            </w:r>
          </w:p>
        </w:tc>
        <w:tc>
          <w:tcPr>
            <w:tcW w:w="1857" w:type="pct"/>
            <w:vAlign w:val="center"/>
          </w:tcPr>
          <w:p w14:paraId="35710138" w14:textId="77777777" w:rsidR="008F5D9B" w:rsidRPr="009643C4" w:rsidRDefault="008F5D9B" w:rsidP="001F0022">
            <w:pPr>
              <w:rPr>
                <w:rFonts w:cstheme="minorHAnsi"/>
                <w:sz w:val="20"/>
                <w:szCs w:val="20"/>
              </w:rPr>
            </w:pPr>
            <w:r w:rsidRPr="009643C4">
              <w:rPr>
                <w:rFonts w:cstheme="minorHAnsi"/>
                <w:sz w:val="20"/>
                <w:szCs w:val="20"/>
              </w:rPr>
              <w:t>ECTS koeficijent opterećenja studenata</w:t>
            </w:r>
          </w:p>
        </w:tc>
        <w:tc>
          <w:tcPr>
            <w:tcW w:w="1428" w:type="pct"/>
            <w:vAlign w:val="center"/>
          </w:tcPr>
          <w:p w14:paraId="4B48A0A7" w14:textId="77777777" w:rsidR="008F5D9B" w:rsidRPr="009643C4" w:rsidRDefault="008F5D9B" w:rsidP="001F0022">
            <w:pPr>
              <w:jc w:val="center"/>
              <w:rPr>
                <w:rFonts w:cstheme="minorHAnsi"/>
                <w:sz w:val="20"/>
                <w:szCs w:val="20"/>
              </w:rPr>
            </w:pPr>
            <w:r w:rsidRPr="009643C4">
              <w:rPr>
                <w:rFonts w:cstheme="minorHAnsi"/>
                <w:sz w:val="20"/>
                <w:szCs w:val="20"/>
              </w:rPr>
              <w:t>3</w:t>
            </w:r>
          </w:p>
        </w:tc>
      </w:tr>
      <w:tr w:rsidR="008F5D9B" w:rsidRPr="009643C4" w14:paraId="6FA537AF" w14:textId="77777777" w:rsidTr="001F0022">
        <w:trPr>
          <w:trHeight w:val="255"/>
        </w:trPr>
        <w:tc>
          <w:tcPr>
            <w:tcW w:w="1715" w:type="pct"/>
            <w:vMerge/>
            <w:vAlign w:val="center"/>
          </w:tcPr>
          <w:p w14:paraId="318D49CC" w14:textId="77777777" w:rsidR="008F5D9B" w:rsidRPr="009643C4" w:rsidRDefault="008F5D9B" w:rsidP="001F0022">
            <w:pPr>
              <w:rPr>
                <w:rFonts w:cstheme="minorHAnsi"/>
                <w:sz w:val="20"/>
                <w:szCs w:val="20"/>
              </w:rPr>
            </w:pPr>
          </w:p>
        </w:tc>
        <w:tc>
          <w:tcPr>
            <w:tcW w:w="1857" w:type="pct"/>
            <w:vAlign w:val="center"/>
          </w:tcPr>
          <w:p w14:paraId="1454DA53" w14:textId="77777777" w:rsidR="008F5D9B" w:rsidRPr="009643C4" w:rsidRDefault="008F5D9B" w:rsidP="001F0022">
            <w:pPr>
              <w:rPr>
                <w:rFonts w:cstheme="minorHAnsi"/>
                <w:sz w:val="20"/>
                <w:szCs w:val="20"/>
              </w:rPr>
            </w:pPr>
            <w:r w:rsidRPr="009643C4">
              <w:rPr>
                <w:rFonts w:cstheme="minorHAnsi"/>
                <w:sz w:val="20"/>
                <w:szCs w:val="20"/>
              </w:rPr>
              <w:t>Broj sati (P+V+S)</w:t>
            </w:r>
          </w:p>
        </w:tc>
        <w:tc>
          <w:tcPr>
            <w:tcW w:w="1428" w:type="pct"/>
            <w:vAlign w:val="center"/>
          </w:tcPr>
          <w:p w14:paraId="16485302" w14:textId="77777777" w:rsidR="008F5D9B" w:rsidRPr="009643C4" w:rsidRDefault="008F5D9B" w:rsidP="001F0022">
            <w:pPr>
              <w:jc w:val="center"/>
              <w:rPr>
                <w:rFonts w:cstheme="minorHAnsi"/>
                <w:sz w:val="20"/>
                <w:szCs w:val="20"/>
              </w:rPr>
            </w:pPr>
            <w:r w:rsidRPr="009643C4">
              <w:rPr>
                <w:rFonts w:cstheme="minorHAnsi"/>
                <w:sz w:val="20"/>
                <w:szCs w:val="20"/>
              </w:rPr>
              <w:t>45 (0+45+0)</w:t>
            </w:r>
          </w:p>
        </w:tc>
      </w:tr>
    </w:tbl>
    <w:p w14:paraId="30562B1D" w14:textId="77777777" w:rsidR="008F5D9B" w:rsidRPr="009643C4" w:rsidRDefault="008F5D9B" w:rsidP="008F5D9B">
      <w:pPr>
        <w:rPr>
          <w:rFonts w:cstheme="minorHAnsi"/>
          <w:sz w:val="20"/>
          <w:szCs w:val="20"/>
        </w:rPr>
      </w:pPr>
    </w:p>
    <w:tbl>
      <w:tblPr>
        <w:tblW w:w="5139"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7"/>
        <w:gridCol w:w="533"/>
        <w:gridCol w:w="1258"/>
        <w:gridCol w:w="1011"/>
        <w:gridCol w:w="533"/>
        <w:gridCol w:w="837"/>
        <w:gridCol w:w="496"/>
        <w:gridCol w:w="665"/>
        <w:gridCol w:w="1733"/>
        <w:gridCol w:w="667"/>
      </w:tblGrid>
      <w:tr w:rsidR="008F5D9B" w:rsidRPr="009643C4" w14:paraId="28352543" w14:textId="77777777" w:rsidTr="001F0022">
        <w:trPr>
          <w:trHeight w:hRule="exact" w:val="288"/>
        </w:trPr>
        <w:tc>
          <w:tcPr>
            <w:tcW w:w="5000" w:type="pct"/>
            <w:gridSpan w:val="10"/>
            <w:shd w:val="clear" w:color="auto" w:fill="auto"/>
            <w:vAlign w:val="center"/>
          </w:tcPr>
          <w:p w14:paraId="74C0B8CB" w14:textId="77777777" w:rsidR="008F5D9B" w:rsidRPr="009643C4" w:rsidRDefault="008F5D9B" w:rsidP="001F0022">
            <w:pPr>
              <w:rPr>
                <w:rFonts w:cstheme="minorHAnsi"/>
                <w:sz w:val="20"/>
                <w:szCs w:val="20"/>
              </w:rPr>
            </w:pPr>
            <w:r w:rsidRPr="009643C4">
              <w:rPr>
                <w:rFonts w:cstheme="minorHAnsi"/>
                <w:sz w:val="20"/>
                <w:szCs w:val="20"/>
              </w:rPr>
              <w:t>1. OPIS PREDMETA</w:t>
            </w:r>
          </w:p>
          <w:p w14:paraId="207E4BF8" w14:textId="77777777" w:rsidR="008F5D9B" w:rsidRPr="009643C4" w:rsidRDefault="008F5D9B" w:rsidP="001F0022">
            <w:pPr>
              <w:pStyle w:val="Heading3"/>
              <w:rPr>
                <w:rFonts w:asciiTheme="minorHAnsi" w:hAnsiTheme="minorHAnsi" w:cstheme="minorHAnsi"/>
                <w:b w:val="0"/>
                <w:szCs w:val="20"/>
                <w:lang w:val="hr-HR"/>
              </w:rPr>
            </w:pPr>
          </w:p>
        </w:tc>
      </w:tr>
      <w:tr w:rsidR="008F5D9B" w:rsidRPr="009643C4" w14:paraId="4075C0D3" w14:textId="77777777" w:rsidTr="001F0022">
        <w:trPr>
          <w:trHeight w:hRule="exact" w:val="288"/>
        </w:trPr>
        <w:tc>
          <w:tcPr>
            <w:tcW w:w="5000" w:type="pct"/>
            <w:gridSpan w:val="10"/>
            <w:shd w:val="clear" w:color="auto" w:fill="auto"/>
            <w:vAlign w:val="center"/>
          </w:tcPr>
          <w:p w14:paraId="19E34FB6" w14:textId="77777777" w:rsidR="008F5D9B" w:rsidRPr="009643C4" w:rsidRDefault="008F5D9B" w:rsidP="006A1E7D">
            <w:pPr>
              <w:pStyle w:val="BodyText"/>
              <w:numPr>
                <w:ilvl w:val="1"/>
                <w:numId w:val="181"/>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Ciljevi predmeta</w:t>
            </w:r>
          </w:p>
        </w:tc>
      </w:tr>
      <w:tr w:rsidR="008F5D9B" w:rsidRPr="009643C4" w14:paraId="5E50F6B2" w14:textId="77777777" w:rsidTr="001F0022">
        <w:trPr>
          <w:trHeight w:val="432"/>
        </w:trPr>
        <w:tc>
          <w:tcPr>
            <w:tcW w:w="5000" w:type="pct"/>
            <w:gridSpan w:val="10"/>
            <w:vAlign w:val="center"/>
          </w:tcPr>
          <w:p w14:paraId="007331FA"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 okviru ovoga kolegija osnovni cilj je ovladati osnovnim pojmovima i alatima te shvatiti važnost i steći vještine strateškoga upravljanja identitetom, imidžem, ugledom i brendovima. Također, cilj je, pomoću usvajanja pojmova i tehnika brendinga u kulturi i umjetnosti te odnosa kulturnih institucija s medijima razumjeti kako se različiti projekti i istupi u medije predstavljaju alate i tehnike pomoću kojih se dopire do ciljnih javnosti</w:t>
            </w:r>
          </w:p>
        </w:tc>
      </w:tr>
      <w:tr w:rsidR="008F5D9B" w:rsidRPr="009643C4" w14:paraId="357A8FE3" w14:textId="77777777" w:rsidTr="001F0022">
        <w:trPr>
          <w:trHeight w:val="432"/>
        </w:trPr>
        <w:tc>
          <w:tcPr>
            <w:tcW w:w="5000" w:type="pct"/>
            <w:gridSpan w:val="10"/>
            <w:vAlign w:val="center"/>
          </w:tcPr>
          <w:p w14:paraId="6314F151" w14:textId="77777777" w:rsidR="008F5D9B" w:rsidRPr="009643C4" w:rsidRDefault="008F5D9B" w:rsidP="006A1E7D">
            <w:pPr>
              <w:pStyle w:val="BodyText"/>
              <w:numPr>
                <w:ilvl w:val="1"/>
                <w:numId w:val="181"/>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Uvjeti za upis predmeta</w:t>
            </w:r>
          </w:p>
        </w:tc>
      </w:tr>
      <w:tr w:rsidR="008F5D9B" w:rsidRPr="009643C4" w14:paraId="167C5611" w14:textId="77777777" w:rsidTr="001F0022">
        <w:trPr>
          <w:trHeight w:val="188"/>
        </w:trPr>
        <w:tc>
          <w:tcPr>
            <w:tcW w:w="5000" w:type="pct"/>
            <w:gridSpan w:val="10"/>
            <w:vAlign w:val="center"/>
          </w:tcPr>
          <w:p w14:paraId="39EEBAAD" w14:textId="77777777" w:rsidR="008F5D9B" w:rsidRPr="009643C4" w:rsidRDefault="008F5D9B" w:rsidP="001F0022">
            <w:pPr>
              <w:pStyle w:val="FieldText"/>
              <w:ind w:left="720"/>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529FA4E3" w14:textId="77777777" w:rsidTr="001F0022">
        <w:trPr>
          <w:trHeight w:val="432"/>
        </w:trPr>
        <w:tc>
          <w:tcPr>
            <w:tcW w:w="5000" w:type="pct"/>
            <w:gridSpan w:val="10"/>
            <w:vAlign w:val="center"/>
          </w:tcPr>
          <w:p w14:paraId="3AFE8E23" w14:textId="77777777" w:rsidR="008F5D9B" w:rsidRPr="009643C4" w:rsidRDefault="008F5D9B" w:rsidP="006A1E7D">
            <w:pPr>
              <w:pStyle w:val="BodyText"/>
              <w:numPr>
                <w:ilvl w:val="1"/>
                <w:numId w:val="181"/>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Očekivani ishodi učenja za predmet </w:t>
            </w:r>
          </w:p>
        </w:tc>
      </w:tr>
      <w:tr w:rsidR="008F5D9B" w:rsidRPr="009643C4" w14:paraId="4D8FA030" w14:textId="77777777" w:rsidTr="001F0022">
        <w:trPr>
          <w:trHeight w:val="432"/>
        </w:trPr>
        <w:tc>
          <w:tcPr>
            <w:tcW w:w="5000" w:type="pct"/>
            <w:gridSpan w:val="10"/>
            <w:vAlign w:val="center"/>
          </w:tcPr>
          <w:p w14:paraId="51857FF1"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Nakon položenog kolegija student će moći:</w:t>
            </w:r>
          </w:p>
          <w:p w14:paraId="098A1479" w14:textId="77777777" w:rsidR="008F5D9B" w:rsidRPr="009643C4" w:rsidRDefault="008F5D9B" w:rsidP="006A1E7D">
            <w:pPr>
              <w:pStyle w:val="FieldText"/>
              <w:numPr>
                <w:ilvl w:val="0"/>
                <w:numId w:val="18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Primijeniti osnovne sposobnosti rada u timu i razvit će osnovne vještine formiranja promotivne kampanje u kulturnim i kreativnim industrijama</w:t>
            </w:r>
          </w:p>
          <w:p w14:paraId="11402A38" w14:textId="77777777" w:rsidR="008F5D9B" w:rsidRPr="009643C4" w:rsidRDefault="008F5D9B" w:rsidP="006A1E7D">
            <w:pPr>
              <w:pStyle w:val="FieldText"/>
              <w:numPr>
                <w:ilvl w:val="0"/>
                <w:numId w:val="18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Definirati, identificirati i kategorizirati temeljne pojmove vezane uz identitet, imidž, ugled i brendove</w:t>
            </w:r>
          </w:p>
          <w:p w14:paraId="65A06C06" w14:textId="77777777" w:rsidR="008F5D9B" w:rsidRPr="009643C4" w:rsidRDefault="008F5D9B" w:rsidP="006A1E7D">
            <w:pPr>
              <w:pStyle w:val="FieldText"/>
              <w:numPr>
                <w:ilvl w:val="0"/>
                <w:numId w:val="18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Analizirati konkretne primjere upravljanja identitetom, imidžom, ugledom i brendovima u korporativnoj i društvenoj sferi </w:t>
            </w:r>
          </w:p>
          <w:p w14:paraId="565D1F89" w14:textId="77777777" w:rsidR="008F5D9B" w:rsidRPr="009643C4" w:rsidRDefault="008F5D9B" w:rsidP="006A1E7D">
            <w:pPr>
              <w:pStyle w:val="FieldText"/>
              <w:numPr>
                <w:ilvl w:val="0"/>
                <w:numId w:val="182"/>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Pomoću integrirane marketinške i medijske komunikacije primijeniti stečena znanja u strateškom upravljanju identitetom, imidžom, ugledom i brendovima. </w:t>
            </w:r>
          </w:p>
        </w:tc>
      </w:tr>
      <w:tr w:rsidR="008F5D9B" w:rsidRPr="009643C4" w14:paraId="3A4D8FCF" w14:textId="77777777" w:rsidTr="001F0022">
        <w:trPr>
          <w:trHeight w:val="323"/>
        </w:trPr>
        <w:tc>
          <w:tcPr>
            <w:tcW w:w="5000" w:type="pct"/>
            <w:gridSpan w:val="10"/>
            <w:vAlign w:val="center"/>
          </w:tcPr>
          <w:p w14:paraId="1A012DFA" w14:textId="77777777" w:rsidR="008F5D9B" w:rsidRPr="009643C4" w:rsidRDefault="008F5D9B" w:rsidP="006A1E7D">
            <w:pPr>
              <w:pStyle w:val="BodyText"/>
              <w:numPr>
                <w:ilvl w:val="1"/>
                <w:numId w:val="181"/>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Sadržaj predmeta</w:t>
            </w:r>
          </w:p>
        </w:tc>
      </w:tr>
      <w:tr w:rsidR="008F5D9B" w:rsidRPr="009643C4" w14:paraId="7AD16009" w14:textId="77777777" w:rsidTr="001F0022">
        <w:trPr>
          <w:trHeight w:val="432"/>
        </w:trPr>
        <w:tc>
          <w:tcPr>
            <w:tcW w:w="5000" w:type="pct"/>
            <w:gridSpan w:val="10"/>
            <w:vAlign w:val="center"/>
          </w:tcPr>
          <w:p w14:paraId="4C92D6AF"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Osnove teorije imidža i brendiranja</w:t>
            </w:r>
          </w:p>
          <w:p w14:paraId="3842D34A"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Kreativne i kulturne industrije – pojmovno određenje</w:t>
            </w:r>
          </w:p>
          <w:p w14:paraId="76B07DF2"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Medijske industrije i odnosi s medijima</w:t>
            </w:r>
          </w:p>
          <w:p w14:paraId="6BDC925D"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Kultura - brendiranje, odnosi s javnošću i komunikacija baštine</w:t>
            </w:r>
          </w:p>
          <w:p w14:paraId="07E7F7E5"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Proces oblikovanja identiteta, imidža i reputacije</w:t>
            </w:r>
          </w:p>
          <w:p w14:paraId="691DB447"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Industrija zabave i kulturne industrije</w:t>
            </w:r>
          </w:p>
          <w:p w14:paraId="3399E874"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Imidž, upravljanje ugledom i komunikacije kulture</w:t>
            </w:r>
          </w:p>
          <w:p w14:paraId="327769C2"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Organizacijska kultura</w:t>
            </w:r>
          </w:p>
          <w:p w14:paraId="2A20F31F"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 xml:space="preserve">Razlika brend-proizvod. Elementi identiteta brenda </w:t>
            </w:r>
          </w:p>
          <w:p w14:paraId="4D1BB637"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Vrste brendova. Smjernice stvaranja uglednih organizacija i korporativnih brendova</w:t>
            </w:r>
          </w:p>
          <w:p w14:paraId="3B2A4089"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Činitelji promjena u upravljanju identitetom, imidžom, ugledom i brendovima</w:t>
            </w:r>
          </w:p>
          <w:p w14:paraId="5EFA9877"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Strateško upravljanje identitetom, imidžem i ugledom organizacije</w:t>
            </w:r>
          </w:p>
          <w:p w14:paraId="4EB7FF1F"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Integrirana marketinška komunikacija – definiranje procesa ciljnoga marketinga</w:t>
            </w:r>
          </w:p>
          <w:p w14:paraId="03C325B4"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 xml:space="preserve">Strategija marketinškoga miksa </w:t>
            </w:r>
          </w:p>
          <w:p w14:paraId="708A0AE8" w14:textId="77777777" w:rsidR="008F5D9B" w:rsidRPr="009643C4" w:rsidRDefault="008F5D9B" w:rsidP="00A95BB1">
            <w:pPr>
              <w:pStyle w:val="Default"/>
              <w:numPr>
                <w:ilvl w:val="0"/>
                <w:numId w:val="27"/>
              </w:numPr>
              <w:rPr>
                <w:rFonts w:asciiTheme="minorHAnsi" w:hAnsiTheme="minorHAnsi" w:cstheme="minorHAnsi"/>
                <w:color w:val="auto"/>
                <w:sz w:val="20"/>
                <w:szCs w:val="20"/>
              </w:rPr>
            </w:pPr>
            <w:r w:rsidRPr="009643C4">
              <w:rPr>
                <w:rFonts w:asciiTheme="minorHAnsi" w:hAnsiTheme="minorHAnsi" w:cstheme="minorHAnsi"/>
                <w:color w:val="auto"/>
                <w:sz w:val="20"/>
                <w:szCs w:val="20"/>
              </w:rPr>
              <w:t>Studija slučaja</w:t>
            </w:r>
          </w:p>
        </w:tc>
      </w:tr>
      <w:tr w:rsidR="008F5D9B" w:rsidRPr="009643C4" w14:paraId="1999640E" w14:textId="77777777" w:rsidTr="001F0022">
        <w:trPr>
          <w:trHeight w:val="432"/>
        </w:trPr>
        <w:tc>
          <w:tcPr>
            <w:tcW w:w="1791" w:type="pct"/>
            <w:gridSpan w:val="3"/>
            <w:vAlign w:val="center"/>
          </w:tcPr>
          <w:p w14:paraId="4D5E3FEA" w14:textId="77777777" w:rsidR="008F5D9B" w:rsidRPr="009643C4" w:rsidRDefault="008F5D9B" w:rsidP="006A1E7D">
            <w:pPr>
              <w:pStyle w:val="BodyText"/>
              <w:numPr>
                <w:ilvl w:val="1"/>
                <w:numId w:val="181"/>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Vrste izvođenja nastave </w:t>
            </w:r>
          </w:p>
        </w:tc>
        <w:tc>
          <w:tcPr>
            <w:tcW w:w="1286" w:type="pct"/>
            <w:gridSpan w:val="3"/>
            <w:vAlign w:val="center"/>
          </w:tcPr>
          <w:p w14:paraId="33C6DD95"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predavanja</w:t>
            </w:r>
          </w:p>
          <w:p w14:paraId="6F2F7458"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seminari i radionice  </w:t>
            </w:r>
          </w:p>
          <w:p w14:paraId="0A8F3E4C"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fldChar w:fldCharType="begin">
                <w:ffData>
                  <w:name w:val=""/>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vježbe  </w:t>
            </w:r>
          </w:p>
          <w:p w14:paraId="3455937F"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obrazovanje na daljinu</w:t>
            </w:r>
          </w:p>
          <w:p w14:paraId="52083738"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terenska nastava</w:t>
            </w:r>
          </w:p>
        </w:tc>
        <w:tc>
          <w:tcPr>
            <w:tcW w:w="1922" w:type="pct"/>
            <w:gridSpan w:val="4"/>
            <w:vAlign w:val="center"/>
          </w:tcPr>
          <w:p w14:paraId="203B2F25"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fldChar w:fldCharType="begin">
                <w:ffData>
                  <w:name w:val="Check5"/>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samostalni zadaci  </w:t>
            </w:r>
          </w:p>
          <w:p w14:paraId="198C6314"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6"/>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multimedija i mreža  </w:t>
            </w:r>
          </w:p>
          <w:p w14:paraId="39C1B86E"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laboratorij</w:t>
            </w:r>
          </w:p>
          <w:p w14:paraId="57CD1659"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8"/>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mentorski rad</w:t>
            </w:r>
          </w:p>
          <w:p w14:paraId="71DF2B9F"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ostalo konzultacije</w:t>
            </w:r>
          </w:p>
        </w:tc>
      </w:tr>
      <w:tr w:rsidR="008F5D9B" w:rsidRPr="009643C4" w14:paraId="7D401A12" w14:textId="77777777" w:rsidTr="001F0022">
        <w:trPr>
          <w:trHeight w:val="432"/>
        </w:trPr>
        <w:tc>
          <w:tcPr>
            <w:tcW w:w="1791" w:type="pct"/>
            <w:gridSpan w:val="3"/>
            <w:vAlign w:val="center"/>
          </w:tcPr>
          <w:p w14:paraId="2CA03924" w14:textId="77777777" w:rsidR="008F5D9B" w:rsidRPr="009643C4" w:rsidRDefault="008F5D9B" w:rsidP="006A1E7D">
            <w:pPr>
              <w:pStyle w:val="BodyText"/>
              <w:numPr>
                <w:ilvl w:val="1"/>
                <w:numId w:val="181"/>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Komentari</w:t>
            </w:r>
          </w:p>
        </w:tc>
        <w:tc>
          <w:tcPr>
            <w:tcW w:w="3209" w:type="pct"/>
            <w:gridSpan w:val="7"/>
            <w:vAlign w:val="center"/>
          </w:tcPr>
          <w:p w14:paraId="19BCDB91"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w:t>
            </w:r>
          </w:p>
        </w:tc>
      </w:tr>
      <w:tr w:rsidR="008F5D9B" w:rsidRPr="009643C4" w14:paraId="543CC54A" w14:textId="77777777" w:rsidTr="001F0022">
        <w:trPr>
          <w:trHeight w:val="432"/>
        </w:trPr>
        <w:tc>
          <w:tcPr>
            <w:tcW w:w="5000" w:type="pct"/>
            <w:gridSpan w:val="10"/>
            <w:vAlign w:val="center"/>
          </w:tcPr>
          <w:p w14:paraId="1F3520EC" w14:textId="77777777" w:rsidR="008F5D9B" w:rsidRPr="009643C4" w:rsidRDefault="008F5D9B" w:rsidP="006A1E7D">
            <w:pPr>
              <w:pStyle w:val="BodyText"/>
              <w:numPr>
                <w:ilvl w:val="1"/>
                <w:numId w:val="183"/>
              </w:numPr>
              <w:ind w:firstLine="0"/>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Obveze studenata</w:t>
            </w:r>
          </w:p>
        </w:tc>
      </w:tr>
      <w:tr w:rsidR="008F5D9B" w:rsidRPr="009643C4" w14:paraId="7F5168F7" w14:textId="77777777" w:rsidTr="001F0022">
        <w:trPr>
          <w:trHeight w:val="432"/>
        </w:trPr>
        <w:tc>
          <w:tcPr>
            <w:tcW w:w="5000" w:type="pct"/>
            <w:gridSpan w:val="10"/>
            <w:vAlign w:val="center"/>
          </w:tcPr>
          <w:p w14:paraId="3A6993A1" w14:textId="77777777" w:rsidR="008F5D9B" w:rsidRPr="009643C4" w:rsidRDefault="008F5D9B" w:rsidP="001F0022">
            <w:pPr>
              <w:pStyle w:val="BodyText"/>
              <w:ind w:left="360"/>
              <w:jc w:val="both"/>
              <w:rPr>
                <w:rFonts w:asciiTheme="minorHAnsi" w:hAnsiTheme="minorHAnsi" w:cstheme="minorHAnsi"/>
                <w:b w:val="0"/>
                <w:sz w:val="20"/>
                <w:szCs w:val="20"/>
                <w:lang w:val="hr-HR"/>
              </w:rPr>
            </w:pPr>
            <w:r w:rsidRPr="009643C4">
              <w:rPr>
                <w:rFonts w:asciiTheme="minorHAnsi" w:hAnsiTheme="minorHAnsi" w:cstheme="minorHAnsi"/>
                <w:b w:val="0"/>
                <w:noProof/>
                <w:sz w:val="20"/>
                <w:szCs w:val="20"/>
                <w:lang w:val="hr-HR"/>
              </w:rPr>
              <w:t>Obveze studenata u okviru kolegija odnose se na redovito pohađanje i aktivno sudjelovanje u nastavi, izradu projektnih  zadatak</w:t>
            </w:r>
            <w:r w:rsidRPr="009643C4">
              <w:rPr>
                <w:rFonts w:asciiTheme="minorHAnsi" w:hAnsiTheme="minorHAnsi" w:cstheme="minorHAnsi"/>
                <w:b w:val="0"/>
                <w:sz w:val="20"/>
                <w:szCs w:val="20"/>
                <w:lang w:val="hr-HR"/>
              </w:rPr>
              <w:t xml:space="preserve"> kojima će prikazati i primijeniti stečena znanja iz kolegija te i</w:t>
            </w:r>
            <w:r w:rsidRPr="009643C4">
              <w:rPr>
                <w:rFonts w:asciiTheme="minorHAnsi" w:hAnsiTheme="minorHAnsi" w:cstheme="minorHAnsi"/>
                <w:b w:val="0"/>
                <w:noProof/>
                <w:sz w:val="20"/>
                <w:szCs w:val="20"/>
                <w:lang w:val="hr-HR"/>
              </w:rPr>
              <w:t xml:space="preserve">spunjenje ostalih zadataka definiranih u okviru kolegija, a posebice polaganje završnoga ispita u obliku individualnoga rada. </w:t>
            </w:r>
          </w:p>
        </w:tc>
      </w:tr>
      <w:tr w:rsidR="008F5D9B" w:rsidRPr="009643C4" w14:paraId="134F2CAD" w14:textId="77777777" w:rsidTr="001F0022">
        <w:trPr>
          <w:trHeight w:val="432"/>
        </w:trPr>
        <w:tc>
          <w:tcPr>
            <w:tcW w:w="5000" w:type="pct"/>
            <w:gridSpan w:val="10"/>
            <w:vAlign w:val="center"/>
          </w:tcPr>
          <w:p w14:paraId="7134D7FE" w14:textId="77777777" w:rsidR="008F5D9B" w:rsidRPr="009643C4" w:rsidRDefault="008F5D9B" w:rsidP="006A1E7D">
            <w:pPr>
              <w:pStyle w:val="BodyText"/>
              <w:numPr>
                <w:ilvl w:val="1"/>
                <w:numId w:val="183"/>
              </w:numPr>
              <w:ind w:firstLine="0"/>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Praćenje rada studenata</w:t>
            </w:r>
          </w:p>
        </w:tc>
      </w:tr>
      <w:tr w:rsidR="008F5D9B" w:rsidRPr="009643C4" w14:paraId="73FB806E" w14:textId="77777777" w:rsidTr="001F0022">
        <w:trPr>
          <w:trHeight w:val="111"/>
        </w:trPr>
        <w:tc>
          <w:tcPr>
            <w:tcW w:w="824" w:type="pct"/>
            <w:tcMar>
              <w:left w:w="28" w:type="dxa"/>
              <w:right w:w="28" w:type="dxa"/>
            </w:tcMar>
            <w:vAlign w:val="center"/>
          </w:tcPr>
          <w:p w14:paraId="5F71B6FF"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Pohađanje nastave</w:t>
            </w:r>
          </w:p>
        </w:tc>
        <w:tc>
          <w:tcPr>
            <w:tcW w:w="288" w:type="pct"/>
            <w:tcMar>
              <w:left w:w="28" w:type="dxa"/>
              <w:right w:w="28" w:type="dxa"/>
            </w:tcMar>
            <w:vAlign w:val="center"/>
          </w:tcPr>
          <w:p w14:paraId="28863FC9"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0,45</w:t>
            </w:r>
          </w:p>
        </w:tc>
        <w:tc>
          <w:tcPr>
            <w:tcW w:w="1225" w:type="pct"/>
            <w:gridSpan w:val="2"/>
            <w:tcMar>
              <w:left w:w="28" w:type="dxa"/>
              <w:right w:w="28" w:type="dxa"/>
            </w:tcMar>
            <w:vAlign w:val="center"/>
          </w:tcPr>
          <w:p w14:paraId="4149D21E"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Aktivnost u nastavi</w:t>
            </w:r>
          </w:p>
        </w:tc>
        <w:tc>
          <w:tcPr>
            <w:tcW w:w="288" w:type="pct"/>
            <w:tcMar>
              <w:left w:w="28" w:type="dxa"/>
              <w:right w:w="28" w:type="dxa"/>
            </w:tcMar>
            <w:vAlign w:val="center"/>
          </w:tcPr>
          <w:p w14:paraId="480EA968"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0,45</w:t>
            </w:r>
          </w:p>
        </w:tc>
        <w:tc>
          <w:tcPr>
            <w:tcW w:w="720" w:type="pct"/>
            <w:gridSpan w:val="2"/>
            <w:tcMar>
              <w:left w:w="28" w:type="dxa"/>
              <w:right w:w="28" w:type="dxa"/>
            </w:tcMar>
            <w:vAlign w:val="center"/>
          </w:tcPr>
          <w:p w14:paraId="7585D2D2"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Seminarski rad</w:t>
            </w:r>
          </w:p>
        </w:tc>
        <w:tc>
          <w:tcPr>
            <w:tcW w:w="359" w:type="pct"/>
            <w:tcMar>
              <w:left w:w="28" w:type="dxa"/>
              <w:right w:w="28" w:type="dxa"/>
            </w:tcMar>
            <w:vAlign w:val="center"/>
          </w:tcPr>
          <w:p w14:paraId="29F5AC8A" w14:textId="77777777" w:rsidR="008F5D9B" w:rsidRPr="009643C4" w:rsidRDefault="008F5D9B" w:rsidP="001F0022">
            <w:pPr>
              <w:pStyle w:val="BodyText"/>
              <w:rPr>
                <w:rFonts w:asciiTheme="minorHAnsi" w:hAnsiTheme="minorHAnsi" w:cstheme="minorHAnsi"/>
                <w:b w:val="0"/>
                <w:sz w:val="20"/>
                <w:szCs w:val="20"/>
                <w:lang w:val="hr-HR"/>
              </w:rPr>
            </w:pPr>
          </w:p>
        </w:tc>
        <w:tc>
          <w:tcPr>
            <w:tcW w:w="936" w:type="pct"/>
            <w:tcMar>
              <w:left w:w="28" w:type="dxa"/>
              <w:right w:w="28" w:type="dxa"/>
            </w:tcMar>
            <w:vAlign w:val="center"/>
          </w:tcPr>
          <w:p w14:paraId="50E8F37D"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Eksperimentalni rad</w:t>
            </w:r>
          </w:p>
        </w:tc>
        <w:tc>
          <w:tcPr>
            <w:tcW w:w="361" w:type="pct"/>
            <w:tcMar>
              <w:left w:w="28" w:type="dxa"/>
              <w:right w:w="28" w:type="dxa"/>
            </w:tcMar>
            <w:vAlign w:val="center"/>
          </w:tcPr>
          <w:p w14:paraId="13D1D595"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Text3"/>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16ED6F8B" w14:textId="77777777" w:rsidTr="001F0022">
        <w:trPr>
          <w:trHeight w:val="108"/>
        </w:trPr>
        <w:tc>
          <w:tcPr>
            <w:tcW w:w="824" w:type="pct"/>
            <w:tcMar>
              <w:left w:w="28" w:type="dxa"/>
              <w:right w:w="28" w:type="dxa"/>
            </w:tcMar>
            <w:vAlign w:val="center"/>
          </w:tcPr>
          <w:p w14:paraId="127AEADC"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Pisani ispit</w:t>
            </w:r>
          </w:p>
        </w:tc>
        <w:tc>
          <w:tcPr>
            <w:tcW w:w="288" w:type="pct"/>
            <w:tcMar>
              <w:left w:w="28" w:type="dxa"/>
              <w:right w:w="28" w:type="dxa"/>
            </w:tcMar>
            <w:vAlign w:val="center"/>
          </w:tcPr>
          <w:p w14:paraId="1090A6CF"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0,6</w:t>
            </w:r>
          </w:p>
        </w:tc>
        <w:tc>
          <w:tcPr>
            <w:tcW w:w="1225" w:type="pct"/>
            <w:gridSpan w:val="2"/>
            <w:tcMar>
              <w:left w:w="28" w:type="dxa"/>
              <w:right w:w="28" w:type="dxa"/>
            </w:tcMar>
            <w:vAlign w:val="center"/>
          </w:tcPr>
          <w:p w14:paraId="185BFF1C"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Usmeni ispit</w:t>
            </w:r>
          </w:p>
        </w:tc>
        <w:tc>
          <w:tcPr>
            <w:tcW w:w="288" w:type="pct"/>
            <w:tcMar>
              <w:left w:w="28" w:type="dxa"/>
              <w:right w:w="28" w:type="dxa"/>
            </w:tcMar>
            <w:vAlign w:val="center"/>
          </w:tcPr>
          <w:p w14:paraId="1C569995"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20" w:type="pct"/>
            <w:gridSpan w:val="2"/>
            <w:tcMar>
              <w:left w:w="28" w:type="dxa"/>
              <w:right w:w="28" w:type="dxa"/>
            </w:tcMar>
            <w:vAlign w:val="center"/>
          </w:tcPr>
          <w:p w14:paraId="414EBCC0"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Esej</w:t>
            </w:r>
          </w:p>
        </w:tc>
        <w:tc>
          <w:tcPr>
            <w:tcW w:w="359" w:type="pct"/>
            <w:tcMar>
              <w:left w:w="28" w:type="dxa"/>
              <w:right w:w="28" w:type="dxa"/>
            </w:tcMar>
            <w:vAlign w:val="center"/>
          </w:tcPr>
          <w:p w14:paraId="04ABE081"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936" w:type="pct"/>
            <w:tcMar>
              <w:left w:w="28" w:type="dxa"/>
              <w:right w:w="28" w:type="dxa"/>
            </w:tcMar>
            <w:vAlign w:val="center"/>
          </w:tcPr>
          <w:p w14:paraId="50D064AB"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Istraživanje</w:t>
            </w:r>
          </w:p>
        </w:tc>
        <w:tc>
          <w:tcPr>
            <w:tcW w:w="361" w:type="pct"/>
            <w:tcMar>
              <w:left w:w="28" w:type="dxa"/>
              <w:right w:w="28" w:type="dxa"/>
            </w:tcMar>
            <w:vAlign w:val="center"/>
          </w:tcPr>
          <w:p w14:paraId="65B2C99D"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0EE81C62" w14:textId="77777777" w:rsidTr="001F0022">
        <w:trPr>
          <w:trHeight w:val="108"/>
        </w:trPr>
        <w:tc>
          <w:tcPr>
            <w:tcW w:w="824" w:type="pct"/>
            <w:tcMar>
              <w:left w:w="28" w:type="dxa"/>
              <w:right w:w="28" w:type="dxa"/>
            </w:tcMar>
            <w:vAlign w:val="center"/>
          </w:tcPr>
          <w:p w14:paraId="2DDCE35E"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Projekt</w:t>
            </w:r>
          </w:p>
        </w:tc>
        <w:tc>
          <w:tcPr>
            <w:tcW w:w="288" w:type="pct"/>
            <w:tcMar>
              <w:left w:w="28" w:type="dxa"/>
              <w:right w:w="28" w:type="dxa"/>
            </w:tcMar>
            <w:vAlign w:val="center"/>
          </w:tcPr>
          <w:p w14:paraId="0E0B45A6"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1225" w:type="pct"/>
            <w:gridSpan w:val="2"/>
            <w:tcMar>
              <w:left w:w="28" w:type="dxa"/>
              <w:right w:w="28" w:type="dxa"/>
            </w:tcMar>
            <w:vAlign w:val="center"/>
          </w:tcPr>
          <w:p w14:paraId="617BA321"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Kontinuirana provjera znanja</w:t>
            </w:r>
          </w:p>
        </w:tc>
        <w:tc>
          <w:tcPr>
            <w:tcW w:w="288" w:type="pct"/>
            <w:tcMar>
              <w:left w:w="28" w:type="dxa"/>
              <w:right w:w="28" w:type="dxa"/>
            </w:tcMar>
            <w:vAlign w:val="center"/>
          </w:tcPr>
          <w:p w14:paraId="5F2E212C" w14:textId="77777777" w:rsidR="008F5D9B" w:rsidRPr="009643C4" w:rsidRDefault="008F5D9B" w:rsidP="001F0022">
            <w:pPr>
              <w:pStyle w:val="BodyText"/>
              <w:rPr>
                <w:rFonts w:asciiTheme="minorHAnsi" w:hAnsiTheme="minorHAnsi" w:cstheme="minorHAnsi"/>
                <w:b w:val="0"/>
                <w:sz w:val="20"/>
                <w:szCs w:val="20"/>
                <w:lang w:val="hr-HR"/>
              </w:rPr>
            </w:pPr>
          </w:p>
        </w:tc>
        <w:tc>
          <w:tcPr>
            <w:tcW w:w="720" w:type="pct"/>
            <w:gridSpan w:val="2"/>
            <w:tcMar>
              <w:left w:w="28" w:type="dxa"/>
              <w:right w:w="28" w:type="dxa"/>
            </w:tcMar>
            <w:vAlign w:val="center"/>
          </w:tcPr>
          <w:p w14:paraId="07BB7C50"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Referat</w:t>
            </w:r>
          </w:p>
        </w:tc>
        <w:tc>
          <w:tcPr>
            <w:tcW w:w="359" w:type="pct"/>
            <w:tcMar>
              <w:left w:w="28" w:type="dxa"/>
              <w:right w:w="28" w:type="dxa"/>
            </w:tcMar>
            <w:vAlign w:val="center"/>
          </w:tcPr>
          <w:p w14:paraId="3E9CCF0C"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936" w:type="pct"/>
            <w:tcMar>
              <w:left w:w="28" w:type="dxa"/>
              <w:right w:w="28" w:type="dxa"/>
            </w:tcMar>
            <w:vAlign w:val="center"/>
          </w:tcPr>
          <w:p w14:paraId="20BFCBDD"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Praktični rad</w:t>
            </w:r>
          </w:p>
        </w:tc>
        <w:tc>
          <w:tcPr>
            <w:tcW w:w="361" w:type="pct"/>
            <w:tcMar>
              <w:left w:w="28" w:type="dxa"/>
              <w:right w:w="28" w:type="dxa"/>
            </w:tcMar>
            <w:vAlign w:val="center"/>
          </w:tcPr>
          <w:p w14:paraId="78FCA237"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1,5</w:t>
            </w:r>
          </w:p>
        </w:tc>
      </w:tr>
      <w:tr w:rsidR="008F5D9B" w:rsidRPr="009643C4" w14:paraId="17146F44" w14:textId="77777777" w:rsidTr="001F0022">
        <w:trPr>
          <w:trHeight w:val="108"/>
        </w:trPr>
        <w:tc>
          <w:tcPr>
            <w:tcW w:w="824" w:type="pct"/>
            <w:tcMar>
              <w:left w:w="28" w:type="dxa"/>
              <w:right w:w="28" w:type="dxa"/>
            </w:tcMar>
            <w:vAlign w:val="center"/>
          </w:tcPr>
          <w:p w14:paraId="79958D93"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Portfolio</w:t>
            </w:r>
          </w:p>
        </w:tc>
        <w:tc>
          <w:tcPr>
            <w:tcW w:w="288" w:type="pct"/>
            <w:tcMar>
              <w:left w:w="28" w:type="dxa"/>
              <w:right w:w="28" w:type="dxa"/>
            </w:tcMar>
            <w:vAlign w:val="center"/>
          </w:tcPr>
          <w:p w14:paraId="79654685"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1225" w:type="pct"/>
            <w:gridSpan w:val="2"/>
            <w:tcMar>
              <w:left w:w="28" w:type="dxa"/>
              <w:right w:w="28" w:type="dxa"/>
            </w:tcMar>
            <w:vAlign w:val="center"/>
          </w:tcPr>
          <w:p w14:paraId="3D4F61EA" w14:textId="77777777" w:rsidR="008F5D9B" w:rsidRPr="009643C4" w:rsidRDefault="008F5D9B" w:rsidP="001F0022">
            <w:pPr>
              <w:pStyle w:val="BodyText"/>
              <w:rPr>
                <w:rFonts w:asciiTheme="minorHAnsi" w:hAnsiTheme="minorHAnsi" w:cstheme="minorHAnsi"/>
                <w:b w:val="0"/>
                <w:sz w:val="20"/>
                <w:szCs w:val="20"/>
                <w:lang w:val="hr-HR"/>
              </w:rPr>
            </w:pPr>
          </w:p>
        </w:tc>
        <w:tc>
          <w:tcPr>
            <w:tcW w:w="288" w:type="pct"/>
            <w:tcMar>
              <w:left w:w="28" w:type="dxa"/>
              <w:right w:w="28" w:type="dxa"/>
            </w:tcMar>
            <w:vAlign w:val="center"/>
          </w:tcPr>
          <w:p w14:paraId="296C22C1"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20" w:type="pct"/>
            <w:gridSpan w:val="2"/>
            <w:tcMar>
              <w:left w:w="28" w:type="dxa"/>
              <w:right w:w="28" w:type="dxa"/>
            </w:tcMar>
            <w:vAlign w:val="center"/>
          </w:tcPr>
          <w:p w14:paraId="347E0A4D" w14:textId="77777777" w:rsidR="008F5D9B" w:rsidRPr="009643C4" w:rsidRDefault="008F5D9B" w:rsidP="001F0022">
            <w:pPr>
              <w:pStyle w:val="BodyText"/>
              <w:rPr>
                <w:rFonts w:asciiTheme="minorHAnsi" w:hAnsiTheme="minorHAnsi" w:cstheme="minorHAnsi"/>
                <w:b w:val="0"/>
                <w:sz w:val="20"/>
                <w:szCs w:val="20"/>
                <w:lang w:val="hr-HR"/>
              </w:rPr>
            </w:pPr>
          </w:p>
        </w:tc>
        <w:tc>
          <w:tcPr>
            <w:tcW w:w="359" w:type="pct"/>
            <w:tcMar>
              <w:left w:w="28" w:type="dxa"/>
              <w:right w:w="28" w:type="dxa"/>
            </w:tcMar>
            <w:vAlign w:val="center"/>
          </w:tcPr>
          <w:p w14:paraId="625DEAB0"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936" w:type="pct"/>
            <w:tcMar>
              <w:left w:w="28" w:type="dxa"/>
              <w:right w:w="28" w:type="dxa"/>
            </w:tcMar>
            <w:vAlign w:val="center"/>
          </w:tcPr>
          <w:p w14:paraId="48013D0D" w14:textId="77777777" w:rsidR="008F5D9B" w:rsidRPr="009643C4" w:rsidRDefault="008F5D9B" w:rsidP="001F0022">
            <w:pPr>
              <w:pStyle w:val="BodyText"/>
              <w:rPr>
                <w:rFonts w:asciiTheme="minorHAnsi" w:hAnsiTheme="minorHAnsi" w:cstheme="minorHAnsi"/>
                <w:b w:val="0"/>
                <w:sz w:val="20"/>
                <w:szCs w:val="20"/>
                <w:lang w:val="hr-HR"/>
              </w:rPr>
            </w:pPr>
          </w:p>
        </w:tc>
        <w:tc>
          <w:tcPr>
            <w:tcW w:w="361" w:type="pct"/>
            <w:tcMar>
              <w:left w:w="28" w:type="dxa"/>
              <w:right w:w="28" w:type="dxa"/>
            </w:tcMar>
            <w:vAlign w:val="center"/>
          </w:tcPr>
          <w:p w14:paraId="728FF0C3"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5D773A2D" w14:textId="77777777" w:rsidTr="001F0022">
        <w:trPr>
          <w:trHeight w:val="432"/>
        </w:trPr>
        <w:tc>
          <w:tcPr>
            <w:tcW w:w="5000" w:type="pct"/>
            <w:gridSpan w:val="10"/>
            <w:vAlign w:val="center"/>
          </w:tcPr>
          <w:p w14:paraId="05FD3216" w14:textId="77777777" w:rsidR="008F5D9B" w:rsidRPr="009643C4" w:rsidRDefault="008F5D9B" w:rsidP="001F0022">
            <w:pPr>
              <w:pStyle w:val="BodyText"/>
              <w:rPr>
                <w:rFonts w:asciiTheme="minorHAnsi" w:hAnsiTheme="minorHAnsi" w:cstheme="minorHAnsi"/>
                <w:b w:val="0"/>
                <w:sz w:val="20"/>
                <w:szCs w:val="20"/>
                <w:lang w:val="hr-HR"/>
              </w:rPr>
            </w:pPr>
          </w:p>
        </w:tc>
      </w:tr>
      <w:tr w:rsidR="008F5D9B" w:rsidRPr="009643C4" w14:paraId="09DFF1B7" w14:textId="77777777" w:rsidTr="001F0022">
        <w:trPr>
          <w:trHeight w:val="432"/>
        </w:trPr>
        <w:tc>
          <w:tcPr>
            <w:tcW w:w="5000" w:type="pct"/>
            <w:gridSpan w:val="10"/>
            <w:vAlign w:val="center"/>
          </w:tcPr>
          <w:p w14:paraId="41FFB56D" w14:textId="77777777" w:rsidR="008F5D9B" w:rsidRPr="009643C4" w:rsidRDefault="008F5D9B" w:rsidP="006A1E7D">
            <w:pPr>
              <w:pStyle w:val="BodyText"/>
              <w:numPr>
                <w:ilvl w:val="1"/>
                <w:numId w:val="183"/>
              </w:numPr>
              <w:ind w:firstLine="0"/>
              <w:jc w:val="both"/>
              <w:rPr>
                <w:rFonts w:asciiTheme="minorHAnsi" w:hAnsiTheme="minorHAnsi" w:cstheme="minorHAnsi"/>
                <w:b w:val="0"/>
                <w:sz w:val="20"/>
                <w:szCs w:val="20"/>
                <w:lang w:val="hr-HR"/>
              </w:rPr>
            </w:pPr>
            <w:r w:rsidRPr="009643C4">
              <w:rPr>
                <w:rFonts w:asciiTheme="minorHAnsi" w:eastAsia="Calibri" w:hAnsiTheme="minorHAnsi" w:cstheme="minorHAnsi"/>
                <w:b w:val="0"/>
                <w:sz w:val="20"/>
                <w:szCs w:val="20"/>
                <w:lang w:val="hr-HR"/>
              </w:rPr>
              <w:t>Povezivanje ishoda učenja, nastavnih metoda i ocjenjivanja</w:t>
            </w:r>
          </w:p>
        </w:tc>
      </w:tr>
      <w:tr w:rsidR="008F5D9B" w:rsidRPr="009643C4" w14:paraId="3808EC38" w14:textId="77777777" w:rsidTr="001F0022">
        <w:trPr>
          <w:trHeight w:val="432"/>
        </w:trPr>
        <w:tc>
          <w:tcPr>
            <w:tcW w:w="5000" w:type="pct"/>
            <w:gridSpan w:val="10"/>
            <w:vAlign w:val="center"/>
          </w:tcPr>
          <w:p w14:paraId="6F48A829" w14:textId="77777777" w:rsidR="008F5D9B" w:rsidRPr="009643C4" w:rsidRDefault="008F5D9B"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9643C4" w14:paraId="6E61EF65"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680CF4" w14:textId="77777777" w:rsidR="008F5D9B" w:rsidRPr="009643C4" w:rsidRDefault="008F5D9B" w:rsidP="001F0022">
                  <w:pPr>
                    <w:rPr>
                      <w:rFonts w:cstheme="minorHAnsi"/>
                      <w:bCs/>
                      <w:sz w:val="20"/>
                      <w:szCs w:val="20"/>
                    </w:rPr>
                  </w:pPr>
                  <w:r w:rsidRPr="009643C4">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C5C163" w14:textId="77777777" w:rsidR="008F5D9B" w:rsidRPr="009643C4" w:rsidRDefault="008F5D9B" w:rsidP="001F0022">
                  <w:pPr>
                    <w:jc w:val="center"/>
                    <w:rPr>
                      <w:rFonts w:cstheme="minorHAnsi"/>
                      <w:bCs/>
                      <w:sz w:val="20"/>
                      <w:szCs w:val="20"/>
                    </w:rPr>
                  </w:pPr>
                  <w:r w:rsidRPr="009643C4">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98B727" w14:textId="77777777" w:rsidR="008F5D9B" w:rsidRPr="009643C4" w:rsidRDefault="008F5D9B" w:rsidP="001F0022">
                  <w:pPr>
                    <w:jc w:val="center"/>
                    <w:rPr>
                      <w:rFonts w:cstheme="minorHAnsi"/>
                      <w:bCs/>
                      <w:sz w:val="20"/>
                      <w:szCs w:val="20"/>
                    </w:rPr>
                  </w:pPr>
                  <w:r w:rsidRPr="009643C4">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B711E1" w14:textId="77777777" w:rsidR="008F5D9B" w:rsidRPr="009643C4" w:rsidRDefault="008F5D9B" w:rsidP="001F0022">
                  <w:pPr>
                    <w:jc w:val="center"/>
                    <w:rPr>
                      <w:rFonts w:cstheme="minorHAnsi"/>
                      <w:bCs/>
                      <w:sz w:val="20"/>
                      <w:szCs w:val="20"/>
                    </w:rPr>
                  </w:pPr>
                  <w:r w:rsidRPr="009643C4">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35E636" w14:textId="77777777" w:rsidR="008F5D9B" w:rsidRPr="009643C4" w:rsidRDefault="008F5D9B" w:rsidP="001F0022">
                  <w:pPr>
                    <w:jc w:val="center"/>
                    <w:rPr>
                      <w:rFonts w:cstheme="minorHAnsi"/>
                      <w:bCs/>
                      <w:sz w:val="20"/>
                      <w:szCs w:val="20"/>
                    </w:rPr>
                  </w:pPr>
                  <w:r w:rsidRPr="009643C4">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DAC8F" w14:textId="77777777" w:rsidR="008F5D9B" w:rsidRPr="009643C4" w:rsidRDefault="008F5D9B" w:rsidP="001F0022">
                  <w:pPr>
                    <w:jc w:val="center"/>
                    <w:rPr>
                      <w:rFonts w:cstheme="minorHAnsi"/>
                      <w:bCs/>
                      <w:sz w:val="20"/>
                      <w:szCs w:val="20"/>
                    </w:rPr>
                  </w:pPr>
                  <w:r w:rsidRPr="009643C4">
                    <w:rPr>
                      <w:rFonts w:cstheme="minorHAnsi"/>
                      <w:bCs/>
                      <w:sz w:val="20"/>
                      <w:szCs w:val="20"/>
                    </w:rPr>
                    <w:t>BODOVI</w:t>
                  </w:r>
                </w:p>
              </w:tc>
            </w:tr>
            <w:tr w:rsidR="008F5D9B" w:rsidRPr="009643C4" w14:paraId="074A31E2"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E29E2DD" w14:textId="77777777" w:rsidR="008F5D9B" w:rsidRPr="009643C4"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7F104C9" w14:textId="77777777" w:rsidR="008F5D9B" w:rsidRPr="009643C4"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4517E52" w14:textId="77777777" w:rsidR="008F5D9B" w:rsidRPr="009643C4"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567C775" w14:textId="77777777" w:rsidR="008F5D9B" w:rsidRPr="009643C4"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95BD222" w14:textId="77777777" w:rsidR="008F5D9B" w:rsidRPr="009643C4"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93B25" w14:textId="77777777" w:rsidR="008F5D9B" w:rsidRPr="009643C4" w:rsidRDefault="008F5D9B" w:rsidP="001F0022">
                  <w:pPr>
                    <w:jc w:val="center"/>
                    <w:rPr>
                      <w:rFonts w:cstheme="minorHAnsi"/>
                      <w:bCs/>
                      <w:sz w:val="20"/>
                      <w:szCs w:val="20"/>
                    </w:rPr>
                  </w:pPr>
                  <w:r w:rsidRPr="009643C4">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EB749" w14:textId="77777777" w:rsidR="008F5D9B" w:rsidRPr="009643C4" w:rsidRDefault="008F5D9B" w:rsidP="001F0022">
                  <w:pPr>
                    <w:jc w:val="center"/>
                    <w:rPr>
                      <w:rFonts w:cstheme="minorHAnsi"/>
                      <w:bCs/>
                      <w:sz w:val="20"/>
                      <w:szCs w:val="20"/>
                    </w:rPr>
                  </w:pPr>
                  <w:r w:rsidRPr="009643C4">
                    <w:rPr>
                      <w:rFonts w:cstheme="minorHAnsi"/>
                      <w:bCs/>
                      <w:sz w:val="20"/>
                      <w:szCs w:val="20"/>
                    </w:rPr>
                    <w:t>max</w:t>
                  </w:r>
                </w:p>
              </w:tc>
            </w:tr>
            <w:tr w:rsidR="008F5D9B" w:rsidRPr="009643C4" w14:paraId="30E89FD9" w14:textId="77777777" w:rsidTr="001F0022">
              <w:tc>
                <w:tcPr>
                  <w:tcW w:w="2104" w:type="dxa"/>
                  <w:tcBorders>
                    <w:top w:val="single" w:sz="4" w:space="0" w:color="auto"/>
                    <w:left w:val="single" w:sz="4" w:space="0" w:color="auto"/>
                    <w:bottom w:val="single" w:sz="4" w:space="0" w:color="auto"/>
                    <w:right w:val="single" w:sz="4" w:space="0" w:color="auto"/>
                  </w:tcBorders>
                </w:tcPr>
                <w:p w14:paraId="44684DB8" w14:textId="77777777" w:rsidR="008F5D9B" w:rsidRPr="009643C4"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707A6288" w14:textId="77777777" w:rsidR="008F5D9B" w:rsidRPr="009643C4"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222301AE" w14:textId="77777777" w:rsidR="008F5D9B" w:rsidRPr="009643C4"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340436DF"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20B9C781"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2276613"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C83A1F3" w14:textId="77777777" w:rsidR="008F5D9B" w:rsidRPr="009643C4" w:rsidRDefault="008F5D9B" w:rsidP="001F0022">
                  <w:pPr>
                    <w:rPr>
                      <w:rFonts w:cstheme="minorHAnsi"/>
                      <w:sz w:val="20"/>
                      <w:szCs w:val="20"/>
                    </w:rPr>
                  </w:pPr>
                </w:p>
              </w:tc>
            </w:tr>
            <w:tr w:rsidR="008F5D9B" w:rsidRPr="009643C4" w14:paraId="68A2A49C" w14:textId="77777777" w:rsidTr="001F0022">
              <w:tc>
                <w:tcPr>
                  <w:tcW w:w="2104" w:type="dxa"/>
                  <w:tcBorders>
                    <w:top w:val="single" w:sz="4" w:space="0" w:color="auto"/>
                    <w:left w:val="single" w:sz="4" w:space="0" w:color="auto"/>
                    <w:bottom w:val="single" w:sz="4" w:space="0" w:color="auto"/>
                    <w:right w:val="single" w:sz="4" w:space="0" w:color="auto"/>
                  </w:tcBorders>
                </w:tcPr>
                <w:p w14:paraId="674926FD" w14:textId="77777777" w:rsidR="008F5D9B" w:rsidRPr="009643C4" w:rsidRDefault="008F5D9B" w:rsidP="001F0022">
                  <w:pPr>
                    <w:rPr>
                      <w:rFonts w:cstheme="minorHAnsi"/>
                      <w:sz w:val="20"/>
                      <w:szCs w:val="20"/>
                    </w:rPr>
                  </w:pPr>
                </w:p>
                <w:p w14:paraId="7C69ABF9" w14:textId="77777777" w:rsidR="008F5D9B" w:rsidRPr="009643C4" w:rsidRDefault="008F5D9B" w:rsidP="001F0022">
                  <w:pPr>
                    <w:rPr>
                      <w:rFonts w:cstheme="minorHAnsi"/>
                      <w:sz w:val="20"/>
                      <w:szCs w:val="20"/>
                    </w:rPr>
                  </w:pPr>
                  <w:r w:rsidRPr="009643C4">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7CF75728" w14:textId="77777777" w:rsidR="008F5D9B" w:rsidRPr="009643C4" w:rsidRDefault="008F5D9B" w:rsidP="001F0022">
                  <w:pPr>
                    <w:jc w:val="center"/>
                    <w:rPr>
                      <w:rFonts w:cstheme="minorHAnsi"/>
                      <w:sz w:val="20"/>
                      <w:szCs w:val="20"/>
                    </w:rPr>
                  </w:pPr>
                  <w:r w:rsidRPr="009643C4">
                    <w:rPr>
                      <w:rFonts w:cstheme="minorHAnsi"/>
                      <w:sz w:val="20"/>
                      <w:szCs w:val="20"/>
                    </w:rPr>
                    <w:t>0,45</w:t>
                  </w:r>
                </w:p>
              </w:tc>
              <w:tc>
                <w:tcPr>
                  <w:tcW w:w="901" w:type="dxa"/>
                  <w:tcBorders>
                    <w:top w:val="single" w:sz="4" w:space="0" w:color="auto"/>
                    <w:left w:val="single" w:sz="4" w:space="0" w:color="auto"/>
                    <w:bottom w:val="single" w:sz="4" w:space="0" w:color="auto"/>
                    <w:right w:val="single" w:sz="4" w:space="0" w:color="auto"/>
                  </w:tcBorders>
                </w:tcPr>
                <w:p w14:paraId="37D7825B" w14:textId="77777777" w:rsidR="008F5D9B" w:rsidRPr="009643C4" w:rsidRDefault="008F5D9B" w:rsidP="001F0022">
                  <w:pPr>
                    <w:jc w:val="center"/>
                    <w:rPr>
                      <w:rFonts w:cstheme="minorHAnsi"/>
                      <w:sz w:val="20"/>
                      <w:szCs w:val="20"/>
                    </w:rPr>
                  </w:pPr>
                  <w:r w:rsidRPr="009643C4">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tcPr>
                <w:p w14:paraId="61B0BB64" w14:textId="77777777" w:rsidR="008F5D9B" w:rsidRPr="009643C4" w:rsidRDefault="008F5D9B" w:rsidP="001F0022">
                  <w:pPr>
                    <w:rPr>
                      <w:rFonts w:cstheme="minorHAnsi"/>
                      <w:sz w:val="20"/>
                      <w:szCs w:val="20"/>
                    </w:rPr>
                  </w:pPr>
                  <w:r w:rsidRPr="009643C4">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5411DF77" w14:textId="77777777" w:rsidR="008F5D9B" w:rsidRPr="009643C4" w:rsidRDefault="008F5D9B" w:rsidP="001F0022">
                  <w:pPr>
                    <w:rPr>
                      <w:rFonts w:cstheme="minorHAnsi"/>
                      <w:sz w:val="20"/>
                      <w:szCs w:val="20"/>
                    </w:rPr>
                  </w:pPr>
                  <w:r w:rsidRPr="009643C4">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4CB6C6E6" w14:textId="77777777" w:rsidR="008F5D9B" w:rsidRPr="009643C4" w:rsidRDefault="008F5D9B" w:rsidP="001F0022">
                  <w:pPr>
                    <w:jc w:val="center"/>
                    <w:rPr>
                      <w:rFonts w:cstheme="minorHAnsi"/>
                      <w:sz w:val="20"/>
                      <w:szCs w:val="20"/>
                    </w:rPr>
                  </w:pPr>
                  <w:r w:rsidRPr="009643C4">
                    <w:rPr>
                      <w:rFonts w:cstheme="minorHAnsi"/>
                      <w:sz w:val="20"/>
                      <w:szCs w:val="20"/>
                    </w:rPr>
                    <w:t>7,5</w:t>
                  </w:r>
                </w:p>
              </w:tc>
              <w:tc>
                <w:tcPr>
                  <w:tcW w:w="567" w:type="dxa"/>
                  <w:tcBorders>
                    <w:top w:val="single" w:sz="4" w:space="0" w:color="auto"/>
                    <w:left w:val="single" w:sz="4" w:space="0" w:color="auto"/>
                    <w:bottom w:val="single" w:sz="4" w:space="0" w:color="auto"/>
                    <w:right w:val="single" w:sz="4" w:space="0" w:color="auto"/>
                  </w:tcBorders>
                  <w:vAlign w:val="center"/>
                </w:tcPr>
                <w:p w14:paraId="1AF94A43" w14:textId="77777777" w:rsidR="008F5D9B" w:rsidRPr="009643C4" w:rsidRDefault="008F5D9B" w:rsidP="001F0022">
                  <w:pPr>
                    <w:jc w:val="center"/>
                    <w:rPr>
                      <w:rFonts w:cstheme="minorHAnsi"/>
                      <w:sz w:val="20"/>
                      <w:szCs w:val="20"/>
                    </w:rPr>
                  </w:pPr>
                  <w:r w:rsidRPr="009643C4">
                    <w:rPr>
                      <w:rFonts w:cstheme="minorHAnsi"/>
                      <w:sz w:val="20"/>
                      <w:szCs w:val="20"/>
                    </w:rPr>
                    <w:t>15</w:t>
                  </w:r>
                </w:p>
              </w:tc>
            </w:tr>
            <w:tr w:rsidR="008F5D9B" w:rsidRPr="009643C4" w14:paraId="4044CB28" w14:textId="77777777" w:rsidTr="001F0022">
              <w:tc>
                <w:tcPr>
                  <w:tcW w:w="2104" w:type="dxa"/>
                  <w:tcBorders>
                    <w:top w:val="single" w:sz="4" w:space="0" w:color="auto"/>
                    <w:left w:val="single" w:sz="4" w:space="0" w:color="auto"/>
                    <w:bottom w:val="single" w:sz="4" w:space="0" w:color="auto"/>
                    <w:right w:val="single" w:sz="4" w:space="0" w:color="auto"/>
                  </w:tcBorders>
                </w:tcPr>
                <w:p w14:paraId="4291DE52" w14:textId="77777777" w:rsidR="008F5D9B" w:rsidRPr="009643C4" w:rsidRDefault="008F5D9B" w:rsidP="001F0022">
                  <w:pPr>
                    <w:rPr>
                      <w:rFonts w:cstheme="minorHAnsi"/>
                      <w:sz w:val="20"/>
                      <w:szCs w:val="20"/>
                    </w:rPr>
                  </w:pPr>
                </w:p>
                <w:p w14:paraId="710ACDF9" w14:textId="77777777" w:rsidR="008F5D9B" w:rsidRPr="009643C4" w:rsidRDefault="008F5D9B" w:rsidP="001F0022">
                  <w:pPr>
                    <w:rPr>
                      <w:rFonts w:cstheme="minorHAnsi"/>
                      <w:sz w:val="20"/>
                      <w:szCs w:val="20"/>
                    </w:rPr>
                  </w:pPr>
                  <w:r w:rsidRPr="009643C4">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468CAFA9" w14:textId="77777777" w:rsidR="008F5D9B" w:rsidRPr="009643C4" w:rsidRDefault="008F5D9B" w:rsidP="001F0022">
                  <w:pPr>
                    <w:jc w:val="center"/>
                    <w:rPr>
                      <w:rFonts w:cstheme="minorHAnsi"/>
                      <w:sz w:val="20"/>
                      <w:szCs w:val="20"/>
                    </w:rPr>
                  </w:pPr>
                  <w:r w:rsidRPr="009643C4">
                    <w:rPr>
                      <w:rFonts w:cstheme="minorHAnsi"/>
                      <w:sz w:val="20"/>
                      <w:szCs w:val="20"/>
                    </w:rPr>
                    <w:t>0,45</w:t>
                  </w:r>
                </w:p>
                <w:p w14:paraId="1E3BB6F2" w14:textId="77777777" w:rsidR="008F5D9B" w:rsidRPr="009643C4" w:rsidRDefault="008F5D9B" w:rsidP="001F0022">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73E61F81" w14:textId="77777777" w:rsidR="008F5D9B" w:rsidRPr="009643C4" w:rsidRDefault="008F5D9B" w:rsidP="001F0022">
                  <w:pPr>
                    <w:jc w:val="center"/>
                    <w:rPr>
                      <w:rFonts w:cstheme="minorHAnsi"/>
                      <w:sz w:val="20"/>
                      <w:szCs w:val="20"/>
                    </w:rPr>
                  </w:pPr>
                  <w:r w:rsidRPr="009643C4">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tcPr>
                <w:p w14:paraId="5E537D8A" w14:textId="77777777" w:rsidR="008F5D9B" w:rsidRPr="009643C4" w:rsidRDefault="008F5D9B" w:rsidP="001F0022">
                  <w:pPr>
                    <w:rPr>
                      <w:rFonts w:cstheme="minorHAnsi"/>
                      <w:sz w:val="20"/>
                      <w:szCs w:val="20"/>
                    </w:rPr>
                  </w:pPr>
                  <w:r w:rsidRPr="009643C4">
                    <w:rPr>
                      <w:rFonts w:cstheme="minorHAnsi"/>
                      <w:sz w:val="20"/>
                      <w:szCs w:val="20"/>
                    </w:rPr>
                    <w:t>Sudjelovanje u nastavnom procesu (uključivanje u raspravu, rješavanje postavljenih zadataka)</w:t>
                  </w:r>
                </w:p>
              </w:tc>
              <w:tc>
                <w:tcPr>
                  <w:tcW w:w="2440" w:type="dxa"/>
                  <w:tcBorders>
                    <w:top w:val="single" w:sz="4" w:space="0" w:color="auto"/>
                    <w:left w:val="single" w:sz="4" w:space="0" w:color="auto"/>
                    <w:bottom w:val="single" w:sz="4" w:space="0" w:color="auto"/>
                    <w:right w:val="single" w:sz="4" w:space="0" w:color="auto"/>
                  </w:tcBorders>
                </w:tcPr>
                <w:p w14:paraId="440403B4" w14:textId="77777777" w:rsidR="008F5D9B" w:rsidRPr="009643C4" w:rsidRDefault="008F5D9B" w:rsidP="001F0022">
                  <w:pPr>
                    <w:rPr>
                      <w:rFonts w:cstheme="minorHAnsi"/>
                      <w:sz w:val="20"/>
                      <w:szCs w:val="20"/>
                    </w:rPr>
                  </w:pPr>
                  <w:r w:rsidRPr="009643C4">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690EF1CC"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7D5EFE0A" w14:textId="77777777" w:rsidR="008F5D9B" w:rsidRPr="009643C4" w:rsidRDefault="008F5D9B" w:rsidP="001F0022">
                  <w:pPr>
                    <w:jc w:val="center"/>
                    <w:rPr>
                      <w:rFonts w:cstheme="minorHAnsi"/>
                      <w:sz w:val="20"/>
                      <w:szCs w:val="20"/>
                    </w:rPr>
                  </w:pPr>
                  <w:r w:rsidRPr="009643C4">
                    <w:rPr>
                      <w:rFonts w:cstheme="minorHAnsi"/>
                      <w:sz w:val="20"/>
                      <w:szCs w:val="20"/>
                    </w:rPr>
                    <w:t>15</w:t>
                  </w:r>
                </w:p>
              </w:tc>
            </w:tr>
            <w:tr w:rsidR="008F5D9B" w:rsidRPr="009643C4" w14:paraId="7021ACDE" w14:textId="77777777" w:rsidTr="001F0022">
              <w:tc>
                <w:tcPr>
                  <w:tcW w:w="2104" w:type="dxa"/>
                  <w:tcBorders>
                    <w:top w:val="single" w:sz="4" w:space="0" w:color="auto"/>
                    <w:left w:val="single" w:sz="4" w:space="0" w:color="auto"/>
                    <w:bottom w:val="single" w:sz="4" w:space="0" w:color="auto"/>
                    <w:right w:val="single" w:sz="4" w:space="0" w:color="auto"/>
                  </w:tcBorders>
                </w:tcPr>
                <w:p w14:paraId="2A328B62" w14:textId="77777777" w:rsidR="008F5D9B" w:rsidRPr="009643C4" w:rsidRDefault="008F5D9B" w:rsidP="001F0022">
                  <w:pPr>
                    <w:rPr>
                      <w:rFonts w:cstheme="minorHAnsi"/>
                      <w:sz w:val="20"/>
                      <w:szCs w:val="20"/>
                    </w:rPr>
                  </w:pPr>
                  <w:r w:rsidRPr="009643C4">
                    <w:rPr>
                      <w:rFonts w:cstheme="minorHAnsi"/>
                      <w:sz w:val="20"/>
                      <w:szCs w:val="20"/>
                    </w:rPr>
                    <w:t>Pisani ispit (kolokvij)</w:t>
                  </w:r>
                </w:p>
              </w:tc>
              <w:tc>
                <w:tcPr>
                  <w:tcW w:w="709" w:type="dxa"/>
                  <w:tcBorders>
                    <w:top w:val="single" w:sz="4" w:space="0" w:color="auto"/>
                    <w:left w:val="single" w:sz="4" w:space="0" w:color="auto"/>
                    <w:bottom w:val="single" w:sz="4" w:space="0" w:color="auto"/>
                    <w:right w:val="single" w:sz="4" w:space="0" w:color="auto"/>
                  </w:tcBorders>
                </w:tcPr>
                <w:p w14:paraId="7019FDE0" w14:textId="77777777" w:rsidR="008F5D9B" w:rsidRPr="009643C4" w:rsidRDefault="008F5D9B" w:rsidP="001F0022">
                  <w:pPr>
                    <w:jc w:val="center"/>
                    <w:rPr>
                      <w:rFonts w:cstheme="minorHAnsi"/>
                      <w:sz w:val="20"/>
                      <w:szCs w:val="20"/>
                    </w:rPr>
                  </w:pPr>
                  <w:r w:rsidRPr="009643C4">
                    <w:rPr>
                      <w:rFonts w:cstheme="minorHAnsi"/>
                      <w:sz w:val="20"/>
                      <w:szCs w:val="20"/>
                    </w:rPr>
                    <w:t>0,6</w:t>
                  </w:r>
                </w:p>
              </w:tc>
              <w:tc>
                <w:tcPr>
                  <w:tcW w:w="901" w:type="dxa"/>
                  <w:tcBorders>
                    <w:top w:val="single" w:sz="4" w:space="0" w:color="auto"/>
                    <w:left w:val="single" w:sz="4" w:space="0" w:color="auto"/>
                    <w:bottom w:val="single" w:sz="4" w:space="0" w:color="auto"/>
                    <w:right w:val="single" w:sz="4" w:space="0" w:color="auto"/>
                  </w:tcBorders>
                </w:tcPr>
                <w:p w14:paraId="302D5AF5" w14:textId="77777777" w:rsidR="008F5D9B" w:rsidRPr="009643C4" w:rsidRDefault="008F5D9B" w:rsidP="001F0022">
                  <w:pPr>
                    <w:jc w:val="center"/>
                    <w:rPr>
                      <w:rFonts w:cstheme="minorHAnsi"/>
                      <w:sz w:val="20"/>
                      <w:szCs w:val="20"/>
                    </w:rPr>
                  </w:pPr>
                  <w:r w:rsidRPr="009643C4">
                    <w:rPr>
                      <w:rFonts w:cstheme="minorHAnsi"/>
                      <w:sz w:val="20"/>
                      <w:szCs w:val="20"/>
                    </w:rPr>
                    <w:t>2-4</w:t>
                  </w:r>
                </w:p>
              </w:tc>
              <w:tc>
                <w:tcPr>
                  <w:tcW w:w="2187" w:type="dxa"/>
                  <w:tcBorders>
                    <w:top w:val="single" w:sz="4" w:space="0" w:color="auto"/>
                    <w:left w:val="single" w:sz="4" w:space="0" w:color="auto"/>
                    <w:bottom w:val="single" w:sz="4" w:space="0" w:color="auto"/>
                    <w:right w:val="single" w:sz="4" w:space="0" w:color="auto"/>
                  </w:tcBorders>
                </w:tcPr>
                <w:p w14:paraId="57074816" w14:textId="77777777" w:rsidR="008F5D9B" w:rsidRPr="009643C4" w:rsidRDefault="008F5D9B" w:rsidP="001F0022">
                  <w:pPr>
                    <w:rPr>
                      <w:rFonts w:cstheme="minorHAnsi"/>
                      <w:sz w:val="20"/>
                      <w:szCs w:val="20"/>
                    </w:rPr>
                  </w:pPr>
                  <w:r w:rsidRPr="009643C4">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4D656116" w14:textId="77777777" w:rsidR="008F5D9B" w:rsidRPr="009643C4" w:rsidRDefault="008F5D9B" w:rsidP="001F0022">
                  <w:pPr>
                    <w:rPr>
                      <w:rFonts w:cstheme="minorHAnsi"/>
                      <w:sz w:val="20"/>
                      <w:szCs w:val="20"/>
                    </w:rPr>
                  </w:pPr>
                  <w:r w:rsidRPr="009643C4">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454A74D0" w14:textId="77777777" w:rsidR="008F5D9B" w:rsidRPr="009643C4" w:rsidRDefault="008F5D9B" w:rsidP="001F0022">
                  <w:pPr>
                    <w:jc w:val="center"/>
                    <w:rPr>
                      <w:rFonts w:cstheme="minorHAnsi"/>
                      <w:sz w:val="20"/>
                      <w:szCs w:val="20"/>
                    </w:rPr>
                  </w:pPr>
                  <w:r w:rsidRPr="009643C4">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54703803" w14:textId="77777777" w:rsidR="008F5D9B" w:rsidRPr="009643C4" w:rsidRDefault="008F5D9B" w:rsidP="001F0022">
                  <w:pPr>
                    <w:jc w:val="center"/>
                    <w:rPr>
                      <w:rFonts w:cstheme="minorHAnsi"/>
                      <w:sz w:val="20"/>
                      <w:szCs w:val="20"/>
                    </w:rPr>
                  </w:pPr>
                  <w:r w:rsidRPr="009643C4">
                    <w:rPr>
                      <w:rFonts w:cstheme="minorHAnsi"/>
                      <w:sz w:val="20"/>
                      <w:szCs w:val="20"/>
                    </w:rPr>
                    <w:t>20</w:t>
                  </w:r>
                </w:p>
              </w:tc>
            </w:tr>
            <w:tr w:rsidR="008F5D9B" w:rsidRPr="009643C4" w14:paraId="159174AD" w14:textId="77777777" w:rsidTr="001F0022">
              <w:tc>
                <w:tcPr>
                  <w:tcW w:w="2104" w:type="dxa"/>
                  <w:tcBorders>
                    <w:top w:val="single" w:sz="4" w:space="0" w:color="auto"/>
                    <w:left w:val="single" w:sz="4" w:space="0" w:color="auto"/>
                    <w:bottom w:val="single" w:sz="4" w:space="0" w:color="auto"/>
                    <w:right w:val="single" w:sz="4" w:space="0" w:color="auto"/>
                  </w:tcBorders>
                </w:tcPr>
                <w:p w14:paraId="56F1C26C" w14:textId="77777777" w:rsidR="008F5D9B" w:rsidRPr="009643C4" w:rsidRDefault="008F5D9B" w:rsidP="001F0022">
                  <w:pPr>
                    <w:rPr>
                      <w:rFonts w:cstheme="minorHAnsi"/>
                      <w:sz w:val="20"/>
                      <w:szCs w:val="20"/>
                    </w:rPr>
                  </w:pPr>
                  <w:r w:rsidRPr="009643C4">
                    <w:rPr>
                      <w:rFonts w:cstheme="minorHAnsi"/>
                      <w:sz w:val="20"/>
                      <w:szCs w:val="20"/>
                    </w:rPr>
                    <w:t xml:space="preserve">Praktični rad </w:t>
                  </w:r>
                </w:p>
              </w:tc>
              <w:tc>
                <w:tcPr>
                  <w:tcW w:w="709" w:type="dxa"/>
                  <w:tcBorders>
                    <w:top w:val="single" w:sz="4" w:space="0" w:color="auto"/>
                    <w:left w:val="single" w:sz="4" w:space="0" w:color="auto"/>
                    <w:bottom w:val="single" w:sz="4" w:space="0" w:color="auto"/>
                    <w:right w:val="single" w:sz="4" w:space="0" w:color="auto"/>
                  </w:tcBorders>
                </w:tcPr>
                <w:p w14:paraId="13BC9A28"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457299BE" w14:textId="77777777" w:rsidR="008F5D9B" w:rsidRPr="009643C4" w:rsidRDefault="008F5D9B" w:rsidP="001F0022">
                  <w:pPr>
                    <w:jc w:val="center"/>
                    <w:rPr>
                      <w:rFonts w:cstheme="minorHAnsi"/>
                      <w:sz w:val="20"/>
                      <w:szCs w:val="20"/>
                    </w:rPr>
                  </w:pPr>
                  <w:r w:rsidRPr="009643C4">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tcPr>
                <w:p w14:paraId="5880E41D" w14:textId="77777777" w:rsidR="008F5D9B" w:rsidRPr="009643C4" w:rsidRDefault="008F5D9B" w:rsidP="001F0022">
                  <w:pPr>
                    <w:rPr>
                      <w:rFonts w:cstheme="minorHAnsi"/>
                      <w:sz w:val="20"/>
                      <w:szCs w:val="20"/>
                    </w:rPr>
                  </w:pPr>
                  <w:r w:rsidRPr="009643C4">
                    <w:rPr>
                      <w:rFonts w:cstheme="minorHAnsi"/>
                      <w:sz w:val="20"/>
                      <w:szCs w:val="20"/>
                    </w:rPr>
                    <w:t xml:space="preserve">Priprema za ispitni praktični individualni rad, individualni praktični rad </w:t>
                  </w:r>
                </w:p>
              </w:tc>
              <w:tc>
                <w:tcPr>
                  <w:tcW w:w="2440" w:type="dxa"/>
                  <w:tcBorders>
                    <w:top w:val="single" w:sz="4" w:space="0" w:color="auto"/>
                    <w:left w:val="single" w:sz="4" w:space="0" w:color="auto"/>
                    <w:bottom w:val="single" w:sz="4" w:space="0" w:color="auto"/>
                    <w:right w:val="single" w:sz="4" w:space="0" w:color="auto"/>
                  </w:tcBorders>
                </w:tcPr>
                <w:p w14:paraId="63BC216C" w14:textId="77777777" w:rsidR="008F5D9B" w:rsidRPr="009643C4" w:rsidRDefault="008F5D9B" w:rsidP="001F0022">
                  <w:pPr>
                    <w:rPr>
                      <w:rFonts w:cstheme="minorHAnsi"/>
                      <w:sz w:val="20"/>
                      <w:szCs w:val="20"/>
                    </w:rPr>
                  </w:pPr>
                  <w:r w:rsidRPr="009643C4">
                    <w:rPr>
                      <w:rFonts w:cstheme="minorHAnsi"/>
                      <w:sz w:val="20"/>
                      <w:szCs w:val="20"/>
                    </w:rPr>
                    <w:t>Praktična i javna provjera stečenoga znanja, stručna evaluacija kvalitete praktičnoga rada</w:t>
                  </w:r>
                </w:p>
              </w:tc>
              <w:tc>
                <w:tcPr>
                  <w:tcW w:w="567" w:type="dxa"/>
                  <w:tcBorders>
                    <w:top w:val="single" w:sz="4" w:space="0" w:color="auto"/>
                    <w:left w:val="single" w:sz="4" w:space="0" w:color="auto"/>
                    <w:bottom w:val="single" w:sz="4" w:space="0" w:color="auto"/>
                    <w:right w:val="single" w:sz="4" w:space="0" w:color="auto"/>
                  </w:tcBorders>
                  <w:vAlign w:val="center"/>
                </w:tcPr>
                <w:p w14:paraId="435B13DC" w14:textId="77777777" w:rsidR="008F5D9B" w:rsidRPr="009643C4" w:rsidRDefault="008F5D9B" w:rsidP="001F0022">
                  <w:pPr>
                    <w:jc w:val="center"/>
                    <w:rPr>
                      <w:rFonts w:cstheme="minorHAnsi"/>
                      <w:sz w:val="20"/>
                      <w:szCs w:val="20"/>
                    </w:rPr>
                  </w:pPr>
                  <w:r w:rsidRPr="009643C4">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1815C0C8" w14:textId="77777777" w:rsidR="008F5D9B" w:rsidRPr="009643C4" w:rsidRDefault="008F5D9B" w:rsidP="001F0022">
                  <w:pPr>
                    <w:jc w:val="center"/>
                    <w:rPr>
                      <w:rFonts w:cstheme="minorHAnsi"/>
                      <w:sz w:val="20"/>
                      <w:szCs w:val="20"/>
                    </w:rPr>
                  </w:pPr>
                  <w:r w:rsidRPr="009643C4">
                    <w:rPr>
                      <w:rFonts w:cstheme="minorHAnsi"/>
                      <w:sz w:val="20"/>
                      <w:szCs w:val="20"/>
                    </w:rPr>
                    <w:t>50</w:t>
                  </w:r>
                </w:p>
              </w:tc>
            </w:tr>
            <w:tr w:rsidR="008F5D9B" w:rsidRPr="009643C4" w14:paraId="4571C984" w14:textId="77777777" w:rsidTr="001F0022">
              <w:tc>
                <w:tcPr>
                  <w:tcW w:w="2104" w:type="dxa"/>
                  <w:tcBorders>
                    <w:top w:val="single" w:sz="4" w:space="0" w:color="auto"/>
                    <w:left w:val="single" w:sz="4" w:space="0" w:color="auto"/>
                    <w:bottom w:val="single" w:sz="4" w:space="0" w:color="auto"/>
                    <w:right w:val="single" w:sz="4" w:space="0" w:color="auto"/>
                  </w:tcBorders>
                </w:tcPr>
                <w:p w14:paraId="0835D749" w14:textId="77777777" w:rsidR="008F5D9B" w:rsidRPr="009643C4" w:rsidRDefault="008F5D9B" w:rsidP="001F0022">
                  <w:pPr>
                    <w:rPr>
                      <w:rFonts w:cstheme="minorHAnsi"/>
                      <w:sz w:val="20"/>
                      <w:szCs w:val="20"/>
                    </w:rPr>
                  </w:pPr>
                </w:p>
                <w:p w14:paraId="1490B51C" w14:textId="77777777" w:rsidR="008F5D9B" w:rsidRPr="009643C4" w:rsidRDefault="008F5D9B" w:rsidP="001F0022">
                  <w:pPr>
                    <w:rPr>
                      <w:rFonts w:cstheme="minorHAnsi"/>
                      <w:sz w:val="20"/>
                      <w:szCs w:val="20"/>
                    </w:rPr>
                  </w:pPr>
                  <w:r w:rsidRPr="009643C4">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0E809F62" w14:textId="77777777" w:rsidR="008F5D9B" w:rsidRPr="009643C4" w:rsidRDefault="008F5D9B" w:rsidP="001F0022">
                  <w:pPr>
                    <w:jc w:val="center"/>
                    <w:rPr>
                      <w:rFonts w:cstheme="minorHAnsi"/>
                      <w:sz w:val="20"/>
                      <w:szCs w:val="20"/>
                    </w:rPr>
                  </w:pPr>
                  <w:r w:rsidRPr="009643C4">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776F2C85" w14:textId="77777777" w:rsidR="008F5D9B" w:rsidRPr="009643C4"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7F0BD3D0" w14:textId="77777777" w:rsidR="008F5D9B" w:rsidRPr="009643C4"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03C9C92E" w14:textId="77777777" w:rsidR="008F5D9B" w:rsidRPr="009643C4"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F378B80" w14:textId="77777777" w:rsidR="008F5D9B" w:rsidRPr="009643C4"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0EFAAA1" w14:textId="77777777" w:rsidR="008F5D9B" w:rsidRPr="009643C4" w:rsidRDefault="008F5D9B" w:rsidP="001F0022">
                  <w:pPr>
                    <w:jc w:val="center"/>
                    <w:rPr>
                      <w:rFonts w:cstheme="minorHAnsi"/>
                      <w:sz w:val="20"/>
                      <w:szCs w:val="20"/>
                    </w:rPr>
                  </w:pPr>
                  <w:r w:rsidRPr="009643C4">
                    <w:rPr>
                      <w:rFonts w:cstheme="minorHAnsi"/>
                      <w:sz w:val="20"/>
                      <w:szCs w:val="20"/>
                    </w:rPr>
                    <w:t>100</w:t>
                  </w:r>
                </w:p>
              </w:tc>
            </w:tr>
          </w:tbl>
          <w:p w14:paraId="394C9D6D" w14:textId="77777777" w:rsidR="008F5D9B" w:rsidRPr="009643C4" w:rsidRDefault="008F5D9B" w:rsidP="001F0022">
            <w:pPr>
              <w:jc w:val="both"/>
              <w:rPr>
                <w:rFonts w:cstheme="minorHAnsi"/>
                <w:sz w:val="20"/>
                <w:szCs w:val="20"/>
              </w:rPr>
            </w:pPr>
          </w:p>
          <w:p w14:paraId="4B403B95" w14:textId="77777777" w:rsidR="008F5D9B" w:rsidRPr="009643C4" w:rsidRDefault="008F5D9B" w:rsidP="001F0022">
            <w:pPr>
              <w:jc w:val="both"/>
              <w:rPr>
                <w:rFonts w:cstheme="minorHAnsi"/>
                <w:sz w:val="20"/>
                <w:szCs w:val="20"/>
              </w:rPr>
            </w:pPr>
            <w:r w:rsidRPr="009643C4">
              <w:rPr>
                <w:rFonts w:cstheme="minorHAnsi"/>
                <w:sz w:val="20"/>
                <w:szCs w:val="20"/>
              </w:rPr>
              <w:t>*za prolazak pisanog dijela ispita je potrebno minimalno ostvariti 60% mogućih bodova svakog kolokvija ili pisanog dijela ispita</w:t>
            </w:r>
          </w:p>
          <w:p w14:paraId="7A3AACED" w14:textId="77777777" w:rsidR="008F5D9B" w:rsidRPr="009643C4" w:rsidRDefault="008F5D9B" w:rsidP="001F0022">
            <w:pPr>
              <w:pStyle w:val="Default"/>
              <w:jc w:val="both"/>
              <w:rPr>
                <w:rFonts w:asciiTheme="minorHAnsi" w:hAnsiTheme="minorHAnsi" w:cstheme="minorHAnsi"/>
                <w:color w:val="auto"/>
                <w:sz w:val="20"/>
                <w:szCs w:val="20"/>
              </w:rPr>
            </w:pPr>
          </w:p>
        </w:tc>
      </w:tr>
      <w:tr w:rsidR="008F5D9B" w:rsidRPr="009643C4" w14:paraId="42DDA781" w14:textId="77777777" w:rsidTr="001F0022">
        <w:trPr>
          <w:trHeight w:val="432"/>
        </w:trPr>
        <w:tc>
          <w:tcPr>
            <w:tcW w:w="5000" w:type="pct"/>
            <w:gridSpan w:val="10"/>
            <w:vAlign w:val="center"/>
          </w:tcPr>
          <w:p w14:paraId="495AFE61"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1.10. Obvezatna literatura (u trenutku prijave prijedloga studijskog programa)</w:t>
            </w:r>
          </w:p>
        </w:tc>
      </w:tr>
      <w:tr w:rsidR="008F5D9B" w:rsidRPr="009643C4" w14:paraId="67A0B95A" w14:textId="77777777" w:rsidTr="001F0022">
        <w:trPr>
          <w:trHeight w:val="570"/>
        </w:trPr>
        <w:tc>
          <w:tcPr>
            <w:tcW w:w="5000" w:type="pct"/>
            <w:gridSpan w:val="10"/>
            <w:vAlign w:val="center"/>
          </w:tcPr>
          <w:p w14:paraId="4C6FD8A7" w14:textId="77777777" w:rsidR="008F5D9B" w:rsidRPr="009643C4" w:rsidRDefault="008F5D9B" w:rsidP="00A95BB1">
            <w:pPr>
              <w:pStyle w:val="ListParagraph"/>
              <w:numPr>
                <w:ilvl w:val="0"/>
                <w:numId w:val="27"/>
              </w:numPr>
              <w:contextualSpacing w:val="0"/>
              <w:rPr>
                <w:rFonts w:cstheme="minorHAnsi"/>
                <w:sz w:val="20"/>
                <w:szCs w:val="20"/>
                <w:lang w:val="hr-HR"/>
              </w:rPr>
            </w:pPr>
            <w:r w:rsidRPr="009643C4">
              <w:rPr>
                <w:rFonts w:cstheme="minorHAnsi"/>
                <w:sz w:val="20"/>
                <w:szCs w:val="20"/>
              </w:rPr>
              <w:t xml:space="preserve">Olins, Wally (2008). Brendovi – marke u suvremenom svijetu, Zagreb: Golden marketing. </w:t>
            </w:r>
          </w:p>
          <w:p w14:paraId="79D761DF" w14:textId="77777777" w:rsidR="008F5D9B" w:rsidRPr="009643C4" w:rsidRDefault="008F5D9B" w:rsidP="00A95BB1">
            <w:pPr>
              <w:pStyle w:val="ListParagraph"/>
              <w:numPr>
                <w:ilvl w:val="0"/>
                <w:numId w:val="27"/>
              </w:numPr>
              <w:contextualSpacing w:val="0"/>
              <w:rPr>
                <w:rFonts w:cstheme="minorHAnsi"/>
                <w:sz w:val="20"/>
                <w:szCs w:val="20"/>
                <w:lang w:val="hr-HR"/>
              </w:rPr>
            </w:pPr>
            <w:r w:rsidRPr="009643C4">
              <w:rPr>
                <w:rFonts w:cstheme="minorHAnsi"/>
                <w:sz w:val="20"/>
                <w:szCs w:val="20"/>
              </w:rPr>
              <w:t>Vranešević, Tihomir (2007) Upravljanje markama, Accent,</w:t>
            </w:r>
          </w:p>
          <w:p w14:paraId="56D294BB" w14:textId="77777777" w:rsidR="008F5D9B" w:rsidRPr="009643C4" w:rsidRDefault="008F5D9B" w:rsidP="00A95BB1">
            <w:pPr>
              <w:pStyle w:val="ListParagraph"/>
              <w:numPr>
                <w:ilvl w:val="0"/>
                <w:numId w:val="27"/>
              </w:numPr>
              <w:contextualSpacing w:val="0"/>
              <w:rPr>
                <w:rFonts w:cstheme="minorHAnsi"/>
                <w:sz w:val="20"/>
                <w:szCs w:val="20"/>
                <w:lang w:val="hr-HR"/>
              </w:rPr>
            </w:pPr>
            <w:r w:rsidRPr="009643C4">
              <w:rPr>
                <w:rFonts w:cstheme="minorHAnsi"/>
                <w:sz w:val="20"/>
                <w:szCs w:val="20"/>
                <w:lang w:val="hr-HR"/>
              </w:rPr>
              <w:t>Tomić, Z. (2016). Odnosi s javnošću – teorija i praksa, Synopsis, Zagreb</w:t>
            </w:r>
          </w:p>
        </w:tc>
      </w:tr>
      <w:tr w:rsidR="008F5D9B" w:rsidRPr="009643C4" w14:paraId="69CF71D8" w14:textId="77777777" w:rsidTr="001F0022">
        <w:trPr>
          <w:trHeight w:val="432"/>
        </w:trPr>
        <w:tc>
          <w:tcPr>
            <w:tcW w:w="5000" w:type="pct"/>
            <w:gridSpan w:val="10"/>
            <w:vAlign w:val="center"/>
          </w:tcPr>
          <w:p w14:paraId="1BF38F5C"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1.11.Dopunska literatura (u trenutku prijave prijedloga studijskog programa)</w:t>
            </w:r>
          </w:p>
        </w:tc>
      </w:tr>
      <w:tr w:rsidR="008F5D9B" w:rsidRPr="009643C4" w14:paraId="3A526AC3" w14:textId="77777777" w:rsidTr="001F0022">
        <w:trPr>
          <w:trHeight w:val="432"/>
        </w:trPr>
        <w:tc>
          <w:tcPr>
            <w:tcW w:w="5000" w:type="pct"/>
            <w:gridSpan w:val="10"/>
            <w:vAlign w:val="center"/>
          </w:tcPr>
          <w:p w14:paraId="564F58DD" w14:textId="77777777" w:rsidR="008F5D9B" w:rsidRPr="009643C4" w:rsidRDefault="008F5D9B" w:rsidP="001F0022">
            <w:pPr>
              <w:rPr>
                <w:rFonts w:cstheme="minorHAnsi"/>
                <w:sz w:val="20"/>
                <w:szCs w:val="20"/>
                <w:lang w:val="pl-PL"/>
              </w:rPr>
            </w:pPr>
          </w:p>
          <w:p w14:paraId="3D10F79E" w14:textId="77777777" w:rsidR="008F5D9B" w:rsidRPr="009643C4" w:rsidRDefault="008F5D9B" w:rsidP="006A1E7D">
            <w:pPr>
              <w:pStyle w:val="BodyText"/>
              <w:numPr>
                <w:ilvl w:val="0"/>
                <w:numId w:val="180"/>
              </w:numPr>
              <w:tabs>
                <w:tab w:val="left" w:pos="90"/>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Skoko, B.: Razumijevanje odnosa s javnošću, Millenium promocija, Zagreb</w:t>
            </w:r>
          </w:p>
          <w:p w14:paraId="4EF8405D" w14:textId="77777777" w:rsidR="008F5D9B" w:rsidRPr="009643C4" w:rsidRDefault="008F5D9B" w:rsidP="006A1E7D">
            <w:pPr>
              <w:pStyle w:val="BodyText"/>
              <w:numPr>
                <w:ilvl w:val="0"/>
                <w:numId w:val="180"/>
              </w:numPr>
              <w:tabs>
                <w:tab w:val="left" w:pos="90"/>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Pavlek, Z.: BRANDING – Kako izgraditi najbolju marku, Zagreb</w:t>
            </w:r>
          </w:p>
          <w:p w14:paraId="24CA1311" w14:textId="77777777" w:rsidR="008F5D9B" w:rsidRPr="009643C4" w:rsidRDefault="008F5D9B" w:rsidP="006A1E7D">
            <w:pPr>
              <w:pStyle w:val="BodyText"/>
              <w:numPr>
                <w:ilvl w:val="0"/>
                <w:numId w:val="180"/>
              </w:numPr>
              <w:tabs>
                <w:tab w:val="left" w:pos="90"/>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Tanja Kesić (2003). Integrirana marketinška komunikacija, Opinio</w:t>
            </w:r>
          </w:p>
          <w:p w14:paraId="774A4080" w14:textId="77777777" w:rsidR="008F5D9B" w:rsidRPr="009643C4" w:rsidRDefault="008F5D9B" w:rsidP="006A1E7D">
            <w:pPr>
              <w:pStyle w:val="BodyText"/>
              <w:numPr>
                <w:ilvl w:val="0"/>
                <w:numId w:val="180"/>
              </w:numPr>
              <w:tabs>
                <w:tab w:val="left" w:pos="90"/>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Zvonimir Pavelić (2008). Branding – kako izgraditi najbolju marku, MEP </w:t>
            </w:r>
          </w:p>
          <w:p w14:paraId="769959B8" w14:textId="77777777" w:rsidR="008F5D9B" w:rsidRPr="009643C4" w:rsidRDefault="008F5D9B" w:rsidP="006A1E7D">
            <w:pPr>
              <w:pStyle w:val="BodyText"/>
              <w:numPr>
                <w:ilvl w:val="0"/>
                <w:numId w:val="180"/>
              </w:numPr>
              <w:tabs>
                <w:tab w:val="left" w:pos="90"/>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t xml:space="preserve"> Božo Skoko (2005). Hrvatska - identitet, image i promocija, Školska knjiga </w:t>
            </w:r>
          </w:p>
          <w:p w14:paraId="7413E559" w14:textId="77777777" w:rsidR="008F5D9B" w:rsidRPr="009643C4" w:rsidRDefault="008F5D9B" w:rsidP="006A1E7D">
            <w:pPr>
              <w:pStyle w:val="BodyText"/>
              <w:numPr>
                <w:ilvl w:val="0"/>
                <w:numId w:val="180"/>
              </w:numPr>
              <w:tabs>
                <w:tab w:val="left" w:pos="90"/>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 William L. Benoit, Pamela, J. Benoit (2013). Persuazivne poruke – proces utjecanja, Slap </w:t>
            </w:r>
          </w:p>
        </w:tc>
      </w:tr>
      <w:tr w:rsidR="008F5D9B" w:rsidRPr="009643C4" w14:paraId="714C264B" w14:textId="77777777" w:rsidTr="001F0022">
        <w:trPr>
          <w:trHeight w:val="432"/>
        </w:trPr>
        <w:tc>
          <w:tcPr>
            <w:tcW w:w="5000" w:type="pct"/>
            <w:gridSpan w:val="10"/>
            <w:vAlign w:val="center"/>
          </w:tcPr>
          <w:p w14:paraId="06D6962E"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1.12. Načini praćenja kvalitete koji osiguravaju stjecanje izlaznih znanja, vještina i kompetencija</w:t>
            </w:r>
          </w:p>
        </w:tc>
      </w:tr>
      <w:tr w:rsidR="008F5D9B" w:rsidRPr="009643C4" w14:paraId="3A466B83" w14:textId="77777777" w:rsidTr="001F0022">
        <w:trPr>
          <w:trHeight w:val="432"/>
        </w:trPr>
        <w:tc>
          <w:tcPr>
            <w:tcW w:w="5000" w:type="pct"/>
            <w:gridSpan w:val="10"/>
            <w:vAlign w:val="center"/>
          </w:tcPr>
          <w:p w14:paraId="1166054F" w14:textId="77777777" w:rsidR="008F5D9B" w:rsidRPr="009643C4" w:rsidRDefault="008F5D9B" w:rsidP="001F0022">
            <w:pPr>
              <w:pStyle w:val="FieldText"/>
              <w:rPr>
                <w:rFonts w:asciiTheme="minorHAnsi" w:hAnsiTheme="minorHAnsi" w:cstheme="minorHAnsi"/>
                <w:b w:val="0"/>
                <w:sz w:val="20"/>
                <w:szCs w:val="20"/>
                <w:lang w:val="hr-HR"/>
              </w:rPr>
            </w:pPr>
          </w:p>
          <w:p w14:paraId="11E65722" w14:textId="77777777" w:rsidR="008F5D9B" w:rsidRPr="009643C4" w:rsidRDefault="008F5D9B" w:rsidP="006A1E7D">
            <w:pPr>
              <w:pStyle w:val="FieldText"/>
              <w:numPr>
                <w:ilvl w:val="0"/>
                <w:numId w:val="184"/>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Interna evaluacija na razini Sveučilišta J. J. Strossmayera u Osijeku.</w:t>
            </w:r>
          </w:p>
          <w:p w14:paraId="4CA96601" w14:textId="77777777" w:rsidR="008F5D9B" w:rsidRPr="009643C4" w:rsidRDefault="008F5D9B" w:rsidP="006A1E7D">
            <w:pPr>
              <w:pStyle w:val="FieldText"/>
              <w:numPr>
                <w:ilvl w:val="0"/>
                <w:numId w:val="184"/>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Vođenje evidencije o studentskom pohađanju kolegijskih predavanja, izvršenim obvezama te rezultatima kolokvija i/ili pisanoga dijela ispita.</w:t>
            </w:r>
          </w:p>
          <w:p w14:paraId="19BB061D" w14:textId="77777777" w:rsidR="008F5D9B" w:rsidRPr="009643C4" w:rsidRDefault="008F5D9B" w:rsidP="006A1E7D">
            <w:pPr>
              <w:pStyle w:val="FieldText"/>
              <w:numPr>
                <w:ilvl w:val="0"/>
                <w:numId w:val="184"/>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Primjena stečenog znanja u okviru ovog kolegija, kroz izradu i prezentaciju praktičnoga individualnoga rada</w:t>
            </w:r>
          </w:p>
          <w:p w14:paraId="36E64088" w14:textId="77777777" w:rsidR="008F5D9B" w:rsidRPr="009643C4" w:rsidRDefault="008F5D9B" w:rsidP="001F0022">
            <w:pPr>
              <w:pStyle w:val="FieldText"/>
              <w:rPr>
                <w:rFonts w:asciiTheme="minorHAnsi" w:hAnsiTheme="minorHAnsi" w:cstheme="minorHAnsi"/>
                <w:b w:val="0"/>
                <w:sz w:val="20"/>
                <w:szCs w:val="20"/>
                <w:lang w:val="hr-HR"/>
              </w:rPr>
            </w:pPr>
          </w:p>
        </w:tc>
      </w:tr>
    </w:tbl>
    <w:p w14:paraId="3A974CB8" w14:textId="77777777" w:rsidR="008F5D9B" w:rsidRPr="009643C4" w:rsidRDefault="008F5D9B" w:rsidP="008F5D9B">
      <w:pPr>
        <w:pStyle w:val="FootnoteText"/>
        <w:rPr>
          <w:rFonts w:asciiTheme="minorHAnsi" w:hAnsiTheme="minorHAnsi" w:cstheme="minorHAnsi"/>
        </w:rPr>
      </w:pPr>
    </w:p>
    <w:p w14:paraId="5966F74C" w14:textId="77777777" w:rsidR="008F5D9B" w:rsidRPr="009643C4" w:rsidRDefault="008F5D9B" w:rsidP="008F5D9B">
      <w:pPr>
        <w:rPr>
          <w:rFonts w:cstheme="minorHAnsi"/>
          <w:sz w:val="20"/>
          <w:szCs w:val="20"/>
        </w:rPr>
      </w:pPr>
      <w:r w:rsidRPr="009643C4">
        <w:rPr>
          <w:rFonts w:cstheme="minorHAnsi"/>
          <w:sz w:val="20"/>
          <w:szCs w:val="20"/>
        </w:rPr>
        <w:br w:type="page"/>
      </w: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8F5D9B" w:rsidRPr="009643C4" w14:paraId="0EE49AA5" w14:textId="77777777" w:rsidTr="001F0022">
        <w:trPr>
          <w:trHeight w:hRule="exact" w:val="587"/>
        </w:trPr>
        <w:tc>
          <w:tcPr>
            <w:tcW w:w="5000" w:type="pct"/>
            <w:gridSpan w:val="3"/>
            <w:shd w:val="clear" w:color="auto" w:fill="auto"/>
            <w:vAlign w:val="center"/>
          </w:tcPr>
          <w:p w14:paraId="5E2A1140" w14:textId="77777777" w:rsidR="008F5D9B" w:rsidRPr="009643C4" w:rsidRDefault="008F5D9B" w:rsidP="001F0022">
            <w:pPr>
              <w:keepNext/>
              <w:outlineLvl w:val="2"/>
              <w:rPr>
                <w:rFonts w:cstheme="minorHAnsi"/>
                <w:bCs/>
                <w:sz w:val="20"/>
                <w:szCs w:val="20"/>
              </w:rPr>
            </w:pPr>
            <w:r w:rsidRPr="009643C4">
              <w:rPr>
                <w:rFonts w:cstheme="minorHAnsi"/>
                <w:bCs/>
                <w:sz w:val="20"/>
                <w:szCs w:val="20"/>
              </w:rPr>
              <w:lastRenderedPageBreak/>
              <w:t xml:space="preserve">Opće informacije </w:t>
            </w:r>
          </w:p>
        </w:tc>
      </w:tr>
      <w:tr w:rsidR="008F5D9B" w:rsidRPr="009643C4" w14:paraId="0564E0CD" w14:textId="77777777" w:rsidTr="001F0022">
        <w:trPr>
          <w:trHeight w:val="405"/>
        </w:trPr>
        <w:tc>
          <w:tcPr>
            <w:tcW w:w="1180" w:type="pct"/>
            <w:shd w:val="clear" w:color="auto" w:fill="auto"/>
            <w:vAlign w:val="center"/>
          </w:tcPr>
          <w:p w14:paraId="730D6FF9" w14:textId="77777777" w:rsidR="008F5D9B" w:rsidRPr="009643C4" w:rsidRDefault="008F5D9B" w:rsidP="001F0022">
            <w:pPr>
              <w:keepNext/>
              <w:outlineLvl w:val="2"/>
              <w:rPr>
                <w:rFonts w:cstheme="minorHAnsi"/>
                <w:bCs/>
                <w:sz w:val="20"/>
                <w:szCs w:val="20"/>
              </w:rPr>
            </w:pPr>
            <w:r w:rsidRPr="009643C4">
              <w:rPr>
                <w:rFonts w:cstheme="minorHAnsi"/>
                <w:bCs/>
                <w:sz w:val="20"/>
                <w:szCs w:val="20"/>
              </w:rPr>
              <w:t>Naziv predmeta</w:t>
            </w:r>
          </w:p>
        </w:tc>
        <w:tc>
          <w:tcPr>
            <w:tcW w:w="3820" w:type="pct"/>
            <w:gridSpan w:val="2"/>
            <w:shd w:val="clear" w:color="auto" w:fill="auto"/>
            <w:vAlign w:val="center"/>
          </w:tcPr>
          <w:p w14:paraId="658DA0F6" w14:textId="77777777" w:rsidR="008F5D9B" w:rsidRPr="009643C4" w:rsidRDefault="008F5D9B" w:rsidP="001F0022">
            <w:pPr>
              <w:keepNext/>
              <w:outlineLvl w:val="2"/>
              <w:rPr>
                <w:rFonts w:cstheme="minorHAnsi"/>
                <w:bCs/>
                <w:sz w:val="20"/>
                <w:szCs w:val="20"/>
              </w:rPr>
            </w:pPr>
            <w:r w:rsidRPr="009643C4">
              <w:rPr>
                <w:rFonts w:cstheme="minorHAnsi"/>
                <w:bCs/>
                <w:sz w:val="20"/>
                <w:szCs w:val="20"/>
              </w:rPr>
              <w:t>Jezično savjetništvo i funkcionalni stilovi</w:t>
            </w:r>
          </w:p>
        </w:tc>
      </w:tr>
      <w:tr w:rsidR="008F5D9B" w:rsidRPr="009643C4" w14:paraId="63CA0332" w14:textId="77777777" w:rsidTr="001F0022">
        <w:trPr>
          <w:trHeight w:val="405"/>
        </w:trPr>
        <w:tc>
          <w:tcPr>
            <w:tcW w:w="1180" w:type="pct"/>
            <w:shd w:val="clear" w:color="auto" w:fill="auto"/>
            <w:vAlign w:val="center"/>
          </w:tcPr>
          <w:p w14:paraId="0A10CD60" w14:textId="77777777" w:rsidR="008F5D9B" w:rsidRPr="009643C4" w:rsidRDefault="008F5D9B" w:rsidP="001F0022">
            <w:pPr>
              <w:keepNext/>
              <w:outlineLvl w:val="2"/>
              <w:rPr>
                <w:rFonts w:cstheme="minorHAnsi"/>
                <w:bCs/>
                <w:sz w:val="20"/>
                <w:szCs w:val="20"/>
              </w:rPr>
            </w:pPr>
            <w:r w:rsidRPr="009643C4">
              <w:rPr>
                <w:rFonts w:cstheme="minorHAnsi"/>
                <w:bCs/>
                <w:sz w:val="20"/>
                <w:szCs w:val="20"/>
              </w:rPr>
              <w:t xml:space="preserve">Nositelj predmeta </w:t>
            </w:r>
          </w:p>
        </w:tc>
        <w:tc>
          <w:tcPr>
            <w:tcW w:w="3820" w:type="pct"/>
            <w:gridSpan w:val="2"/>
            <w:shd w:val="clear" w:color="auto" w:fill="auto"/>
            <w:vAlign w:val="center"/>
          </w:tcPr>
          <w:p w14:paraId="41A3987E" w14:textId="77777777" w:rsidR="008F5D9B" w:rsidRPr="009643C4" w:rsidRDefault="008F5D9B" w:rsidP="001F0022">
            <w:pPr>
              <w:keepNext/>
              <w:outlineLvl w:val="2"/>
              <w:rPr>
                <w:rFonts w:cstheme="minorHAnsi"/>
                <w:bCs/>
                <w:sz w:val="20"/>
                <w:szCs w:val="20"/>
              </w:rPr>
            </w:pPr>
            <w:r w:rsidRPr="009643C4">
              <w:rPr>
                <w:rFonts w:cstheme="minorHAnsi"/>
                <w:bCs/>
                <w:sz w:val="20"/>
                <w:szCs w:val="20"/>
              </w:rPr>
              <w:t>doc. dr. sc. Borko Baraban</w:t>
            </w:r>
          </w:p>
          <w:p w14:paraId="3C1DF197" w14:textId="77777777" w:rsidR="008F5D9B" w:rsidRPr="009643C4" w:rsidRDefault="008F5D9B" w:rsidP="001F0022">
            <w:pPr>
              <w:keepNext/>
              <w:outlineLvl w:val="2"/>
              <w:rPr>
                <w:rFonts w:cstheme="minorHAnsi"/>
                <w:bCs/>
                <w:sz w:val="20"/>
                <w:szCs w:val="20"/>
              </w:rPr>
            </w:pPr>
          </w:p>
        </w:tc>
      </w:tr>
      <w:tr w:rsidR="008F5D9B" w:rsidRPr="009643C4" w14:paraId="08F5A5EA" w14:textId="77777777" w:rsidTr="001F0022">
        <w:trPr>
          <w:trHeight w:val="405"/>
        </w:trPr>
        <w:tc>
          <w:tcPr>
            <w:tcW w:w="1180" w:type="pct"/>
            <w:vAlign w:val="center"/>
          </w:tcPr>
          <w:p w14:paraId="57E99118" w14:textId="77777777" w:rsidR="008F5D9B" w:rsidRPr="009643C4" w:rsidRDefault="008F5D9B" w:rsidP="001F0022">
            <w:pPr>
              <w:rPr>
                <w:rFonts w:cstheme="minorHAnsi"/>
                <w:sz w:val="20"/>
                <w:szCs w:val="20"/>
              </w:rPr>
            </w:pPr>
            <w:r w:rsidRPr="009643C4">
              <w:rPr>
                <w:rFonts w:cstheme="minorHAnsi"/>
                <w:sz w:val="20"/>
                <w:szCs w:val="20"/>
              </w:rPr>
              <w:t>Suradnik na predmetu</w:t>
            </w:r>
          </w:p>
        </w:tc>
        <w:tc>
          <w:tcPr>
            <w:tcW w:w="3820" w:type="pct"/>
            <w:gridSpan w:val="2"/>
            <w:vAlign w:val="center"/>
          </w:tcPr>
          <w:p w14:paraId="36703031" w14:textId="77777777" w:rsidR="008F5D9B" w:rsidRPr="009643C4" w:rsidRDefault="008F5D9B" w:rsidP="001F0022">
            <w:pPr>
              <w:rPr>
                <w:rFonts w:cstheme="minorHAnsi"/>
                <w:sz w:val="20"/>
                <w:szCs w:val="20"/>
              </w:rPr>
            </w:pPr>
          </w:p>
        </w:tc>
      </w:tr>
      <w:tr w:rsidR="008F5D9B" w:rsidRPr="009643C4" w14:paraId="0F6B5F5D" w14:textId="77777777" w:rsidTr="001F0022">
        <w:trPr>
          <w:trHeight w:val="405"/>
        </w:trPr>
        <w:tc>
          <w:tcPr>
            <w:tcW w:w="1180" w:type="pct"/>
            <w:vAlign w:val="center"/>
          </w:tcPr>
          <w:p w14:paraId="52EABAE1" w14:textId="77777777" w:rsidR="008F5D9B" w:rsidRPr="009643C4" w:rsidRDefault="008F5D9B" w:rsidP="001F0022">
            <w:pPr>
              <w:rPr>
                <w:rFonts w:cstheme="minorHAnsi"/>
                <w:sz w:val="20"/>
                <w:szCs w:val="20"/>
              </w:rPr>
            </w:pPr>
            <w:r w:rsidRPr="009643C4">
              <w:rPr>
                <w:rFonts w:cstheme="minorHAnsi"/>
                <w:sz w:val="20"/>
                <w:szCs w:val="20"/>
              </w:rPr>
              <w:t>Šifra predmeta</w:t>
            </w:r>
          </w:p>
        </w:tc>
        <w:tc>
          <w:tcPr>
            <w:tcW w:w="3820" w:type="pct"/>
            <w:gridSpan w:val="2"/>
            <w:vAlign w:val="center"/>
          </w:tcPr>
          <w:p w14:paraId="12101E69" w14:textId="77777777" w:rsidR="008F5D9B" w:rsidRPr="009643C4" w:rsidRDefault="008F5D9B" w:rsidP="001F0022">
            <w:pPr>
              <w:rPr>
                <w:rFonts w:cstheme="minorHAnsi"/>
                <w:sz w:val="20"/>
                <w:szCs w:val="20"/>
              </w:rPr>
            </w:pPr>
            <w:r w:rsidRPr="009643C4">
              <w:rPr>
                <w:rFonts w:cstheme="minorHAnsi"/>
                <w:sz w:val="20"/>
                <w:szCs w:val="20"/>
              </w:rPr>
              <w:t>MA-MM-13</w:t>
            </w:r>
          </w:p>
        </w:tc>
      </w:tr>
      <w:tr w:rsidR="008F5D9B" w:rsidRPr="009643C4" w14:paraId="2F758C7A" w14:textId="77777777" w:rsidTr="001F0022">
        <w:trPr>
          <w:trHeight w:val="405"/>
        </w:trPr>
        <w:tc>
          <w:tcPr>
            <w:tcW w:w="1180" w:type="pct"/>
            <w:vAlign w:val="center"/>
          </w:tcPr>
          <w:p w14:paraId="253635A0" w14:textId="77777777" w:rsidR="008F5D9B" w:rsidRPr="009643C4" w:rsidRDefault="008F5D9B" w:rsidP="001F0022">
            <w:pPr>
              <w:rPr>
                <w:rFonts w:cstheme="minorHAnsi"/>
                <w:sz w:val="20"/>
                <w:szCs w:val="20"/>
              </w:rPr>
            </w:pPr>
            <w:r w:rsidRPr="009643C4">
              <w:rPr>
                <w:rFonts w:cstheme="minorHAnsi"/>
                <w:sz w:val="20"/>
                <w:szCs w:val="20"/>
              </w:rPr>
              <w:t>Studijski program</w:t>
            </w:r>
          </w:p>
        </w:tc>
        <w:tc>
          <w:tcPr>
            <w:tcW w:w="3820" w:type="pct"/>
            <w:gridSpan w:val="2"/>
            <w:vAlign w:val="center"/>
          </w:tcPr>
          <w:p w14:paraId="2BB3EF80" w14:textId="77777777" w:rsidR="008F5D9B" w:rsidRPr="009643C4" w:rsidRDefault="008F5D9B" w:rsidP="001F0022">
            <w:pPr>
              <w:rPr>
                <w:rFonts w:cstheme="minorHAnsi"/>
                <w:sz w:val="20"/>
                <w:szCs w:val="20"/>
              </w:rPr>
            </w:pPr>
            <w:r w:rsidRPr="009643C4">
              <w:rPr>
                <w:rFonts w:cstheme="minorHAnsi"/>
                <w:sz w:val="20"/>
                <w:szCs w:val="20"/>
              </w:rPr>
              <w:t>Diplomski sveučilišni studij Menadžment u kulturi i kreativnim industrijama</w:t>
            </w:r>
          </w:p>
          <w:p w14:paraId="30F7DA11" w14:textId="77777777" w:rsidR="008F5D9B" w:rsidRPr="009643C4" w:rsidRDefault="008F5D9B" w:rsidP="001F0022">
            <w:pPr>
              <w:rPr>
                <w:rFonts w:cstheme="minorHAnsi"/>
                <w:sz w:val="20"/>
                <w:szCs w:val="20"/>
              </w:rPr>
            </w:pPr>
            <w:r w:rsidRPr="009643C4">
              <w:rPr>
                <w:rFonts w:cstheme="minorHAnsi"/>
                <w:sz w:val="20"/>
                <w:szCs w:val="20"/>
              </w:rPr>
              <w:t>Diplomski sveučilišni studij Mediji i odnosi s javnošću</w:t>
            </w:r>
          </w:p>
        </w:tc>
      </w:tr>
      <w:tr w:rsidR="008F5D9B" w:rsidRPr="009643C4" w14:paraId="21A01474" w14:textId="77777777" w:rsidTr="001F0022">
        <w:trPr>
          <w:trHeight w:val="405"/>
        </w:trPr>
        <w:tc>
          <w:tcPr>
            <w:tcW w:w="1180" w:type="pct"/>
            <w:vAlign w:val="center"/>
          </w:tcPr>
          <w:p w14:paraId="4B9AF70A" w14:textId="77777777" w:rsidR="008F5D9B" w:rsidRPr="009643C4" w:rsidRDefault="008F5D9B" w:rsidP="001F0022">
            <w:pPr>
              <w:rPr>
                <w:rFonts w:cstheme="minorHAnsi"/>
                <w:sz w:val="20"/>
                <w:szCs w:val="20"/>
              </w:rPr>
            </w:pPr>
            <w:r w:rsidRPr="009643C4">
              <w:rPr>
                <w:rFonts w:cstheme="minorHAnsi"/>
                <w:sz w:val="20"/>
                <w:szCs w:val="20"/>
              </w:rPr>
              <w:t>Status predmeta</w:t>
            </w:r>
          </w:p>
        </w:tc>
        <w:tc>
          <w:tcPr>
            <w:tcW w:w="3820" w:type="pct"/>
            <w:gridSpan w:val="2"/>
            <w:vAlign w:val="center"/>
          </w:tcPr>
          <w:p w14:paraId="130428DB" w14:textId="77777777" w:rsidR="008F5D9B" w:rsidRPr="009643C4" w:rsidRDefault="008F5D9B" w:rsidP="001F0022">
            <w:pPr>
              <w:rPr>
                <w:rFonts w:cstheme="minorHAnsi"/>
                <w:sz w:val="20"/>
                <w:szCs w:val="20"/>
              </w:rPr>
            </w:pPr>
            <w:r w:rsidRPr="009643C4">
              <w:rPr>
                <w:rFonts w:cstheme="minorHAnsi"/>
                <w:sz w:val="20"/>
                <w:szCs w:val="20"/>
              </w:rPr>
              <w:t>Izborni kolegij</w:t>
            </w:r>
          </w:p>
        </w:tc>
      </w:tr>
      <w:tr w:rsidR="008F5D9B" w:rsidRPr="009643C4" w14:paraId="796A88D9" w14:textId="77777777" w:rsidTr="001F0022">
        <w:trPr>
          <w:trHeight w:val="405"/>
        </w:trPr>
        <w:tc>
          <w:tcPr>
            <w:tcW w:w="1180" w:type="pct"/>
            <w:vAlign w:val="center"/>
          </w:tcPr>
          <w:p w14:paraId="153D7724" w14:textId="77777777" w:rsidR="008F5D9B" w:rsidRPr="009643C4" w:rsidRDefault="008F5D9B" w:rsidP="001F0022">
            <w:pPr>
              <w:rPr>
                <w:rFonts w:cstheme="minorHAnsi"/>
                <w:sz w:val="20"/>
                <w:szCs w:val="20"/>
              </w:rPr>
            </w:pPr>
            <w:r w:rsidRPr="009643C4">
              <w:rPr>
                <w:rFonts w:cstheme="minorHAnsi"/>
                <w:sz w:val="20"/>
                <w:szCs w:val="20"/>
              </w:rPr>
              <w:t>Godina</w:t>
            </w:r>
          </w:p>
        </w:tc>
        <w:tc>
          <w:tcPr>
            <w:tcW w:w="3820" w:type="pct"/>
            <w:gridSpan w:val="2"/>
            <w:vAlign w:val="center"/>
          </w:tcPr>
          <w:p w14:paraId="7210611D" w14:textId="77777777" w:rsidR="008F5D9B" w:rsidRPr="009643C4" w:rsidRDefault="008F5D9B" w:rsidP="001F0022">
            <w:pPr>
              <w:rPr>
                <w:rFonts w:cstheme="minorHAnsi"/>
                <w:sz w:val="20"/>
                <w:szCs w:val="20"/>
              </w:rPr>
            </w:pPr>
            <w:r w:rsidRPr="009643C4">
              <w:rPr>
                <w:rFonts w:cstheme="minorHAnsi"/>
                <w:sz w:val="20"/>
                <w:szCs w:val="20"/>
              </w:rPr>
              <w:t>Prema izvedbenom programu</w:t>
            </w:r>
          </w:p>
        </w:tc>
      </w:tr>
      <w:tr w:rsidR="008F5D9B" w:rsidRPr="009643C4" w14:paraId="6E399F9F" w14:textId="77777777" w:rsidTr="001F0022">
        <w:trPr>
          <w:trHeight w:val="145"/>
        </w:trPr>
        <w:tc>
          <w:tcPr>
            <w:tcW w:w="1180" w:type="pct"/>
            <w:vMerge w:val="restart"/>
            <w:vAlign w:val="center"/>
          </w:tcPr>
          <w:p w14:paraId="0710DBA8" w14:textId="77777777" w:rsidR="008F5D9B" w:rsidRPr="009643C4" w:rsidRDefault="008F5D9B" w:rsidP="001F0022">
            <w:pPr>
              <w:rPr>
                <w:rFonts w:cstheme="minorHAnsi"/>
                <w:sz w:val="20"/>
                <w:szCs w:val="20"/>
              </w:rPr>
            </w:pPr>
            <w:r w:rsidRPr="009643C4">
              <w:rPr>
                <w:rFonts w:cstheme="minorHAnsi"/>
                <w:sz w:val="20"/>
                <w:szCs w:val="20"/>
              </w:rPr>
              <w:t>Bodovna vrijednost i način izvođenja nastave</w:t>
            </w:r>
          </w:p>
        </w:tc>
        <w:tc>
          <w:tcPr>
            <w:tcW w:w="2097" w:type="pct"/>
            <w:vAlign w:val="center"/>
          </w:tcPr>
          <w:p w14:paraId="2CC76205" w14:textId="77777777" w:rsidR="008F5D9B" w:rsidRPr="009643C4" w:rsidRDefault="008F5D9B" w:rsidP="001F0022">
            <w:pPr>
              <w:rPr>
                <w:rFonts w:cstheme="minorHAnsi"/>
                <w:sz w:val="20"/>
                <w:szCs w:val="20"/>
              </w:rPr>
            </w:pPr>
            <w:r w:rsidRPr="009643C4">
              <w:rPr>
                <w:rFonts w:cstheme="minorHAnsi"/>
                <w:sz w:val="20"/>
                <w:szCs w:val="20"/>
              </w:rPr>
              <w:t>ECTS koeficijent opterećenja studenata</w:t>
            </w:r>
          </w:p>
        </w:tc>
        <w:tc>
          <w:tcPr>
            <w:tcW w:w="1723" w:type="pct"/>
            <w:vAlign w:val="center"/>
          </w:tcPr>
          <w:p w14:paraId="7808372D" w14:textId="77777777" w:rsidR="008F5D9B" w:rsidRPr="009643C4" w:rsidRDefault="008F5D9B" w:rsidP="001F0022">
            <w:pPr>
              <w:rPr>
                <w:rFonts w:cstheme="minorHAnsi"/>
                <w:sz w:val="20"/>
                <w:szCs w:val="20"/>
              </w:rPr>
            </w:pPr>
            <w:r w:rsidRPr="009643C4">
              <w:rPr>
                <w:rFonts w:cstheme="minorHAnsi"/>
                <w:sz w:val="20"/>
                <w:szCs w:val="20"/>
              </w:rPr>
              <w:t>3</w:t>
            </w:r>
          </w:p>
        </w:tc>
      </w:tr>
      <w:tr w:rsidR="008F5D9B" w:rsidRPr="009643C4" w14:paraId="036C2A3C" w14:textId="77777777" w:rsidTr="001F0022">
        <w:trPr>
          <w:trHeight w:val="145"/>
        </w:trPr>
        <w:tc>
          <w:tcPr>
            <w:tcW w:w="1180" w:type="pct"/>
            <w:vMerge/>
            <w:vAlign w:val="center"/>
          </w:tcPr>
          <w:p w14:paraId="33AD94B8" w14:textId="77777777" w:rsidR="008F5D9B" w:rsidRPr="009643C4" w:rsidRDefault="008F5D9B" w:rsidP="001F0022">
            <w:pPr>
              <w:rPr>
                <w:rFonts w:cstheme="minorHAnsi"/>
                <w:sz w:val="20"/>
                <w:szCs w:val="20"/>
              </w:rPr>
            </w:pPr>
          </w:p>
        </w:tc>
        <w:tc>
          <w:tcPr>
            <w:tcW w:w="2097" w:type="pct"/>
            <w:vAlign w:val="center"/>
          </w:tcPr>
          <w:p w14:paraId="252F175C" w14:textId="77777777" w:rsidR="008F5D9B" w:rsidRPr="009643C4" w:rsidRDefault="008F5D9B" w:rsidP="001F0022">
            <w:pPr>
              <w:rPr>
                <w:rFonts w:cstheme="minorHAnsi"/>
                <w:sz w:val="20"/>
                <w:szCs w:val="20"/>
              </w:rPr>
            </w:pPr>
            <w:r w:rsidRPr="009643C4">
              <w:rPr>
                <w:rFonts w:cstheme="minorHAnsi"/>
                <w:sz w:val="20"/>
                <w:szCs w:val="20"/>
              </w:rPr>
              <w:t>Broj sati (P+V+S)</w:t>
            </w:r>
          </w:p>
        </w:tc>
        <w:tc>
          <w:tcPr>
            <w:tcW w:w="1723" w:type="pct"/>
            <w:vAlign w:val="center"/>
          </w:tcPr>
          <w:p w14:paraId="1A9FE6F6" w14:textId="77777777" w:rsidR="008F5D9B" w:rsidRPr="009643C4" w:rsidRDefault="008F5D9B" w:rsidP="001F0022">
            <w:pPr>
              <w:rPr>
                <w:rFonts w:cstheme="minorHAnsi"/>
                <w:sz w:val="20"/>
                <w:szCs w:val="20"/>
              </w:rPr>
            </w:pPr>
            <w:r w:rsidRPr="009643C4">
              <w:rPr>
                <w:rFonts w:cstheme="minorHAnsi"/>
                <w:sz w:val="20"/>
                <w:szCs w:val="20"/>
              </w:rPr>
              <w:t>30+0+15</w:t>
            </w:r>
          </w:p>
        </w:tc>
      </w:tr>
    </w:tbl>
    <w:p w14:paraId="679D027B" w14:textId="77777777" w:rsidR="008F5D9B" w:rsidRPr="009643C4" w:rsidRDefault="008F5D9B" w:rsidP="008F5D9B">
      <w:pPr>
        <w:rPr>
          <w:rFonts w:cstheme="minorHAnsi"/>
          <w:sz w:val="20"/>
          <w:szCs w:val="20"/>
        </w:rPr>
      </w:pPr>
    </w:p>
    <w:p w14:paraId="0D751BDA" w14:textId="77777777" w:rsidR="008F5D9B" w:rsidRPr="009643C4" w:rsidRDefault="008F5D9B" w:rsidP="008F5D9B">
      <w:pPr>
        <w:rPr>
          <w:rFonts w:cstheme="minorHAns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1"/>
        <w:gridCol w:w="535"/>
        <w:gridCol w:w="1732"/>
        <w:gridCol w:w="535"/>
        <w:gridCol w:w="535"/>
        <w:gridCol w:w="1333"/>
        <w:gridCol w:w="533"/>
        <w:gridCol w:w="1737"/>
        <w:gridCol w:w="499"/>
      </w:tblGrid>
      <w:tr w:rsidR="008F5D9B" w:rsidRPr="009643C4" w14:paraId="3AA2DCC1" w14:textId="77777777" w:rsidTr="008F5D9B">
        <w:trPr>
          <w:trHeight w:hRule="exact" w:val="288"/>
        </w:trPr>
        <w:tc>
          <w:tcPr>
            <w:tcW w:w="5000" w:type="pct"/>
            <w:gridSpan w:val="9"/>
            <w:shd w:val="clear" w:color="auto" w:fill="auto"/>
            <w:vAlign w:val="center"/>
          </w:tcPr>
          <w:p w14:paraId="60BA34A3" w14:textId="77777777" w:rsidR="008F5D9B" w:rsidRPr="009643C4" w:rsidRDefault="008F5D9B" w:rsidP="006A1E7D">
            <w:pPr>
              <w:pStyle w:val="ListParagraph"/>
              <w:numPr>
                <w:ilvl w:val="0"/>
                <w:numId w:val="174"/>
              </w:numPr>
              <w:contextualSpacing w:val="0"/>
              <w:rPr>
                <w:rFonts w:cstheme="minorHAnsi"/>
                <w:sz w:val="20"/>
                <w:szCs w:val="20"/>
                <w:lang w:val="hr-HR"/>
              </w:rPr>
            </w:pPr>
            <w:r w:rsidRPr="009643C4">
              <w:rPr>
                <w:rFonts w:cstheme="minorHAnsi"/>
                <w:sz w:val="20"/>
                <w:szCs w:val="20"/>
                <w:lang w:val="hr-HR"/>
              </w:rPr>
              <w:t>OPIS PREDMETA</w:t>
            </w:r>
          </w:p>
          <w:p w14:paraId="62824521" w14:textId="77777777" w:rsidR="008F5D9B" w:rsidRPr="009643C4" w:rsidRDefault="008F5D9B" w:rsidP="001F0022">
            <w:pPr>
              <w:pStyle w:val="Heading3"/>
              <w:rPr>
                <w:rFonts w:asciiTheme="minorHAnsi" w:hAnsiTheme="minorHAnsi" w:cstheme="minorHAnsi"/>
                <w:b w:val="0"/>
                <w:szCs w:val="20"/>
                <w:lang w:val="hr-HR"/>
              </w:rPr>
            </w:pPr>
          </w:p>
        </w:tc>
      </w:tr>
      <w:tr w:rsidR="008F5D9B" w:rsidRPr="009643C4" w14:paraId="14A20970" w14:textId="77777777" w:rsidTr="008F5D9B">
        <w:trPr>
          <w:trHeight w:val="432"/>
        </w:trPr>
        <w:tc>
          <w:tcPr>
            <w:tcW w:w="5000" w:type="pct"/>
            <w:gridSpan w:val="9"/>
            <w:vAlign w:val="center"/>
          </w:tcPr>
          <w:p w14:paraId="14FBA2D2" w14:textId="77777777" w:rsidR="008F5D9B" w:rsidRPr="009643C4" w:rsidRDefault="008F5D9B" w:rsidP="006A1E7D">
            <w:pPr>
              <w:pStyle w:val="BodyText"/>
              <w:numPr>
                <w:ilvl w:val="1"/>
                <w:numId w:val="175"/>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Ciljevi predmeta</w:t>
            </w:r>
          </w:p>
        </w:tc>
      </w:tr>
      <w:tr w:rsidR="008F5D9B" w:rsidRPr="009643C4" w14:paraId="64030C68" w14:textId="77777777" w:rsidTr="008F5D9B">
        <w:trPr>
          <w:trHeight w:val="432"/>
        </w:trPr>
        <w:tc>
          <w:tcPr>
            <w:tcW w:w="5000" w:type="pct"/>
            <w:gridSpan w:val="9"/>
            <w:vAlign w:val="center"/>
          </w:tcPr>
          <w:p w14:paraId="2750DB8A" w14:textId="77777777" w:rsidR="008F5D9B" w:rsidRPr="009643C4" w:rsidRDefault="008F5D9B" w:rsidP="001F0022">
            <w:pPr>
              <w:jc w:val="both"/>
              <w:rPr>
                <w:rFonts w:cstheme="minorHAnsi"/>
                <w:sz w:val="20"/>
                <w:szCs w:val="20"/>
              </w:rPr>
            </w:pPr>
            <w:r w:rsidRPr="009643C4">
              <w:rPr>
                <w:rFonts w:cstheme="minorHAnsi"/>
                <w:sz w:val="20"/>
                <w:szCs w:val="20"/>
              </w:rPr>
              <w:t>Temeljni je cilj predmeta Jezično savjetništvo i funkcionalni stilovi primjenjivati jezične savjete na pravopisnoj, gramatičkoj, posebice leksičkoj i stilističkoj razini te ovladati pozitivnim obilježjima funkcionalnih stilova hrvatskoga standardnoga jezika.</w:t>
            </w:r>
          </w:p>
        </w:tc>
      </w:tr>
      <w:tr w:rsidR="008F5D9B" w:rsidRPr="009643C4" w14:paraId="683618CB" w14:textId="77777777" w:rsidTr="008F5D9B">
        <w:trPr>
          <w:trHeight w:val="432"/>
        </w:trPr>
        <w:tc>
          <w:tcPr>
            <w:tcW w:w="5000" w:type="pct"/>
            <w:gridSpan w:val="9"/>
            <w:vAlign w:val="center"/>
          </w:tcPr>
          <w:p w14:paraId="63FFD25D" w14:textId="77777777" w:rsidR="008F5D9B" w:rsidRPr="009643C4" w:rsidRDefault="008F5D9B" w:rsidP="006A1E7D">
            <w:pPr>
              <w:pStyle w:val="BodyText"/>
              <w:numPr>
                <w:ilvl w:val="1"/>
                <w:numId w:val="17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Uvjeti za upis predmeta</w:t>
            </w:r>
          </w:p>
        </w:tc>
      </w:tr>
      <w:tr w:rsidR="008F5D9B" w:rsidRPr="009643C4" w14:paraId="12219FF5" w14:textId="77777777" w:rsidTr="008F5D9B">
        <w:trPr>
          <w:trHeight w:val="432"/>
        </w:trPr>
        <w:tc>
          <w:tcPr>
            <w:tcW w:w="5000" w:type="pct"/>
            <w:gridSpan w:val="9"/>
            <w:vAlign w:val="center"/>
          </w:tcPr>
          <w:p w14:paraId="7E6209DF" w14:textId="77777777" w:rsidR="008F5D9B" w:rsidRPr="009643C4" w:rsidRDefault="008F5D9B" w:rsidP="001F0022">
            <w:pPr>
              <w:pStyle w:val="FieldText"/>
              <w:rPr>
                <w:rFonts w:asciiTheme="minorHAnsi" w:hAnsiTheme="minorHAnsi" w:cstheme="minorHAnsi"/>
                <w:b w:val="0"/>
                <w:sz w:val="20"/>
                <w:szCs w:val="20"/>
                <w:lang w:val="hr-HR"/>
              </w:rPr>
            </w:pPr>
          </w:p>
        </w:tc>
      </w:tr>
      <w:tr w:rsidR="008F5D9B" w:rsidRPr="009643C4" w14:paraId="03BF8087" w14:textId="77777777" w:rsidTr="008F5D9B">
        <w:trPr>
          <w:trHeight w:val="432"/>
        </w:trPr>
        <w:tc>
          <w:tcPr>
            <w:tcW w:w="5000" w:type="pct"/>
            <w:gridSpan w:val="9"/>
            <w:vAlign w:val="center"/>
          </w:tcPr>
          <w:p w14:paraId="2F023BDE" w14:textId="77777777" w:rsidR="008F5D9B" w:rsidRPr="009643C4" w:rsidRDefault="008F5D9B" w:rsidP="006A1E7D">
            <w:pPr>
              <w:pStyle w:val="BodyText"/>
              <w:numPr>
                <w:ilvl w:val="1"/>
                <w:numId w:val="17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Očekivani ishodi učenja za predmet </w:t>
            </w:r>
          </w:p>
        </w:tc>
      </w:tr>
      <w:tr w:rsidR="008F5D9B" w:rsidRPr="009643C4" w14:paraId="4F3B5FE8" w14:textId="77777777" w:rsidTr="008F5D9B">
        <w:trPr>
          <w:trHeight w:val="432"/>
        </w:trPr>
        <w:tc>
          <w:tcPr>
            <w:tcW w:w="5000" w:type="pct"/>
            <w:gridSpan w:val="9"/>
            <w:vAlign w:val="center"/>
          </w:tcPr>
          <w:p w14:paraId="64B27C74" w14:textId="77777777" w:rsidR="008F5D9B" w:rsidRPr="009643C4" w:rsidRDefault="008F5D9B"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t>Nakon odslušanoga kolegija studenti će moći:</w:t>
            </w:r>
          </w:p>
          <w:p w14:paraId="2E5D5DEF" w14:textId="77777777" w:rsidR="008F5D9B" w:rsidRPr="009643C4" w:rsidRDefault="008F5D9B"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t xml:space="preserve">1. samostalno se služiti suvremenom jezičnim savjetnicima, </w:t>
            </w:r>
          </w:p>
          <w:p w14:paraId="4EE973F6" w14:textId="77777777" w:rsidR="008F5D9B" w:rsidRPr="009643C4" w:rsidRDefault="008F5D9B"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t xml:space="preserve">2. prepoznati jezičnokulturne odrednice jezičnih savjeta </w:t>
            </w:r>
          </w:p>
          <w:p w14:paraId="6D1291E9" w14:textId="77777777" w:rsidR="008F5D9B" w:rsidRPr="009643C4" w:rsidRDefault="008F5D9B"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t>3. odrediti poželjna i nepoželjna obilježja funkcionalnih stilova u odnosu na hrvatski standardni jezik,</w:t>
            </w:r>
          </w:p>
          <w:p w14:paraId="7C7486E9" w14:textId="77777777" w:rsidR="008F5D9B" w:rsidRPr="009643C4" w:rsidRDefault="008F5D9B" w:rsidP="001F0022">
            <w:pPr>
              <w:pStyle w:val="FieldText"/>
              <w:rPr>
                <w:rFonts w:asciiTheme="minorHAnsi" w:hAnsiTheme="minorHAnsi" w:cstheme="minorHAnsi"/>
                <w:b w:val="0"/>
                <w:sz w:val="20"/>
                <w:szCs w:val="20"/>
              </w:rPr>
            </w:pPr>
            <w:r w:rsidRPr="009643C4">
              <w:rPr>
                <w:rFonts w:asciiTheme="minorHAnsi" w:hAnsiTheme="minorHAnsi" w:cstheme="minorHAnsi"/>
                <w:b w:val="0"/>
                <w:sz w:val="20"/>
                <w:szCs w:val="20"/>
              </w:rPr>
              <w:t>4. primjenjivati jezične savjete na svim razinama, posebice u pisanom izražavanju,</w:t>
            </w:r>
          </w:p>
          <w:p w14:paraId="1D688ECF" w14:textId="77777777" w:rsidR="008F5D9B" w:rsidRPr="009643C4" w:rsidRDefault="008F5D9B"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rPr>
              <w:t>5. opisati, analizirati i argumentirati jezičnosavjetničke uputnice u suvremenim rječnicima, pravopisima i jezičnim savjetnicima.</w:t>
            </w:r>
          </w:p>
        </w:tc>
      </w:tr>
      <w:tr w:rsidR="008F5D9B" w:rsidRPr="009643C4" w14:paraId="7BD12E8E" w14:textId="77777777" w:rsidTr="008F5D9B">
        <w:trPr>
          <w:trHeight w:val="432"/>
        </w:trPr>
        <w:tc>
          <w:tcPr>
            <w:tcW w:w="5000" w:type="pct"/>
            <w:gridSpan w:val="9"/>
            <w:vAlign w:val="center"/>
          </w:tcPr>
          <w:p w14:paraId="33DB36C7" w14:textId="77777777" w:rsidR="008F5D9B" w:rsidRPr="009643C4" w:rsidRDefault="008F5D9B" w:rsidP="006A1E7D">
            <w:pPr>
              <w:pStyle w:val="BodyText"/>
              <w:numPr>
                <w:ilvl w:val="1"/>
                <w:numId w:val="175"/>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Sadržaj predmeta</w:t>
            </w:r>
          </w:p>
        </w:tc>
      </w:tr>
      <w:tr w:rsidR="008F5D9B" w:rsidRPr="009643C4" w14:paraId="4C73222C" w14:textId="77777777" w:rsidTr="008F5D9B">
        <w:trPr>
          <w:trHeight w:val="432"/>
        </w:trPr>
        <w:tc>
          <w:tcPr>
            <w:tcW w:w="5000" w:type="pct"/>
            <w:gridSpan w:val="9"/>
            <w:vAlign w:val="center"/>
          </w:tcPr>
          <w:p w14:paraId="22F3FB9E" w14:textId="77777777" w:rsidR="008F5D9B" w:rsidRPr="009643C4" w:rsidRDefault="008F5D9B" w:rsidP="006A1E7D">
            <w:pPr>
              <w:pStyle w:val="FieldText"/>
              <w:numPr>
                <w:ilvl w:val="0"/>
                <w:numId w:val="176"/>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Savjetnička literatura u kontekstu normativnih priručnika</w:t>
            </w:r>
          </w:p>
          <w:p w14:paraId="0508A3F5" w14:textId="77777777" w:rsidR="008F5D9B" w:rsidRPr="009643C4" w:rsidRDefault="008F5D9B" w:rsidP="006A1E7D">
            <w:pPr>
              <w:pStyle w:val="FieldText"/>
              <w:numPr>
                <w:ilvl w:val="0"/>
                <w:numId w:val="176"/>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Vrste jezičnih savjetnika</w:t>
            </w:r>
          </w:p>
          <w:p w14:paraId="3786B363" w14:textId="77777777" w:rsidR="008F5D9B" w:rsidRPr="009643C4" w:rsidRDefault="008F5D9B" w:rsidP="006A1E7D">
            <w:pPr>
              <w:pStyle w:val="FieldText"/>
              <w:numPr>
                <w:ilvl w:val="0"/>
                <w:numId w:val="176"/>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Povijest jezičnoga savjetništva u 19. i 20. stoljeću (četiri razdoblja jezičnoga savjetništva)</w:t>
            </w:r>
          </w:p>
          <w:p w14:paraId="459CBE72" w14:textId="77777777" w:rsidR="008F5D9B" w:rsidRPr="009643C4" w:rsidRDefault="008F5D9B" w:rsidP="006A1E7D">
            <w:pPr>
              <w:pStyle w:val="FieldText"/>
              <w:numPr>
                <w:ilvl w:val="0"/>
                <w:numId w:val="176"/>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Jezični savjeti u pravopisima i gramatika</w:t>
            </w:r>
          </w:p>
          <w:p w14:paraId="29430151" w14:textId="77777777" w:rsidR="008F5D9B" w:rsidRPr="009643C4" w:rsidRDefault="008F5D9B" w:rsidP="006A1E7D">
            <w:pPr>
              <w:pStyle w:val="FieldText"/>
              <w:numPr>
                <w:ilvl w:val="0"/>
                <w:numId w:val="176"/>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Jezični savjetnici kao samostalni priručnici</w:t>
            </w:r>
          </w:p>
          <w:p w14:paraId="0A965B78" w14:textId="77777777" w:rsidR="008F5D9B" w:rsidRPr="009643C4" w:rsidRDefault="008F5D9B" w:rsidP="006A1E7D">
            <w:pPr>
              <w:pStyle w:val="FieldText"/>
              <w:numPr>
                <w:ilvl w:val="0"/>
                <w:numId w:val="176"/>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Jezični savjetnici i kulturni identitet</w:t>
            </w:r>
          </w:p>
          <w:p w14:paraId="453FB24E" w14:textId="77777777" w:rsidR="008F5D9B" w:rsidRPr="009643C4" w:rsidRDefault="008F5D9B" w:rsidP="006A1E7D">
            <w:pPr>
              <w:pStyle w:val="FieldText"/>
              <w:numPr>
                <w:ilvl w:val="0"/>
                <w:numId w:val="176"/>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Jezični savjeti na internetu</w:t>
            </w:r>
          </w:p>
          <w:p w14:paraId="37A83E84" w14:textId="77777777" w:rsidR="008F5D9B" w:rsidRPr="009643C4" w:rsidRDefault="008F5D9B" w:rsidP="006A1E7D">
            <w:pPr>
              <w:pStyle w:val="FieldText"/>
              <w:numPr>
                <w:ilvl w:val="0"/>
                <w:numId w:val="176"/>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Jezični savjeti u struci</w:t>
            </w:r>
          </w:p>
        </w:tc>
      </w:tr>
      <w:tr w:rsidR="008F5D9B" w:rsidRPr="009643C4" w14:paraId="4644703C" w14:textId="77777777" w:rsidTr="008F5D9B">
        <w:trPr>
          <w:trHeight w:val="432"/>
        </w:trPr>
        <w:tc>
          <w:tcPr>
            <w:tcW w:w="2129" w:type="pct"/>
            <w:gridSpan w:val="3"/>
            <w:vAlign w:val="center"/>
          </w:tcPr>
          <w:p w14:paraId="77F2D21D" w14:textId="77777777" w:rsidR="008F5D9B" w:rsidRPr="009643C4" w:rsidRDefault="008F5D9B" w:rsidP="006A1E7D">
            <w:pPr>
              <w:pStyle w:val="BodyText"/>
              <w:numPr>
                <w:ilvl w:val="1"/>
                <w:numId w:val="175"/>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Vrste izvođenja nastave </w:t>
            </w:r>
          </w:p>
          <w:p w14:paraId="3973A476" w14:textId="77777777" w:rsidR="008F5D9B" w:rsidRPr="009643C4" w:rsidRDefault="008F5D9B" w:rsidP="001F0022">
            <w:pPr>
              <w:rPr>
                <w:rFonts w:cstheme="minorHAnsi"/>
                <w:sz w:val="20"/>
                <w:szCs w:val="20"/>
              </w:rPr>
            </w:pPr>
          </w:p>
          <w:p w14:paraId="24791B82" w14:textId="77777777" w:rsidR="008F5D9B" w:rsidRPr="009643C4" w:rsidRDefault="008F5D9B" w:rsidP="001F0022">
            <w:pPr>
              <w:rPr>
                <w:rFonts w:cstheme="minorHAnsi"/>
                <w:sz w:val="20"/>
                <w:szCs w:val="20"/>
              </w:rPr>
            </w:pPr>
          </w:p>
          <w:p w14:paraId="55211F7E" w14:textId="77777777" w:rsidR="008F5D9B" w:rsidRPr="009643C4" w:rsidRDefault="008F5D9B" w:rsidP="001F0022">
            <w:pPr>
              <w:rPr>
                <w:rFonts w:cstheme="minorHAnsi"/>
                <w:sz w:val="20"/>
                <w:szCs w:val="20"/>
              </w:rPr>
            </w:pPr>
          </w:p>
        </w:tc>
        <w:tc>
          <w:tcPr>
            <w:tcW w:w="1333" w:type="pct"/>
            <w:gridSpan w:val="3"/>
            <w:vAlign w:val="center"/>
          </w:tcPr>
          <w:p w14:paraId="72C219BC"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predavanja</w:t>
            </w:r>
          </w:p>
          <w:p w14:paraId="1B622FE5"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seminari i radionice  </w:t>
            </w:r>
          </w:p>
          <w:p w14:paraId="20D41B91"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vježbe  </w:t>
            </w:r>
          </w:p>
          <w:p w14:paraId="04324612"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obrazovanje na daljinu</w:t>
            </w:r>
          </w:p>
          <w:p w14:paraId="17B6E374"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terenska nastava</w:t>
            </w:r>
          </w:p>
        </w:tc>
        <w:tc>
          <w:tcPr>
            <w:tcW w:w="1538" w:type="pct"/>
            <w:gridSpan w:val="3"/>
            <w:vAlign w:val="center"/>
          </w:tcPr>
          <w:p w14:paraId="5E40947B"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samostalni zadaci  </w:t>
            </w:r>
          </w:p>
          <w:p w14:paraId="6E8D2D7D"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multimedija i mreža  </w:t>
            </w:r>
          </w:p>
          <w:p w14:paraId="39170973"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laboratorij</w:t>
            </w:r>
          </w:p>
          <w:p w14:paraId="43D25020"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8"/>
                  <w:enabled/>
                  <w:calcOnExit w:val="0"/>
                  <w:checkBox>
                    <w:sizeAuto/>
                    <w:default w:val="0"/>
                    <w:checked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mentorski rad</w:t>
            </w:r>
          </w:p>
          <w:p w14:paraId="7658C32C" w14:textId="77777777" w:rsidR="008F5D9B" w:rsidRPr="009643C4" w:rsidRDefault="00C50F66" w:rsidP="001F0022">
            <w:pPr>
              <w:pStyle w:val="Field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Check10"/>
                  <w:enabled/>
                  <w:calcOnExit w:val="0"/>
                  <w:checkBox>
                    <w:sizeAuto/>
                    <w:default w:val="0"/>
                    <w:checked w:val="0"/>
                  </w:checkBox>
                </w:ffData>
              </w:fldChar>
            </w:r>
            <w:r w:rsidR="008F5D9B" w:rsidRPr="009643C4">
              <w:rPr>
                <w:rFonts w:asciiTheme="minorHAnsi" w:hAnsiTheme="minorHAnsi" w:cstheme="minorHAnsi"/>
                <w:b w:val="0"/>
                <w:sz w:val="20"/>
                <w:szCs w:val="20"/>
                <w:lang w:val="hr-HR"/>
              </w:rPr>
              <w:instrText xml:space="preserve"> FORMCHECKBOX </w:instrText>
            </w:r>
            <w:r w:rsidR="005C592A">
              <w:rPr>
                <w:rFonts w:asciiTheme="minorHAnsi" w:hAnsiTheme="minorHAnsi" w:cstheme="minorHAnsi"/>
                <w:b w:val="0"/>
                <w:sz w:val="20"/>
                <w:szCs w:val="20"/>
                <w:lang w:val="hr-HR"/>
              </w:rPr>
            </w:r>
            <w:r w:rsidR="005C592A">
              <w:rPr>
                <w:rFonts w:asciiTheme="minorHAnsi" w:hAnsiTheme="minorHAnsi" w:cstheme="minorHAnsi"/>
                <w:b w:val="0"/>
                <w:sz w:val="20"/>
                <w:szCs w:val="20"/>
                <w:lang w:val="hr-HR"/>
              </w:rPr>
              <w:fldChar w:fldCharType="separate"/>
            </w:r>
            <w:r w:rsidRPr="009643C4">
              <w:rPr>
                <w:rFonts w:asciiTheme="minorHAnsi" w:hAnsiTheme="minorHAnsi" w:cstheme="minorHAnsi"/>
                <w:b w:val="0"/>
                <w:sz w:val="20"/>
                <w:szCs w:val="20"/>
                <w:lang w:val="hr-HR"/>
              </w:rPr>
              <w:fldChar w:fldCharType="end"/>
            </w:r>
            <w:r w:rsidR="008F5D9B" w:rsidRPr="009643C4">
              <w:rPr>
                <w:rFonts w:asciiTheme="minorHAnsi" w:hAnsiTheme="minorHAnsi" w:cstheme="minorHAnsi"/>
                <w:b w:val="0"/>
                <w:sz w:val="20"/>
                <w:szCs w:val="20"/>
                <w:lang w:val="hr-HR"/>
              </w:rPr>
              <w:t xml:space="preserve"> ostalo ________________</w:t>
            </w:r>
          </w:p>
        </w:tc>
      </w:tr>
      <w:tr w:rsidR="008F5D9B" w:rsidRPr="009643C4" w14:paraId="2D63B445" w14:textId="77777777" w:rsidTr="008F5D9B">
        <w:trPr>
          <w:trHeight w:val="432"/>
        </w:trPr>
        <w:tc>
          <w:tcPr>
            <w:tcW w:w="2129" w:type="pct"/>
            <w:gridSpan w:val="3"/>
            <w:vAlign w:val="center"/>
          </w:tcPr>
          <w:p w14:paraId="4A929460" w14:textId="77777777" w:rsidR="008F5D9B" w:rsidRPr="009643C4" w:rsidRDefault="008F5D9B" w:rsidP="006A1E7D">
            <w:pPr>
              <w:pStyle w:val="BodyText"/>
              <w:numPr>
                <w:ilvl w:val="1"/>
                <w:numId w:val="175"/>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Komentari</w:t>
            </w:r>
          </w:p>
        </w:tc>
        <w:tc>
          <w:tcPr>
            <w:tcW w:w="2871" w:type="pct"/>
            <w:gridSpan w:val="6"/>
            <w:vAlign w:val="center"/>
          </w:tcPr>
          <w:p w14:paraId="7452F3E6" w14:textId="77777777" w:rsidR="008F5D9B" w:rsidRPr="009643C4" w:rsidRDefault="008F5D9B" w:rsidP="001F0022">
            <w:pPr>
              <w:pStyle w:val="FieldText"/>
              <w:rPr>
                <w:rFonts w:asciiTheme="minorHAnsi" w:hAnsiTheme="minorHAnsi" w:cstheme="minorHAnsi"/>
                <w:b w:val="0"/>
                <w:sz w:val="20"/>
                <w:szCs w:val="20"/>
                <w:lang w:val="hr-HR"/>
              </w:rPr>
            </w:pPr>
          </w:p>
        </w:tc>
      </w:tr>
      <w:tr w:rsidR="008F5D9B" w:rsidRPr="009643C4" w14:paraId="6B39845F" w14:textId="77777777" w:rsidTr="008F5D9B">
        <w:trPr>
          <w:trHeight w:val="432"/>
        </w:trPr>
        <w:tc>
          <w:tcPr>
            <w:tcW w:w="5000" w:type="pct"/>
            <w:gridSpan w:val="9"/>
            <w:vAlign w:val="center"/>
          </w:tcPr>
          <w:p w14:paraId="65077C54" w14:textId="77777777" w:rsidR="008F5D9B" w:rsidRPr="009643C4" w:rsidRDefault="008F5D9B" w:rsidP="006A1E7D">
            <w:pPr>
              <w:pStyle w:val="BodyText"/>
              <w:numPr>
                <w:ilvl w:val="1"/>
                <w:numId w:val="175"/>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lastRenderedPageBreak/>
              <w:t>Obveze studenata</w:t>
            </w:r>
          </w:p>
        </w:tc>
      </w:tr>
      <w:tr w:rsidR="008F5D9B" w:rsidRPr="009643C4" w14:paraId="3FABE05D" w14:textId="77777777" w:rsidTr="008F5D9B">
        <w:trPr>
          <w:trHeight w:val="432"/>
        </w:trPr>
        <w:tc>
          <w:tcPr>
            <w:tcW w:w="5000" w:type="pct"/>
            <w:gridSpan w:val="9"/>
            <w:vAlign w:val="center"/>
          </w:tcPr>
          <w:p w14:paraId="189812E5" w14:textId="77777777" w:rsidR="008F5D9B" w:rsidRPr="009643C4" w:rsidRDefault="008F5D9B" w:rsidP="001F0022">
            <w:pPr>
              <w:pStyle w:val="BodyText"/>
              <w:jc w:val="both"/>
              <w:rPr>
                <w:rFonts w:asciiTheme="minorHAnsi" w:hAnsiTheme="minorHAnsi" w:cstheme="minorHAnsi"/>
                <w:b w:val="0"/>
                <w:noProof/>
                <w:sz w:val="20"/>
                <w:szCs w:val="20"/>
                <w:lang w:val="hr-HR"/>
              </w:rPr>
            </w:pPr>
            <w:r w:rsidRPr="009643C4">
              <w:rPr>
                <w:rFonts w:asciiTheme="minorHAnsi" w:hAnsiTheme="minorHAnsi" w:cstheme="minorHAnsi"/>
                <w:b w:val="0"/>
                <w:noProof/>
                <w:sz w:val="20"/>
                <w:szCs w:val="20"/>
                <w:lang w:val="hr-HR"/>
              </w:rPr>
              <w:t xml:space="preserve">Obveze studenata u okviru kolegija odnose se na redovito pohađanje nastave i seminara. Redovito pohađanje predavanja i seminara omogućuje polaganje pisanoga dijela ispita. </w:t>
            </w:r>
          </w:p>
          <w:p w14:paraId="1D19A1B4" w14:textId="77777777" w:rsidR="008F5D9B" w:rsidRPr="009643C4" w:rsidRDefault="008F5D9B" w:rsidP="001F0022">
            <w:pPr>
              <w:pStyle w:val="BodyText"/>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 xml:space="preserve">Student je obvezan izraditi seminarski zadatak u kojim će prikazati i primijeniti stečena znanja iz kolegija. </w:t>
            </w:r>
          </w:p>
          <w:p w14:paraId="7B5D26F1" w14:textId="77777777" w:rsidR="008F5D9B" w:rsidRPr="009643C4" w:rsidRDefault="008F5D9B" w:rsidP="001F0022">
            <w:pPr>
              <w:pStyle w:val="Default"/>
              <w:jc w:val="both"/>
              <w:rPr>
                <w:rFonts w:asciiTheme="minorHAnsi" w:hAnsiTheme="minorHAnsi" w:cstheme="minorHAnsi"/>
                <w:color w:val="auto"/>
                <w:sz w:val="20"/>
                <w:szCs w:val="20"/>
              </w:rPr>
            </w:pPr>
          </w:p>
        </w:tc>
      </w:tr>
      <w:tr w:rsidR="008F5D9B" w:rsidRPr="009643C4" w14:paraId="711124E5" w14:textId="77777777" w:rsidTr="008F5D9B">
        <w:trPr>
          <w:trHeight w:val="432"/>
        </w:trPr>
        <w:tc>
          <w:tcPr>
            <w:tcW w:w="5000" w:type="pct"/>
            <w:gridSpan w:val="9"/>
            <w:vAlign w:val="center"/>
          </w:tcPr>
          <w:p w14:paraId="3FCB3085" w14:textId="77777777" w:rsidR="008F5D9B" w:rsidRPr="009643C4" w:rsidRDefault="008F5D9B" w:rsidP="006A1E7D">
            <w:pPr>
              <w:pStyle w:val="BodyText"/>
              <w:numPr>
                <w:ilvl w:val="1"/>
                <w:numId w:val="175"/>
              </w:numPr>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Praćenje rada studenata</w:t>
            </w:r>
          </w:p>
        </w:tc>
      </w:tr>
      <w:tr w:rsidR="008F5D9B" w:rsidRPr="009643C4" w14:paraId="5E96875B" w14:textId="77777777" w:rsidTr="008F5D9B">
        <w:trPr>
          <w:trHeight w:val="111"/>
        </w:trPr>
        <w:tc>
          <w:tcPr>
            <w:tcW w:w="871" w:type="pct"/>
            <w:tcMar>
              <w:left w:w="28" w:type="dxa"/>
              <w:right w:w="28" w:type="dxa"/>
            </w:tcMar>
            <w:vAlign w:val="center"/>
          </w:tcPr>
          <w:p w14:paraId="39C16971"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Pohađanje nastave</w:t>
            </w:r>
          </w:p>
        </w:tc>
        <w:tc>
          <w:tcPr>
            <w:tcW w:w="297" w:type="pct"/>
            <w:tcMar>
              <w:left w:w="28" w:type="dxa"/>
              <w:right w:w="28" w:type="dxa"/>
            </w:tcMar>
            <w:vAlign w:val="center"/>
          </w:tcPr>
          <w:p w14:paraId="4BF6DE74"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0,5</w:t>
            </w:r>
          </w:p>
        </w:tc>
        <w:tc>
          <w:tcPr>
            <w:tcW w:w="1258" w:type="pct"/>
            <w:gridSpan w:val="2"/>
            <w:tcMar>
              <w:left w:w="28" w:type="dxa"/>
              <w:right w:w="28" w:type="dxa"/>
            </w:tcMar>
            <w:vAlign w:val="center"/>
          </w:tcPr>
          <w:p w14:paraId="58C0F024"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Aktivnost u nastavi</w:t>
            </w:r>
          </w:p>
        </w:tc>
        <w:tc>
          <w:tcPr>
            <w:tcW w:w="297" w:type="pct"/>
            <w:tcMar>
              <w:left w:w="28" w:type="dxa"/>
              <w:right w:w="28" w:type="dxa"/>
            </w:tcMar>
            <w:vAlign w:val="center"/>
          </w:tcPr>
          <w:p w14:paraId="7CC97369" w14:textId="77777777" w:rsidR="008F5D9B" w:rsidRPr="009643C4" w:rsidRDefault="008F5D9B" w:rsidP="001F0022">
            <w:pPr>
              <w:pStyle w:val="BodyText"/>
              <w:rPr>
                <w:rFonts w:asciiTheme="minorHAnsi" w:hAnsiTheme="minorHAnsi" w:cstheme="minorHAnsi"/>
                <w:b w:val="0"/>
                <w:sz w:val="20"/>
                <w:szCs w:val="20"/>
                <w:lang w:val="hr-HR"/>
              </w:rPr>
            </w:pPr>
          </w:p>
        </w:tc>
        <w:tc>
          <w:tcPr>
            <w:tcW w:w="740" w:type="pct"/>
            <w:tcMar>
              <w:left w:w="28" w:type="dxa"/>
              <w:right w:w="28" w:type="dxa"/>
            </w:tcMar>
            <w:vAlign w:val="center"/>
          </w:tcPr>
          <w:p w14:paraId="575D7748"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Seminarski rad</w:t>
            </w:r>
          </w:p>
        </w:tc>
        <w:tc>
          <w:tcPr>
            <w:tcW w:w="296" w:type="pct"/>
            <w:tcMar>
              <w:left w:w="28" w:type="dxa"/>
              <w:right w:w="28" w:type="dxa"/>
            </w:tcMar>
            <w:vAlign w:val="center"/>
          </w:tcPr>
          <w:p w14:paraId="37B5F3FA"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w:t>
            </w:r>
          </w:p>
        </w:tc>
        <w:tc>
          <w:tcPr>
            <w:tcW w:w="964" w:type="pct"/>
            <w:tcMar>
              <w:left w:w="28" w:type="dxa"/>
              <w:right w:w="28" w:type="dxa"/>
            </w:tcMar>
            <w:vAlign w:val="center"/>
          </w:tcPr>
          <w:p w14:paraId="5A5D8A19"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Eksperimentalni rad</w:t>
            </w:r>
          </w:p>
        </w:tc>
        <w:tc>
          <w:tcPr>
            <w:tcW w:w="278" w:type="pct"/>
            <w:tcMar>
              <w:left w:w="28" w:type="dxa"/>
              <w:right w:w="28" w:type="dxa"/>
            </w:tcMar>
            <w:vAlign w:val="center"/>
          </w:tcPr>
          <w:p w14:paraId="5187B779"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Text3"/>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754D00AF" w14:textId="77777777" w:rsidTr="008F5D9B">
        <w:trPr>
          <w:trHeight w:val="108"/>
        </w:trPr>
        <w:tc>
          <w:tcPr>
            <w:tcW w:w="871" w:type="pct"/>
            <w:tcMar>
              <w:left w:w="28" w:type="dxa"/>
              <w:right w:w="28" w:type="dxa"/>
            </w:tcMar>
            <w:vAlign w:val="center"/>
          </w:tcPr>
          <w:p w14:paraId="4FD38533"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Pismeni ispit</w:t>
            </w:r>
          </w:p>
        </w:tc>
        <w:tc>
          <w:tcPr>
            <w:tcW w:w="297" w:type="pct"/>
            <w:tcMar>
              <w:left w:w="28" w:type="dxa"/>
              <w:right w:w="28" w:type="dxa"/>
            </w:tcMar>
            <w:vAlign w:val="center"/>
          </w:tcPr>
          <w:p w14:paraId="00A9D8E3" w14:textId="77777777" w:rsidR="008F5D9B" w:rsidRPr="009643C4" w:rsidRDefault="008F5D9B"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1,5</w:t>
            </w:r>
          </w:p>
        </w:tc>
        <w:tc>
          <w:tcPr>
            <w:tcW w:w="1258" w:type="pct"/>
            <w:gridSpan w:val="2"/>
            <w:tcMar>
              <w:left w:w="28" w:type="dxa"/>
              <w:right w:w="28" w:type="dxa"/>
            </w:tcMar>
            <w:vAlign w:val="center"/>
          </w:tcPr>
          <w:p w14:paraId="0EF22A66"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Usmeni ispit</w:t>
            </w:r>
          </w:p>
        </w:tc>
        <w:tc>
          <w:tcPr>
            <w:tcW w:w="297" w:type="pct"/>
            <w:tcMar>
              <w:left w:w="28" w:type="dxa"/>
              <w:right w:w="28" w:type="dxa"/>
            </w:tcMar>
            <w:vAlign w:val="center"/>
          </w:tcPr>
          <w:p w14:paraId="7B514BCA"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40" w:type="pct"/>
            <w:tcMar>
              <w:left w:w="28" w:type="dxa"/>
              <w:right w:w="28" w:type="dxa"/>
            </w:tcMar>
            <w:vAlign w:val="center"/>
          </w:tcPr>
          <w:p w14:paraId="78D58DB0"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Esej</w:t>
            </w:r>
          </w:p>
        </w:tc>
        <w:tc>
          <w:tcPr>
            <w:tcW w:w="296" w:type="pct"/>
            <w:tcMar>
              <w:left w:w="28" w:type="dxa"/>
              <w:right w:w="28" w:type="dxa"/>
            </w:tcMar>
            <w:vAlign w:val="center"/>
          </w:tcPr>
          <w:p w14:paraId="33A98090"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964" w:type="pct"/>
            <w:tcMar>
              <w:left w:w="28" w:type="dxa"/>
              <w:right w:w="28" w:type="dxa"/>
            </w:tcMar>
            <w:vAlign w:val="center"/>
          </w:tcPr>
          <w:p w14:paraId="08B5F63F"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Istraživanje</w:t>
            </w:r>
          </w:p>
        </w:tc>
        <w:tc>
          <w:tcPr>
            <w:tcW w:w="278" w:type="pct"/>
            <w:tcMar>
              <w:left w:w="28" w:type="dxa"/>
              <w:right w:w="28" w:type="dxa"/>
            </w:tcMar>
            <w:vAlign w:val="center"/>
          </w:tcPr>
          <w:p w14:paraId="47B491DF"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32280241" w14:textId="77777777" w:rsidTr="008F5D9B">
        <w:trPr>
          <w:trHeight w:val="108"/>
        </w:trPr>
        <w:tc>
          <w:tcPr>
            <w:tcW w:w="871" w:type="pct"/>
            <w:tcMar>
              <w:left w:w="28" w:type="dxa"/>
              <w:right w:w="28" w:type="dxa"/>
            </w:tcMar>
            <w:vAlign w:val="center"/>
          </w:tcPr>
          <w:p w14:paraId="26203043"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Projekt</w:t>
            </w:r>
          </w:p>
        </w:tc>
        <w:tc>
          <w:tcPr>
            <w:tcW w:w="297" w:type="pct"/>
            <w:tcMar>
              <w:left w:w="28" w:type="dxa"/>
              <w:right w:w="28" w:type="dxa"/>
            </w:tcMar>
            <w:vAlign w:val="center"/>
          </w:tcPr>
          <w:p w14:paraId="3BE84964"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1258" w:type="pct"/>
            <w:gridSpan w:val="2"/>
            <w:tcMar>
              <w:left w:w="28" w:type="dxa"/>
              <w:right w:w="28" w:type="dxa"/>
            </w:tcMar>
            <w:vAlign w:val="center"/>
          </w:tcPr>
          <w:p w14:paraId="59544D01"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Kontinuirana provjera znanja</w:t>
            </w:r>
          </w:p>
        </w:tc>
        <w:tc>
          <w:tcPr>
            <w:tcW w:w="297" w:type="pct"/>
            <w:tcMar>
              <w:left w:w="28" w:type="dxa"/>
              <w:right w:w="28" w:type="dxa"/>
            </w:tcMar>
            <w:vAlign w:val="center"/>
          </w:tcPr>
          <w:p w14:paraId="121B0ABD" w14:textId="77777777" w:rsidR="008F5D9B" w:rsidRPr="009643C4" w:rsidRDefault="008F5D9B" w:rsidP="001F0022">
            <w:pPr>
              <w:pStyle w:val="BodyText"/>
              <w:jc w:val="center"/>
              <w:rPr>
                <w:rFonts w:asciiTheme="minorHAnsi" w:hAnsiTheme="minorHAnsi" w:cstheme="minorHAnsi"/>
                <w:b w:val="0"/>
                <w:sz w:val="20"/>
                <w:szCs w:val="20"/>
                <w:lang w:val="hr-HR"/>
              </w:rPr>
            </w:pPr>
          </w:p>
        </w:tc>
        <w:tc>
          <w:tcPr>
            <w:tcW w:w="740" w:type="pct"/>
            <w:tcMar>
              <w:left w:w="28" w:type="dxa"/>
              <w:right w:w="28" w:type="dxa"/>
            </w:tcMar>
            <w:vAlign w:val="center"/>
          </w:tcPr>
          <w:p w14:paraId="3277B34D"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Referat</w:t>
            </w:r>
          </w:p>
        </w:tc>
        <w:tc>
          <w:tcPr>
            <w:tcW w:w="296" w:type="pct"/>
            <w:tcMar>
              <w:left w:w="28" w:type="dxa"/>
              <w:right w:w="28" w:type="dxa"/>
            </w:tcMar>
            <w:vAlign w:val="center"/>
          </w:tcPr>
          <w:p w14:paraId="3526651E"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964" w:type="pct"/>
            <w:tcMar>
              <w:left w:w="28" w:type="dxa"/>
              <w:right w:w="28" w:type="dxa"/>
            </w:tcMar>
            <w:vAlign w:val="center"/>
          </w:tcPr>
          <w:p w14:paraId="1D020911"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Praktični rad</w:t>
            </w:r>
          </w:p>
        </w:tc>
        <w:tc>
          <w:tcPr>
            <w:tcW w:w="278" w:type="pct"/>
            <w:tcMar>
              <w:left w:w="28" w:type="dxa"/>
              <w:right w:w="28" w:type="dxa"/>
            </w:tcMar>
            <w:vAlign w:val="center"/>
          </w:tcPr>
          <w:p w14:paraId="72228A7E"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3B52C1D2" w14:textId="77777777" w:rsidTr="008F5D9B">
        <w:trPr>
          <w:trHeight w:val="108"/>
        </w:trPr>
        <w:tc>
          <w:tcPr>
            <w:tcW w:w="871" w:type="pct"/>
            <w:tcMar>
              <w:left w:w="28" w:type="dxa"/>
              <w:right w:w="28" w:type="dxa"/>
            </w:tcMar>
            <w:vAlign w:val="center"/>
          </w:tcPr>
          <w:p w14:paraId="43EB4277" w14:textId="77777777" w:rsidR="008F5D9B" w:rsidRPr="009643C4" w:rsidRDefault="008F5D9B" w:rsidP="001F0022">
            <w:pPr>
              <w:pStyle w:val="BodyText"/>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Portfolio</w:t>
            </w:r>
          </w:p>
        </w:tc>
        <w:tc>
          <w:tcPr>
            <w:tcW w:w="297" w:type="pct"/>
            <w:tcMar>
              <w:left w:w="28" w:type="dxa"/>
              <w:right w:w="28" w:type="dxa"/>
            </w:tcMar>
            <w:vAlign w:val="center"/>
          </w:tcPr>
          <w:p w14:paraId="3361BAAE"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1258" w:type="pct"/>
            <w:gridSpan w:val="2"/>
            <w:tcMar>
              <w:left w:w="28" w:type="dxa"/>
              <w:right w:w="28" w:type="dxa"/>
            </w:tcMar>
            <w:vAlign w:val="center"/>
          </w:tcPr>
          <w:p w14:paraId="47436AD2" w14:textId="77777777" w:rsidR="008F5D9B" w:rsidRPr="009643C4" w:rsidRDefault="008F5D9B" w:rsidP="001F0022">
            <w:pPr>
              <w:pStyle w:val="BodyText"/>
              <w:rPr>
                <w:rFonts w:asciiTheme="minorHAnsi" w:hAnsiTheme="minorHAnsi" w:cstheme="minorHAnsi"/>
                <w:b w:val="0"/>
                <w:sz w:val="20"/>
                <w:szCs w:val="20"/>
                <w:lang w:val="hr-HR"/>
              </w:rPr>
            </w:pPr>
          </w:p>
        </w:tc>
        <w:tc>
          <w:tcPr>
            <w:tcW w:w="297" w:type="pct"/>
            <w:tcMar>
              <w:left w:w="28" w:type="dxa"/>
              <w:right w:w="28" w:type="dxa"/>
            </w:tcMar>
            <w:vAlign w:val="center"/>
          </w:tcPr>
          <w:p w14:paraId="0065CA51"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740" w:type="pct"/>
            <w:tcMar>
              <w:left w:w="28" w:type="dxa"/>
              <w:right w:w="28" w:type="dxa"/>
            </w:tcMar>
            <w:vAlign w:val="center"/>
          </w:tcPr>
          <w:p w14:paraId="5C0F389A" w14:textId="77777777" w:rsidR="008F5D9B" w:rsidRPr="009643C4" w:rsidRDefault="008F5D9B" w:rsidP="001F0022">
            <w:pPr>
              <w:pStyle w:val="BodyText"/>
              <w:rPr>
                <w:rFonts w:asciiTheme="minorHAnsi" w:hAnsiTheme="minorHAnsi" w:cstheme="minorHAnsi"/>
                <w:b w:val="0"/>
                <w:sz w:val="20"/>
                <w:szCs w:val="20"/>
                <w:lang w:val="hr-HR"/>
              </w:rPr>
            </w:pPr>
          </w:p>
        </w:tc>
        <w:tc>
          <w:tcPr>
            <w:tcW w:w="296" w:type="pct"/>
            <w:tcMar>
              <w:left w:w="28" w:type="dxa"/>
              <w:right w:w="28" w:type="dxa"/>
            </w:tcMar>
            <w:vAlign w:val="center"/>
          </w:tcPr>
          <w:p w14:paraId="4EFB481C"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c>
          <w:tcPr>
            <w:tcW w:w="964" w:type="pct"/>
            <w:tcMar>
              <w:left w:w="28" w:type="dxa"/>
              <w:right w:w="28" w:type="dxa"/>
            </w:tcMar>
            <w:vAlign w:val="center"/>
          </w:tcPr>
          <w:p w14:paraId="190A2C12" w14:textId="77777777" w:rsidR="008F5D9B" w:rsidRPr="009643C4" w:rsidRDefault="008F5D9B" w:rsidP="001F0022">
            <w:pPr>
              <w:pStyle w:val="BodyText"/>
              <w:rPr>
                <w:rFonts w:asciiTheme="minorHAnsi" w:hAnsiTheme="minorHAnsi" w:cstheme="minorHAnsi"/>
                <w:b w:val="0"/>
                <w:sz w:val="20"/>
                <w:szCs w:val="20"/>
                <w:lang w:val="hr-HR"/>
              </w:rPr>
            </w:pPr>
          </w:p>
        </w:tc>
        <w:tc>
          <w:tcPr>
            <w:tcW w:w="278" w:type="pct"/>
            <w:tcMar>
              <w:left w:w="28" w:type="dxa"/>
              <w:right w:w="28" w:type="dxa"/>
            </w:tcMar>
            <w:vAlign w:val="center"/>
          </w:tcPr>
          <w:p w14:paraId="36497679" w14:textId="77777777" w:rsidR="008F5D9B" w:rsidRPr="009643C4" w:rsidRDefault="00C50F66" w:rsidP="001F0022">
            <w:pPr>
              <w:pStyle w:val="BodyText"/>
              <w:jc w:val="cente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fldChar w:fldCharType="begin">
                <w:ffData>
                  <w:name w:val=""/>
                  <w:enabled/>
                  <w:calcOnExit w:val="0"/>
                  <w:textInput/>
                </w:ffData>
              </w:fldChar>
            </w:r>
            <w:r w:rsidR="008F5D9B" w:rsidRPr="009643C4">
              <w:rPr>
                <w:rFonts w:asciiTheme="minorHAnsi" w:hAnsiTheme="minorHAnsi" w:cstheme="minorHAnsi"/>
                <w:b w:val="0"/>
                <w:sz w:val="20"/>
                <w:szCs w:val="20"/>
                <w:lang w:val="hr-HR"/>
              </w:rPr>
              <w:instrText xml:space="preserve"> FORMTEXT </w:instrText>
            </w:r>
            <w:r w:rsidRPr="009643C4">
              <w:rPr>
                <w:rFonts w:asciiTheme="minorHAnsi" w:hAnsiTheme="minorHAnsi" w:cstheme="minorHAnsi"/>
                <w:b w:val="0"/>
                <w:sz w:val="20"/>
                <w:szCs w:val="20"/>
                <w:lang w:val="hr-HR"/>
              </w:rPr>
            </w:r>
            <w:r w:rsidRPr="009643C4">
              <w:rPr>
                <w:rFonts w:asciiTheme="minorHAnsi" w:hAnsiTheme="minorHAnsi" w:cstheme="minorHAnsi"/>
                <w:b w:val="0"/>
                <w:sz w:val="20"/>
                <w:szCs w:val="20"/>
                <w:lang w:val="hr-HR"/>
              </w:rPr>
              <w:fldChar w:fldCharType="separate"/>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008F5D9B" w:rsidRPr="009643C4">
              <w:rPr>
                <w:rFonts w:asciiTheme="minorHAnsi" w:hAnsiTheme="minorHAnsi" w:cstheme="minorHAnsi"/>
                <w:b w:val="0"/>
                <w:sz w:val="20"/>
                <w:szCs w:val="20"/>
                <w:lang w:val="hr-HR"/>
              </w:rPr>
              <w:t> </w:t>
            </w:r>
            <w:r w:rsidRPr="009643C4">
              <w:rPr>
                <w:rFonts w:asciiTheme="minorHAnsi" w:hAnsiTheme="minorHAnsi" w:cstheme="minorHAnsi"/>
                <w:b w:val="0"/>
                <w:sz w:val="20"/>
                <w:szCs w:val="20"/>
                <w:lang w:val="hr-HR"/>
              </w:rPr>
              <w:fldChar w:fldCharType="end"/>
            </w:r>
          </w:p>
        </w:tc>
      </w:tr>
      <w:tr w:rsidR="008F5D9B" w:rsidRPr="009643C4" w14:paraId="37DCCD09" w14:textId="77777777" w:rsidTr="008F5D9B">
        <w:trPr>
          <w:trHeight w:val="432"/>
        </w:trPr>
        <w:tc>
          <w:tcPr>
            <w:tcW w:w="5000" w:type="pct"/>
            <w:gridSpan w:val="9"/>
            <w:vAlign w:val="center"/>
          </w:tcPr>
          <w:p w14:paraId="70E2622A" w14:textId="77777777" w:rsidR="008F5D9B" w:rsidRPr="009643C4" w:rsidRDefault="008F5D9B" w:rsidP="001F0022">
            <w:pPr>
              <w:tabs>
                <w:tab w:val="left" w:pos="470"/>
              </w:tabs>
              <w:rPr>
                <w:rFonts w:cstheme="minorHAnsi"/>
                <w:sz w:val="20"/>
                <w:szCs w:val="20"/>
              </w:rPr>
            </w:pPr>
            <w:r w:rsidRPr="009643C4">
              <w:rPr>
                <w:rFonts w:cstheme="minorHAnsi"/>
                <w:sz w:val="20"/>
                <w:szCs w:val="20"/>
              </w:rPr>
              <w:t>1. 9. Povezivanje ishoda učenja, nastavnih metoda i ocjenjivanja</w:t>
            </w:r>
          </w:p>
        </w:tc>
      </w:tr>
      <w:tr w:rsidR="008F5D9B" w:rsidRPr="009643C4" w14:paraId="5C84F566" w14:textId="77777777" w:rsidTr="008F5D9B">
        <w:trPr>
          <w:trHeight w:val="432"/>
        </w:trPr>
        <w:tc>
          <w:tcPr>
            <w:tcW w:w="5000" w:type="pct"/>
            <w:gridSpan w:val="9"/>
            <w:vAlign w:val="center"/>
          </w:tcPr>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716"/>
              <w:gridCol w:w="932"/>
              <w:gridCol w:w="2215"/>
              <w:gridCol w:w="2126"/>
              <w:gridCol w:w="706"/>
              <w:gridCol w:w="708"/>
            </w:tblGrid>
            <w:tr w:rsidR="008F5D9B" w:rsidRPr="009643C4" w14:paraId="4494DEB5" w14:textId="77777777" w:rsidTr="008F5D9B">
              <w:trPr>
                <w:trHeight w:val="279"/>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tcPr>
                <w:p w14:paraId="2CB29BC7" w14:textId="77777777" w:rsidR="008F5D9B" w:rsidRPr="009643C4" w:rsidRDefault="008F5D9B" w:rsidP="001F0022">
                  <w:pPr>
                    <w:rPr>
                      <w:rFonts w:cstheme="minorHAnsi"/>
                      <w:bCs/>
                      <w:sz w:val="20"/>
                      <w:szCs w:val="20"/>
                    </w:rPr>
                  </w:pPr>
                  <w:r w:rsidRPr="009643C4">
                    <w:rPr>
                      <w:rFonts w:cstheme="minorHAnsi"/>
                      <w:bCs/>
                      <w:sz w:val="20"/>
                      <w:szCs w:val="20"/>
                    </w:rPr>
                    <w:t>NASTAVNA METODA/</w:t>
                  </w:r>
                </w:p>
                <w:p w14:paraId="5B0EDC09" w14:textId="77777777" w:rsidR="008F5D9B" w:rsidRPr="009643C4" w:rsidRDefault="008F5D9B" w:rsidP="001F0022">
                  <w:pPr>
                    <w:rPr>
                      <w:rFonts w:cstheme="minorHAnsi"/>
                      <w:bCs/>
                      <w:sz w:val="20"/>
                      <w:szCs w:val="20"/>
                    </w:rPr>
                  </w:pPr>
                  <w:r w:rsidRPr="009643C4">
                    <w:rPr>
                      <w:rFonts w:cstheme="minorHAnsi"/>
                      <w:bCs/>
                      <w:sz w:val="20"/>
                      <w:szCs w:val="20"/>
                    </w:rPr>
                    <w:t>AKTIVNOST</w:t>
                  </w:r>
                </w:p>
                <w:p w14:paraId="641C2EB1" w14:textId="77777777" w:rsidR="008F5D9B" w:rsidRPr="009643C4" w:rsidRDefault="008F5D9B" w:rsidP="001F0022">
                  <w:pPr>
                    <w:rPr>
                      <w:rFonts w:cstheme="minorHAnsi"/>
                      <w:bCs/>
                      <w:sz w:val="20"/>
                      <w:szCs w:val="20"/>
                    </w:rPr>
                  </w:pPr>
                </w:p>
                <w:p w14:paraId="28382BF2" w14:textId="77777777" w:rsidR="008F5D9B" w:rsidRPr="009643C4" w:rsidRDefault="008F5D9B" w:rsidP="001F0022">
                  <w:pPr>
                    <w:rPr>
                      <w:rFonts w:cstheme="minorHAnsi"/>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0DFAAF1F" w14:textId="77777777" w:rsidR="008F5D9B" w:rsidRPr="009643C4" w:rsidRDefault="008F5D9B" w:rsidP="001F0022">
                  <w:pPr>
                    <w:rPr>
                      <w:rFonts w:cstheme="minorHAnsi"/>
                      <w:bCs/>
                      <w:sz w:val="20"/>
                      <w:szCs w:val="20"/>
                    </w:rPr>
                  </w:pPr>
                  <w:r w:rsidRPr="009643C4">
                    <w:rPr>
                      <w:rFonts w:cstheme="minorHAnsi"/>
                      <w:bCs/>
                      <w:sz w:val="20"/>
                      <w:szCs w:val="20"/>
                    </w:rPr>
                    <w:t>ECTS</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tcPr>
                <w:p w14:paraId="651CE152" w14:textId="77777777" w:rsidR="008F5D9B" w:rsidRPr="009643C4" w:rsidRDefault="008F5D9B" w:rsidP="001F0022">
                  <w:pPr>
                    <w:rPr>
                      <w:rFonts w:cstheme="minorHAnsi"/>
                      <w:bCs/>
                      <w:sz w:val="20"/>
                      <w:szCs w:val="20"/>
                    </w:rPr>
                  </w:pPr>
                  <w:r w:rsidRPr="009643C4">
                    <w:rPr>
                      <w:rFonts w:cstheme="minorHAnsi"/>
                      <w:bCs/>
                      <w:sz w:val="20"/>
                      <w:szCs w:val="20"/>
                    </w:rPr>
                    <w:t>ISHOD UČENJA **</w:t>
                  </w:r>
                </w:p>
              </w:tc>
              <w:tc>
                <w:tcPr>
                  <w:tcW w:w="2215" w:type="dxa"/>
                  <w:vMerge w:val="restart"/>
                  <w:tcBorders>
                    <w:top w:val="single" w:sz="4" w:space="0" w:color="auto"/>
                    <w:left w:val="single" w:sz="4" w:space="0" w:color="auto"/>
                    <w:bottom w:val="single" w:sz="4" w:space="0" w:color="auto"/>
                    <w:right w:val="single" w:sz="4" w:space="0" w:color="auto"/>
                  </w:tcBorders>
                  <w:shd w:val="clear" w:color="auto" w:fill="auto"/>
                </w:tcPr>
                <w:p w14:paraId="1FFCF550" w14:textId="77777777" w:rsidR="008F5D9B" w:rsidRPr="009643C4" w:rsidRDefault="008F5D9B" w:rsidP="001F0022">
                  <w:pPr>
                    <w:rPr>
                      <w:rFonts w:cstheme="minorHAnsi"/>
                      <w:bCs/>
                      <w:sz w:val="20"/>
                      <w:szCs w:val="20"/>
                    </w:rPr>
                  </w:pPr>
                  <w:r w:rsidRPr="009643C4">
                    <w:rPr>
                      <w:rFonts w:cstheme="minorHAnsi"/>
                      <w:bCs/>
                      <w:sz w:val="20"/>
                      <w:szCs w:val="20"/>
                    </w:rPr>
                    <w:t>AKTIVNOST STUDENTA</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14:paraId="465BAE77" w14:textId="77777777" w:rsidR="008F5D9B" w:rsidRPr="009643C4" w:rsidRDefault="008F5D9B" w:rsidP="001F0022">
                  <w:pPr>
                    <w:rPr>
                      <w:rFonts w:cstheme="minorHAnsi"/>
                      <w:bCs/>
                      <w:sz w:val="20"/>
                      <w:szCs w:val="20"/>
                    </w:rPr>
                  </w:pPr>
                  <w:r w:rsidRPr="009643C4">
                    <w:rPr>
                      <w:rFonts w:cstheme="minorHAnsi"/>
                      <w:bCs/>
                      <w:sz w:val="20"/>
                      <w:szCs w:val="20"/>
                    </w:rPr>
                    <w:t>METODA PROCJENE</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14:paraId="4640F21B" w14:textId="77777777" w:rsidR="008F5D9B" w:rsidRPr="009643C4" w:rsidRDefault="008F5D9B" w:rsidP="001F0022">
                  <w:pPr>
                    <w:jc w:val="center"/>
                    <w:rPr>
                      <w:rFonts w:cstheme="minorHAnsi"/>
                      <w:bCs/>
                      <w:sz w:val="20"/>
                      <w:szCs w:val="20"/>
                    </w:rPr>
                  </w:pPr>
                  <w:r w:rsidRPr="009643C4">
                    <w:rPr>
                      <w:rFonts w:cstheme="minorHAnsi"/>
                      <w:bCs/>
                      <w:sz w:val="20"/>
                      <w:szCs w:val="20"/>
                    </w:rPr>
                    <w:t>BODOVI</w:t>
                  </w:r>
                </w:p>
              </w:tc>
            </w:tr>
            <w:tr w:rsidR="008F5D9B" w:rsidRPr="009643C4" w14:paraId="0A7BD931" w14:textId="77777777" w:rsidTr="008F5D9B">
              <w:trPr>
                <w:trHeight w:val="179"/>
              </w:trPr>
              <w:tc>
                <w:tcPr>
                  <w:tcW w:w="1838" w:type="dxa"/>
                  <w:vMerge/>
                  <w:tcBorders>
                    <w:top w:val="single" w:sz="4" w:space="0" w:color="auto"/>
                    <w:left w:val="single" w:sz="4" w:space="0" w:color="auto"/>
                    <w:bottom w:val="single" w:sz="4" w:space="0" w:color="auto"/>
                    <w:right w:val="single" w:sz="4" w:space="0" w:color="auto"/>
                  </w:tcBorders>
                  <w:shd w:val="clear" w:color="auto" w:fill="E6E6E6"/>
                </w:tcPr>
                <w:p w14:paraId="1E30AAFC" w14:textId="77777777" w:rsidR="008F5D9B" w:rsidRPr="009643C4" w:rsidRDefault="008F5D9B" w:rsidP="001F0022">
                  <w:pPr>
                    <w:rPr>
                      <w:rFonts w:cstheme="minorHAnsi"/>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4C1C483C" w14:textId="77777777" w:rsidR="008F5D9B" w:rsidRPr="009643C4" w:rsidRDefault="008F5D9B" w:rsidP="001F0022">
                  <w:pPr>
                    <w:rPr>
                      <w:rFonts w:cstheme="minorHAnsi"/>
                      <w:bCs/>
                      <w:sz w:val="20"/>
                      <w:szCs w:val="20"/>
                    </w:rPr>
                  </w:pPr>
                </w:p>
              </w:tc>
              <w:tc>
                <w:tcPr>
                  <w:tcW w:w="932" w:type="dxa"/>
                  <w:vMerge/>
                  <w:tcBorders>
                    <w:top w:val="single" w:sz="4" w:space="0" w:color="auto"/>
                    <w:left w:val="single" w:sz="4" w:space="0" w:color="auto"/>
                    <w:bottom w:val="single" w:sz="4" w:space="0" w:color="auto"/>
                    <w:right w:val="single" w:sz="4" w:space="0" w:color="auto"/>
                  </w:tcBorders>
                  <w:shd w:val="clear" w:color="auto" w:fill="E6E6E6"/>
                </w:tcPr>
                <w:p w14:paraId="740BF298" w14:textId="77777777" w:rsidR="008F5D9B" w:rsidRPr="009643C4" w:rsidRDefault="008F5D9B" w:rsidP="001F0022">
                  <w:pPr>
                    <w:rPr>
                      <w:rFonts w:cstheme="minorHAnsi"/>
                      <w:bCs/>
                      <w:sz w:val="20"/>
                      <w:szCs w:val="20"/>
                    </w:rPr>
                  </w:pPr>
                </w:p>
              </w:tc>
              <w:tc>
                <w:tcPr>
                  <w:tcW w:w="2215" w:type="dxa"/>
                  <w:vMerge/>
                  <w:tcBorders>
                    <w:top w:val="single" w:sz="4" w:space="0" w:color="auto"/>
                    <w:left w:val="single" w:sz="4" w:space="0" w:color="auto"/>
                    <w:bottom w:val="single" w:sz="4" w:space="0" w:color="auto"/>
                    <w:right w:val="single" w:sz="4" w:space="0" w:color="auto"/>
                  </w:tcBorders>
                  <w:shd w:val="clear" w:color="auto" w:fill="E6E6E6"/>
                </w:tcPr>
                <w:p w14:paraId="0966B865" w14:textId="77777777" w:rsidR="008F5D9B" w:rsidRPr="009643C4" w:rsidRDefault="008F5D9B" w:rsidP="001F0022">
                  <w:pPr>
                    <w:rPr>
                      <w:rFonts w:cstheme="minorHAnsi"/>
                      <w:bCs/>
                      <w:sz w:val="20"/>
                      <w:szCs w:val="20"/>
                    </w:rPr>
                  </w:pPr>
                </w:p>
              </w:tc>
              <w:tc>
                <w:tcPr>
                  <w:tcW w:w="2126" w:type="dxa"/>
                  <w:vMerge/>
                  <w:tcBorders>
                    <w:top w:val="single" w:sz="4" w:space="0" w:color="auto"/>
                    <w:left w:val="single" w:sz="4" w:space="0" w:color="auto"/>
                    <w:bottom w:val="single" w:sz="4" w:space="0" w:color="auto"/>
                    <w:right w:val="single" w:sz="4" w:space="0" w:color="auto"/>
                  </w:tcBorders>
                  <w:shd w:val="clear" w:color="auto" w:fill="E6E6E6"/>
                </w:tcPr>
                <w:p w14:paraId="44BCA1E1" w14:textId="77777777" w:rsidR="008F5D9B" w:rsidRPr="009643C4" w:rsidRDefault="008F5D9B" w:rsidP="001F0022">
                  <w:pPr>
                    <w:rPr>
                      <w:rFonts w:cstheme="minorHAnsi"/>
                      <w:bCs/>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39B0E81" w14:textId="77777777" w:rsidR="008F5D9B" w:rsidRPr="009643C4" w:rsidRDefault="008F5D9B" w:rsidP="001F0022">
                  <w:pPr>
                    <w:jc w:val="center"/>
                    <w:rPr>
                      <w:rFonts w:cstheme="minorHAnsi"/>
                      <w:bCs/>
                      <w:sz w:val="20"/>
                      <w:szCs w:val="20"/>
                    </w:rPr>
                  </w:pPr>
                  <w:r w:rsidRPr="009643C4">
                    <w:rPr>
                      <w:rFonts w:cstheme="minorHAnsi"/>
                      <w:bCs/>
                      <w:sz w:val="20"/>
                      <w:szCs w:val="20"/>
                    </w:rPr>
                    <w:t>min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E883591" w14:textId="77777777" w:rsidR="008F5D9B" w:rsidRPr="009643C4" w:rsidRDefault="008F5D9B" w:rsidP="001F0022">
                  <w:pPr>
                    <w:jc w:val="center"/>
                    <w:rPr>
                      <w:rFonts w:cstheme="minorHAnsi"/>
                      <w:bCs/>
                      <w:sz w:val="20"/>
                      <w:szCs w:val="20"/>
                    </w:rPr>
                  </w:pPr>
                  <w:r w:rsidRPr="009643C4">
                    <w:rPr>
                      <w:rFonts w:cstheme="minorHAnsi"/>
                      <w:bCs/>
                      <w:sz w:val="20"/>
                      <w:szCs w:val="20"/>
                    </w:rPr>
                    <w:t>max</w:t>
                  </w:r>
                </w:p>
              </w:tc>
            </w:tr>
            <w:tr w:rsidR="008F5D9B" w:rsidRPr="009643C4" w14:paraId="2FF2D4A1" w14:textId="77777777" w:rsidTr="008F5D9B">
              <w:tc>
                <w:tcPr>
                  <w:tcW w:w="1838" w:type="dxa"/>
                  <w:tcBorders>
                    <w:top w:val="single" w:sz="4" w:space="0" w:color="auto"/>
                    <w:left w:val="single" w:sz="4" w:space="0" w:color="auto"/>
                    <w:bottom w:val="single" w:sz="4" w:space="0" w:color="auto"/>
                    <w:right w:val="single" w:sz="4" w:space="0" w:color="auto"/>
                  </w:tcBorders>
                </w:tcPr>
                <w:p w14:paraId="4C47D44A" w14:textId="77777777" w:rsidR="008F5D9B" w:rsidRPr="009643C4" w:rsidRDefault="008F5D9B" w:rsidP="001F0022">
                  <w:pPr>
                    <w:rPr>
                      <w:rFonts w:cstheme="minorHAnsi"/>
                      <w:sz w:val="20"/>
                      <w:szCs w:val="20"/>
                    </w:rPr>
                  </w:pPr>
                  <w:r w:rsidRPr="009643C4">
                    <w:rPr>
                      <w:rFonts w:cstheme="minorHAnsi"/>
                      <w:sz w:val="20"/>
                      <w:szCs w:val="20"/>
                    </w:rPr>
                    <w:t>Pohađanje nastave</w:t>
                  </w:r>
                </w:p>
                <w:p w14:paraId="7AA7EA27" w14:textId="77777777" w:rsidR="008F5D9B" w:rsidRPr="009643C4" w:rsidRDefault="008F5D9B" w:rsidP="001F0022">
                  <w:pPr>
                    <w:rPr>
                      <w:rFonts w:cstheme="minorHAnsi"/>
                      <w:sz w:val="20"/>
                      <w:szCs w:val="20"/>
                    </w:rPr>
                  </w:pPr>
                </w:p>
              </w:tc>
              <w:tc>
                <w:tcPr>
                  <w:tcW w:w="716" w:type="dxa"/>
                  <w:tcBorders>
                    <w:top w:val="single" w:sz="4" w:space="0" w:color="auto"/>
                    <w:left w:val="single" w:sz="4" w:space="0" w:color="auto"/>
                    <w:bottom w:val="single" w:sz="4" w:space="0" w:color="auto"/>
                    <w:right w:val="single" w:sz="4" w:space="0" w:color="auto"/>
                  </w:tcBorders>
                </w:tcPr>
                <w:p w14:paraId="16CEE11E" w14:textId="77777777" w:rsidR="008F5D9B" w:rsidRPr="009643C4" w:rsidRDefault="008F5D9B" w:rsidP="001F0022">
                  <w:pPr>
                    <w:jc w:val="center"/>
                    <w:rPr>
                      <w:rFonts w:cstheme="minorHAnsi"/>
                      <w:sz w:val="20"/>
                      <w:szCs w:val="20"/>
                    </w:rPr>
                  </w:pPr>
                  <w:r w:rsidRPr="009643C4">
                    <w:rPr>
                      <w:rFonts w:cstheme="minorHAnsi"/>
                      <w:sz w:val="20"/>
                      <w:szCs w:val="20"/>
                    </w:rPr>
                    <w:t>0,45</w:t>
                  </w:r>
                </w:p>
              </w:tc>
              <w:tc>
                <w:tcPr>
                  <w:tcW w:w="932" w:type="dxa"/>
                  <w:tcBorders>
                    <w:top w:val="single" w:sz="4" w:space="0" w:color="auto"/>
                    <w:left w:val="single" w:sz="4" w:space="0" w:color="auto"/>
                    <w:bottom w:val="single" w:sz="4" w:space="0" w:color="auto"/>
                    <w:right w:val="single" w:sz="4" w:space="0" w:color="auto"/>
                  </w:tcBorders>
                </w:tcPr>
                <w:p w14:paraId="199EF49F"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2215" w:type="dxa"/>
                  <w:tcBorders>
                    <w:top w:val="single" w:sz="4" w:space="0" w:color="auto"/>
                    <w:left w:val="single" w:sz="4" w:space="0" w:color="auto"/>
                    <w:bottom w:val="single" w:sz="4" w:space="0" w:color="auto"/>
                    <w:right w:val="single" w:sz="4" w:space="0" w:color="auto"/>
                  </w:tcBorders>
                </w:tcPr>
                <w:p w14:paraId="021B3E80" w14:textId="77777777" w:rsidR="008F5D9B" w:rsidRPr="009643C4" w:rsidRDefault="008F5D9B" w:rsidP="001F0022">
                  <w:pPr>
                    <w:rPr>
                      <w:rFonts w:cstheme="minorHAnsi"/>
                      <w:sz w:val="20"/>
                      <w:szCs w:val="20"/>
                    </w:rPr>
                  </w:pPr>
                  <w:r w:rsidRPr="009643C4">
                    <w:rPr>
                      <w:rFonts w:cstheme="minorHAnsi"/>
                      <w:sz w:val="20"/>
                      <w:szCs w:val="20"/>
                    </w:rPr>
                    <w:t>nazočnost na nastavi</w:t>
                  </w:r>
                </w:p>
              </w:tc>
              <w:tc>
                <w:tcPr>
                  <w:tcW w:w="2126" w:type="dxa"/>
                  <w:tcBorders>
                    <w:top w:val="single" w:sz="4" w:space="0" w:color="auto"/>
                    <w:left w:val="single" w:sz="4" w:space="0" w:color="auto"/>
                    <w:bottom w:val="single" w:sz="4" w:space="0" w:color="auto"/>
                    <w:right w:val="single" w:sz="4" w:space="0" w:color="auto"/>
                  </w:tcBorders>
                </w:tcPr>
                <w:p w14:paraId="6A395398" w14:textId="77777777" w:rsidR="008F5D9B" w:rsidRPr="009643C4" w:rsidRDefault="008F5D9B" w:rsidP="001F0022">
                  <w:pPr>
                    <w:rPr>
                      <w:rFonts w:cstheme="minorHAnsi"/>
                      <w:sz w:val="20"/>
                      <w:szCs w:val="20"/>
                    </w:rPr>
                  </w:pPr>
                  <w:r w:rsidRPr="009643C4">
                    <w:rPr>
                      <w:rFonts w:cstheme="minorHAnsi"/>
                      <w:sz w:val="20"/>
                      <w:szCs w:val="20"/>
                    </w:rPr>
                    <w:t>evidencija</w:t>
                  </w:r>
                </w:p>
              </w:tc>
              <w:tc>
                <w:tcPr>
                  <w:tcW w:w="706" w:type="dxa"/>
                  <w:tcBorders>
                    <w:top w:val="single" w:sz="4" w:space="0" w:color="auto"/>
                    <w:left w:val="single" w:sz="4" w:space="0" w:color="auto"/>
                    <w:bottom w:val="single" w:sz="4" w:space="0" w:color="auto"/>
                    <w:right w:val="single" w:sz="4" w:space="0" w:color="auto"/>
                  </w:tcBorders>
                </w:tcPr>
                <w:p w14:paraId="3448D6AC" w14:textId="77777777" w:rsidR="008F5D9B" w:rsidRPr="009643C4" w:rsidRDefault="008F5D9B" w:rsidP="001F0022">
                  <w:pPr>
                    <w:jc w:val="center"/>
                    <w:rPr>
                      <w:rFonts w:cstheme="minorHAnsi"/>
                      <w:sz w:val="20"/>
                      <w:szCs w:val="20"/>
                    </w:rPr>
                  </w:pPr>
                  <w:r w:rsidRPr="009643C4">
                    <w:rPr>
                      <w:rFonts w:cstheme="minorHAnsi"/>
                      <w:sz w:val="20"/>
                      <w:szCs w:val="20"/>
                    </w:rPr>
                    <w:t>7,5</w:t>
                  </w:r>
                </w:p>
              </w:tc>
              <w:tc>
                <w:tcPr>
                  <w:tcW w:w="708" w:type="dxa"/>
                  <w:tcBorders>
                    <w:top w:val="single" w:sz="4" w:space="0" w:color="auto"/>
                    <w:left w:val="single" w:sz="4" w:space="0" w:color="auto"/>
                    <w:bottom w:val="single" w:sz="4" w:space="0" w:color="auto"/>
                    <w:right w:val="single" w:sz="4" w:space="0" w:color="auto"/>
                  </w:tcBorders>
                </w:tcPr>
                <w:p w14:paraId="696056E7" w14:textId="77777777" w:rsidR="008F5D9B" w:rsidRPr="009643C4" w:rsidRDefault="008F5D9B" w:rsidP="001F0022">
                  <w:pPr>
                    <w:jc w:val="center"/>
                    <w:rPr>
                      <w:rFonts w:cstheme="minorHAnsi"/>
                      <w:sz w:val="20"/>
                      <w:szCs w:val="20"/>
                    </w:rPr>
                  </w:pPr>
                  <w:r w:rsidRPr="009643C4">
                    <w:rPr>
                      <w:rFonts w:cstheme="minorHAnsi"/>
                      <w:sz w:val="20"/>
                      <w:szCs w:val="20"/>
                    </w:rPr>
                    <w:t>15</w:t>
                  </w:r>
                </w:p>
              </w:tc>
            </w:tr>
            <w:tr w:rsidR="008F5D9B" w:rsidRPr="009643C4" w14:paraId="42FE9823" w14:textId="77777777" w:rsidTr="008F5D9B">
              <w:tc>
                <w:tcPr>
                  <w:tcW w:w="1838" w:type="dxa"/>
                  <w:tcBorders>
                    <w:top w:val="single" w:sz="4" w:space="0" w:color="auto"/>
                    <w:left w:val="single" w:sz="4" w:space="0" w:color="auto"/>
                    <w:bottom w:val="single" w:sz="4" w:space="0" w:color="auto"/>
                    <w:right w:val="single" w:sz="4" w:space="0" w:color="auto"/>
                  </w:tcBorders>
                </w:tcPr>
                <w:p w14:paraId="11D3EFDF" w14:textId="77777777" w:rsidR="008F5D9B" w:rsidRPr="009643C4" w:rsidRDefault="008F5D9B" w:rsidP="001F0022">
                  <w:pPr>
                    <w:rPr>
                      <w:rFonts w:cstheme="minorHAnsi"/>
                      <w:sz w:val="20"/>
                      <w:szCs w:val="20"/>
                    </w:rPr>
                  </w:pPr>
                  <w:r w:rsidRPr="009643C4">
                    <w:rPr>
                      <w:rFonts w:cstheme="minorHAnsi"/>
                      <w:sz w:val="20"/>
                      <w:szCs w:val="20"/>
                    </w:rPr>
                    <w:t>Seminarski rad</w:t>
                  </w:r>
                </w:p>
              </w:tc>
              <w:tc>
                <w:tcPr>
                  <w:tcW w:w="716" w:type="dxa"/>
                  <w:tcBorders>
                    <w:top w:val="single" w:sz="4" w:space="0" w:color="auto"/>
                    <w:left w:val="single" w:sz="4" w:space="0" w:color="auto"/>
                    <w:bottom w:val="single" w:sz="4" w:space="0" w:color="auto"/>
                    <w:right w:val="single" w:sz="4" w:space="0" w:color="auto"/>
                  </w:tcBorders>
                </w:tcPr>
                <w:p w14:paraId="0AA5E727" w14:textId="77777777" w:rsidR="008F5D9B" w:rsidRPr="009643C4" w:rsidRDefault="008F5D9B" w:rsidP="001F0022">
                  <w:pPr>
                    <w:jc w:val="center"/>
                    <w:rPr>
                      <w:rFonts w:cstheme="minorHAnsi"/>
                      <w:sz w:val="20"/>
                      <w:szCs w:val="20"/>
                    </w:rPr>
                  </w:pPr>
                  <w:r w:rsidRPr="009643C4">
                    <w:rPr>
                      <w:rFonts w:cstheme="minorHAnsi"/>
                      <w:sz w:val="20"/>
                      <w:szCs w:val="20"/>
                    </w:rPr>
                    <w:t>1,05</w:t>
                  </w:r>
                </w:p>
              </w:tc>
              <w:tc>
                <w:tcPr>
                  <w:tcW w:w="932" w:type="dxa"/>
                  <w:tcBorders>
                    <w:top w:val="single" w:sz="4" w:space="0" w:color="auto"/>
                    <w:left w:val="single" w:sz="4" w:space="0" w:color="auto"/>
                    <w:bottom w:val="single" w:sz="4" w:space="0" w:color="auto"/>
                    <w:right w:val="single" w:sz="4" w:space="0" w:color="auto"/>
                  </w:tcBorders>
                </w:tcPr>
                <w:p w14:paraId="19A16BEE" w14:textId="77777777" w:rsidR="008F5D9B" w:rsidRPr="009643C4" w:rsidRDefault="008F5D9B" w:rsidP="001F0022">
                  <w:pPr>
                    <w:jc w:val="center"/>
                    <w:rPr>
                      <w:rFonts w:cstheme="minorHAnsi"/>
                      <w:sz w:val="20"/>
                      <w:szCs w:val="20"/>
                    </w:rPr>
                  </w:pPr>
                  <w:r w:rsidRPr="009643C4">
                    <w:rPr>
                      <w:rFonts w:cstheme="minorHAnsi"/>
                      <w:sz w:val="20"/>
                      <w:szCs w:val="20"/>
                    </w:rPr>
                    <w:t>1,2,3,4,5</w:t>
                  </w:r>
                </w:p>
              </w:tc>
              <w:tc>
                <w:tcPr>
                  <w:tcW w:w="2215" w:type="dxa"/>
                  <w:tcBorders>
                    <w:top w:val="single" w:sz="4" w:space="0" w:color="auto"/>
                    <w:left w:val="single" w:sz="4" w:space="0" w:color="auto"/>
                    <w:bottom w:val="single" w:sz="4" w:space="0" w:color="auto"/>
                    <w:right w:val="single" w:sz="4" w:space="0" w:color="auto"/>
                  </w:tcBorders>
                </w:tcPr>
                <w:p w14:paraId="60B65C1B" w14:textId="77777777" w:rsidR="008F5D9B" w:rsidRPr="009643C4" w:rsidRDefault="008F5D9B" w:rsidP="001F0022">
                  <w:pPr>
                    <w:rPr>
                      <w:rFonts w:cstheme="minorHAnsi"/>
                      <w:sz w:val="20"/>
                      <w:szCs w:val="20"/>
                    </w:rPr>
                  </w:pPr>
                  <w:r w:rsidRPr="009643C4">
                    <w:rPr>
                      <w:rFonts w:cstheme="minorHAnsi"/>
                      <w:sz w:val="20"/>
                      <w:szCs w:val="20"/>
                    </w:rPr>
                    <w:t>Proučavanje literature, demonstracija i prezentacija rada</w:t>
                  </w:r>
                </w:p>
              </w:tc>
              <w:tc>
                <w:tcPr>
                  <w:tcW w:w="2126" w:type="dxa"/>
                  <w:tcBorders>
                    <w:top w:val="single" w:sz="4" w:space="0" w:color="auto"/>
                    <w:left w:val="single" w:sz="4" w:space="0" w:color="auto"/>
                    <w:bottom w:val="single" w:sz="4" w:space="0" w:color="auto"/>
                    <w:right w:val="single" w:sz="4" w:space="0" w:color="auto"/>
                  </w:tcBorders>
                </w:tcPr>
                <w:p w14:paraId="4EF85F0F" w14:textId="77777777" w:rsidR="008F5D9B" w:rsidRPr="009643C4" w:rsidRDefault="008F5D9B" w:rsidP="001F0022">
                  <w:pPr>
                    <w:rPr>
                      <w:rFonts w:cstheme="minorHAnsi"/>
                      <w:sz w:val="20"/>
                      <w:szCs w:val="20"/>
                    </w:rPr>
                  </w:pPr>
                  <w:r w:rsidRPr="009643C4">
                    <w:rPr>
                      <w:rFonts w:cstheme="minorHAnsi"/>
                      <w:sz w:val="20"/>
                      <w:szCs w:val="20"/>
                    </w:rPr>
                    <w:t>Evaluacija seminarskih radova, prezentacija seminarskih radova</w:t>
                  </w:r>
                </w:p>
              </w:tc>
              <w:tc>
                <w:tcPr>
                  <w:tcW w:w="706" w:type="dxa"/>
                  <w:tcBorders>
                    <w:top w:val="single" w:sz="4" w:space="0" w:color="auto"/>
                    <w:left w:val="single" w:sz="4" w:space="0" w:color="auto"/>
                    <w:bottom w:val="single" w:sz="4" w:space="0" w:color="auto"/>
                    <w:right w:val="single" w:sz="4" w:space="0" w:color="auto"/>
                  </w:tcBorders>
                </w:tcPr>
                <w:p w14:paraId="2963A7D4"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708" w:type="dxa"/>
                  <w:tcBorders>
                    <w:top w:val="single" w:sz="4" w:space="0" w:color="auto"/>
                    <w:left w:val="single" w:sz="4" w:space="0" w:color="auto"/>
                    <w:bottom w:val="single" w:sz="4" w:space="0" w:color="auto"/>
                    <w:right w:val="single" w:sz="4" w:space="0" w:color="auto"/>
                  </w:tcBorders>
                </w:tcPr>
                <w:p w14:paraId="6F2A40A3" w14:textId="77777777" w:rsidR="008F5D9B" w:rsidRPr="009643C4" w:rsidRDefault="008F5D9B" w:rsidP="001F0022">
                  <w:pPr>
                    <w:jc w:val="center"/>
                    <w:rPr>
                      <w:rFonts w:cstheme="minorHAnsi"/>
                      <w:sz w:val="20"/>
                      <w:szCs w:val="20"/>
                    </w:rPr>
                  </w:pPr>
                  <w:r w:rsidRPr="009643C4">
                    <w:rPr>
                      <w:rFonts w:cstheme="minorHAnsi"/>
                      <w:sz w:val="20"/>
                      <w:szCs w:val="20"/>
                    </w:rPr>
                    <w:t>35</w:t>
                  </w:r>
                </w:p>
              </w:tc>
            </w:tr>
            <w:tr w:rsidR="008F5D9B" w:rsidRPr="009643C4" w14:paraId="75BBDB0E" w14:textId="77777777" w:rsidTr="008F5D9B">
              <w:tc>
                <w:tcPr>
                  <w:tcW w:w="1838" w:type="dxa"/>
                  <w:tcBorders>
                    <w:top w:val="single" w:sz="4" w:space="0" w:color="auto"/>
                    <w:left w:val="single" w:sz="4" w:space="0" w:color="auto"/>
                    <w:bottom w:val="single" w:sz="4" w:space="0" w:color="auto"/>
                    <w:right w:val="single" w:sz="4" w:space="0" w:color="auto"/>
                  </w:tcBorders>
                </w:tcPr>
                <w:p w14:paraId="3C1F5859" w14:textId="77777777" w:rsidR="008F5D9B" w:rsidRPr="009643C4" w:rsidRDefault="008F5D9B" w:rsidP="001F0022">
                  <w:pPr>
                    <w:rPr>
                      <w:rFonts w:cstheme="minorHAnsi"/>
                      <w:sz w:val="20"/>
                      <w:szCs w:val="20"/>
                    </w:rPr>
                  </w:pPr>
                  <w:r w:rsidRPr="009643C4">
                    <w:rPr>
                      <w:rFonts w:cstheme="minorHAnsi"/>
                      <w:sz w:val="20"/>
                      <w:szCs w:val="20"/>
                    </w:rPr>
                    <w:t>Pismeni ispit</w:t>
                  </w:r>
                </w:p>
              </w:tc>
              <w:tc>
                <w:tcPr>
                  <w:tcW w:w="716" w:type="dxa"/>
                  <w:tcBorders>
                    <w:top w:val="single" w:sz="4" w:space="0" w:color="auto"/>
                    <w:left w:val="single" w:sz="4" w:space="0" w:color="auto"/>
                    <w:bottom w:val="single" w:sz="4" w:space="0" w:color="auto"/>
                    <w:right w:val="single" w:sz="4" w:space="0" w:color="auto"/>
                  </w:tcBorders>
                </w:tcPr>
                <w:p w14:paraId="198D1BD0" w14:textId="77777777" w:rsidR="008F5D9B" w:rsidRPr="009643C4" w:rsidRDefault="008F5D9B" w:rsidP="001F0022">
                  <w:pPr>
                    <w:jc w:val="center"/>
                    <w:rPr>
                      <w:rFonts w:cstheme="minorHAnsi"/>
                      <w:sz w:val="20"/>
                      <w:szCs w:val="20"/>
                    </w:rPr>
                  </w:pPr>
                  <w:r w:rsidRPr="009643C4">
                    <w:rPr>
                      <w:rFonts w:cstheme="minorHAnsi"/>
                      <w:sz w:val="20"/>
                      <w:szCs w:val="20"/>
                    </w:rPr>
                    <w:t>1,5</w:t>
                  </w:r>
                </w:p>
              </w:tc>
              <w:tc>
                <w:tcPr>
                  <w:tcW w:w="932" w:type="dxa"/>
                  <w:tcBorders>
                    <w:top w:val="single" w:sz="4" w:space="0" w:color="auto"/>
                    <w:left w:val="single" w:sz="4" w:space="0" w:color="auto"/>
                    <w:bottom w:val="single" w:sz="4" w:space="0" w:color="auto"/>
                    <w:right w:val="single" w:sz="4" w:space="0" w:color="auto"/>
                  </w:tcBorders>
                </w:tcPr>
                <w:p w14:paraId="5570A6FE" w14:textId="77777777" w:rsidR="008F5D9B" w:rsidRPr="009643C4" w:rsidRDefault="008F5D9B" w:rsidP="001F0022">
                  <w:pPr>
                    <w:jc w:val="center"/>
                    <w:rPr>
                      <w:rFonts w:cstheme="minorHAnsi"/>
                      <w:sz w:val="20"/>
                      <w:szCs w:val="20"/>
                    </w:rPr>
                  </w:pPr>
                  <w:r w:rsidRPr="009643C4">
                    <w:rPr>
                      <w:rFonts w:cstheme="minorHAnsi"/>
                      <w:sz w:val="20"/>
                      <w:szCs w:val="20"/>
                    </w:rPr>
                    <w:t>1,3,4,5</w:t>
                  </w:r>
                </w:p>
              </w:tc>
              <w:tc>
                <w:tcPr>
                  <w:tcW w:w="2215" w:type="dxa"/>
                  <w:tcBorders>
                    <w:top w:val="single" w:sz="4" w:space="0" w:color="auto"/>
                    <w:left w:val="single" w:sz="4" w:space="0" w:color="auto"/>
                    <w:bottom w:val="single" w:sz="4" w:space="0" w:color="auto"/>
                    <w:right w:val="single" w:sz="4" w:space="0" w:color="auto"/>
                  </w:tcBorders>
                </w:tcPr>
                <w:p w14:paraId="5DC35376" w14:textId="77777777" w:rsidR="008F5D9B" w:rsidRPr="009643C4" w:rsidRDefault="008F5D9B" w:rsidP="001F0022">
                  <w:pPr>
                    <w:rPr>
                      <w:rFonts w:cstheme="minorHAnsi"/>
                      <w:sz w:val="20"/>
                      <w:szCs w:val="20"/>
                    </w:rPr>
                  </w:pPr>
                  <w:r w:rsidRPr="009643C4">
                    <w:rPr>
                      <w:rFonts w:cstheme="minorHAnsi"/>
                      <w:sz w:val="20"/>
                      <w:szCs w:val="20"/>
                    </w:rPr>
                    <w:t>Demonstracija usvojenog gradiva - odgovori esejskog tipa</w:t>
                  </w:r>
                </w:p>
              </w:tc>
              <w:tc>
                <w:tcPr>
                  <w:tcW w:w="2126" w:type="dxa"/>
                  <w:tcBorders>
                    <w:top w:val="single" w:sz="4" w:space="0" w:color="auto"/>
                    <w:left w:val="single" w:sz="4" w:space="0" w:color="auto"/>
                    <w:bottom w:val="single" w:sz="4" w:space="0" w:color="auto"/>
                    <w:right w:val="single" w:sz="4" w:space="0" w:color="auto"/>
                  </w:tcBorders>
                </w:tcPr>
                <w:p w14:paraId="2965B301" w14:textId="77777777" w:rsidR="008F5D9B" w:rsidRPr="009643C4" w:rsidRDefault="008F5D9B" w:rsidP="001F0022">
                  <w:pPr>
                    <w:rPr>
                      <w:rFonts w:cstheme="minorHAnsi"/>
                      <w:sz w:val="20"/>
                      <w:szCs w:val="20"/>
                    </w:rPr>
                  </w:pPr>
                  <w:r w:rsidRPr="009643C4">
                    <w:rPr>
                      <w:rFonts w:cstheme="minorHAnsi"/>
                      <w:sz w:val="20"/>
                      <w:szCs w:val="20"/>
                    </w:rPr>
                    <w:t>Evaluacija pisanih radova</w:t>
                  </w:r>
                </w:p>
              </w:tc>
              <w:tc>
                <w:tcPr>
                  <w:tcW w:w="706" w:type="dxa"/>
                  <w:tcBorders>
                    <w:top w:val="single" w:sz="4" w:space="0" w:color="auto"/>
                    <w:left w:val="single" w:sz="4" w:space="0" w:color="auto"/>
                    <w:bottom w:val="single" w:sz="4" w:space="0" w:color="auto"/>
                    <w:right w:val="single" w:sz="4" w:space="0" w:color="auto"/>
                  </w:tcBorders>
                </w:tcPr>
                <w:p w14:paraId="3D90FEBC" w14:textId="77777777" w:rsidR="008F5D9B" w:rsidRPr="009643C4" w:rsidRDefault="008F5D9B" w:rsidP="001F0022">
                  <w:pPr>
                    <w:jc w:val="center"/>
                    <w:rPr>
                      <w:rFonts w:cstheme="minorHAnsi"/>
                      <w:sz w:val="20"/>
                      <w:szCs w:val="20"/>
                    </w:rPr>
                  </w:pPr>
                  <w:r w:rsidRPr="009643C4">
                    <w:rPr>
                      <w:rFonts w:cstheme="minorHAnsi"/>
                      <w:sz w:val="20"/>
                      <w:szCs w:val="20"/>
                    </w:rPr>
                    <w:t>30</w:t>
                  </w:r>
                </w:p>
              </w:tc>
              <w:tc>
                <w:tcPr>
                  <w:tcW w:w="708" w:type="dxa"/>
                  <w:tcBorders>
                    <w:top w:val="single" w:sz="4" w:space="0" w:color="auto"/>
                    <w:left w:val="single" w:sz="4" w:space="0" w:color="auto"/>
                    <w:bottom w:val="single" w:sz="4" w:space="0" w:color="auto"/>
                    <w:right w:val="single" w:sz="4" w:space="0" w:color="auto"/>
                  </w:tcBorders>
                </w:tcPr>
                <w:p w14:paraId="7E89562C" w14:textId="77777777" w:rsidR="008F5D9B" w:rsidRPr="009643C4" w:rsidRDefault="008F5D9B" w:rsidP="001F0022">
                  <w:pPr>
                    <w:jc w:val="center"/>
                    <w:rPr>
                      <w:rFonts w:cstheme="minorHAnsi"/>
                      <w:sz w:val="20"/>
                      <w:szCs w:val="20"/>
                    </w:rPr>
                  </w:pPr>
                  <w:r w:rsidRPr="009643C4">
                    <w:rPr>
                      <w:rFonts w:cstheme="minorHAnsi"/>
                      <w:sz w:val="20"/>
                      <w:szCs w:val="20"/>
                    </w:rPr>
                    <w:t>50</w:t>
                  </w:r>
                </w:p>
              </w:tc>
            </w:tr>
            <w:tr w:rsidR="008F5D9B" w:rsidRPr="009643C4" w14:paraId="710203F7" w14:textId="77777777" w:rsidTr="008F5D9B">
              <w:tc>
                <w:tcPr>
                  <w:tcW w:w="1838" w:type="dxa"/>
                  <w:tcBorders>
                    <w:top w:val="single" w:sz="4" w:space="0" w:color="auto"/>
                    <w:left w:val="single" w:sz="4" w:space="0" w:color="auto"/>
                    <w:bottom w:val="single" w:sz="4" w:space="0" w:color="auto"/>
                    <w:right w:val="single" w:sz="4" w:space="0" w:color="auto"/>
                  </w:tcBorders>
                </w:tcPr>
                <w:p w14:paraId="42CF98B4" w14:textId="77777777" w:rsidR="008F5D9B" w:rsidRPr="009643C4" w:rsidRDefault="008F5D9B" w:rsidP="001F0022">
                  <w:pPr>
                    <w:rPr>
                      <w:rFonts w:cstheme="minorHAnsi"/>
                      <w:sz w:val="20"/>
                      <w:szCs w:val="20"/>
                    </w:rPr>
                  </w:pPr>
                </w:p>
                <w:p w14:paraId="31220B88" w14:textId="77777777" w:rsidR="008F5D9B" w:rsidRPr="009643C4" w:rsidRDefault="008F5D9B" w:rsidP="001F0022">
                  <w:pPr>
                    <w:rPr>
                      <w:rFonts w:cstheme="minorHAnsi"/>
                      <w:sz w:val="20"/>
                      <w:szCs w:val="20"/>
                    </w:rPr>
                  </w:pPr>
                  <w:r w:rsidRPr="009643C4">
                    <w:rPr>
                      <w:rFonts w:cstheme="minorHAnsi"/>
                      <w:sz w:val="20"/>
                      <w:szCs w:val="20"/>
                    </w:rPr>
                    <w:t>Ukupno</w:t>
                  </w:r>
                </w:p>
              </w:tc>
              <w:tc>
                <w:tcPr>
                  <w:tcW w:w="716" w:type="dxa"/>
                  <w:tcBorders>
                    <w:top w:val="single" w:sz="4" w:space="0" w:color="auto"/>
                    <w:left w:val="single" w:sz="4" w:space="0" w:color="auto"/>
                    <w:bottom w:val="single" w:sz="4" w:space="0" w:color="auto"/>
                    <w:right w:val="single" w:sz="4" w:space="0" w:color="auto"/>
                  </w:tcBorders>
                </w:tcPr>
                <w:p w14:paraId="02212798" w14:textId="77777777" w:rsidR="008F5D9B" w:rsidRPr="009643C4" w:rsidRDefault="008F5D9B" w:rsidP="001F0022">
                  <w:pPr>
                    <w:rPr>
                      <w:rFonts w:cstheme="minorHAnsi"/>
                      <w:sz w:val="20"/>
                      <w:szCs w:val="20"/>
                    </w:rPr>
                  </w:pPr>
                  <w:r w:rsidRPr="009643C4">
                    <w:rPr>
                      <w:rFonts w:cstheme="minorHAnsi"/>
                      <w:sz w:val="20"/>
                      <w:szCs w:val="20"/>
                    </w:rPr>
                    <w:t>3</w:t>
                  </w:r>
                </w:p>
              </w:tc>
              <w:tc>
                <w:tcPr>
                  <w:tcW w:w="932" w:type="dxa"/>
                  <w:tcBorders>
                    <w:top w:val="single" w:sz="4" w:space="0" w:color="auto"/>
                    <w:left w:val="single" w:sz="4" w:space="0" w:color="auto"/>
                    <w:bottom w:val="single" w:sz="4" w:space="0" w:color="auto"/>
                    <w:right w:val="single" w:sz="4" w:space="0" w:color="auto"/>
                  </w:tcBorders>
                </w:tcPr>
                <w:p w14:paraId="4CF894C3" w14:textId="77777777" w:rsidR="008F5D9B" w:rsidRPr="009643C4" w:rsidRDefault="008F5D9B" w:rsidP="001F0022">
                  <w:pPr>
                    <w:rPr>
                      <w:rFonts w:cstheme="minorHAnsi"/>
                      <w:sz w:val="20"/>
                      <w:szCs w:val="20"/>
                    </w:rPr>
                  </w:pPr>
                </w:p>
              </w:tc>
              <w:tc>
                <w:tcPr>
                  <w:tcW w:w="2215" w:type="dxa"/>
                  <w:tcBorders>
                    <w:top w:val="single" w:sz="4" w:space="0" w:color="auto"/>
                    <w:left w:val="single" w:sz="4" w:space="0" w:color="auto"/>
                    <w:bottom w:val="single" w:sz="4" w:space="0" w:color="auto"/>
                    <w:right w:val="single" w:sz="4" w:space="0" w:color="auto"/>
                  </w:tcBorders>
                </w:tcPr>
                <w:p w14:paraId="776FCC90" w14:textId="77777777" w:rsidR="008F5D9B" w:rsidRPr="009643C4" w:rsidRDefault="008F5D9B" w:rsidP="001F0022">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707AB59" w14:textId="77777777" w:rsidR="008F5D9B" w:rsidRPr="009643C4" w:rsidRDefault="008F5D9B" w:rsidP="001F0022">
                  <w:pPr>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tcPr>
                <w:p w14:paraId="1C4532B3" w14:textId="77777777" w:rsidR="008F5D9B" w:rsidRPr="009643C4" w:rsidRDefault="008F5D9B" w:rsidP="001F0022">
                  <w:pPr>
                    <w:jc w:val="center"/>
                    <w:rPr>
                      <w:rFonts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25B6CDCD" w14:textId="77777777" w:rsidR="008F5D9B" w:rsidRPr="009643C4" w:rsidRDefault="008F5D9B" w:rsidP="001F0022">
                  <w:pPr>
                    <w:jc w:val="center"/>
                    <w:rPr>
                      <w:rFonts w:cstheme="minorHAnsi"/>
                      <w:sz w:val="20"/>
                      <w:szCs w:val="20"/>
                    </w:rPr>
                  </w:pPr>
                  <w:r w:rsidRPr="009643C4">
                    <w:rPr>
                      <w:rFonts w:cstheme="minorHAnsi"/>
                      <w:sz w:val="20"/>
                      <w:szCs w:val="20"/>
                    </w:rPr>
                    <w:t>100</w:t>
                  </w:r>
                </w:p>
              </w:tc>
            </w:tr>
          </w:tbl>
          <w:p w14:paraId="755F1A68" w14:textId="77777777" w:rsidR="008F5D9B" w:rsidRPr="009643C4" w:rsidRDefault="008F5D9B" w:rsidP="001F0022">
            <w:pPr>
              <w:pStyle w:val="Default"/>
              <w:ind w:left="720"/>
              <w:jc w:val="both"/>
              <w:rPr>
                <w:rFonts w:asciiTheme="minorHAnsi" w:hAnsiTheme="minorHAnsi" w:cstheme="minorHAnsi"/>
                <w:color w:val="auto"/>
                <w:sz w:val="20"/>
                <w:szCs w:val="20"/>
              </w:rPr>
            </w:pPr>
          </w:p>
        </w:tc>
      </w:tr>
      <w:tr w:rsidR="008F5D9B" w:rsidRPr="009643C4" w14:paraId="3DFD28B8" w14:textId="77777777" w:rsidTr="008F5D9B">
        <w:trPr>
          <w:trHeight w:val="432"/>
        </w:trPr>
        <w:tc>
          <w:tcPr>
            <w:tcW w:w="5000" w:type="pct"/>
            <w:gridSpan w:val="9"/>
            <w:vAlign w:val="center"/>
          </w:tcPr>
          <w:p w14:paraId="73C7405D" w14:textId="77777777" w:rsidR="008F5D9B" w:rsidRPr="009643C4" w:rsidRDefault="008F5D9B" w:rsidP="001F0022">
            <w:pPr>
              <w:pStyle w:val="BodyText"/>
              <w:tabs>
                <w:tab w:val="left" w:pos="470"/>
              </w:tabs>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 10. Obvezatna literatura (u trenutku prijave prijedloga studijskog programa)</w:t>
            </w:r>
          </w:p>
        </w:tc>
      </w:tr>
      <w:tr w:rsidR="008F5D9B" w:rsidRPr="009643C4" w14:paraId="1A3D2AEE" w14:textId="77777777" w:rsidTr="008F5D9B">
        <w:trPr>
          <w:trHeight w:val="432"/>
        </w:trPr>
        <w:tc>
          <w:tcPr>
            <w:tcW w:w="5000" w:type="pct"/>
            <w:gridSpan w:val="9"/>
            <w:vAlign w:val="center"/>
          </w:tcPr>
          <w:p w14:paraId="340FFB47" w14:textId="77777777" w:rsidR="008F5D9B" w:rsidRPr="009643C4" w:rsidRDefault="008F5D9B" w:rsidP="006A1E7D">
            <w:pPr>
              <w:numPr>
                <w:ilvl w:val="0"/>
                <w:numId w:val="177"/>
              </w:numPr>
              <w:rPr>
                <w:rFonts w:cstheme="minorHAnsi"/>
                <w:sz w:val="20"/>
                <w:szCs w:val="20"/>
              </w:rPr>
            </w:pPr>
            <w:r w:rsidRPr="009643C4">
              <w:rPr>
                <w:rFonts w:cstheme="minorHAnsi"/>
                <w:sz w:val="20"/>
                <w:szCs w:val="20"/>
              </w:rPr>
              <w:t>Babić, S. i Moguš, M., Pravopis hrvatskoga jezika, Školska knjiga, Zagreb, 2010. ili Babić, S., Ham, S., Moguš, M., Hrvatski školski pravopis, Školska knjiga, Zagreb, 2010. ili Pravopis hrvatskoga jezika Instituta za hrvatski jezik i jezikoslovlje</w:t>
            </w:r>
          </w:p>
          <w:p w14:paraId="6427A3DD" w14:textId="77777777" w:rsidR="008F5D9B" w:rsidRPr="009643C4" w:rsidRDefault="008F5D9B" w:rsidP="006A1E7D">
            <w:pPr>
              <w:numPr>
                <w:ilvl w:val="0"/>
                <w:numId w:val="177"/>
              </w:numPr>
              <w:autoSpaceDE w:val="0"/>
              <w:autoSpaceDN w:val="0"/>
              <w:adjustRightInd w:val="0"/>
              <w:rPr>
                <w:rFonts w:cstheme="minorHAnsi"/>
                <w:sz w:val="20"/>
                <w:szCs w:val="20"/>
              </w:rPr>
            </w:pPr>
            <w:r w:rsidRPr="009643C4">
              <w:rPr>
                <w:rFonts w:cstheme="minorHAnsi"/>
                <w:sz w:val="20"/>
                <w:szCs w:val="20"/>
              </w:rPr>
              <w:t xml:space="preserve">Barić, Eugenija i dr., </w:t>
            </w:r>
            <w:r w:rsidRPr="009643C4">
              <w:rPr>
                <w:rFonts w:cstheme="minorHAnsi"/>
                <w:iCs/>
                <w:sz w:val="20"/>
                <w:szCs w:val="20"/>
              </w:rPr>
              <w:t>Hrvatski jezični savjetnik</w:t>
            </w:r>
            <w:r w:rsidRPr="009643C4">
              <w:rPr>
                <w:rFonts w:cstheme="minorHAnsi"/>
                <w:sz w:val="20"/>
                <w:szCs w:val="20"/>
              </w:rPr>
              <w:t>, Institut za hrvatski jezik i jezikoslovlje, Pergamena, Školske novine, Zagreb 1999.</w:t>
            </w:r>
          </w:p>
          <w:p w14:paraId="5FC643A7" w14:textId="77777777" w:rsidR="008F5D9B" w:rsidRPr="009643C4" w:rsidRDefault="008F5D9B" w:rsidP="006A1E7D">
            <w:pPr>
              <w:numPr>
                <w:ilvl w:val="0"/>
                <w:numId w:val="177"/>
              </w:numPr>
              <w:jc w:val="both"/>
              <w:outlineLvl w:val="0"/>
              <w:rPr>
                <w:rFonts w:cstheme="minorHAnsi"/>
                <w:spacing w:val="-2"/>
                <w:sz w:val="20"/>
                <w:szCs w:val="20"/>
              </w:rPr>
            </w:pPr>
            <w:r w:rsidRPr="009643C4">
              <w:rPr>
                <w:rFonts w:cstheme="minorHAnsi"/>
                <w:spacing w:val="-2"/>
                <w:sz w:val="20"/>
                <w:szCs w:val="20"/>
              </w:rPr>
              <w:t xml:space="preserve">Ham, S., Mlikota, J., Baraban, B., Orlić, A., </w:t>
            </w:r>
            <w:r w:rsidRPr="009643C4">
              <w:rPr>
                <w:rFonts w:cstheme="minorHAnsi"/>
                <w:iCs/>
                <w:spacing w:val="-2"/>
                <w:sz w:val="20"/>
                <w:szCs w:val="20"/>
              </w:rPr>
              <w:t>Hrvatski jezični savjeti</w:t>
            </w:r>
            <w:r w:rsidRPr="009643C4">
              <w:rPr>
                <w:rFonts w:cstheme="minorHAnsi"/>
                <w:spacing w:val="-2"/>
                <w:sz w:val="20"/>
                <w:szCs w:val="20"/>
              </w:rPr>
              <w:t>, Školska knjiga, 2014.</w:t>
            </w:r>
          </w:p>
          <w:p w14:paraId="541E4CDC" w14:textId="77777777" w:rsidR="008F5D9B" w:rsidRPr="009643C4" w:rsidRDefault="008F5D9B" w:rsidP="006A1E7D">
            <w:pPr>
              <w:numPr>
                <w:ilvl w:val="0"/>
                <w:numId w:val="177"/>
              </w:numPr>
              <w:rPr>
                <w:rFonts w:cstheme="minorHAnsi"/>
                <w:sz w:val="20"/>
                <w:szCs w:val="20"/>
              </w:rPr>
            </w:pPr>
            <w:r w:rsidRPr="009643C4">
              <w:rPr>
                <w:rFonts w:cstheme="minorHAnsi"/>
                <w:iCs/>
                <w:sz w:val="20"/>
                <w:szCs w:val="20"/>
              </w:rPr>
              <w:t>Rječnik hrvatskoga jezika</w:t>
            </w:r>
            <w:r w:rsidRPr="009643C4">
              <w:rPr>
                <w:rFonts w:cstheme="minorHAnsi"/>
                <w:sz w:val="20"/>
                <w:szCs w:val="20"/>
              </w:rPr>
              <w:t>, ur. Jure Šonje, Leksikografski zavod - Školska knjiga, Zagreb 2000.</w:t>
            </w:r>
          </w:p>
          <w:p w14:paraId="2977830B" w14:textId="77777777" w:rsidR="008F5D9B" w:rsidRPr="009643C4" w:rsidRDefault="008F5D9B" w:rsidP="006A1E7D">
            <w:pPr>
              <w:numPr>
                <w:ilvl w:val="0"/>
                <w:numId w:val="177"/>
              </w:numPr>
              <w:rPr>
                <w:rStyle w:val="newstext"/>
                <w:rFonts w:cstheme="minorHAnsi"/>
                <w:sz w:val="20"/>
                <w:szCs w:val="20"/>
              </w:rPr>
            </w:pPr>
            <w:r w:rsidRPr="009643C4">
              <w:rPr>
                <w:rStyle w:val="newstext"/>
                <w:rFonts w:cstheme="minorHAnsi"/>
                <w:sz w:val="20"/>
                <w:szCs w:val="20"/>
              </w:rPr>
              <w:t xml:space="preserve">Frančić, A., L. Hudeček, M. Mihaljević, </w:t>
            </w:r>
            <w:r w:rsidRPr="009643C4">
              <w:rPr>
                <w:rStyle w:val="Emphasis"/>
                <w:rFonts w:cstheme="minorHAnsi"/>
                <w:i w:val="0"/>
                <w:sz w:val="20"/>
                <w:szCs w:val="20"/>
              </w:rPr>
              <w:t>Normativnost i višefunkcionalnost u hrvatskome standardnom jeziku,</w:t>
            </w:r>
            <w:r w:rsidRPr="009643C4">
              <w:rPr>
                <w:rStyle w:val="newstext"/>
                <w:rFonts w:cstheme="minorHAnsi"/>
                <w:sz w:val="20"/>
                <w:szCs w:val="20"/>
              </w:rPr>
              <w:t xml:space="preserve"> Hrvatska sveučilišna naklada, Zagreb, 2005.</w:t>
            </w:r>
          </w:p>
          <w:p w14:paraId="68EAFEC8" w14:textId="77777777" w:rsidR="008F5D9B" w:rsidRPr="009643C4" w:rsidRDefault="008F5D9B" w:rsidP="001F0022">
            <w:pPr>
              <w:pStyle w:val="FieldText"/>
              <w:rPr>
                <w:rFonts w:asciiTheme="minorHAnsi" w:hAnsiTheme="minorHAnsi" w:cstheme="minorHAnsi"/>
                <w:b w:val="0"/>
                <w:sz w:val="20"/>
                <w:szCs w:val="20"/>
                <w:lang w:val="hr-HR"/>
              </w:rPr>
            </w:pPr>
          </w:p>
        </w:tc>
      </w:tr>
      <w:tr w:rsidR="008F5D9B" w:rsidRPr="009643C4" w14:paraId="444D4CB1" w14:textId="77777777" w:rsidTr="008F5D9B">
        <w:trPr>
          <w:trHeight w:val="432"/>
        </w:trPr>
        <w:tc>
          <w:tcPr>
            <w:tcW w:w="5000" w:type="pct"/>
            <w:gridSpan w:val="9"/>
            <w:vAlign w:val="center"/>
          </w:tcPr>
          <w:p w14:paraId="37A4B1FF" w14:textId="77777777" w:rsidR="008F5D9B" w:rsidRPr="009643C4" w:rsidRDefault="008F5D9B" w:rsidP="001F0022">
            <w:pPr>
              <w:pStyle w:val="BodyText"/>
              <w:tabs>
                <w:tab w:val="left" w:pos="494"/>
              </w:tabs>
              <w:ind w:left="360"/>
              <w:jc w:val="both"/>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 11. Dopunska literatura (u trenutku prijave prijedloga studijskog programa)</w:t>
            </w:r>
          </w:p>
        </w:tc>
      </w:tr>
      <w:tr w:rsidR="008F5D9B" w:rsidRPr="009643C4" w14:paraId="29B4216B" w14:textId="77777777" w:rsidTr="008F5D9B">
        <w:trPr>
          <w:trHeight w:val="432"/>
        </w:trPr>
        <w:tc>
          <w:tcPr>
            <w:tcW w:w="5000" w:type="pct"/>
            <w:gridSpan w:val="9"/>
            <w:vAlign w:val="center"/>
          </w:tcPr>
          <w:p w14:paraId="6483FFF6" w14:textId="77777777" w:rsidR="008F5D9B" w:rsidRPr="009643C4" w:rsidRDefault="008F5D9B" w:rsidP="006A1E7D">
            <w:pPr>
              <w:numPr>
                <w:ilvl w:val="0"/>
                <w:numId w:val="178"/>
              </w:numPr>
              <w:tabs>
                <w:tab w:val="left" w:pos="-720"/>
              </w:tabs>
              <w:suppressAutoHyphens/>
              <w:jc w:val="both"/>
              <w:rPr>
                <w:rFonts w:cstheme="minorHAnsi"/>
                <w:spacing w:val="-2"/>
                <w:sz w:val="20"/>
                <w:szCs w:val="20"/>
              </w:rPr>
            </w:pPr>
            <w:r w:rsidRPr="009643C4">
              <w:rPr>
                <w:rFonts w:cstheme="minorHAnsi"/>
                <w:spacing w:val="-2"/>
                <w:sz w:val="20"/>
                <w:szCs w:val="20"/>
              </w:rPr>
              <w:t>Babić, S., Hrvatska jezikoslovna čitanka, Globus, Zagreb, 1990.</w:t>
            </w:r>
          </w:p>
          <w:p w14:paraId="36FF5C28" w14:textId="77777777" w:rsidR="008F5D9B" w:rsidRPr="009643C4" w:rsidRDefault="008F5D9B" w:rsidP="006A1E7D">
            <w:pPr>
              <w:numPr>
                <w:ilvl w:val="0"/>
                <w:numId w:val="178"/>
              </w:numPr>
              <w:tabs>
                <w:tab w:val="left" w:pos="-720"/>
              </w:tabs>
              <w:suppressAutoHyphens/>
              <w:jc w:val="both"/>
              <w:rPr>
                <w:rFonts w:cstheme="minorHAnsi"/>
                <w:spacing w:val="-2"/>
                <w:sz w:val="20"/>
                <w:szCs w:val="20"/>
                <w:lang w:val="pl-PL"/>
              </w:rPr>
            </w:pPr>
            <w:r w:rsidRPr="009643C4">
              <w:rPr>
                <w:rFonts w:cstheme="minorHAnsi"/>
                <w:spacing w:val="-2"/>
                <w:sz w:val="20"/>
                <w:szCs w:val="20"/>
                <w:lang w:val="pl-PL"/>
              </w:rPr>
              <w:t>Babić, S., Hrvatski jučer i danas, ŠN, Zagreb, 1995.</w:t>
            </w:r>
          </w:p>
          <w:p w14:paraId="7D7F318F" w14:textId="77777777" w:rsidR="008F5D9B" w:rsidRPr="009643C4" w:rsidRDefault="008F5D9B" w:rsidP="006A1E7D">
            <w:pPr>
              <w:numPr>
                <w:ilvl w:val="0"/>
                <w:numId w:val="178"/>
              </w:numPr>
              <w:jc w:val="both"/>
              <w:outlineLvl w:val="0"/>
              <w:rPr>
                <w:rFonts w:cstheme="minorHAnsi"/>
                <w:sz w:val="20"/>
                <w:szCs w:val="20"/>
              </w:rPr>
            </w:pPr>
            <w:r w:rsidRPr="009643C4">
              <w:rPr>
                <w:rStyle w:val="newstext"/>
                <w:rFonts w:cstheme="minorHAnsi"/>
                <w:sz w:val="20"/>
                <w:szCs w:val="20"/>
              </w:rPr>
              <w:t xml:space="preserve">Brodnjak, V., </w:t>
            </w:r>
            <w:r w:rsidRPr="009643C4">
              <w:rPr>
                <w:rStyle w:val="Emphasis"/>
                <w:rFonts w:cstheme="minorHAnsi"/>
                <w:i w:val="0"/>
                <w:sz w:val="20"/>
                <w:szCs w:val="20"/>
              </w:rPr>
              <w:t>Razlikovni rječnik srpskog i hrvatskog jezika</w:t>
            </w:r>
            <w:r w:rsidRPr="009643C4">
              <w:rPr>
                <w:rStyle w:val="newstext"/>
                <w:rFonts w:cstheme="minorHAnsi"/>
                <w:sz w:val="20"/>
                <w:szCs w:val="20"/>
              </w:rPr>
              <w:t>, ŠN, Zagreb, 1991.</w:t>
            </w:r>
          </w:p>
          <w:p w14:paraId="139D42A6" w14:textId="77777777" w:rsidR="008F5D9B" w:rsidRPr="009643C4" w:rsidRDefault="008F5D9B" w:rsidP="006A1E7D">
            <w:pPr>
              <w:numPr>
                <w:ilvl w:val="0"/>
                <w:numId w:val="178"/>
              </w:numPr>
              <w:jc w:val="both"/>
              <w:outlineLvl w:val="0"/>
              <w:rPr>
                <w:rFonts w:cstheme="minorHAnsi"/>
                <w:spacing w:val="-2"/>
                <w:sz w:val="20"/>
                <w:szCs w:val="20"/>
              </w:rPr>
            </w:pPr>
            <w:r w:rsidRPr="009643C4">
              <w:rPr>
                <w:rFonts w:cstheme="minorHAnsi"/>
                <w:spacing w:val="-2"/>
                <w:sz w:val="20"/>
                <w:szCs w:val="20"/>
              </w:rPr>
              <w:t xml:space="preserve">Hudeček, L. i M. Mihaljević, </w:t>
            </w:r>
            <w:r w:rsidRPr="009643C4">
              <w:rPr>
                <w:rFonts w:cstheme="minorHAnsi"/>
                <w:iCs/>
                <w:spacing w:val="-2"/>
                <w:sz w:val="20"/>
                <w:szCs w:val="20"/>
              </w:rPr>
              <w:t>Jezik medija, publicisti</w:t>
            </w:r>
            <w:r w:rsidRPr="009643C4">
              <w:rPr>
                <w:rFonts w:cstheme="minorHAnsi"/>
                <w:spacing w:val="-2"/>
                <w:sz w:val="20"/>
                <w:szCs w:val="20"/>
              </w:rPr>
              <w:t>č</w:t>
            </w:r>
            <w:r w:rsidRPr="009643C4">
              <w:rPr>
                <w:rFonts w:cstheme="minorHAnsi"/>
                <w:iCs/>
                <w:spacing w:val="-2"/>
                <w:sz w:val="20"/>
                <w:szCs w:val="20"/>
              </w:rPr>
              <w:t>ki funkcionalni stil</w:t>
            </w:r>
            <w:r w:rsidRPr="009643C4">
              <w:rPr>
                <w:rFonts w:cstheme="minorHAnsi"/>
                <w:spacing w:val="-2"/>
                <w:sz w:val="20"/>
                <w:szCs w:val="20"/>
              </w:rPr>
              <w:t>, Hrvatska sveučilišna naklada, Zagreb, 2009.</w:t>
            </w:r>
          </w:p>
          <w:p w14:paraId="13128BFC" w14:textId="77777777" w:rsidR="008F5D9B" w:rsidRPr="009643C4" w:rsidRDefault="008F5D9B" w:rsidP="006A1E7D">
            <w:pPr>
              <w:numPr>
                <w:ilvl w:val="0"/>
                <w:numId w:val="178"/>
              </w:numPr>
              <w:jc w:val="both"/>
              <w:outlineLvl w:val="0"/>
              <w:rPr>
                <w:rFonts w:cstheme="minorHAnsi"/>
                <w:spacing w:val="-2"/>
                <w:sz w:val="20"/>
                <w:szCs w:val="20"/>
              </w:rPr>
            </w:pPr>
            <w:r w:rsidRPr="009643C4">
              <w:rPr>
                <w:rFonts w:cstheme="minorHAnsi"/>
                <w:sz w:val="20"/>
                <w:szCs w:val="20"/>
              </w:rPr>
              <w:t xml:space="preserve">Jonke, Lj., </w:t>
            </w:r>
            <w:r w:rsidRPr="009643C4">
              <w:rPr>
                <w:rFonts w:cstheme="minorHAnsi"/>
                <w:iCs/>
                <w:sz w:val="20"/>
                <w:szCs w:val="20"/>
              </w:rPr>
              <w:t>Književni jezik u teoriji i praksi</w:t>
            </w:r>
            <w:r w:rsidRPr="009643C4">
              <w:rPr>
                <w:rFonts w:cstheme="minorHAnsi"/>
                <w:sz w:val="20"/>
                <w:szCs w:val="20"/>
              </w:rPr>
              <w:t>, Zagreb, 1964.</w:t>
            </w:r>
          </w:p>
          <w:p w14:paraId="4991066F" w14:textId="77777777" w:rsidR="008F5D9B" w:rsidRPr="009643C4" w:rsidRDefault="008F5D9B" w:rsidP="006A1E7D">
            <w:pPr>
              <w:numPr>
                <w:ilvl w:val="0"/>
                <w:numId w:val="178"/>
              </w:numPr>
              <w:jc w:val="both"/>
              <w:outlineLvl w:val="0"/>
              <w:rPr>
                <w:rFonts w:cstheme="minorHAnsi"/>
                <w:sz w:val="20"/>
                <w:szCs w:val="20"/>
              </w:rPr>
            </w:pPr>
            <w:r w:rsidRPr="009643C4">
              <w:rPr>
                <w:rFonts w:cstheme="minorHAnsi"/>
                <w:sz w:val="20"/>
                <w:szCs w:val="20"/>
              </w:rPr>
              <w:t>Raguž, D., Praktična hrvatska gramatika, Medicinska naklada, Zagreb, 1997.</w:t>
            </w:r>
          </w:p>
          <w:p w14:paraId="5BB09987" w14:textId="77777777" w:rsidR="008F5D9B" w:rsidRPr="009643C4" w:rsidRDefault="008F5D9B" w:rsidP="006A1E7D">
            <w:pPr>
              <w:numPr>
                <w:ilvl w:val="0"/>
                <w:numId w:val="178"/>
              </w:numPr>
              <w:jc w:val="both"/>
              <w:outlineLvl w:val="0"/>
              <w:rPr>
                <w:rFonts w:cstheme="minorHAnsi"/>
                <w:sz w:val="20"/>
                <w:szCs w:val="20"/>
              </w:rPr>
            </w:pPr>
            <w:r w:rsidRPr="009643C4">
              <w:rPr>
                <w:rFonts w:cstheme="minorHAnsi"/>
                <w:sz w:val="20"/>
                <w:szCs w:val="20"/>
              </w:rPr>
              <w:t xml:space="preserve">S. Babić: </w:t>
            </w:r>
            <w:r w:rsidRPr="009643C4">
              <w:rPr>
                <w:rFonts w:cstheme="minorHAnsi"/>
                <w:iCs/>
                <w:sz w:val="20"/>
                <w:szCs w:val="20"/>
              </w:rPr>
              <w:t>Hrvanja hrvatskoga</w:t>
            </w:r>
            <w:r w:rsidRPr="009643C4">
              <w:rPr>
                <w:rFonts w:cstheme="minorHAnsi"/>
                <w:sz w:val="20"/>
                <w:szCs w:val="20"/>
              </w:rPr>
              <w:t>, Školska knjiga, Zagreb, 2004.</w:t>
            </w:r>
          </w:p>
          <w:p w14:paraId="20FEBBA4" w14:textId="77777777" w:rsidR="008F5D9B" w:rsidRPr="009643C4" w:rsidRDefault="008F5D9B" w:rsidP="006A1E7D">
            <w:pPr>
              <w:numPr>
                <w:ilvl w:val="0"/>
                <w:numId w:val="178"/>
              </w:numPr>
              <w:jc w:val="both"/>
              <w:outlineLvl w:val="0"/>
              <w:rPr>
                <w:rFonts w:cstheme="minorHAnsi"/>
                <w:spacing w:val="-2"/>
                <w:sz w:val="20"/>
                <w:szCs w:val="20"/>
              </w:rPr>
            </w:pPr>
            <w:r w:rsidRPr="009643C4">
              <w:rPr>
                <w:rFonts w:cstheme="minorHAnsi"/>
                <w:spacing w:val="-2"/>
                <w:sz w:val="20"/>
                <w:szCs w:val="20"/>
              </w:rPr>
              <w:t>Skupina autora, 555 jezičnih savjeta, Institut za hrvatski jezik i jezikoslovlje, Zagreb, 2016.</w:t>
            </w:r>
          </w:p>
          <w:p w14:paraId="6771561F" w14:textId="77777777" w:rsidR="008F5D9B" w:rsidRPr="009643C4" w:rsidRDefault="008F5D9B" w:rsidP="006A1E7D">
            <w:pPr>
              <w:numPr>
                <w:ilvl w:val="0"/>
                <w:numId w:val="178"/>
              </w:numPr>
              <w:jc w:val="both"/>
              <w:outlineLvl w:val="0"/>
              <w:rPr>
                <w:rFonts w:cstheme="minorHAnsi"/>
                <w:sz w:val="20"/>
                <w:szCs w:val="20"/>
              </w:rPr>
            </w:pPr>
            <w:r w:rsidRPr="009643C4">
              <w:rPr>
                <w:rFonts w:cstheme="minorHAnsi"/>
                <w:sz w:val="20"/>
                <w:szCs w:val="20"/>
              </w:rPr>
              <w:t xml:space="preserve">Škarić, Ivo, </w:t>
            </w:r>
            <w:r w:rsidRPr="009643C4">
              <w:rPr>
                <w:rFonts w:cstheme="minorHAnsi"/>
                <w:iCs/>
                <w:sz w:val="20"/>
                <w:szCs w:val="20"/>
              </w:rPr>
              <w:t>Temeljci suvremenoga govorništva</w:t>
            </w:r>
            <w:r w:rsidRPr="009643C4">
              <w:rPr>
                <w:rFonts w:cstheme="minorHAnsi"/>
                <w:sz w:val="20"/>
                <w:szCs w:val="20"/>
              </w:rPr>
              <w:t>, Školska knjiga, Zagreb 2000.</w:t>
            </w:r>
          </w:p>
          <w:p w14:paraId="0201D169" w14:textId="77777777" w:rsidR="008F5D9B" w:rsidRPr="009643C4" w:rsidRDefault="008F5D9B" w:rsidP="006A1E7D">
            <w:pPr>
              <w:numPr>
                <w:ilvl w:val="0"/>
                <w:numId w:val="178"/>
              </w:numPr>
              <w:rPr>
                <w:rFonts w:cstheme="minorHAnsi"/>
                <w:sz w:val="20"/>
                <w:szCs w:val="20"/>
              </w:rPr>
            </w:pPr>
            <w:r w:rsidRPr="009643C4">
              <w:rPr>
                <w:rFonts w:cstheme="minorHAnsi"/>
                <w:sz w:val="20"/>
                <w:szCs w:val="20"/>
              </w:rPr>
              <w:t>Težak, S. i Babić, S., Gramatika hrvatskoga jezika, Zagreb, 2000. (i novija izdanja)</w:t>
            </w:r>
          </w:p>
          <w:p w14:paraId="1ACB5D13" w14:textId="77777777" w:rsidR="008F5D9B" w:rsidRPr="009643C4" w:rsidRDefault="008F5D9B" w:rsidP="006A1E7D">
            <w:pPr>
              <w:numPr>
                <w:ilvl w:val="0"/>
                <w:numId w:val="178"/>
              </w:numPr>
              <w:tabs>
                <w:tab w:val="left" w:pos="-720"/>
              </w:tabs>
              <w:suppressAutoHyphens/>
              <w:rPr>
                <w:rFonts w:cstheme="minorHAnsi"/>
                <w:bCs/>
                <w:iCs/>
                <w:sz w:val="20"/>
                <w:szCs w:val="20"/>
              </w:rPr>
            </w:pPr>
            <w:r w:rsidRPr="009643C4">
              <w:rPr>
                <w:rFonts w:cstheme="minorHAnsi"/>
                <w:bCs/>
                <w:iCs/>
                <w:sz w:val="20"/>
                <w:szCs w:val="20"/>
              </w:rPr>
              <w:lastRenderedPageBreak/>
              <w:t>Težak,</w:t>
            </w:r>
            <w:r w:rsidRPr="009643C4">
              <w:rPr>
                <w:rFonts w:cstheme="minorHAnsi"/>
                <w:spacing w:val="-2"/>
                <w:sz w:val="20"/>
                <w:szCs w:val="20"/>
                <w:lang w:val="pl-PL"/>
              </w:rPr>
              <w:t xml:space="preserve"> S., </w:t>
            </w:r>
            <w:r w:rsidRPr="009643C4">
              <w:rPr>
                <w:rFonts w:cstheme="minorHAnsi"/>
                <w:bCs/>
                <w:iCs/>
                <w:sz w:val="20"/>
                <w:szCs w:val="20"/>
              </w:rPr>
              <w:t>Hrvatski naš (ne)podobni, ŠN, Zagreb, 2004.</w:t>
            </w:r>
          </w:p>
          <w:p w14:paraId="06BE50AA" w14:textId="77777777" w:rsidR="008F5D9B" w:rsidRPr="009643C4" w:rsidRDefault="008F5D9B" w:rsidP="006A1E7D">
            <w:pPr>
              <w:numPr>
                <w:ilvl w:val="0"/>
                <w:numId w:val="178"/>
              </w:numPr>
              <w:tabs>
                <w:tab w:val="left" w:pos="-720"/>
              </w:tabs>
              <w:suppressAutoHyphens/>
              <w:rPr>
                <w:rFonts w:cstheme="minorHAnsi"/>
                <w:spacing w:val="-2"/>
                <w:sz w:val="20"/>
                <w:szCs w:val="20"/>
              </w:rPr>
            </w:pPr>
            <w:r w:rsidRPr="009643C4">
              <w:rPr>
                <w:rFonts w:cstheme="minorHAnsi"/>
                <w:spacing w:val="-2"/>
                <w:sz w:val="20"/>
                <w:szCs w:val="20"/>
                <w:lang w:val="pl-PL"/>
              </w:rPr>
              <w:t>Te</w:t>
            </w:r>
            <w:r w:rsidRPr="009643C4">
              <w:rPr>
                <w:rFonts w:cstheme="minorHAnsi"/>
                <w:spacing w:val="-2"/>
                <w:sz w:val="20"/>
                <w:szCs w:val="20"/>
              </w:rPr>
              <w:t>ž</w:t>
            </w:r>
            <w:r w:rsidRPr="009643C4">
              <w:rPr>
                <w:rFonts w:cstheme="minorHAnsi"/>
                <w:spacing w:val="-2"/>
                <w:sz w:val="20"/>
                <w:szCs w:val="20"/>
                <w:lang w:val="pl-PL"/>
              </w:rPr>
              <w:t>ak</w:t>
            </w:r>
            <w:r w:rsidRPr="009643C4">
              <w:rPr>
                <w:rFonts w:cstheme="minorHAnsi"/>
                <w:spacing w:val="-2"/>
                <w:sz w:val="20"/>
                <w:szCs w:val="20"/>
              </w:rPr>
              <w:t xml:space="preserve">, </w:t>
            </w:r>
            <w:r w:rsidRPr="009643C4">
              <w:rPr>
                <w:rFonts w:cstheme="minorHAnsi"/>
                <w:spacing w:val="-2"/>
                <w:sz w:val="20"/>
                <w:szCs w:val="20"/>
                <w:lang w:val="pl-PL"/>
              </w:rPr>
              <w:t>S</w:t>
            </w:r>
            <w:r w:rsidRPr="009643C4">
              <w:rPr>
                <w:rFonts w:cstheme="minorHAnsi"/>
                <w:spacing w:val="-2"/>
                <w:sz w:val="20"/>
                <w:szCs w:val="20"/>
              </w:rPr>
              <w:t xml:space="preserve">., </w:t>
            </w:r>
            <w:r w:rsidRPr="009643C4">
              <w:rPr>
                <w:rFonts w:cstheme="minorHAnsi"/>
                <w:spacing w:val="-2"/>
                <w:sz w:val="20"/>
                <w:szCs w:val="20"/>
                <w:lang w:val="pl-PL"/>
              </w:rPr>
              <w:t>Hrvatskina</w:t>
            </w:r>
            <w:r w:rsidRPr="009643C4">
              <w:rPr>
                <w:rFonts w:cstheme="minorHAnsi"/>
                <w:spacing w:val="-2"/>
                <w:sz w:val="20"/>
                <w:szCs w:val="20"/>
              </w:rPr>
              <w:t>š (</w:t>
            </w:r>
            <w:r w:rsidRPr="009643C4">
              <w:rPr>
                <w:rFonts w:cstheme="minorHAnsi"/>
                <w:spacing w:val="-2"/>
                <w:sz w:val="20"/>
                <w:szCs w:val="20"/>
                <w:lang w:val="pl-PL"/>
              </w:rPr>
              <w:t>ne</w:t>
            </w:r>
            <w:r w:rsidRPr="009643C4">
              <w:rPr>
                <w:rFonts w:cstheme="minorHAnsi"/>
                <w:spacing w:val="-2"/>
                <w:sz w:val="20"/>
                <w:szCs w:val="20"/>
              </w:rPr>
              <w:t>)</w:t>
            </w:r>
            <w:r w:rsidRPr="009643C4">
              <w:rPr>
                <w:rFonts w:cstheme="minorHAnsi"/>
                <w:spacing w:val="-2"/>
                <w:sz w:val="20"/>
                <w:szCs w:val="20"/>
                <w:lang w:val="pl-PL"/>
              </w:rPr>
              <w:t>zaboravljeni</w:t>
            </w:r>
            <w:r w:rsidRPr="009643C4">
              <w:rPr>
                <w:rFonts w:cstheme="minorHAnsi"/>
                <w:spacing w:val="-2"/>
                <w:sz w:val="20"/>
                <w:szCs w:val="20"/>
              </w:rPr>
              <w:t xml:space="preserve">, </w:t>
            </w:r>
            <w:r w:rsidRPr="009643C4">
              <w:rPr>
                <w:rFonts w:cstheme="minorHAnsi"/>
                <w:spacing w:val="-2"/>
                <w:sz w:val="20"/>
                <w:szCs w:val="20"/>
                <w:lang w:val="pl-PL"/>
              </w:rPr>
              <w:t>Tipex</w:t>
            </w:r>
            <w:r w:rsidRPr="009643C4">
              <w:rPr>
                <w:rFonts w:cstheme="minorHAnsi"/>
                <w:spacing w:val="-2"/>
                <w:sz w:val="20"/>
                <w:szCs w:val="20"/>
              </w:rPr>
              <w:t xml:space="preserve">, </w:t>
            </w:r>
            <w:r w:rsidRPr="009643C4">
              <w:rPr>
                <w:rFonts w:cstheme="minorHAnsi"/>
                <w:spacing w:val="-2"/>
                <w:sz w:val="20"/>
                <w:szCs w:val="20"/>
                <w:lang w:val="pl-PL"/>
              </w:rPr>
              <w:t>Zagreb</w:t>
            </w:r>
            <w:r w:rsidRPr="009643C4">
              <w:rPr>
                <w:rFonts w:cstheme="minorHAnsi"/>
                <w:spacing w:val="-2"/>
                <w:sz w:val="20"/>
                <w:szCs w:val="20"/>
              </w:rPr>
              <w:t>, 1999.</w:t>
            </w:r>
          </w:p>
          <w:p w14:paraId="4E293B0F" w14:textId="77777777" w:rsidR="008F5D9B" w:rsidRPr="009643C4" w:rsidRDefault="008F5D9B" w:rsidP="006A1E7D">
            <w:pPr>
              <w:numPr>
                <w:ilvl w:val="0"/>
                <w:numId w:val="178"/>
              </w:numPr>
              <w:tabs>
                <w:tab w:val="left" w:pos="-720"/>
              </w:tabs>
              <w:suppressAutoHyphens/>
              <w:rPr>
                <w:rFonts w:cstheme="minorHAnsi"/>
                <w:spacing w:val="-2"/>
                <w:sz w:val="20"/>
                <w:szCs w:val="20"/>
              </w:rPr>
            </w:pPr>
            <w:r w:rsidRPr="009643C4">
              <w:rPr>
                <w:rFonts w:cstheme="minorHAnsi"/>
                <w:spacing w:val="-2"/>
                <w:sz w:val="20"/>
                <w:szCs w:val="20"/>
                <w:lang w:val="pl-PL"/>
              </w:rPr>
              <w:t>Te</w:t>
            </w:r>
            <w:r w:rsidRPr="009643C4">
              <w:rPr>
                <w:rFonts w:cstheme="minorHAnsi"/>
                <w:spacing w:val="-2"/>
                <w:sz w:val="20"/>
                <w:szCs w:val="20"/>
              </w:rPr>
              <w:t>ž</w:t>
            </w:r>
            <w:r w:rsidRPr="009643C4">
              <w:rPr>
                <w:rFonts w:cstheme="minorHAnsi"/>
                <w:spacing w:val="-2"/>
                <w:sz w:val="20"/>
                <w:szCs w:val="20"/>
                <w:lang w:val="pl-PL"/>
              </w:rPr>
              <w:t>ak</w:t>
            </w:r>
            <w:r w:rsidRPr="009643C4">
              <w:rPr>
                <w:rFonts w:cstheme="minorHAnsi"/>
                <w:spacing w:val="-2"/>
                <w:sz w:val="20"/>
                <w:szCs w:val="20"/>
              </w:rPr>
              <w:t xml:space="preserve">, </w:t>
            </w:r>
            <w:r w:rsidRPr="009643C4">
              <w:rPr>
                <w:rFonts w:cstheme="minorHAnsi"/>
                <w:spacing w:val="-2"/>
                <w:sz w:val="20"/>
                <w:szCs w:val="20"/>
                <w:lang w:val="pl-PL"/>
              </w:rPr>
              <w:t>S</w:t>
            </w:r>
            <w:r w:rsidRPr="009643C4">
              <w:rPr>
                <w:rFonts w:cstheme="minorHAnsi"/>
                <w:spacing w:val="-2"/>
                <w:sz w:val="20"/>
                <w:szCs w:val="20"/>
              </w:rPr>
              <w:t xml:space="preserve">., </w:t>
            </w:r>
            <w:r w:rsidRPr="009643C4">
              <w:rPr>
                <w:rFonts w:cstheme="minorHAnsi"/>
                <w:spacing w:val="-2"/>
                <w:sz w:val="20"/>
                <w:szCs w:val="20"/>
                <w:lang w:val="pl-PL"/>
              </w:rPr>
              <w:t>Hrvatskina</w:t>
            </w:r>
            <w:r w:rsidRPr="009643C4">
              <w:rPr>
                <w:rFonts w:cstheme="minorHAnsi"/>
                <w:spacing w:val="-2"/>
                <w:sz w:val="20"/>
                <w:szCs w:val="20"/>
              </w:rPr>
              <w:t xml:space="preserve">š </w:t>
            </w:r>
            <w:r w:rsidRPr="009643C4">
              <w:rPr>
                <w:rFonts w:cstheme="minorHAnsi"/>
                <w:spacing w:val="-2"/>
                <w:sz w:val="20"/>
                <w:szCs w:val="20"/>
                <w:lang w:val="pl-PL"/>
              </w:rPr>
              <w:t>svagda</w:t>
            </w:r>
            <w:r w:rsidRPr="009643C4">
              <w:rPr>
                <w:rFonts w:cstheme="minorHAnsi"/>
                <w:spacing w:val="-2"/>
                <w:sz w:val="20"/>
                <w:szCs w:val="20"/>
              </w:rPr>
              <w:t>(š)</w:t>
            </w:r>
            <w:r w:rsidRPr="009643C4">
              <w:rPr>
                <w:rFonts w:cstheme="minorHAnsi"/>
                <w:spacing w:val="-2"/>
                <w:sz w:val="20"/>
                <w:szCs w:val="20"/>
                <w:lang w:val="pl-PL"/>
              </w:rPr>
              <w:t>nji</w:t>
            </w:r>
            <w:r w:rsidRPr="009643C4">
              <w:rPr>
                <w:rFonts w:cstheme="minorHAnsi"/>
                <w:spacing w:val="-2"/>
                <w:sz w:val="20"/>
                <w:szCs w:val="20"/>
              </w:rPr>
              <w:t>, Š</w:t>
            </w:r>
            <w:r w:rsidRPr="009643C4">
              <w:rPr>
                <w:rFonts w:cstheme="minorHAnsi"/>
                <w:spacing w:val="-2"/>
                <w:sz w:val="20"/>
                <w:szCs w:val="20"/>
                <w:lang w:val="pl-PL"/>
              </w:rPr>
              <w:t>N</w:t>
            </w:r>
            <w:r w:rsidRPr="009643C4">
              <w:rPr>
                <w:rFonts w:cstheme="minorHAnsi"/>
                <w:spacing w:val="-2"/>
                <w:sz w:val="20"/>
                <w:szCs w:val="20"/>
              </w:rPr>
              <w:t xml:space="preserve">, </w:t>
            </w:r>
            <w:r w:rsidRPr="009643C4">
              <w:rPr>
                <w:rFonts w:cstheme="minorHAnsi"/>
                <w:spacing w:val="-2"/>
                <w:sz w:val="20"/>
                <w:szCs w:val="20"/>
                <w:lang w:val="pl-PL"/>
              </w:rPr>
              <w:t>Zagreb</w:t>
            </w:r>
            <w:r w:rsidRPr="009643C4">
              <w:rPr>
                <w:rFonts w:cstheme="minorHAnsi"/>
                <w:spacing w:val="-2"/>
                <w:sz w:val="20"/>
                <w:szCs w:val="20"/>
              </w:rPr>
              <w:t>, 1991.</w:t>
            </w:r>
          </w:p>
          <w:p w14:paraId="1ECB9C39" w14:textId="77777777" w:rsidR="008F5D9B" w:rsidRPr="009643C4" w:rsidRDefault="008F5D9B" w:rsidP="006A1E7D">
            <w:pPr>
              <w:numPr>
                <w:ilvl w:val="0"/>
                <w:numId w:val="178"/>
              </w:numPr>
              <w:jc w:val="both"/>
              <w:outlineLvl w:val="0"/>
              <w:rPr>
                <w:rFonts w:cstheme="minorHAnsi"/>
                <w:spacing w:val="-2"/>
                <w:sz w:val="20"/>
                <w:szCs w:val="20"/>
              </w:rPr>
            </w:pPr>
            <w:r w:rsidRPr="009643C4">
              <w:rPr>
                <w:rFonts w:cstheme="minorHAnsi"/>
                <w:spacing w:val="-2"/>
                <w:sz w:val="20"/>
                <w:szCs w:val="20"/>
              </w:rPr>
              <w:t>Zagreb, 2009.</w:t>
            </w:r>
          </w:p>
          <w:p w14:paraId="0434EE28" w14:textId="77777777" w:rsidR="008F5D9B" w:rsidRPr="009643C4" w:rsidRDefault="008F5D9B" w:rsidP="006A1E7D">
            <w:pPr>
              <w:numPr>
                <w:ilvl w:val="0"/>
                <w:numId w:val="178"/>
              </w:numPr>
              <w:tabs>
                <w:tab w:val="left" w:pos="-720"/>
              </w:tabs>
              <w:suppressAutoHyphens/>
              <w:rPr>
                <w:rFonts w:cstheme="minorHAnsi"/>
                <w:spacing w:val="-2"/>
                <w:sz w:val="20"/>
                <w:szCs w:val="20"/>
              </w:rPr>
            </w:pPr>
            <w:r w:rsidRPr="009643C4">
              <w:rPr>
                <w:rFonts w:cstheme="minorHAnsi"/>
                <w:spacing w:val="-2"/>
                <w:sz w:val="20"/>
                <w:szCs w:val="20"/>
                <w:lang w:val="pl-PL"/>
              </w:rPr>
              <w:t>Zori</w:t>
            </w:r>
            <w:r w:rsidRPr="009643C4">
              <w:rPr>
                <w:rFonts w:cstheme="minorHAnsi"/>
                <w:spacing w:val="-2"/>
                <w:sz w:val="20"/>
                <w:szCs w:val="20"/>
              </w:rPr>
              <w:t>č</w:t>
            </w:r>
            <w:r w:rsidRPr="009643C4">
              <w:rPr>
                <w:rFonts w:cstheme="minorHAnsi"/>
                <w:spacing w:val="-2"/>
                <w:sz w:val="20"/>
                <w:szCs w:val="20"/>
                <w:lang w:val="pl-PL"/>
              </w:rPr>
              <w:t>i</w:t>
            </w:r>
            <w:r w:rsidRPr="009643C4">
              <w:rPr>
                <w:rFonts w:cstheme="minorHAnsi"/>
                <w:spacing w:val="-2"/>
                <w:sz w:val="20"/>
                <w:szCs w:val="20"/>
              </w:rPr>
              <w:t xml:space="preserve">ć, </w:t>
            </w:r>
            <w:r w:rsidRPr="009643C4">
              <w:rPr>
                <w:rFonts w:cstheme="minorHAnsi"/>
                <w:spacing w:val="-2"/>
                <w:sz w:val="20"/>
                <w:szCs w:val="20"/>
                <w:lang w:val="pl-PL"/>
              </w:rPr>
              <w:t>I</w:t>
            </w:r>
            <w:r w:rsidRPr="009643C4">
              <w:rPr>
                <w:rFonts w:cstheme="minorHAnsi"/>
                <w:spacing w:val="-2"/>
                <w:sz w:val="20"/>
                <w:szCs w:val="20"/>
              </w:rPr>
              <w:t xml:space="preserve">., </w:t>
            </w:r>
            <w:r w:rsidRPr="009643C4">
              <w:rPr>
                <w:rFonts w:cstheme="minorHAnsi"/>
                <w:spacing w:val="-2"/>
                <w:sz w:val="20"/>
                <w:szCs w:val="20"/>
                <w:lang w:val="pl-PL"/>
              </w:rPr>
              <w:t>Hrvatskiupraksi</w:t>
            </w:r>
            <w:r w:rsidRPr="009643C4">
              <w:rPr>
                <w:rFonts w:cstheme="minorHAnsi"/>
                <w:spacing w:val="-2"/>
                <w:sz w:val="20"/>
                <w:szCs w:val="20"/>
              </w:rPr>
              <w:t xml:space="preserve">, </w:t>
            </w:r>
            <w:r w:rsidRPr="009643C4">
              <w:rPr>
                <w:rFonts w:cstheme="minorHAnsi"/>
                <w:spacing w:val="-2"/>
                <w:sz w:val="20"/>
                <w:szCs w:val="20"/>
                <w:lang w:val="pl-PL"/>
              </w:rPr>
              <w:t>ZN</w:t>
            </w:r>
            <w:r w:rsidRPr="009643C4">
              <w:rPr>
                <w:rFonts w:cstheme="minorHAnsi"/>
                <w:spacing w:val="-2"/>
                <w:sz w:val="20"/>
                <w:szCs w:val="20"/>
              </w:rPr>
              <w:t>, Ž</w:t>
            </w:r>
            <w:r w:rsidRPr="009643C4">
              <w:rPr>
                <w:rFonts w:cstheme="minorHAnsi"/>
                <w:spacing w:val="-2"/>
                <w:sz w:val="20"/>
                <w:szCs w:val="20"/>
                <w:lang w:val="pl-PL"/>
              </w:rPr>
              <w:t>akanJuri</w:t>
            </w:r>
            <w:r w:rsidRPr="009643C4">
              <w:rPr>
                <w:rFonts w:cstheme="minorHAnsi"/>
                <w:spacing w:val="-2"/>
                <w:sz w:val="20"/>
                <w:szCs w:val="20"/>
              </w:rPr>
              <w:t xml:space="preserve">, </w:t>
            </w:r>
            <w:r w:rsidRPr="009643C4">
              <w:rPr>
                <w:rFonts w:cstheme="minorHAnsi"/>
                <w:spacing w:val="-2"/>
                <w:sz w:val="20"/>
                <w:szCs w:val="20"/>
                <w:lang w:val="pl-PL"/>
              </w:rPr>
              <w:t>Pula</w:t>
            </w:r>
            <w:r w:rsidRPr="009643C4">
              <w:rPr>
                <w:rFonts w:cstheme="minorHAnsi"/>
                <w:spacing w:val="-2"/>
                <w:sz w:val="20"/>
                <w:szCs w:val="20"/>
              </w:rPr>
              <w:t xml:space="preserve">, 1998. </w:t>
            </w:r>
          </w:p>
          <w:p w14:paraId="7DA137E3" w14:textId="77777777" w:rsidR="008F5D9B" w:rsidRPr="009643C4" w:rsidRDefault="008F5D9B" w:rsidP="006A1E7D">
            <w:pPr>
              <w:numPr>
                <w:ilvl w:val="0"/>
                <w:numId w:val="178"/>
              </w:numPr>
              <w:jc w:val="both"/>
              <w:outlineLvl w:val="0"/>
              <w:rPr>
                <w:rFonts w:cstheme="minorHAnsi"/>
                <w:spacing w:val="-2"/>
                <w:sz w:val="20"/>
                <w:szCs w:val="20"/>
              </w:rPr>
            </w:pPr>
            <w:r w:rsidRPr="009643C4">
              <w:rPr>
                <w:rFonts w:cstheme="minorHAnsi"/>
                <w:spacing w:val="-2"/>
                <w:sz w:val="20"/>
                <w:szCs w:val="20"/>
                <w:lang w:val="pl-PL"/>
              </w:rPr>
              <w:t>Zori</w:t>
            </w:r>
            <w:r w:rsidRPr="009643C4">
              <w:rPr>
                <w:rFonts w:cstheme="minorHAnsi"/>
                <w:spacing w:val="-2"/>
                <w:sz w:val="20"/>
                <w:szCs w:val="20"/>
              </w:rPr>
              <w:t>č</w:t>
            </w:r>
            <w:r w:rsidRPr="009643C4">
              <w:rPr>
                <w:rFonts w:cstheme="minorHAnsi"/>
                <w:spacing w:val="-2"/>
                <w:sz w:val="20"/>
                <w:szCs w:val="20"/>
                <w:lang w:val="pl-PL"/>
              </w:rPr>
              <w:t>i</w:t>
            </w:r>
            <w:r w:rsidRPr="009643C4">
              <w:rPr>
                <w:rFonts w:cstheme="minorHAnsi"/>
                <w:spacing w:val="-2"/>
                <w:sz w:val="20"/>
                <w:szCs w:val="20"/>
              </w:rPr>
              <w:t xml:space="preserve">ć, I., </w:t>
            </w:r>
            <w:r w:rsidRPr="009643C4">
              <w:rPr>
                <w:rFonts w:cstheme="minorHAnsi"/>
                <w:spacing w:val="-2"/>
                <w:sz w:val="20"/>
                <w:szCs w:val="20"/>
                <w:lang w:val="pl-PL"/>
              </w:rPr>
              <w:t>Tragomjezi</w:t>
            </w:r>
            <w:r w:rsidRPr="009643C4">
              <w:rPr>
                <w:rFonts w:cstheme="minorHAnsi"/>
                <w:spacing w:val="-2"/>
                <w:sz w:val="20"/>
                <w:szCs w:val="20"/>
              </w:rPr>
              <w:t>č</w:t>
            </w:r>
            <w:r w:rsidRPr="009643C4">
              <w:rPr>
                <w:rFonts w:cstheme="minorHAnsi"/>
                <w:spacing w:val="-2"/>
                <w:sz w:val="20"/>
                <w:szCs w:val="20"/>
                <w:lang w:val="pl-PL"/>
              </w:rPr>
              <w:t>nihnedoumica</w:t>
            </w:r>
            <w:r w:rsidRPr="009643C4">
              <w:rPr>
                <w:rFonts w:cstheme="minorHAnsi"/>
                <w:spacing w:val="-2"/>
                <w:sz w:val="20"/>
                <w:szCs w:val="20"/>
              </w:rPr>
              <w:t xml:space="preserve">, </w:t>
            </w:r>
            <w:r w:rsidRPr="009643C4">
              <w:rPr>
                <w:rFonts w:cstheme="minorHAnsi"/>
                <w:spacing w:val="-2"/>
                <w:sz w:val="20"/>
                <w:szCs w:val="20"/>
                <w:lang w:val="pl-PL"/>
              </w:rPr>
              <w:t>ZN</w:t>
            </w:r>
            <w:r w:rsidRPr="009643C4">
              <w:rPr>
                <w:rFonts w:cstheme="minorHAnsi"/>
                <w:spacing w:val="-2"/>
                <w:sz w:val="20"/>
                <w:szCs w:val="20"/>
              </w:rPr>
              <w:t xml:space="preserve"> Ž</w:t>
            </w:r>
            <w:r w:rsidRPr="009643C4">
              <w:rPr>
                <w:rFonts w:cstheme="minorHAnsi"/>
                <w:spacing w:val="-2"/>
                <w:sz w:val="20"/>
                <w:szCs w:val="20"/>
                <w:lang w:val="pl-PL"/>
              </w:rPr>
              <w:t>akanJuri</w:t>
            </w:r>
            <w:r w:rsidRPr="009643C4">
              <w:rPr>
                <w:rFonts w:cstheme="minorHAnsi"/>
                <w:spacing w:val="-2"/>
                <w:sz w:val="20"/>
                <w:szCs w:val="20"/>
              </w:rPr>
              <w:t xml:space="preserve">, </w:t>
            </w:r>
            <w:r w:rsidRPr="009643C4">
              <w:rPr>
                <w:rFonts w:cstheme="minorHAnsi"/>
                <w:spacing w:val="-2"/>
                <w:sz w:val="20"/>
                <w:szCs w:val="20"/>
                <w:lang w:val="pl-PL"/>
              </w:rPr>
              <w:t>Pula</w:t>
            </w:r>
            <w:r w:rsidRPr="009643C4">
              <w:rPr>
                <w:rFonts w:cstheme="minorHAnsi"/>
                <w:spacing w:val="-2"/>
                <w:sz w:val="20"/>
                <w:szCs w:val="20"/>
              </w:rPr>
              <w:t>, 2004.</w:t>
            </w:r>
          </w:p>
          <w:p w14:paraId="2CEA0AFC" w14:textId="77777777" w:rsidR="008F5D9B" w:rsidRPr="009643C4" w:rsidRDefault="008F5D9B" w:rsidP="001F0022">
            <w:pPr>
              <w:pStyle w:val="BodyText"/>
              <w:tabs>
                <w:tab w:val="left" w:pos="90"/>
              </w:tabs>
              <w:ind w:leftChars="-1" w:left="-2" w:firstLineChars="6" w:firstLine="12"/>
              <w:jc w:val="both"/>
              <w:rPr>
                <w:rFonts w:asciiTheme="minorHAnsi" w:hAnsiTheme="minorHAnsi" w:cstheme="minorHAnsi"/>
                <w:b w:val="0"/>
                <w:sz w:val="20"/>
                <w:szCs w:val="20"/>
                <w:lang w:val="hr-HR"/>
              </w:rPr>
            </w:pPr>
          </w:p>
        </w:tc>
      </w:tr>
      <w:tr w:rsidR="008F5D9B" w:rsidRPr="009643C4" w14:paraId="12FDF458" w14:textId="77777777" w:rsidTr="008F5D9B">
        <w:trPr>
          <w:trHeight w:val="432"/>
        </w:trPr>
        <w:tc>
          <w:tcPr>
            <w:tcW w:w="5000" w:type="pct"/>
            <w:gridSpan w:val="9"/>
            <w:vAlign w:val="center"/>
          </w:tcPr>
          <w:p w14:paraId="7E72BE5D" w14:textId="77777777" w:rsidR="008F5D9B" w:rsidRPr="009643C4" w:rsidRDefault="008F5D9B" w:rsidP="001F0022">
            <w:pPr>
              <w:pStyle w:val="BodyText"/>
              <w:ind w:left="494"/>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1. 12. Načini praćenja kvalitete koji osiguravaju stjecanje izlaznih znanja, vještina i kompetencija</w:t>
            </w:r>
          </w:p>
        </w:tc>
      </w:tr>
      <w:tr w:rsidR="008F5D9B" w:rsidRPr="009643C4" w14:paraId="2FEB93A8" w14:textId="77777777" w:rsidTr="008F5D9B">
        <w:trPr>
          <w:trHeight w:val="432"/>
        </w:trPr>
        <w:tc>
          <w:tcPr>
            <w:tcW w:w="5000" w:type="pct"/>
            <w:gridSpan w:val="9"/>
            <w:vAlign w:val="center"/>
          </w:tcPr>
          <w:p w14:paraId="33937F81" w14:textId="77777777" w:rsidR="008F5D9B" w:rsidRPr="009643C4" w:rsidRDefault="008F5D9B" w:rsidP="006A1E7D">
            <w:pPr>
              <w:pStyle w:val="FieldText"/>
              <w:numPr>
                <w:ilvl w:val="0"/>
                <w:numId w:val="179"/>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Interna evaluacija na razini Sveučilišta J. J. Strossmayera u Osijeku</w:t>
            </w:r>
          </w:p>
          <w:p w14:paraId="3C8F3FCC" w14:textId="77777777" w:rsidR="008F5D9B" w:rsidRPr="009643C4" w:rsidRDefault="008F5D9B" w:rsidP="006A1E7D">
            <w:pPr>
              <w:pStyle w:val="FieldText"/>
              <w:numPr>
                <w:ilvl w:val="0"/>
                <w:numId w:val="179"/>
              </w:numPr>
              <w:rPr>
                <w:rFonts w:asciiTheme="minorHAnsi" w:hAnsiTheme="minorHAnsi" w:cstheme="minorHAnsi"/>
                <w:b w:val="0"/>
                <w:sz w:val="20"/>
                <w:szCs w:val="20"/>
                <w:lang w:val="hr-HR"/>
              </w:rPr>
            </w:pPr>
            <w:r w:rsidRPr="009643C4">
              <w:rPr>
                <w:rFonts w:asciiTheme="minorHAnsi" w:hAnsiTheme="minorHAnsi" w:cstheme="minorHAnsi"/>
                <w:b w:val="0"/>
                <w:sz w:val="20"/>
                <w:szCs w:val="20"/>
                <w:lang w:val="hr-HR"/>
              </w:rPr>
              <w:t>Neprekidno</w:t>
            </w:r>
            <w:r w:rsidRPr="009643C4">
              <w:rPr>
                <w:rFonts w:asciiTheme="minorHAnsi" w:hAnsiTheme="minorHAnsi" w:cstheme="minorHAnsi"/>
                <w:b w:val="0"/>
                <w:sz w:val="20"/>
                <w:szCs w:val="20"/>
              </w:rPr>
              <w:t xml:space="preserve"> vođenje evidencije o studentskom pohađanju kolegijskih predavanja, ispunjenim obvezama te rezultatima pisanog dijela ispita</w:t>
            </w:r>
          </w:p>
          <w:p w14:paraId="5E8F36F8" w14:textId="77777777" w:rsidR="008F5D9B" w:rsidRPr="009643C4" w:rsidRDefault="008F5D9B" w:rsidP="006A1E7D">
            <w:pPr>
              <w:pStyle w:val="FieldText"/>
              <w:numPr>
                <w:ilvl w:val="0"/>
                <w:numId w:val="179"/>
              </w:numPr>
              <w:rPr>
                <w:rFonts w:asciiTheme="minorHAnsi" w:hAnsiTheme="minorHAnsi" w:cstheme="minorHAnsi"/>
                <w:b w:val="0"/>
                <w:sz w:val="20"/>
                <w:szCs w:val="20"/>
                <w:lang w:val="hr-HR"/>
              </w:rPr>
            </w:pPr>
            <w:r w:rsidRPr="009643C4">
              <w:rPr>
                <w:rFonts w:asciiTheme="minorHAnsi" w:hAnsiTheme="minorHAnsi" w:cstheme="minorHAnsi"/>
                <w:b w:val="0"/>
                <w:sz w:val="20"/>
                <w:szCs w:val="20"/>
              </w:rPr>
              <w:t>Primjena stečenog znanja izradom seminarskog zadatka</w:t>
            </w:r>
          </w:p>
          <w:p w14:paraId="373CBB56" w14:textId="77777777" w:rsidR="008F5D9B" w:rsidRPr="009643C4" w:rsidRDefault="008F5D9B" w:rsidP="001F0022">
            <w:pPr>
              <w:pStyle w:val="FieldText"/>
              <w:rPr>
                <w:rFonts w:asciiTheme="minorHAnsi" w:hAnsiTheme="minorHAnsi" w:cstheme="minorHAnsi"/>
                <w:b w:val="0"/>
                <w:sz w:val="20"/>
                <w:szCs w:val="20"/>
                <w:lang w:val="hr-HR"/>
              </w:rPr>
            </w:pPr>
          </w:p>
        </w:tc>
      </w:tr>
    </w:tbl>
    <w:p w14:paraId="7B8C5D75" w14:textId="77777777" w:rsidR="008F5D9B" w:rsidRPr="009643C4" w:rsidRDefault="008F5D9B" w:rsidP="008F5D9B">
      <w:pPr>
        <w:pStyle w:val="FootnoteText"/>
        <w:rPr>
          <w:rFonts w:asciiTheme="minorHAnsi" w:hAnsiTheme="minorHAnsi" w:cstheme="minorHAnsi"/>
        </w:rPr>
      </w:pPr>
    </w:p>
    <w:p w14:paraId="0EA34ABE" w14:textId="77777777" w:rsidR="003F664E" w:rsidRPr="00D746EA" w:rsidRDefault="008F5D9B" w:rsidP="003F664E">
      <w:pPr>
        <w:rPr>
          <w:rFonts w:ascii="Calibri" w:eastAsia="Arial" w:hAnsi="Calibri" w:cs="Calibri"/>
          <w:sz w:val="20"/>
          <w:szCs w:val="20"/>
        </w:rPr>
      </w:pPr>
      <w:r w:rsidRPr="009643C4">
        <w:rPr>
          <w:rFonts w:cstheme="minorHAnsi"/>
          <w:b/>
          <w:sz w:val="20"/>
          <w:szCs w:val="20"/>
          <w:lang w:val="hr-HR"/>
        </w:rPr>
        <w:br w:type="page"/>
      </w:r>
    </w:p>
    <w:p w14:paraId="29770AD4" w14:textId="77777777" w:rsidR="003F664E" w:rsidRPr="00D746EA" w:rsidRDefault="003F664E" w:rsidP="003F664E">
      <w:pPr>
        <w:rPr>
          <w:rFonts w:ascii="Calibri" w:hAnsi="Calibri" w:cs="Calibri"/>
          <w:sz w:val="4"/>
          <w:szCs w:val="4"/>
        </w:rPr>
      </w:pPr>
    </w:p>
    <w:tbl>
      <w:tblPr>
        <w:tblW w:w="9508" w:type="dxa"/>
        <w:tblInd w:w="98" w:type="dxa"/>
        <w:tblCellMar>
          <w:left w:w="10" w:type="dxa"/>
          <w:right w:w="10" w:type="dxa"/>
        </w:tblCellMar>
        <w:tblLook w:val="0000" w:firstRow="0" w:lastRow="0" w:firstColumn="0" w:lastColumn="0" w:noHBand="0" w:noVBand="0"/>
      </w:tblPr>
      <w:tblGrid>
        <w:gridCol w:w="2137"/>
        <w:gridCol w:w="3798"/>
        <w:gridCol w:w="3573"/>
      </w:tblGrid>
      <w:tr w:rsidR="003F664E" w:rsidRPr="00D746EA" w14:paraId="7AB92A29" w14:textId="77777777" w:rsidTr="00101F1D">
        <w:tc>
          <w:tcPr>
            <w:tcW w:w="9508" w:type="dxa"/>
            <w:gridSpan w:val="3"/>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6E73C82" w14:textId="77777777" w:rsidR="003F664E" w:rsidRPr="00D746EA" w:rsidRDefault="003F664E" w:rsidP="00101F1D">
            <w:pPr>
              <w:keepNext/>
              <w:rPr>
                <w:rFonts w:ascii="Calibri" w:eastAsia="Arial" w:hAnsi="Calibri" w:cs="Calibri"/>
                <w:sz w:val="20"/>
                <w:szCs w:val="20"/>
              </w:rPr>
            </w:pPr>
            <w:r w:rsidRPr="00D746EA">
              <w:rPr>
                <w:rFonts w:ascii="Calibri" w:eastAsia="Arial" w:hAnsi="Calibri" w:cs="Calibri"/>
                <w:sz w:val="20"/>
                <w:szCs w:val="20"/>
              </w:rPr>
              <w:t>Opće informacije</w:t>
            </w:r>
          </w:p>
          <w:p w14:paraId="00092ABC" w14:textId="77777777" w:rsidR="003F664E" w:rsidRPr="00D746EA" w:rsidRDefault="003F664E" w:rsidP="00101F1D">
            <w:pPr>
              <w:keepNext/>
              <w:rPr>
                <w:rFonts w:ascii="Calibri" w:hAnsi="Calibri" w:cs="Calibri"/>
                <w:sz w:val="20"/>
                <w:szCs w:val="20"/>
              </w:rPr>
            </w:pPr>
          </w:p>
        </w:tc>
      </w:tr>
      <w:tr w:rsidR="003F664E" w:rsidRPr="00D746EA" w14:paraId="22C9E08F"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C936C1F" w14:textId="77777777" w:rsidR="003F664E" w:rsidRPr="00D746EA" w:rsidRDefault="003F664E" w:rsidP="00101F1D">
            <w:pPr>
              <w:keepNext/>
              <w:rPr>
                <w:rFonts w:ascii="Calibri" w:hAnsi="Calibri" w:cs="Calibri"/>
                <w:sz w:val="20"/>
                <w:szCs w:val="20"/>
              </w:rPr>
            </w:pPr>
            <w:r w:rsidRPr="00D746EA">
              <w:rPr>
                <w:rFonts w:ascii="Calibri" w:eastAsia="Arial" w:hAnsi="Calibri" w:cs="Calibri"/>
                <w:sz w:val="20"/>
                <w:szCs w:val="20"/>
              </w:rPr>
              <w:t>Naziv predmeta</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EA7A0E1" w14:textId="77777777" w:rsidR="003F664E" w:rsidRPr="00D746EA" w:rsidRDefault="003F664E" w:rsidP="00101F1D">
            <w:pPr>
              <w:keepNext/>
              <w:rPr>
                <w:rFonts w:ascii="Calibri" w:eastAsia="Arial" w:hAnsi="Calibri" w:cs="Calibri"/>
                <w:sz w:val="20"/>
                <w:szCs w:val="20"/>
              </w:rPr>
            </w:pPr>
            <w:r w:rsidRPr="00D746EA">
              <w:rPr>
                <w:rFonts w:ascii="Calibri" w:eastAsia="Arial" w:hAnsi="Calibri" w:cs="Calibri"/>
                <w:sz w:val="20"/>
                <w:szCs w:val="20"/>
              </w:rPr>
              <w:t>Europski trendovi u produkciji</w:t>
            </w:r>
          </w:p>
          <w:p w14:paraId="6FD39361" w14:textId="77777777" w:rsidR="003F664E" w:rsidRPr="00D746EA" w:rsidRDefault="003F664E" w:rsidP="00101F1D">
            <w:pPr>
              <w:keepNext/>
              <w:rPr>
                <w:rFonts w:ascii="Calibri" w:hAnsi="Calibri" w:cs="Calibri"/>
                <w:sz w:val="20"/>
                <w:szCs w:val="20"/>
              </w:rPr>
            </w:pPr>
          </w:p>
        </w:tc>
      </w:tr>
      <w:tr w:rsidR="003F664E" w:rsidRPr="001503EE" w14:paraId="2BA907EE"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5B88C37" w14:textId="77777777" w:rsidR="003F664E" w:rsidRPr="00D746EA" w:rsidRDefault="003F664E" w:rsidP="00101F1D">
            <w:pPr>
              <w:keepNext/>
              <w:rPr>
                <w:rFonts w:ascii="Calibri" w:hAnsi="Calibri" w:cs="Calibri"/>
                <w:sz w:val="20"/>
                <w:szCs w:val="20"/>
              </w:rPr>
            </w:pPr>
            <w:r w:rsidRPr="00D746EA">
              <w:rPr>
                <w:rFonts w:ascii="Calibri" w:eastAsia="Arial" w:hAnsi="Calibri" w:cs="Calibri"/>
                <w:sz w:val="20"/>
                <w:szCs w:val="20"/>
              </w:rPr>
              <w:t xml:space="preserve">Nositelj predmeta </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ED69F15" w14:textId="77777777" w:rsidR="0058177B" w:rsidRPr="00677188" w:rsidRDefault="0058177B" w:rsidP="0058177B">
            <w:pPr>
              <w:tabs>
                <w:tab w:val="left" w:pos="-142"/>
              </w:tabs>
              <w:rPr>
                <w:rFonts w:cstheme="minorHAnsi"/>
                <w:spacing w:val="-2"/>
                <w:sz w:val="20"/>
                <w:szCs w:val="20"/>
              </w:rPr>
            </w:pPr>
            <w:r w:rsidRPr="00677188">
              <w:rPr>
                <w:rFonts w:cstheme="minorHAnsi"/>
                <w:spacing w:val="-2"/>
                <w:sz w:val="20"/>
                <w:szCs w:val="20"/>
              </w:rPr>
              <w:t>Prof. dr. art. Darko Lukić</w:t>
            </w:r>
          </w:p>
          <w:p w14:paraId="742E34B5" w14:textId="77777777" w:rsidR="003F664E" w:rsidRPr="001503EE" w:rsidRDefault="003F664E" w:rsidP="00101F1D">
            <w:pPr>
              <w:keepNext/>
              <w:rPr>
                <w:rFonts w:ascii="Calibri" w:hAnsi="Calibri" w:cs="Calibri"/>
                <w:sz w:val="20"/>
                <w:szCs w:val="20"/>
                <w:lang w:val="de-DE"/>
              </w:rPr>
            </w:pPr>
          </w:p>
        </w:tc>
      </w:tr>
      <w:tr w:rsidR="003F664E" w:rsidRPr="00D746EA" w14:paraId="294D5222"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EA1F8D3"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Suradnik na predmetu</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6D37570" w14:textId="18E3D430" w:rsidR="003F664E" w:rsidRPr="00D746EA" w:rsidRDefault="0058177B" w:rsidP="00101F1D">
            <w:pPr>
              <w:rPr>
                <w:rFonts w:ascii="Calibri" w:hAnsi="Calibri" w:cs="Calibri"/>
                <w:sz w:val="20"/>
                <w:szCs w:val="20"/>
              </w:rPr>
            </w:pPr>
            <w:r>
              <w:rPr>
                <w:rFonts w:ascii="Calibri" w:eastAsia="Arial" w:hAnsi="Calibri" w:cs="Calibri"/>
                <w:sz w:val="20"/>
                <w:szCs w:val="20"/>
              </w:rPr>
              <w:t>Iris Tomić, asistentica</w:t>
            </w:r>
          </w:p>
        </w:tc>
      </w:tr>
      <w:tr w:rsidR="003F664E" w:rsidRPr="00D746EA" w14:paraId="5C1138A1"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654B35A"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Studijski program</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A7144BC" w14:textId="77777777" w:rsidR="003F664E" w:rsidRPr="00D746EA" w:rsidRDefault="003F664E" w:rsidP="00101F1D">
            <w:pPr>
              <w:rPr>
                <w:rFonts w:ascii="Calibri" w:eastAsia="Arial" w:hAnsi="Calibri" w:cs="Calibri"/>
                <w:sz w:val="20"/>
                <w:szCs w:val="20"/>
              </w:rPr>
            </w:pPr>
            <w:r w:rsidRPr="00D746EA">
              <w:rPr>
                <w:rFonts w:ascii="Calibri" w:eastAsia="Arial" w:hAnsi="Calibri" w:cs="Calibri"/>
                <w:sz w:val="20"/>
                <w:szCs w:val="20"/>
              </w:rPr>
              <w:t>Diplomski sveučilišni studij Menadžment u kulturnim i kreativnim industrijama</w:t>
            </w:r>
          </w:p>
          <w:p w14:paraId="7666AD3F"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Diplomski sveučilišni studij Mediji i odnosi s javnošću</w:t>
            </w:r>
          </w:p>
        </w:tc>
      </w:tr>
      <w:tr w:rsidR="003F664E" w:rsidRPr="00D746EA" w14:paraId="25727A97"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BB66450"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Šifra predmeta</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F331326"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MA-MM-52</w:t>
            </w:r>
          </w:p>
        </w:tc>
      </w:tr>
      <w:tr w:rsidR="003F664E" w:rsidRPr="00D746EA" w14:paraId="12929652"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3D5A7E8"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Status predmeta</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69739D6"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izborni stručni</w:t>
            </w:r>
          </w:p>
        </w:tc>
      </w:tr>
      <w:tr w:rsidR="003F664E" w:rsidRPr="00D746EA" w14:paraId="5376DABB"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C9D7785"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Godina</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FFEF7D7" w14:textId="77777777" w:rsidR="003F664E" w:rsidRPr="00D746EA" w:rsidRDefault="003F664E" w:rsidP="00101F1D">
            <w:pPr>
              <w:rPr>
                <w:rFonts w:ascii="Calibri" w:hAnsi="Calibri" w:cs="Calibri"/>
                <w:sz w:val="20"/>
                <w:szCs w:val="20"/>
              </w:rPr>
            </w:pPr>
          </w:p>
        </w:tc>
      </w:tr>
      <w:tr w:rsidR="003F664E" w:rsidRPr="00D746EA" w14:paraId="1BA1CA2A" w14:textId="77777777" w:rsidTr="00101F1D">
        <w:tc>
          <w:tcPr>
            <w:tcW w:w="213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1B219CB"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Bodovna vrijednost i način izvođenja nastave</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8943CC3"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ECTS koeficijent opterećenja studenata</w:t>
            </w:r>
          </w:p>
        </w:tc>
        <w:tc>
          <w:tcPr>
            <w:tcW w:w="357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9EBF1A2"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3</w:t>
            </w:r>
          </w:p>
        </w:tc>
      </w:tr>
      <w:tr w:rsidR="003F664E" w:rsidRPr="00D746EA" w14:paraId="3995036C" w14:textId="77777777" w:rsidTr="00101F1D">
        <w:tc>
          <w:tcPr>
            <w:tcW w:w="2137"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8D57FD5" w14:textId="77777777" w:rsidR="003F664E" w:rsidRPr="00D746EA" w:rsidRDefault="003F664E" w:rsidP="00101F1D">
            <w:pPr>
              <w:rPr>
                <w:rFonts w:ascii="Calibri" w:hAnsi="Calibri" w:cs="Calibri"/>
                <w:sz w:val="20"/>
                <w:szCs w:val="20"/>
              </w:rPr>
            </w:pP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195C84D"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Broj sati (P+V+S)</w:t>
            </w:r>
          </w:p>
        </w:tc>
        <w:tc>
          <w:tcPr>
            <w:tcW w:w="357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A31F51D"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60 (15+45+0)</w:t>
            </w:r>
          </w:p>
        </w:tc>
      </w:tr>
    </w:tbl>
    <w:p w14:paraId="24B10E51" w14:textId="77777777" w:rsidR="003F664E" w:rsidRPr="00D746EA" w:rsidRDefault="003F664E" w:rsidP="003F664E">
      <w:pPr>
        <w:rPr>
          <w:rFonts w:ascii="Calibri" w:eastAsia="Arial" w:hAnsi="Calibri" w:cs="Calibri"/>
          <w:sz w:val="20"/>
          <w:szCs w:val="20"/>
        </w:rPr>
      </w:pPr>
    </w:p>
    <w:tbl>
      <w:tblPr>
        <w:tblW w:w="0" w:type="auto"/>
        <w:tblInd w:w="98" w:type="dxa"/>
        <w:tblCellMar>
          <w:left w:w="10" w:type="dxa"/>
          <w:right w:w="10" w:type="dxa"/>
        </w:tblCellMar>
        <w:tblLook w:val="0000" w:firstRow="0" w:lastRow="0" w:firstColumn="0" w:lastColumn="0" w:noHBand="0" w:noVBand="0"/>
      </w:tblPr>
      <w:tblGrid>
        <w:gridCol w:w="1789"/>
        <w:gridCol w:w="670"/>
        <w:gridCol w:w="1478"/>
        <w:gridCol w:w="230"/>
        <w:gridCol w:w="668"/>
        <w:gridCol w:w="1362"/>
        <w:gridCol w:w="322"/>
        <w:gridCol w:w="393"/>
        <w:gridCol w:w="1431"/>
        <w:gridCol w:w="569"/>
      </w:tblGrid>
      <w:tr w:rsidR="003F664E" w:rsidRPr="00D746EA" w14:paraId="34B473EB"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7F093A" w14:textId="77777777" w:rsidR="003F664E" w:rsidRPr="00D746EA" w:rsidRDefault="003F664E" w:rsidP="006A1E7D">
            <w:pPr>
              <w:numPr>
                <w:ilvl w:val="0"/>
                <w:numId w:val="224"/>
              </w:numPr>
              <w:tabs>
                <w:tab w:val="left" w:pos="265"/>
              </w:tabs>
              <w:rPr>
                <w:rFonts w:ascii="Calibri" w:eastAsia="Arial" w:hAnsi="Calibri" w:cs="Calibri"/>
                <w:sz w:val="20"/>
                <w:szCs w:val="20"/>
              </w:rPr>
            </w:pPr>
            <w:r w:rsidRPr="00D746EA">
              <w:rPr>
                <w:rFonts w:ascii="Calibri" w:eastAsia="Arial" w:hAnsi="Calibri" w:cs="Calibri"/>
                <w:sz w:val="20"/>
                <w:szCs w:val="20"/>
              </w:rPr>
              <w:t>OPIS PREDMETA</w:t>
            </w:r>
          </w:p>
          <w:p w14:paraId="1F91BAB5" w14:textId="77777777" w:rsidR="003F664E" w:rsidRPr="00D746EA" w:rsidRDefault="003F664E" w:rsidP="00101F1D">
            <w:pPr>
              <w:rPr>
                <w:rFonts w:ascii="Calibri" w:hAnsi="Calibri" w:cs="Calibri"/>
                <w:sz w:val="20"/>
                <w:szCs w:val="20"/>
              </w:rPr>
            </w:pPr>
          </w:p>
        </w:tc>
      </w:tr>
      <w:tr w:rsidR="003F664E" w:rsidRPr="00D746EA" w14:paraId="0222A9C6"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CFC0C3" w14:textId="77777777" w:rsidR="003F664E" w:rsidRPr="00D746EA" w:rsidRDefault="003F664E" w:rsidP="006A1E7D">
            <w:pPr>
              <w:numPr>
                <w:ilvl w:val="1"/>
                <w:numId w:val="225"/>
              </w:numPr>
              <w:tabs>
                <w:tab w:val="left" w:pos="792"/>
              </w:tabs>
              <w:jc w:val="both"/>
              <w:rPr>
                <w:rFonts w:ascii="Calibri" w:hAnsi="Calibri" w:cs="Calibri"/>
                <w:sz w:val="20"/>
                <w:szCs w:val="20"/>
              </w:rPr>
            </w:pPr>
            <w:r w:rsidRPr="00D746EA">
              <w:rPr>
                <w:rFonts w:ascii="Calibri" w:eastAsia="Arial" w:hAnsi="Calibri" w:cs="Calibri"/>
                <w:sz w:val="20"/>
                <w:szCs w:val="20"/>
              </w:rPr>
              <w:t>Ciljevi predmeta</w:t>
            </w:r>
          </w:p>
        </w:tc>
      </w:tr>
      <w:tr w:rsidR="003F664E" w:rsidRPr="00D746EA" w14:paraId="3EAD159B"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tblCellMar>
                <w:left w:w="10" w:type="dxa"/>
                <w:right w:w="10" w:type="dxa"/>
              </w:tblCellMar>
              <w:tblLook w:val="0000" w:firstRow="0" w:lastRow="0" w:firstColumn="0" w:lastColumn="0" w:noHBand="0" w:noVBand="0"/>
            </w:tblPr>
            <w:tblGrid>
              <w:gridCol w:w="8696"/>
            </w:tblGrid>
            <w:tr w:rsidR="003F664E" w:rsidRPr="00D746EA" w14:paraId="1C5A9532" w14:textId="77777777" w:rsidTr="00101F1D">
              <w:tc>
                <w:tcPr>
                  <w:tcW w:w="9350" w:type="dxa"/>
                  <w:shd w:val="clear" w:color="000000" w:fill="FFFFFF"/>
                  <w:tcMar>
                    <w:left w:w="108" w:type="dxa"/>
                    <w:right w:w="108" w:type="dxa"/>
                  </w:tcMar>
                  <w:vAlign w:val="center"/>
                </w:tcPr>
                <w:p w14:paraId="06D7B580" w14:textId="77777777" w:rsidR="003F664E" w:rsidRPr="00D746EA" w:rsidRDefault="003F664E" w:rsidP="00101F1D">
                  <w:pPr>
                    <w:jc w:val="both"/>
                    <w:rPr>
                      <w:rFonts w:ascii="Calibri" w:hAnsi="Calibri" w:cs="Calibri"/>
                      <w:sz w:val="20"/>
                      <w:szCs w:val="20"/>
                    </w:rPr>
                  </w:pPr>
                  <w:r w:rsidRPr="00D746EA">
                    <w:rPr>
                      <w:rFonts w:ascii="Calibri" w:eastAsia="Arial" w:hAnsi="Calibri" w:cs="Calibri"/>
                      <w:sz w:val="20"/>
                      <w:szCs w:val="20"/>
                    </w:rPr>
                    <w:t xml:space="preserve">Cilj kolegija je upoznati studente s pojedinim fazama profesionalne produkcije, s naglaskom na inozemnim specifičnostima medijskog i audiovizualnog tržišta. Upoznavanje s potporama u financiranju audiovizualnog sektora u Europi. </w:t>
                  </w:r>
                  <w:r w:rsidRPr="00D746EA">
                    <w:rPr>
                      <w:rFonts w:ascii="Calibri" w:eastAsia="Arial" w:hAnsi="Calibri" w:cs="Calibri"/>
                      <w:sz w:val="20"/>
                      <w:szCs w:val="20"/>
                      <w:shd w:val="clear" w:color="auto" w:fill="FFFFFF"/>
                    </w:rPr>
                    <w:t>Posebna pozornost posvećena je istraživačkom radu studenata.</w:t>
                  </w:r>
                </w:p>
              </w:tc>
            </w:tr>
          </w:tbl>
          <w:p w14:paraId="5A1A5148" w14:textId="77777777" w:rsidR="003F664E" w:rsidRPr="00D746EA" w:rsidRDefault="003F664E" w:rsidP="00101F1D">
            <w:pPr>
              <w:rPr>
                <w:rFonts w:ascii="Calibri" w:hAnsi="Calibri" w:cs="Calibri"/>
                <w:sz w:val="20"/>
                <w:szCs w:val="20"/>
              </w:rPr>
            </w:pPr>
          </w:p>
        </w:tc>
      </w:tr>
      <w:tr w:rsidR="003F664E" w:rsidRPr="00D746EA" w14:paraId="7870084C"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22A065" w14:textId="77777777" w:rsidR="003F664E" w:rsidRPr="00D746EA" w:rsidRDefault="003F664E" w:rsidP="006A1E7D">
            <w:pPr>
              <w:numPr>
                <w:ilvl w:val="1"/>
                <w:numId w:val="225"/>
              </w:numPr>
              <w:tabs>
                <w:tab w:val="left" w:pos="792"/>
              </w:tabs>
              <w:rPr>
                <w:rFonts w:ascii="Calibri" w:hAnsi="Calibri" w:cs="Calibri"/>
                <w:sz w:val="20"/>
                <w:szCs w:val="20"/>
              </w:rPr>
            </w:pPr>
            <w:r w:rsidRPr="00D746EA">
              <w:rPr>
                <w:rFonts w:ascii="Calibri" w:eastAsia="Arial" w:hAnsi="Calibri" w:cs="Calibri"/>
                <w:sz w:val="20"/>
                <w:szCs w:val="20"/>
              </w:rPr>
              <w:t>Uvjeti za upis predmeta</w:t>
            </w:r>
          </w:p>
        </w:tc>
      </w:tr>
      <w:tr w:rsidR="003F664E" w:rsidRPr="00D746EA" w14:paraId="4E1FAD2D"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FB41FE"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Nema posebnih uvjeta za upis ovog predmeta.</w:t>
            </w:r>
          </w:p>
        </w:tc>
      </w:tr>
      <w:tr w:rsidR="003F664E" w:rsidRPr="00D746EA" w14:paraId="26B60BF9"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437396" w14:textId="77777777" w:rsidR="003F664E" w:rsidRPr="00D746EA" w:rsidRDefault="003F664E" w:rsidP="006A1E7D">
            <w:pPr>
              <w:numPr>
                <w:ilvl w:val="1"/>
                <w:numId w:val="225"/>
              </w:numPr>
              <w:tabs>
                <w:tab w:val="left" w:pos="792"/>
              </w:tabs>
              <w:rPr>
                <w:rFonts w:ascii="Calibri" w:hAnsi="Calibri" w:cs="Calibri"/>
                <w:sz w:val="20"/>
                <w:szCs w:val="20"/>
              </w:rPr>
            </w:pPr>
            <w:r w:rsidRPr="00D746EA">
              <w:rPr>
                <w:rFonts w:ascii="Calibri" w:eastAsia="Arial" w:hAnsi="Calibri" w:cs="Calibri"/>
                <w:sz w:val="20"/>
                <w:szCs w:val="20"/>
              </w:rPr>
              <w:t xml:space="preserve">Očekivani ishodi učenja za predmet </w:t>
            </w:r>
          </w:p>
        </w:tc>
      </w:tr>
      <w:tr w:rsidR="003F664E" w:rsidRPr="00D746EA" w14:paraId="600EAAA0"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F61810" w14:textId="77777777" w:rsidR="003F664E" w:rsidRPr="001503EE" w:rsidRDefault="003F664E" w:rsidP="00101F1D">
            <w:pPr>
              <w:rPr>
                <w:rFonts w:ascii="Calibri" w:eastAsia="Arial" w:hAnsi="Calibri" w:cs="Calibri"/>
                <w:sz w:val="20"/>
                <w:szCs w:val="20"/>
                <w:lang w:val="de-DE"/>
              </w:rPr>
            </w:pPr>
            <w:r w:rsidRPr="001503EE">
              <w:rPr>
                <w:rFonts w:ascii="Calibri" w:eastAsia="Arial" w:hAnsi="Calibri" w:cs="Calibri"/>
                <w:sz w:val="20"/>
                <w:szCs w:val="20"/>
                <w:lang w:val="de-DE"/>
              </w:rPr>
              <w:t>Nakon završetka kolegija student će moći:</w:t>
            </w:r>
          </w:p>
          <w:p w14:paraId="6C05F806" w14:textId="77777777" w:rsidR="003F664E" w:rsidRPr="00D746EA" w:rsidRDefault="003F664E" w:rsidP="006A1E7D">
            <w:pPr>
              <w:numPr>
                <w:ilvl w:val="0"/>
                <w:numId w:val="223"/>
              </w:numPr>
              <w:ind w:left="360" w:hanging="360"/>
              <w:rPr>
                <w:rFonts w:ascii="Calibri" w:eastAsia="Arial" w:hAnsi="Calibri" w:cs="Calibri"/>
                <w:sz w:val="20"/>
                <w:szCs w:val="20"/>
              </w:rPr>
            </w:pPr>
            <w:r w:rsidRPr="00D746EA">
              <w:rPr>
                <w:rFonts w:ascii="Calibri" w:eastAsia="Arial" w:hAnsi="Calibri" w:cs="Calibri"/>
                <w:sz w:val="20"/>
                <w:szCs w:val="20"/>
              </w:rPr>
              <w:t xml:space="preserve">definirati sve faze produkcije </w:t>
            </w:r>
          </w:p>
          <w:p w14:paraId="3C08F2B2" w14:textId="77777777" w:rsidR="003F664E" w:rsidRPr="00D746EA" w:rsidRDefault="003F664E" w:rsidP="006A1E7D">
            <w:pPr>
              <w:numPr>
                <w:ilvl w:val="0"/>
                <w:numId w:val="223"/>
              </w:numPr>
              <w:ind w:left="360" w:hanging="360"/>
              <w:rPr>
                <w:rFonts w:ascii="Calibri" w:eastAsia="Arial" w:hAnsi="Calibri" w:cs="Calibri"/>
                <w:sz w:val="20"/>
                <w:szCs w:val="20"/>
              </w:rPr>
            </w:pPr>
            <w:r w:rsidRPr="00D746EA">
              <w:rPr>
                <w:rFonts w:ascii="Calibri" w:eastAsia="Arial" w:hAnsi="Calibri" w:cs="Calibri"/>
                <w:sz w:val="20"/>
                <w:szCs w:val="20"/>
              </w:rPr>
              <w:t>prepoznati zakonitosti filmske produkcije te medijskog i audiovizualnog tržišta u europskom kontekstu</w:t>
            </w:r>
          </w:p>
          <w:p w14:paraId="3E535B86" w14:textId="77777777" w:rsidR="003F664E" w:rsidRPr="00D746EA" w:rsidRDefault="003F664E" w:rsidP="006A1E7D">
            <w:pPr>
              <w:numPr>
                <w:ilvl w:val="0"/>
                <w:numId w:val="223"/>
              </w:numPr>
              <w:ind w:left="360" w:hanging="360"/>
              <w:rPr>
                <w:rFonts w:ascii="Calibri" w:eastAsia="Arial" w:hAnsi="Calibri" w:cs="Calibri"/>
                <w:sz w:val="20"/>
                <w:szCs w:val="20"/>
              </w:rPr>
            </w:pPr>
            <w:r w:rsidRPr="00D746EA">
              <w:rPr>
                <w:rFonts w:ascii="Calibri" w:eastAsia="Arial" w:hAnsi="Calibri" w:cs="Calibri"/>
                <w:sz w:val="20"/>
                <w:szCs w:val="20"/>
              </w:rPr>
              <w:t>planirati pripremu projekta</w:t>
            </w:r>
          </w:p>
          <w:p w14:paraId="1EEAFAC0" w14:textId="77777777" w:rsidR="003F664E" w:rsidRPr="00D746EA" w:rsidRDefault="003F664E" w:rsidP="006A1E7D">
            <w:pPr>
              <w:numPr>
                <w:ilvl w:val="0"/>
                <w:numId w:val="223"/>
              </w:numPr>
              <w:ind w:left="360" w:hanging="360"/>
              <w:rPr>
                <w:rFonts w:ascii="Calibri" w:eastAsia="Arial" w:hAnsi="Calibri" w:cs="Calibri"/>
                <w:sz w:val="20"/>
                <w:szCs w:val="20"/>
              </w:rPr>
            </w:pPr>
            <w:r w:rsidRPr="00D746EA">
              <w:rPr>
                <w:rFonts w:ascii="Calibri" w:eastAsia="Arial" w:hAnsi="Calibri" w:cs="Calibri"/>
                <w:sz w:val="20"/>
                <w:szCs w:val="20"/>
              </w:rPr>
              <w:t>prepoznati međuovisnost kreativnih i komercijalno tržišnih aspekata filma</w:t>
            </w:r>
          </w:p>
          <w:p w14:paraId="37A24DC6" w14:textId="77777777" w:rsidR="003F664E" w:rsidRPr="00D746EA" w:rsidRDefault="003F664E" w:rsidP="006A1E7D">
            <w:pPr>
              <w:numPr>
                <w:ilvl w:val="0"/>
                <w:numId w:val="223"/>
              </w:numPr>
              <w:ind w:left="360" w:hanging="360"/>
              <w:rPr>
                <w:rFonts w:ascii="Calibri" w:eastAsia="Arial" w:hAnsi="Calibri" w:cs="Calibri"/>
                <w:sz w:val="20"/>
                <w:szCs w:val="20"/>
              </w:rPr>
            </w:pPr>
            <w:r w:rsidRPr="00D746EA">
              <w:rPr>
                <w:rFonts w:ascii="Calibri" w:eastAsia="Arial" w:hAnsi="Calibri" w:cs="Calibri"/>
                <w:sz w:val="20"/>
                <w:szCs w:val="20"/>
              </w:rPr>
              <w:t>planirati nastaviti svoje informiranje o međunarodnom audiovizualnom sektoru</w:t>
            </w:r>
          </w:p>
          <w:p w14:paraId="688E7D58" w14:textId="77777777" w:rsidR="003F664E" w:rsidRPr="00D746EA" w:rsidRDefault="003F664E" w:rsidP="006A1E7D">
            <w:pPr>
              <w:numPr>
                <w:ilvl w:val="0"/>
                <w:numId w:val="223"/>
              </w:numPr>
              <w:ind w:left="360" w:hanging="360"/>
              <w:rPr>
                <w:rFonts w:ascii="Calibri" w:eastAsia="Arial" w:hAnsi="Calibri" w:cs="Calibri"/>
                <w:sz w:val="20"/>
                <w:szCs w:val="20"/>
              </w:rPr>
            </w:pPr>
            <w:r w:rsidRPr="00D746EA">
              <w:rPr>
                <w:rFonts w:ascii="Calibri" w:eastAsia="Arial" w:hAnsi="Calibri" w:cs="Calibri"/>
                <w:sz w:val="20"/>
                <w:szCs w:val="20"/>
              </w:rPr>
              <w:t>proučiti proces nastanka, razvoja i plasmana medijskih i audiovizualnih projekata</w:t>
            </w:r>
          </w:p>
          <w:p w14:paraId="3D6B7FB2" w14:textId="77777777" w:rsidR="003F664E" w:rsidRPr="00D746EA" w:rsidRDefault="003F664E" w:rsidP="006A1E7D">
            <w:pPr>
              <w:numPr>
                <w:ilvl w:val="0"/>
                <w:numId w:val="223"/>
              </w:numPr>
              <w:ind w:left="360" w:hanging="360"/>
              <w:rPr>
                <w:rFonts w:ascii="Calibri" w:hAnsi="Calibri" w:cs="Calibri"/>
                <w:sz w:val="20"/>
                <w:szCs w:val="20"/>
              </w:rPr>
            </w:pPr>
            <w:r w:rsidRPr="00D746EA">
              <w:rPr>
                <w:rFonts w:ascii="Calibri" w:eastAsia="Arial" w:hAnsi="Calibri" w:cs="Calibri"/>
                <w:sz w:val="20"/>
                <w:szCs w:val="20"/>
              </w:rPr>
              <w:t>provjeriti prijave za različite međunarodne i nacionalne natječaje</w:t>
            </w:r>
          </w:p>
        </w:tc>
      </w:tr>
      <w:tr w:rsidR="003F664E" w:rsidRPr="00D746EA" w14:paraId="72D71E2C"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B4A999" w14:textId="77777777" w:rsidR="003F664E" w:rsidRPr="00D746EA" w:rsidRDefault="003F664E" w:rsidP="006A1E7D">
            <w:pPr>
              <w:numPr>
                <w:ilvl w:val="1"/>
                <w:numId w:val="225"/>
              </w:numPr>
              <w:tabs>
                <w:tab w:val="left" w:pos="792"/>
              </w:tabs>
              <w:jc w:val="both"/>
              <w:rPr>
                <w:rFonts w:ascii="Calibri" w:eastAsia="Arial" w:hAnsi="Calibri" w:cs="Calibri"/>
                <w:sz w:val="20"/>
                <w:szCs w:val="20"/>
              </w:rPr>
            </w:pPr>
            <w:r w:rsidRPr="00D746EA">
              <w:rPr>
                <w:rFonts w:ascii="Calibri" w:eastAsia="Arial" w:hAnsi="Calibri" w:cs="Calibri"/>
                <w:sz w:val="20"/>
                <w:szCs w:val="20"/>
              </w:rPr>
              <w:t>Sadržaj predmeta</w:t>
            </w:r>
          </w:p>
          <w:p w14:paraId="06DB1486" w14:textId="77777777" w:rsidR="003F664E" w:rsidRPr="00D746EA" w:rsidRDefault="003F664E" w:rsidP="006A1E7D">
            <w:pPr>
              <w:numPr>
                <w:ilvl w:val="0"/>
                <w:numId w:val="226"/>
              </w:numPr>
              <w:rPr>
                <w:rFonts w:ascii="Calibri" w:eastAsia="Arial" w:hAnsi="Calibri" w:cs="Calibri"/>
                <w:sz w:val="20"/>
                <w:szCs w:val="20"/>
                <w:shd w:val="clear" w:color="auto" w:fill="FFFFFF"/>
              </w:rPr>
            </w:pPr>
            <w:r w:rsidRPr="00D746EA">
              <w:rPr>
                <w:rFonts w:ascii="Calibri" w:eastAsia="Arial" w:hAnsi="Calibri" w:cs="Calibri"/>
                <w:sz w:val="20"/>
                <w:szCs w:val="20"/>
                <w:shd w:val="clear" w:color="auto" w:fill="FFFFFF"/>
              </w:rPr>
              <w:t xml:space="preserve">Uvodno predavanje o predmetu, načinu vođenja nastave te obavezama studenata. </w:t>
            </w:r>
          </w:p>
          <w:p w14:paraId="1DAF062A" w14:textId="77777777" w:rsidR="003F664E" w:rsidRPr="00D746EA" w:rsidRDefault="003F664E" w:rsidP="006A1E7D">
            <w:pPr>
              <w:numPr>
                <w:ilvl w:val="0"/>
                <w:numId w:val="226"/>
              </w:numPr>
              <w:rPr>
                <w:rFonts w:ascii="Calibri" w:eastAsia="Arial" w:hAnsi="Calibri" w:cs="Calibri"/>
                <w:sz w:val="20"/>
                <w:szCs w:val="20"/>
                <w:shd w:val="clear" w:color="auto" w:fill="FFFFFF"/>
              </w:rPr>
            </w:pPr>
            <w:r w:rsidRPr="00D746EA">
              <w:rPr>
                <w:rFonts w:ascii="Calibri" w:eastAsia="Arial" w:hAnsi="Calibri" w:cs="Calibri"/>
                <w:sz w:val="20"/>
                <w:szCs w:val="20"/>
                <w:shd w:val="clear" w:color="auto" w:fill="FFFFFF"/>
              </w:rPr>
              <w:t>Upoznavanje s osnovnim pojmovima i univerzalnim modelom proizvodnje filma.</w:t>
            </w:r>
          </w:p>
          <w:p w14:paraId="5E8C368C" w14:textId="77777777" w:rsidR="003F664E" w:rsidRPr="00D746EA" w:rsidRDefault="003F664E" w:rsidP="006A1E7D">
            <w:pPr>
              <w:numPr>
                <w:ilvl w:val="0"/>
                <w:numId w:val="226"/>
              </w:numPr>
              <w:rPr>
                <w:rFonts w:ascii="Calibri" w:eastAsia="Arial" w:hAnsi="Calibri" w:cs="Calibri"/>
                <w:sz w:val="20"/>
                <w:szCs w:val="20"/>
                <w:shd w:val="clear" w:color="auto" w:fill="FFFFFF"/>
              </w:rPr>
            </w:pPr>
            <w:r w:rsidRPr="00D746EA">
              <w:rPr>
                <w:rFonts w:ascii="Calibri" w:eastAsia="Arial" w:hAnsi="Calibri" w:cs="Calibri"/>
                <w:sz w:val="20"/>
                <w:szCs w:val="20"/>
                <w:shd w:val="clear" w:color="auto" w:fill="FFFFFF"/>
              </w:rPr>
              <w:t xml:space="preserve">Međunarodni produkcijski model: 1. Razvoj scenarija i projekta, 2. Priprema i osiguravanje financijskih sredstava, 3. Snimanje,  Međunarodni produkcijski model: 4. Postprodukcija, 5. Plasman, distribucija i prikazivanje </w:t>
            </w:r>
          </w:p>
          <w:p w14:paraId="44158907" w14:textId="77777777" w:rsidR="003F664E" w:rsidRPr="001503EE" w:rsidRDefault="003F664E" w:rsidP="006A1E7D">
            <w:pPr>
              <w:numPr>
                <w:ilvl w:val="0"/>
                <w:numId w:val="226"/>
              </w:numPr>
              <w:rPr>
                <w:rFonts w:ascii="Calibri" w:eastAsia="Arial" w:hAnsi="Calibri" w:cs="Calibri"/>
                <w:sz w:val="20"/>
                <w:szCs w:val="20"/>
                <w:shd w:val="clear" w:color="auto" w:fill="FFFFFF"/>
                <w:lang w:val="de-DE"/>
              </w:rPr>
            </w:pPr>
            <w:r w:rsidRPr="001503EE">
              <w:rPr>
                <w:rFonts w:ascii="Calibri" w:eastAsia="Arial" w:hAnsi="Calibri" w:cs="Calibri"/>
                <w:sz w:val="20"/>
                <w:szCs w:val="20"/>
                <w:shd w:val="clear" w:color="auto" w:fill="FFFFFF"/>
                <w:lang w:val="de-DE"/>
              </w:rPr>
              <w:t>Izvori financiranja audiovizualnog sektora u Europi</w:t>
            </w:r>
          </w:p>
          <w:p w14:paraId="0936A82A" w14:textId="77777777" w:rsidR="003F664E" w:rsidRPr="00D746EA" w:rsidRDefault="003F664E" w:rsidP="006A1E7D">
            <w:pPr>
              <w:numPr>
                <w:ilvl w:val="0"/>
                <w:numId w:val="226"/>
              </w:numPr>
              <w:rPr>
                <w:rFonts w:ascii="Calibri" w:eastAsia="Arial" w:hAnsi="Calibri" w:cs="Calibri"/>
                <w:sz w:val="20"/>
                <w:szCs w:val="20"/>
                <w:shd w:val="clear" w:color="auto" w:fill="FFFFFF"/>
              </w:rPr>
            </w:pPr>
            <w:r w:rsidRPr="00D746EA">
              <w:rPr>
                <w:rFonts w:ascii="Calibri" w:eastAsia="Arial" w:hAnsi="Calibri" w:cs="Calibri"/>
                <w:sz w:val="20"/>
                <w:szCs w:val="20"/>
                <w:shd w:val="clear" w:color="auto" w:fill="FFFFFF"/>
              </w:rPr>
              <w:t>Analiza sustava izravnih i neizravnih potpora</w:t>
            </w:r>
          </w:p>
          <w:p w14:paraId="10DE05D6" w14:textId="77777777" w:rsidR="003F664E" w:rsidRPr="00D746EA" w:rsidRDefault="003F664E" w:rsidP="006A1E7D">
            <w:pPr>
              <w:numPr>
                <w:ilvl w:val="0"/>
                <w:numId w:val="226"/>
              </w:numPr>
              <w:rPr>
                <w:rFonts w:ascii="Calibri" w:eastAsia="Arial" w:hAnsi="Calibri" w:cs="Calibri"/>
                <w:sz w:val="20"/>
                <w:szCs w:val="20"/>
                <w:shd w:val="clear" w:color="auto" w:fill="FFFFFF"/>
              </w:rPr>
            </w:pPr>
            <w:r w:rsidRPr="00D746EA">
              <w:rPr>
                <w:rFonts w:ascii="Calibri" w:eastAsia="Arial" w:hAnsi="Calibri" w:cs="Calibri"/>
                <w:sz w:val="20"/>
                <w:szCs w:val="20"/>
                <w:shd w:val="clear" w:color="auto" w:fill="FFFFFF"/>
              </w:rPr>
              <w:t>Sustavi javnih europskih potpora - programi MEDIA i Euroimages </w:t>
            </w:r>
          </w:p>
          <w:p w14:paraId="3092AD86" w14:textId="77777777" w:rsidR="003F664E" w:rsidRPr="00D746EA" w:rsidRDefault="003F664E" w:rsidP="006A1E7D">
            <w:pPr>
              <w:numPr>
                <w:ilvl w:val="0"/>
                <w:numId w:val="226"/>
              </w:numPr>
              <w:rPr>
                <w:rFonts w:ascii="Calibri" w:eastAsia="Arial" w:hAnsi="Calibri" w:cs="Calibri"/>
                <w:sz w:val="20"/>
                <w:szCs w:val="20"/>
              </w:rPr>
            </w:pPr>
            <w:r w:rsidRPr="00D746EA">
              <w:rPr>
                <w:rFonts w:ascii="Calibri" w:eastAsia="Arial" w:hAnsi="Calibri" w:cs="Calibri"/>
                <w:sz w:val="20"/>
                <w:szCs w:val="20"/>
                <w:shd w:val="clear" w:color="auto" w:fill="FFFFFF"/>
              </w:rPr>
              <w:t xml:space="preserve">Pravni aspekti međunarodnih filmskih koprodukcija; Europska konvencija o kinematografskoj koprodukciji. Studentske analize odabranih europskih filmskih projekata </w:t>
            </w:r>
          </w:p>
          <w:p w14:paraId="0617ABCD" w14:textId="77777777" w:rsidR="003F664E" w:rsidRPr="001503EE" w:rsidRDefault="003F664E" w:rsidP="006A1E7D">
            <w:pPr>
              <w:numPr>
                <w:ilvl w:val="0"/>
                <w:numId w:val="226"/>
              </w:numPr>
              <w:rPr>
                <w:rFonts w:ascii="Calibri" w:eastAsia="Arial" w:hAnsi="Calibri" w:cs="Calibri"/>
                <w:sz w:val="20"/>
                <w:szCs w:val="20"/>
                <w:shd w:val="clear" w:color="auto" w:fill="FFFFFF"/>
                <w:lang w:val="de-DE"/>
              </w:rPr>
            </w:pPr>
            <w:r w:rsidRPr="001503EE">
              <w:rPr>
                <w:rFonts w:ascii="Calibri" w:eastAsia="Arial" w:hAnsi="Calibri" w:cs="Calibri"/>
                <w:sz w:val="20"/>
                <w:szCs w:val="20"/>
                <w:shd w:val="clear" w:color="auto" w:fill="FFFFFF"/>
                <w:lang w:val="de-DE"/>
              </w:rPr>
              <w:t xml:space="preserve">Studentske analize odabranih europskih filmskih projekata </w:t>
            </w:r>
          </w:p>
          <w:p w14:paraId="55267AD6" w14:textId="77777777" w:rsidR="003F664E" w:rsidRPr="001503EE" w:rsidRDefault="003F664E" w:rsidP="006A1E7D">
            <w:pPr>
              <w:numPr>
                <w:ilvl w:val="0"/>
                <w:numId w:val="226"/>
              </w:numPr>
              <w:rPr>
                <w:rFonts w:ascii="Calibri" w:eastAsia="Arial" w:hAnsi="Calibri" w:cs="Calibri"/>
                <w:sz w:val="20"/>
                <w:szCs w:val="20"/>
                <w:shd w:val="clear" w:color="auto" w:fill="FFFFFF"/>
                <w:lang w:val="de-DE"/>
              </w:rPr>
            </w:pPr>
            <w:r w:rsidRPr="001503EE">
              <w:rPr>
                <w:rFonts w:ascii="Calibri" w:eastAsia="Arial" w:hAnsi="Calibri" w:cs="Calibri"/>
                <w:sz w:val="20"/>
                <w:szCs w:val="20"/>
                <w:shd w:val="clear" w:color="auto" w:fill="FFFFFF"/>
                <w:lang w:val="de-DE"/>
              </w:rPr>
              <w:t xml:space="preserve">Studentske analize odabranih europskih filmskih projekata </w:t>
            </w:r>
          </w:p>
          <w:p w14:paraId="404359C1" w14:textId="77777777" w:rsidR="003F664E" w:rsidRPr="00D746EA" w:rsidRDefault="003F664E" w:rsidP="006A1E7D">
            <w:pPr>
              <w:numPr>
                <w:ilvl w:val="0"/>
                <w:numId w:val="226"/>
              </w:numPr>
              <w:tabs>
                <w:tab w:val="left" w:pos="792"/>
              </w:tabs>
              <w:jc w:val="both"/>
              <w:rPr>
                <w:rFonts w:ascii="Calibri" w:hAnsi="Calibri" w:cs="Calibri"/>
                <w:sz w:val="20"/>
                <w:szCs w:val="20"/>
              </w:rPr>
            </w:pPr>
            <w:r w:rsidRPr="00D746EA">
              <w:rPr>
                <w:rFonts w:ascii="Calibri" w:eastAsia="Arial" w:hAnsi="Calibri" w:cs="Calibri"/>
                <w:sz w:val="20"/>
                <w:szCs w:val="20"/>
              </w:rPr>
              <w:t>Gostujuća predavanja / radionice</w:t>
            </w:r>
          </w:p>
        </w:tc>
      </w:tr>
      <w:tr w:rsidR="003F664E" w:rsidRPr="00D746EA" w14:paraId="357EA3D4"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AD6EC0" w14:textId="77777777" w:rsidR="003F664E" w:rsidRPr="00D746EA" w:rsidRDefault="003F664E" w:rsidP="00101F1D">
            <w:pPr>
              <w:rPr>
                <w:rFonts w:ascii="Calibri" w:hAnsi="Calibri" w:cs="Calibri"/>
                <w:sz w:val="20"/>
                <w:szCs w:val="20"/>
              </w:rPr>
            </w:pPr>
          </w:p>
        </w:tc>
      </w:tr>
      <w:tr w:rsidR="003F664E" w:rsidRPr="00D746EA" w14:paraId="57B1D44E" w14:textId="77777777" w:rsidTr="00101F1D">
        <w:tc>
          <w:tcPr>
            <w:tcW w:w="42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5FBAF4" w14:textId="77777777" w:rsidR="003F664E" w:rsidRPr="00D746EA" w:rsidRDefault="003F664E" w:rsidP="006A1E7D">
            <w:pPr>
              <w:numPr>
                <w:ilvl w:val="1"/>
                <w:numId w:val="225"/>
              </w:numPr>
              <w:tabs>
                <w:tab w:val="left" w:pos="792"/>
              </w:tabs>
              <w:rPr>
                <w:rFonts w:ascii="Calibri" w:hAnsi="Calibri" w:cs="Calibri"/>
                <w:sz w:val="20"/>
                <w:szCs w:val="20"/>
              </w:rPr>
            </w:pPr>
            <w:r w:rsidRPr="00D746EA">
              <w:rPr>
                <w:rFonts w:ascii="Calibri" w:eastAsia="Arial" w:hAnsi="Calibri" w:cs="Calibri"/>
                <w:sz w:val="20"/>
                <w:szCs w:val="20"/>
              </w:rPr>
              <w:t xml:space="preserve">Vrste izvođenja nastave </w:t>
            </w:r>
          </w:p>
        </w:tc>
        <w:tc>
          <w:tcPr>
            <w:tcW w:w="318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9412A9"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fldChar w:fldCharType="begin">
                <w:ffData>
                  <w:name w:val="Check1"/>
                  <w:enabled/>
                  <w:calcOnExit w:val="0"/>
                  <w:checkBox>
                    <w:sizeAuto/>
                    <w:default w:val="1"/>
                  </w:checkBox>
                </w:ffData>
              </w:fldChar>
            </w:r>
            <w:r w:rsidRPr="00D746EA">
              <w:rPr>
                <w:rFonts w:ascii="Calibri" w:hAnsi="Calibri" w:cs="Calibri"/>
                <w:sz w:val="20"/>
                <w:szCs w:val="20"/>
              </w:rPr>
              <w:instrText xml:space="preserve"> FORMCHECKBOX </w:instrText>
            </w:r>
            <w:r w:rsidR="005C592A">
              <w:rPr>
                <w:rFonts w:ascii="Calibri" w:hAnsi="Calibri" w:cs="Calibri"/>
                <w:sz w:val="20"/>
                <w:szCs w:val="20"/>
              </w:rPr>
            </w:r>
            <w:r w:rsidR="005C592A">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predavanja</w:t>
            </w:r>
          </w:p>
          <w:p w14:paraId="189CA614"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fldChar w:fldCharType="begin">
                <w:ffData>
                  <w:name w:val=""/>
                  <w:enabled/>
                  <w:calcOnExit w:val="0"/>
                  <w:checkBox>
                    <w:sizeAuto/>
                    <w:default w:val="0"/>
                  </w:checkBox>
                </w:ffData>
              </w:fldChar>
            </w:r>
            <w:r w:rsidRPr="00D746EA">
              <w:rPr>
                <w:rFonts w:ascii="Calibri" w:hAnsi="Calibri" w:cs="Calibri"/>
                <w:sz w:val="20"/>
                <w:szCs w:val="20"/>
              </w:rPr>
              <w:instrText xml:space="preserve"> FORMCHECKBOX </w:instrText>
            </w:r>
            <w:r w:rsidR="005C592A">
              <w:rPr>
                <w:rFonts w:ascii="Calibri" w:hAnsi="Calibri" w:cs="Calibri"/>
                <w:sz w:val="20"/>
                <w:szCs w:val="20"/>
              </w:rPr>
            </w:r>
            <w:r w:rsidR="005C592A">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seminari i radionice  </w:t>
            </w:r>
          </w:p>
          <w:p w14:paraId="4C9C0815"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fldChar w:fldCharType="begin">
                <w:ffData>
                  <w:name w:val="Check3"/>
                  <w:enabled/>
                  <w:calcOnExit w:val="0"/>
                  <w:checkBox>
                    <w:sizeAuto/>
                    <w:default w:val="1"/>
                  </w:checkBox>
                </w:ffData>
              </w:fldChar>
            </w:r>
            <w:r w:rsidRPr="00D746EA">
              <w:rPr>
                <w:rFonts w:ascii="Calibri" w:hAnsi="Calibri" w:cs="Calibri"/>
                <w:sz w:val="20"/>
                <w:szCs w:val="20"/>
              </w:rPr>
              <w:instrText xml:space="preserve"> FORMCHECKBOX </w:instrText>
            </w:r>
            <w:r w:rsidR="005C592A">
              <w:rPr>
                <w:rFonts w:ascii="Calibri" w:hAnsi="Calibri" w:cs="Calibri"/>
                <w:sz w:val="20"/>
                <w:szCs w:val="20"/>
              </w:rPr>
            </w:r>
            <w:r w:rsidR="005C592A">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vježbe  </w:t>
            </w:r>
          </w:p>
          <w:p w14:paraId="18EEFE06"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fldChar w:fldCharType="begin">
                <w:ffData>
                  <w:name w:val="Check3"/>
                  <w:enabled/>
                  <w:calcOnExit w:val="0"/>
                  <w:checkBox>
                    <w:sizeAuto/>
                    <w:default w:val="1"/>
                  </w:checkBox>
                </w:ffData>
              </w:fldChar>
            </w:r>
            <w:r w:rsidRPr="00D746EA">
              <w:rPr>
                <w:rFonts w:ascii="Calibri" w:hAnsi="Calibri" w:cs="Calibri"/>
                <w:sz w:val="20"/>
                <w:szCs w:val="20"/>
              </w:rPr>
              <w:instrText xml:space="preserve"> FORMCHECKBOX </w:instrText>
            </w:r>
            <w:r w:rsidR="005C592A">
              <w:rPr>
                <w:rFonts w:ascii="Calibri" w:hAnsi="Calibri" w:cs="Calibri"/>
                <w:sz w:val="20"/>
                <w:szCs w:val="20"/>
              </w:rPr>
            </w:r>
            <w:r w:rsidR="005C592A">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obrazovanje na daljinu</w:t>
            </w:r>
          </w:p>
          <w:p w14:paraId="2393F157"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fldChar w:fldCharType="begin">
                <w:ffData>
                  <w:name w:val=""/>
                  <w:enabled/>
                  <w:calcOnExit w:val="0"/>
                  <w:checkBox>
                    <w:sizeAuto/>
                    <w:default w:val="1"/>
                  </w:checkBox>
                </w:ffData>
              </w:fldChar>
            </w:r>
            <w:r w:rsidRPr="00D746EA">
              <w:rPr>
                <w:rFonts w:ascii="Calibri" w:hAnsi="Calibri" w:cs="Calibri"/>
                <w:sz w:val="20"/>
                <w:szCs w:val="20"/>
              </w:rPr>
              <w:instrText xml:space="preserve"> FORMCHECKBOX </w:instrText>
            </w:r>
            <w:r w:rsidR="005C592A">
              <w:rPr>
                <w:rFonts w:ascii="Calibri" w:hAnsi="Calibri" w:cs="Calibri"/>
                <w:sz w:val="20"/>
                <w:szCs w:val="20"/>
              </w:rPr>
            </w:r>
            <w:r w:rsidR="005C592A">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terenska nastava</w:t>
            </w:r>
          </w:p>
        </w:tc>
        <w:tc>
          <w:tcPr>
            <w:tcW w:w="20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9E632E"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fldChar w:fldCharType="begin">
                <w:ffData>
                  <w:name w:val="Check5"/>
                  <w:enabled/>
                  <w:calcOnExit w:val="0"/>
                  <w:checkBox>
                    <w:sizeAuto/>
                    <w:default w:val="1"/>
                  </w:checkBox>
                </w:ffData>
              </w:fldChar>
            </w:r>
            <w:r w:rsidRPr="00D746EA">
              <w:rPr>
                <w:rFonts w:ascii="Calibri" w:hAnsi="Calibri" w:cs="Calibri"/>
                <w:sz w:val="20"/>
                <w:szCs w:val="20"/>
              </w:rPr>
              <w:instrText xml:space="preserve"> FORMCHECKBOX </w:instrText>
            </w:r>
            <w:r w:rsidR="005C592A">
              <w:rPr>
                <w:rFonts w:ascii="Calibri" w:hAnsi="Calibri" w:cs="Calibri"/>
                <w:sz w:val="20"/>
                <w:szCs w:val="20"/>
              </w:rPr>
            </w:r>
            <w:r w:rsidR="005C592A">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samostalni zadaci  </w:t>
            </w:r>
          </w:p>
          <w:p w14:paraId="404FCDFA"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fldChar w:fldCharType="begin">
                <w:ffData>
                  <w:name w:val="Check6"/>
                  <w:enabled/>
                  <w:calcOnExit w:val="0"/>
                  <w:checkBox>
                    <w:sizeAuto/>
                    <w:default w:val="0"/>
                  </w:checkBox>
                </w:ffData>
              </w:fldChar>
            </w:r>
            <w:r w:rsidRPr="00D746EA">
              <w:rPr>
                <w:rFonts w:ascii="Calibri" w:hAnsi="Calibri" w:cs="Calibri"/>
                <w:sz w:val="20"/>
                <w:szCs w:val="20"/>
              </w:rPr>
              <w:instrText xml:space="preserve"> FORMCHECKBOX </w:instrText>
            </w:r>
            <w:r w:rsidR="005C592A">
              <w:rPr>
                <w:rFonts w:ascii="Calibri" w:hAnsi="Calibri" w:cs="Calibri"/>
                <w:sz w:val="20"/>
                <w:szCs w:val="20"/>
              </w:rPr>
            </w:r>
            <w:r w:rsidR="005C592A">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multimedija i mreža  </w:t>
            </w:r>
          </w:p>
          <w:p w14:paraId="509DC9CF"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fldChar w:fldCharType="begin">
                <w:ffData>
                  <w:name w:val="Check7"/>
                  <w:enabled/>
                  <w:calcOnExit w:val="0"/>
                  <w:checkBox>
                    <w:sizeAuto/>
                    <w:default w:val="0"/>
                  </w:checkBox>
                </w:ffData>
              </w:fldChar>
            </w:r>
            <w:r w:rsidRPr="00D746EA">
              <w:rPr>
                <w:rFonts w:ascii="Calibri" w:hAnsi="Calibri" w:cs="Calibri"/>
                <w:sz w:val="20"/>
                <w:szCs w:val="20"/>
              </w:rPr>
              <w:instrText xml:space="preserve"> FORMCHECKBOX </w:instrText>
            </w:r>
            <w:r w:rsidR="005C592A">
              <w:rPr>
                <w:rFonts w:ascii="Calibri" w:hAnsi="Calibri" w:cs="Calibri"/>
                <w:sz w:val="20"/>
                <w:szCs w:val="20"/>
              </w:rPr>
            </w:r>
            <w:r w:rsidR="005C592A">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laboratorij</w:t>
            </w:r>
          </w:p>
          <w:p w14:paraId="5053E9CF"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fldChar w:fldCharType="begin">
                <w:ffData>
                  <w:name w:val="Check8"/>
                  <w:enabled/>
                  <w:calcOnExit w:val="0"/>
                  <w:checkBox>
                    <w:sizeAuto/>
                    <w:default w:val="1"/>
                  </w:checkBox>
                </w:ffData>
              </w:fldChar>
            </w:r>
            <w:r w:rsidRPr="00D746EA">
              <w:rPr>
                <w:rFonts w:ascii="Calibri" w:hAnsi="Calibri" w:cs="Calibri"/>
                <w:sz w:val="20"/>
                <w:szCs w:val="20"/>
              </w:rPr>
              <w:instrText xml:space="preserve"> FORMCHECKBOX </w:instrText>
            </w:r>
            <w:r w:rsidR="005C592A">
              <w:rPr>
                <w:rFonts w:ascii="Calibri" w:hAnsi="Calibri" w:cs="Calibri"/>
                <w:sz w:val="20"/>
                <w:szCs w:val="20"/>
              </w:rPr>
            </w:r>
            <w:r w:rsidR="005C592A">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mentorski rad</w:t>
            </w:r>
          </w:p>
          <w:p w14:paraId="3E3D7B59"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fldChar w:fldCharType="begin">
                <w:ffData>
                  <w:name w:val="Check10"/>
                  <w:enabled/>
                  <w:calcOnExit w:val="0"/>
                  <w:checkBox>
                    <w:sizeAuto/>
                    <w:default w:val="0"/>
                    <w:checked w:val="0"/>
                  </w:checkBox>
                </w:ffData>
              </w:fldChar>
            </w:r>
            <w:r w:rsidRPr="00D746EA">
              <w:rPr>
                <w:rFonts w:ascii="Calibri" w:hAnsi="Calibri" w:cs="Calibri"/>
                <w:sz w:val="20"/>
                <w:szCs w:val="20"/>
              </w:rPr>
              <w:instrText xml:space="preserve"> FORMCHECKBOX </w:instrText>
            </w:r>
            <w:r w:rsidR="005C592A">
              <w:rPr>
                <w:rFonts w:ascii="Calibri" w:hAnsi="Calibri" w:cs="Calibri"/>
                <w:sz w:val="20"/>
                <w:szCs w:val="20"/>
              </w:rPr>
            </w:r>
            <w:r w:rsidR="005C592A">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ostalo _______</w:t>
            </w:r>
          </w:p>
        </w:tc>
      </w:tr>
      <w:tr w:rsidR="003F664E" w:rsidRPr="00D746EA" w14:paraId="260B8A0F" w14:textId="77777777" w:rsidTr="00101F1D">
        <w:tc>
          <w:tcPr>
            <w:tcW w:w="42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2A9F68" w14:textId="77777777" w:rsidR="003F664E" w:rsidRPr="00D746EA" w:rsidRDefault="003F664E" w:rsidP="006A1E7D">
            <w:pPr>
              <w:numPr>
                <w:ilvl w:val="1"/>
                <w:numId w:val="225"/>
              </w:numPr>
              <w:tabs>
                <w:tab w:val="left" w:pos="792"/>
              </w:tabs>
              <w:jc w:val="both"/>
              <w:rPr>
                <w:rFonts w:ascii="Calibri" w:hAnsi="Calibri" w:cs="Calibri"/>
                <w:sz w:val="20"/>
                <w:szCs w:val="20"/>
              </w:rPr>
            </w:pPr>
            <w:r w:rsidRPr="00D746EA">
              <w:rPr>
                <w:rFonts w:ascii="Calibri" w:eastAsia="Arial" w:hAnsi="Calibri" w:cs="Calibri"/>
                <w:sz w:val="20"/>
                <w:szCs w:val="20"/>
              </w:rPr>
              <w:t>Komentari</w:t>
            </w:r>
          </w:p>
        </w:tc>
        <w:tc>
          <w:tcPr>
            <w:tcW w:w="521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324846"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w:t>
            </w:r>
          </w:p>
        </w:tc>
      </w:tr>
      <w:tr w:rsidR="003F664E" w:rsidRPr="00D746EA" w14:paraId="06E7FB4F"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BC391E" w14:textId="77777777" w:rsidR="003F664E" w:rsidRPr="00D746EA" w:rsidRDefault="003F664E" w:rsidP="006A1E7D">
            <w:pPr>
              <w:numPr>
                <w:ilvl w:val="1"/>
                <w:numId w:val="225"/>
              </w:numPr>
              <w:tabs>
                <w:tab w:val="left" w:pos="792"/>
              </w:tabs>
              <w:jc w:val="both"/>
              <w:rPr>
                <w:rFonts w:ascii="Calibri" w:hAnsi="Calibri" w:cs="Calibri"/>
                <w:sz w:val="20"/>
                <w:szCs w:val="20"/>
              </w:rPr>
            </w:pPr>
            <w:r w:rsidRPr="00D746EA">
              <w:rPr>
                <w:rFonts w:ascii="Calibri" w:eastAsia="Arial" w:hAnsi="Calibri" w:cs="Calibri"/>
                <w:sz w:val="20"/>
                <w:szCs w:val="20"/>
              </w:rPr>
              <w:lastRenderedPageBreak/>
              <w:t>Obveze studenata</w:t>
            </w:r>
          </w:p>
        </w:tc>
      </w:tr>
      <w:tr w:rsidR="003F664E" w:rsidRPr="00D746EA" w14:paraId="0D851E2B"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A0BD26"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 xml:space="preserve">Studenti su dužni redovito pohađati nastavu, te u njoj aktivno sudjelovati. Izraditi zadane vježbe i sudjelovanje u analizama i diskusijama na nastavi. Redovito prezentirati svoje zadatke temu te ih postepeno nadograđivati i razvijati. </w:t>
            </w:r>
          </w:p>
        </w:tc>
      </w:tr>
      <w:tr w:rsidR="003F664E" w:rsidRPr="00D746EA" w14:paraId="10DF9C3B"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E31669" w14:textId="77777777" w:rsidR="003F664E" w:rsidRPr="00D746EA" w:rsidRDefault="003F664E" w:rsidP="006A1E7D">
            <w:pPr>
              <w:numPr>
                <w:ilvl w:val="1"/>
                <w:numId w:val="225"/>
              </w:numPr>
              <w:tabs>
                <w:tab w:val="left" w:pos="792"/>
              </w:tabs>
              <w:jc w:val="both"/>
              <w:rPr>
                <w:rFonts w:ascii="Calibri" w:hAnsi="Calibri" w:cs="Calibri"/>
                <w:sz w:val="20"/>
                <w:szCs w:val="20"/>
              </w:rPr>
            </w:pPr>
            <w:r w:rsidRPr="00D746EA">
              <w:rPr>
                <w:rFonts w:ascii="Calibri" w:eastAsia="Arial" w:hAnsi="Calibri" w:cs="Calibri"/>
                <w:sz w:val="20"/>
                <w:szCs w:val="20"/>
              </w:rPr>
              <w:t>Praćenje rada studenata</w:t>
            </w:r>
          </w:p>
        </w:tc>
      </w:tr>
      <w:tr w:rsidR="003F664E" w:rsidRPr="00D746EA" w14:paraId="0381D32D" w14:textId="77777777" w:rsidTr="00101F1D">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792DFE"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Pohađanje nastave</w:t>
            </w: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E649B4"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0,45</w:t>
            </w:r>
          </w:p>
        </w:tc>
        <w:tc>
          <w:tcPr>
            <w:tcW w:w="18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A675E8"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Aktivnost u nastavi</w:t>
            </w: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05EDE4"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0,45</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842EE7"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Seminarski rad</w:t>
            </w:r>
          </w:p>
        </w:tc>
        <w:tc>
          <w:tcPr>
            <w:tcW w:w="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081D0D" w14:textId="77777777" w:rsidR="003F664E" w:rsidRPr="00D746EA" w:rsidRDefault="003F664E" w:rsidP="00101F1D">
            <w:pPr>
              <w:jc w:val="center"/>
              <w:rPr>
                <w:rFonts w:ascii="Calibri" w:hAnsi="Calibri" w:cs="Calibri"/>
                <w:sz w:val="20"/>
                <w:szCs w:val="20"/>
              </w:rPr>
            </w:pPr>
          </w:p>
        </w:tc>
        <w:tc>
          <w:tcPr>
            <w:tcW w:w="19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4F39FD"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Eksperimentalni rad</w:t>
            </w:r>
          </w:p>
        </w:tc>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707693"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   </w:t>
            </w:r>
          </w:p>
        </w:tc>
      </w:tr>
      <w:tr w:rsidR="003F664E" w:rsidRPr="00D746EA" w14:paraId="2491FC69" w14:textId="77777777" w:rsidTr="00101F1D">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8F1CCC"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Pismeni ispit</w:t>
            </w: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508178"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     </w:t>
            </w:r>
          </w:p>
        </w:tc>
        <w:tc>
          <w:tcPr>
            <w:tcW w:w="18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83BDBF"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Usmeni ispit</w:t>
            </w: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132A77"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0,6</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510E84"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Esej</w:t>
            </w:r>
          </w:p>
        </w:tc>
        <w:tc>
          <w:tcPr>
            <w:tcW w:w="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A6BE64"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     </w:t>
            </w:r>
          </w:p>
        </w:tc>
        <w:tc>
          <w:tcPr>
            <w:tcW w:w="19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E2AD0A"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Istraživanje</w:t>
            </w:r>
          </w:p>
        </w:tc>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1520A3"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1,5</w:t>
            </w:r>
          </w:p>
        </w:tc>
      </w:tr>
      <w:tr w:rsidR="003F664E" w:rsidRPr="00D746EA" w14:paraId="6C593101" w14:textId="77777777" w:rsidTr="00101F1D">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8D10E7"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Projekt</w:t>
            </w: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CE2FB5"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   </w:t>
            </w:r>
          </w:p>
        </w:tc>
        <w:tc>
          <w:tcPr>
            <w:tcW w:w="18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08F8A9"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Kontinuirana provjera znanja</w:t>
            </w: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38574B"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   </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79A14E"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Referat</w:t>
            </w:r>
          </w:p>
        </w:tc>
        <w:tc>
          <w:tcPr>
            <w:tcW w:w="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2DE4A3"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   </w:t>
            </w:r>
          </w:p>
        </w:tc>
        <w:tc>
          <w:tcPr>
            <w:tcW w:w="19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A8F6A4"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Praktični rad</w:t>
            </w:r>
          </w:p>
        </w:tc>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0AB89D" w14:textId="77777777" w:rsidR="003F664E" w:rsidRPr="00D746EA" w:rsidRDefault="003F664E" w:rsidP="00101F1D">
            <w:pPr>
              <w:jc w:val="center"/>
              <w:rPr>
                <w:rFonts w:ascii="Calibri" w:hAnsi="Calibri" w:cs="Calibri"/>
                <w:sz w:val="20"/>
                <w:szCs w:val="20"/>
              </w:rPr>
            </w:pPr>
          </w:p>
        </w:tc>
      </w:tr>
      <w:tr w:rsidR="003F664E" w:rsidRPr="00D746EA" w14:paraId="1EFCE90F" w14:textId="77777777" w:rsidTr="00101F1D">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B9E8A1"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Portfolio</w:t>
            </w: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1E264E"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   </w:t>
            </w:r>
          </w:p>
        </w:tc>
        <w:tc>
          <w:tcPr>
            <w:tcW w:w="18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B0528F" w14:textId="77777777" w:rsidR="003F664E" w:rsidRPr="00D746EA" w:rsidRDefault="003F664E" w:rsidP="00101F1D">
            <w:pPr>
              <w:rPr>
                <w:rFonts w:ascii="Calibri" w:hAnsi="Calibri" w:cs="Calibri"/>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5BF1B8"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   </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54FB69" w14:textId="77777777" w:rsidR="003F664E" w:rsidRPr="00D746EA" w:rsidRDefault="003F664E" w:rsidP="00101F1D">
            <w:pPr>
              <w:rPr>
                <w:rFonts w:ascii="Calibri" w:hAnsi="Calibri" w:cs="Calibri"/>
                <w:sz w:val="20"/>
                <w:szCs w:val="20"/>
              </w:rPr>
            </w:pPr>
          </w:p>
        </w:tc>
        <w:tc>
          <w:tcPr>
            <w:tcW w:w="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3D9D45"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   </w:t>
            </w:r>
          </w:p>
        </w:tc>
        <w:tc>
          <w:tcPr>
            <w:tcW w:w="19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C74DC4" w14:textId="77777777" w:rsidR="003F664E" w:rsidRPr="00D746EA" w:rsidRDefault="003F664E" w:rsidP="00101F1D">
            <w:pPr>
              <w:rPr>
                <w:rFonts w:ascii="Calibri" w:hAnsi="Calibri" w:cs="Calibri"/>
                <w:sz w:val="20"/>
                <w:szCs w:val="20"/>
              </w:rPr>
            </w:pPr>
          </w:p>
        </w:tc>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FF08AF"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   </w:t>
            </w:r>
          </w:p>
        </w:tc>
      </w:tr>
      <w:tr w:rsidR="003F664E" w:rsidRPr="00D746EA" w14:paraId="0CC5DDE4"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85A2DD" w14:textId="77777777" w:rsidR="003F664E" w:rsidRPr="00D746EA" w:rsidRDefault="003F664E" w:rsidP="006A1E7D">
            <w:pPr>
              <w:numPr>
                <w:ilvl w:val="1"/>
                <w:numId w:val="225"/>
              </w:numPr>
              <w:tabs>
                <w:tab w:val="left" w:pos="470"/>
              </w:tabs>
              <w:jc w:val="both"/>
              <w:rPr>
                <w:rFonts w:ascii="Calibri" w:hAnsi="Calibri" w:cs="Calibri"/>
                <w:sz w:val="20"/>
                <w:szCs w:val="20"/>
              </w:rPr>
            </w:pPr>
            <w:r w:rsidRPr="00D746EA">
              <w:rPr>
                <w:rFonts w:ascii="Calibri" w:eastAsia="Arial" w:hAnsi="Calibri" w:cs="Calibri"/>
                <w:sz w:val="20"/>
                <w:szCs w:val="20"/>
              </w:rPr>
              <w:t>Povezivanje ishoda učenja, nastavnih metoda i ocjenjivanja</w:t>
            </w:r>
          </w:p>
        </w:tc>
      </w:tr>
      <w:tr w:rsidR="003F664E" w:rsidRPr="00D746EA" w14:paraId="6A37C7B3"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DE32FF" w14:textId="77777777" w:rsidR="003F664E" w:rsidRPr="00D746EA" w:rsidRDefault="003F664E" w:rsidP="00101F1D">
            <w:pPr>
              <w:tabs>
                <w:tab w:val="left" w:pos="470"/>
              </w:tabs>
              <w:jc w:val="both"/>
              <w:rPr>
                <w:rFonts w:ascii="Calibri" w:eastAsia="Arial" w:hAnsi="Calibri" w:cs="Calibri"/>
                <w:sz w:val="20"/>
                <w:szCs w:val="20"/>
              </w:rPr>
            </w:pPr>
          </w:p>
          <w:tbl>
            <w:tblPr>
              <w:tblW w:w="0" w:type="auto"/>
              <w:tblCellMar>
                <w:left w:w="10" w:type="dxa"/>
                <w:right w:w="10" w:type="dxa"/>
              </w:tblCellMar>
              <w:tblLook w:val="0000" w:firstRow="0" w:lastRow="0" w:firstColumn="0" w:lastColumn="0" w:noHBand="0" w:noVBand="0"/>
            </w:tblPr>
            <w:tblGrid>
              <w:gridCol w:w="2052"/>
              <w:gridCol w:w="687"/>
              <w:gridCol w:w="912"/>
              <w:gridCol w:w="2024"/>
              <w:gridCol w:w="1687"/>
              <w:gridCol w:w="657"/>
              <w:gridCol w:w="667"/>
            </w:tblGrid>
            <w:tr w:rsidR="003F664E" w:rsidRPr="00D746EA" w14:paraId="08CD3015" w14:textId="77777777" w:rsidTr="00101F1D">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5718D5" w14:textId="77777777" w:rsidR="003F664E" w:rsidRPr="00D746EA" w:rsidRDefault="003F664E" w:rsidP="00101F1D">
                  <w:pPr>
                    <w:rPr>
                      <w:rFonts w:ascii="Calibri" w:eastAsia="Arial" w:hAnsi="Calibri" w:cs="Calibri"/>
                      <w:sz w:val="20"/>
                      <w:szCs w:val="20"/>
                    </w:rPr>
                  </w:pPr>
                  <w:r w:rsidRPr="00D746EA">
                    <w:rPr>
                      <w:rFonts w:ascii="Calibri" w:eastAsia="Arial" w:hAnsi="Calibri" w:cs="Calibri"/>
                      <w:sz w:val="20"/>
                      <w:szCs w:val="20"/>
                    </w:rPr>
                    <w:t xml:space="preserve"> </w:t>
                  </w:r>
                  <w:r>
                    <w:rPr>
                      <w:rFonts w:ascii="Calibri" w:eastAsia="Arial" w:hAnsi="Calibri" w:cs="Calibri"/>
                      <w:sz w:val="20"/>
                      <w:szCs w:val="20"/>
                    </w:rPr>
                    <w:t>NASTAVNA METODA/AKTIVNOST</w:t>
                  </w:r>
                </w:p>
                <w:p w14:paraId="5860860F" w14:textId="77777777" w:rsidR="003F664E" w:rsidRPr="00D746EA" w:rsidRDefault="003F664E" w:rsidP="00101F1D">
                  <w:pPr>
                    <w:rPr>
                      <w:rFonts w:ascii="Calibri" w:eastAsia="Arial" w:hAnsi="Calibri" w:cs="Calibri"/>
                      <w:sz w:val="20"/>
                      <w:szCs w:val="20"/>
                    </w:rPr>
                  </w:pPr>
                </w:p>
                <w:p w14:paraId="0A03CFD5" w14:textId="77777777" w:rsidR="003F664E" w:rsidRPr="00D746EA" w:rsidRDefault="003F664E" w:rsidP="00101F1D">
                  <w:pPr>
                    <w:rPr>
                      <w:rFonts w:ascii="Calibri" w:hAnsi="Calibri" w:cs="Calibri"/>
                      <w:sz w:val="20"/>
                      <w:szCs w:val="20"/>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48E4D0"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ECTS</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7ECF83"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ISHOD UČENJA **</w:t>
                  </w:r>
                </w:p>
              </w:tc>
              <w:tc>
                <w:tcPr>
                  <w:tcW w:w="225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EBA72A"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AKTIVNOST STUDENTA</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78B02D"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METODA PROCJENE</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0B97D8"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BODOVI</w:t>
                  </w:r>
                </w:p>
              </w:tc>
            </w:tr>
            <w:tr w:rsidR="003F664E" w:rsidRPr="00D746EA" w14:paraId="46A271B9" w14:textId="77777777" w:rsidTr="00101F1D">
              <w:tc>
                <w:tcPr>
                  <w:tcW w:w="208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42BA5DB6" w14:textId="77777777" w:rsidR="003F664E" w:rsidRPr="00D746EA" w:rsidRDefault="003F664E" w:rsidP="00101F1D">
                  <w:pPr>
                    <w:rPr>
                      <w:rFonts w:ascii="Calibri" w:hAnsi="Calibri" w:cs="Calibri"/>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02A9DEEB" w14:textId="77777777" w:rsidR="003F664E" w:rsidRPr="00D746EA" w:rsidRDefault="003F664E" w:rsidP="00101F1D">
                  <w:pPr>
                    <w:rPr>
                      <w:rFonts w:ascii="Calibri" w:hAnsi="Calibri" w:cs="Calibri"/>
                      <w:sz w:val="20"/>
                      <w:szCs w:val="20"/>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49D9A201" w14:textId="77777777" w:rsidR="003F664E" w:rsidRPr="00D746EA" w:rsidRDefault="003F664E" w:rsidP="00101F1D">
                  <w:pPr>
                    <w:rPr>
                      <w:rFonts w:ascii="Calibri" w:hAnsi="Calibri" w:cs="Calibri"/>
                      <w:sz w:val="20"/>
                      <w:szCs w:val="20"/>
                    </w:rPr>
                  </w:pPr>
                </w:p>
              </w:tc>
              <w:tc>
                <w:tcPr>
                  <w:tcW w:w="2259"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3D28E8E4" w14:textId="77777777" w:rsidR="003F664E" w:rsidRPr="00D746EA" w:rsidRDefault="003F664E" w:rsidP="00101F1D">
                  <w:pPr>
                    <w:rPr>
                      <w:rFonts w:ascii="Calibri" w:hAnsi="Calibri" w:cs="Calibri"/>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657B4C37" w14:textId="77777777" w:rsidR="003F664E" w:rsidRPr="00D746EA" w:rsidRDefault="003F664E" w:rsidP="00101F1D">
                  <w:pPr>
                    <w:rPr>
                      <w:rFonts w:ascii="Calibri" w:hAnsi="Calibri" w:cs="Calibr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27CE92"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min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2C82CC"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max</w:t>
                  </w:r>
                </w:p>
              </w:tc>
            </w:tr>
            <w:tr w:rsidR="003F664E" w:rsidRPr="00D746EA" w14:paraId="28592CD0"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F1A717" w14:textId="77777777" w:rsidR="003F664E" w:rsidRPr="00D746EA" w:rsidRDefault="003F664E" w:rsidP="00101F1D">
                  <w:pPr>
                    <w:rPr>
                      <w:rFonts w:ascii="Calibri" w:eastAsia="Arial" w:hAnsi="Calibri" w:cs="Calibri"/>
                      <w:sz w:val="20"/>
                      <w:szCs w:val="20"/>
                    </w:rPr>
                  </w:pPr>
                  <w:r w:rsidRPr="00D746EA">
                    <w:rPr>
                      <w:rFonts w:ascii="Calibri" w:eastAsia="Arial" w:hAnsi="Calibri" w:cs="Calibri"/>
                      <w:sz w:val="20"/>
                      <w:szCs w:val="20"/>
                    </w:rPr>
                    <w:t>Pohađanje nastave</w:t>
                  </w:r>
                </w:p>
                <w:p w14:paraId="31A40043" w14:textId="77777777" w:rsidR="003F664E" w:rsidRPr="00D746EA" w:rsidRDefault="003F664E" w:rsidP="00101F1D">
                  <w:pPr>
                    <w:rPr>
                      <w:rFonts w:ascii="Calibri" w:hAnsi="Calibri" w:cs="Calibri"/>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AADB2F"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A799E6"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1-7</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C80844"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prisustvovanje nastavi</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F1C7E8"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8EF9C2"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103F4D"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15</w:t>
                  </w:r>
                </w:p>
              </w:tc>
            </w:tr>
            <w:tr w:rsidR="003F664E" w:rsidRPr="00D746EA" w14:paraId="3876D03E"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18F81D" w14:textId="77777777" w:rsidR="003F664E" w:rsidRPr="00D746EA" w:rsidRDefault="003F664E" w:rsidP="00101F1D">
                  <w:pPr>
                    <w:rPr>
                      <w:rFonts w:ascii="Calibri" w:eastAsia="Arial" w:hAnsi="Calibri" w:cs="Calibri"/>
                      <w:sz w:val="20"/>
                      <w:szCs w:val="20"/>
                    </w:rPr>
                  </w:pPr>
                </w:p>
                <w:p w14:paraId="58F32E20"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Aktivnost u nastavi</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3D674F"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B0EF1B"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1-7</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D1BB7F"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aktivnost u nastavi</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12C510"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1ECD0F"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AD6E8D"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15</w:t>
                  </w:r>
                </w:p>
              </w:tc>
            </w:tr>
            <w:tr w:rsidR="003F664E" w:rsidRPr="00D746EA" w14:paraId="691E62C6"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1FBD21"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Praktični rad</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A77653"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1,5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73381A"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1-7</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3C114A"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Demonstracija usvojenog gradiva,  prikazivanje plana snimanja i produkcije</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70278B"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Kontinuirano praćenje tijekom semestra, završna prezentacija rada, evaluacija radova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A9A2F1"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DCA7CE"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50</w:t>
                  </w:r>
                </w:p>
              </w:tc>
            </w:tr>
            <w:tr w:rsidR="003F664E" w:rsidRPr="00D746EA" w14:paraId="240BA6A8"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C03712"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Usmeni ispit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0D9204"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0,6</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A7938C"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1-7</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D43182"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Demonstracija usvojenog gradiva</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7C254A"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Javna provjera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AF524A"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F4A285"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20</w:t>
                  </w:r>
                </w:p>
              </w:tc>
            </w:tr>
            <w:tr w:rsidR="003F664E" w:rsidRPr="00D746EA" w14:paraId="1AFF061C"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052DE8" w14:textId="77777777" w:rsidR="003F664E" w:rsidRPr="00D746EA" w:rsidRDefault="003F664E" w:rsidP="00101F1D">
                  <w:pPr>
                    <w:rPr>
                      <w:rFonts w:ascii="Calibri" w:eastAsia="Arial" w:hAnsi="Calibri" w:cs="Calibri"/>
                      <w:sz w:val="20"/>
                      <w:szCs w:val="20"/>
                    </w:rPr>
                  </w:pPr>
                </w:p>
                <w:p w14:paraId="57BF03EF"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Ukupno</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06BBF8"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3</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65F242" w14:textId="77777777" w:rsidR="003F664E" w:rsidRPr="00D746EA" w:rsidRDefault="003F664E" w:rsidP="00101F1D">
                  <w:pPr>
                    <w:rPr>
                      <w:rFonts w:ascii="Calibri" w:hAnsi="Calibri" w:cs="Calibri"/>
                      <w:sz w:val="20"/>
                      <w:szCs w:val="20"/>
                    </w:rPr>
                  </w:pP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0BADA8" w14:textId="77777777" w:rsidR="003F664E" w:rsidRPr="00D746EA" w:rsidRDefault="003F664E" w:rsidP="00101F1D">
                  <w:pPr>
                    <w:rPr>
                      <w:rFonts w:ascii="Calibri" w:hAnsi="Calibri" w:cs="Calibri"/>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120482" w14:textId="77777777" w:rsidR="003F664E" w:rsidRPr="00D746EA" w:rsidRDefault="003F664E" w:rsidP="00101F1D">
                  <w:pPr>
                    <w:rPr>
                      <w:rFonts w:ascii="Calibri" w:hAnsi="Calibri" w:cs="Calibr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43E072"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063A7F"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100</w:t>
                  </w:r>
                </w:p>
              </w:tc>
            </w:tr>
          </w:tbl>
          <w:p w14:paraId="449A3032" w14:textId="77777777" w:rsidR="003F664E" w:rsidRPr="00D746EA" w:rsidRDefault="003F664E" w:rsidP="00101F1D">
            <w:pPr>
              <w:rPr>
                <w:rFonts w:ascii="Calibri" w:hAnsi="Calibri" w:cs="Calibri"/>
                <w:sz w:val="20"/>
                <w:szCs w:val="20"/>
              </w:rPr>
            </w:pPr>
          </w:p>
        </w:tc>
      </w:tr>
      <w:tr w:rsidR="003F664E" w:rsidRPr="00D746EA" w14:paraId="6EEEAB18"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F5208D" w14:textId="77777777" w:rsidR="003F664E" w:rsidRPr="00D746EA" w:rsidRDefault="003F664E" w:rsidP="006A1E7D">
            <w:pPr>
              <w:numPr>
                <w:ilvl w:val="1"/>
                <w:numId w:val="225"/>
              </w:numPr>
              <w:tabs>
                <w:tab w:val="left" w:pos="470"/>
              </w:tabs>
              <w:jc w:val="both"/>
              <w:rPr>
                <w:rFonts w:ascii="Calibri" w:hAnsi="Calibri" w:cs="Calibri"/>
                <w:sz w:val="20"/>
                <w:szCs w:val="20"/>
              </w:rPr>
            </w:pPr>
            <w:r w:rsidRPr="00D746EA">
              <w:rPr>
                <w:rFonts w:ascii="Calibri" w:eastAsia="Arial" w:hAnsi="Calibri" w:cs="Calibri"/>
                <w:sz w:val="20"/>
                <w:szCs w:val="20"/>
              </w:rPr>
              <w:t>Obvezatna literatura (u trenutku prijave prijedloga studijskog programa)</w:t>
            </w:r>
          </w:p>
        </w:tc>
      </w:tr>
      <w:tr w:rsidR="003F664E" w:rsidRPr="00D746EA" w14:paraId="60CCE823"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tblCellMar>
                <w:left w:w="10" w:type="dxa"/>
                <w:right w:w="10" w:type="dxa"/>
              </w:tblCellMar>
              <w:tblLook w:val="0000" w:firstRow="0" w:lastRow="0" w:firstColumn="0" w:lastColumn="0" w:noHBand="0" w:noVBand="0"/>
            </w:tblPr>
            <w:tblGrid>
              <w:gridCol w:w="8696"/>
            </w:tblGrid>
            <w:tr w:rsidR="003F664E" w:rsidRPr="00D746EA" w14:paraId="178B19D2" w14:textId="77777777" w:rsidTr="00101F1D">
              <w:tc>
                <w:tcPr>
                  <w:tcW w:w="9350" w:type="dxa"/>
                  <w:shd w:val="clear" w:color="000000" w:fill="FFFFFF"/>
                  <w:tcMar>
                    <w:left w:w="108" w:type="dxa"/>
                    <w:right w:w="108" w:type="dxa"/>
                  </w:tcMar>
                  <w:vAlign w:val="center"/>
                </w:tcPr>
                <w:p w14:paraId="5526AAE2" w14:textId="77777777" w:rsidR="003F664E" w:rsidRPr="00D746EA" w:rsidRDefault="003F664E" w:rsidP="006A1E7D">
                  <w:pPr>
                    <w:numPr>
                      <w:ilvl w:val="0"/>
                      <w:numId w:val="227"/>
                    </w:numPr>
                    <w:rPr>
                      <w:rFonts w:ascii="Calibri" w:eastAsia="Arial" w:hAnsi="Calibri" w:cs="Calibri"/>
                      <w:sz w:val="20"/>
                      <w:szCs w:val="20"/>
                      <w:shd w:val="clear" w:color="auto" w:fill="FFFFFF"/>
                    </w:rPr>
                  </w:pPr>
                  <w:r w:rsidRPr="00D746EA">
                    <w:rPr>
                      <w:rFonts w:ascii="Calibri" w:eastAsia="Arial" w:hAnsi="Calibri" w:cs="Calibri"/>
                      <w:sz w:val="20"/>
                      <w:szCs w:val="20"/>
                      <w:shd w:val="clear" w:color="auto" w:fill="FFFFFF"/>
                    </w:rPr>
                    <w:t>Lange, A., Westcott, T.: Public Funding for Film and Audiovisiual Works in Europe - Comparative Approach, European Audiovisual Observatory, Strassbourg, 2004.</w:t>
                  </w:r>
                </w:p>
                <w:p w14:paraId="477680FC" w14:textId="77777777" w:rsidR="003F664E" w:rsidRPr="00D746EA" w:rsidRDefault="003F664E" w:rsidP="006A1E7D">
                  <w:pPr>
                    <w:numPr>
                      <w:ilvl w:val="0"/>
                      <w:numId w:val="227"/>
                    </w:numPr>
                    <w:rPr>
                      <w:rFonts w:ascii="Calibri" w:eastAsia="Arial" w:hAnsi="Calibri" w:cs="Calibri"/>
                      <w:sz w:val="20"/>
                      <w:szCs w:val="20"/>
                      <w:shd w:val="clear" w:color="auto" w:fill="FFFFFF"/>
                    </w:rPr>
                  </w:pPr>
                  <w:r w:rsidRPr="00D746EA">
                    <w:rPr>
                      <w:rFonts w:ascii="Calibri" w:eastAsia="Arial" w:hAnsi="Calibri" w:cs="Calibri"/>
                      <w:sz w:val="20"/>
                      <w:szCs w:val="20"/>
                      <w:shd w:val="clear" w:color="auto" w:fill="FFFFFF"/>
                    </w:rPr>
                    <w:t xml:space="preserve">Europska konvencija o kinematografskoj koprodukciji </w:t>
                  </w:r>
                </w:p>
                <w:p w14:paraId="283F1811" w14:textId="77777777" w:rsidR="003F664E" w:rsidRPr="00D746EA" w:rsidRDefault="003F664E" w:rsidP="006A1E7D">
                  <w:pPr>
                    <w:numPr>
                      <w:ilvl w:val="0"/>
                      <w:numId w:val="227"/>
                    </w:numPr>
                    <w:rPr>
                      <w:rFonts w:ascii="Calibri" w:hAnsi="Calibri" w:cs="Calibri"/>
                      <w:sz w:val="20"/>
                      <w:szCs w:val="20"/>
                    </w:rPr>
                  </w:pPr>
                  <w:r w:rsidRPr="00D746EA">
                    <w:rPr>
                      <w:rFonts w:ascii="Calibri" w:eastAsia="Arial" w:hAnsi="Calibri" w:cs="Calibri"/>
                      <w:sz w:val="20"/>
                      <w:szCs w:val="20"/>
                      <w:shd w:val="clear" w:color="auto" w:fill="FFFFFF"/>
                    </w:rPr>
                    <w:t>Gates, Richard: Production management for film and video, Focal press, 1992.</w:t>
                  </w:r>
                </w:p>
              </w:tc>
            </w:tr>
          </w:tbl>
          <w:p w14:paraId="4E6A585E" w14:textId="77777777" w:rsidR="003F664E" w:rsidRPr="00D746EA" w:rsidRDefault="003F664E" w:rsidP="00101F1D">
            <w:pPr>
              <w:rPr>
                <w:rFonts w:ascii="Calibri" w:hAnsi="Calibri" w:cs="Calibri"/>
                <w:sz w:val="20"/>
                <w:szCs w:val="20"/>
              </w:rPr>
            </w:pPr>
          </w:p>
        </w:tc>
      </w:tr>
      <w:tr w:rsidR="003F664E" w:rsidRPr="001503EE" w14:paraId="014C4F4E"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F26653" w14:textId="77777777" w:rsidR="003F664E" w:rsidRPr="001503EE" w:rsidRDefault="003F664E" w:rsidP="006A1E7D">
            <w:pPr>
              <w:numPr>
                <w:ilvl w:val="1"/>
                <w:numId w:val="225"/>
              </w:numPr>
              <w:tabs>
                <w:tab w:val="left" w:pos="494"/>
              </w:tabs>
              <w:jc w:val="both"/>
              <w:rPr>
                <w:rFonts w:ascii="Calibri" w:hAnsi="Calibri" w:cs="Calibri"/>
                <w:sz w:val="20"/>
                <w:szCs w:val="20"/>
                <w:lang w:val="de-DE"/>
              </w:rPr>
            </w:pPr>
            <w:r w:rsidRPr="001503EE">
              <w:rPr>
                <w:rFonts w:ascii="Calibri" w:eastAsia="Arial" w:hAnsi="Calibri" w:cs="Calibri"/>
                <w:sz w:val="20"/>
                <w:szCs w:val="20"/>
                <w:lang w:val="de-DE"/>
              </w:rPr>
              <w:t>Dopunska literatura (u trenutku prijave prijedloga studijskog programa)</w:t>
            </w:r>
          </w:p>
        </w:tc>
      </w:tr>
      <w:tr w:rsidR="003F664E" w:rsidRPr="00D746EA" w14:paraId="712F1780"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8B0BF2" w14:textId="77777777" w:rsidR="003F664E" w:rsidRPr="001503EE" w:rsidRDefault="003F664E" w:rsidP="006A1E7D">
            <w:pPr>
              <w:numPr>
                <w:ilvl w:val="0"/>
                <w:numId w:val="228"/>
              </w:numPr>
              <w:rPr>
                <w:rFonts w:ascii="Calibri" w:eastAsia="Arial" w:hAnsi="Calibri" w:cs="Calibri"/>
                <w:sz w:val="20"/>
                <w:szCs w:val="20"/>
                <w:shd w:val="clear" w:color="auto" w:fill="FFFFFF"/>
                <w:lang w:val="de-DE"/>
              </w:rPr>
            </w:pPr>
            <w:r w:rsidRPr="001503EE">
              <w:rPr>
                <w:rFonts w:ascii="Calibri" w:eastAsia="Arial" w:hAnsi="Calibri" w:cs="Calibri"/>
                <w:sz w:val="20"/>
                <w:szCs w:val="20"/>
                <w:lang w:val="de-DE"/>
              </w:rPr>
              <w:t xml:space="preserve">Mihletić, Vedran: </w:t>
            </w:r>
            <w:r w:rsidRPr="001503EE">
              <w:rPr>
                <w:rFonts w:ascii="Calibri" w:eastAsia="Arial" w:hAnsi="Calibri" w:cs="Calibri"/>
                <w:sz w:val="20"/>
                <w:szCs w:val="20"/>
                <w:shd w:val="clear" w:color="auto" w:fill="FFFFFF"/>
                <w:lang w:val="de-DE"/>
              </w:rPr>
              <w:t>Kreativna produkcija: film, televizija, audiovizualni i multimedijski projekti, Zagreb, Kult film, 2008.</w:t>
            </w:r>
          </w:p>
          <w:p w14:paraId="5C562DFD" w14:textId="77777777" w:rsidR="003F664E" w:rsidRPr="00D746EA" w:rsidRDefault="003F664E" w:rsidP="006A1E7D">
            <w:pPr>
              <w:numPr>
                <w:ilvl w:val="0"/>
                <w:numId w:val="228"/>
              </w:numPr>
              <w:tabs>
                <w:tab w:val="left" w:pos="90"/>
              </w:tabs>
              <w:jc w:val="both"/>
              <w:rPr>
                <w:rFonts w:ascii="Calibri" w:hAnsi="Calibri" w:cs="Calibri"/>
                <w:sz w:val="20"/>
                <w:szCs w:val="20"/>
              </w:rPr>
            </w:pPr>
            <w:r w:rsidRPr="00D746EA">
              <w:rPr>
                <w:rFonts w:ascii="Calibri" w:eastAsia="Arial" w:hAnsi="Calibri" w:cs="Calibri"/>
                <w:sz w:val="20"/>
                <w:szCs w:val="20"/>
              </w:rPr>
              <w:t>Levinson, Louise: Filmmakers and Financing, Routhledge, 2017.</w:t>
            </w:r>
          </w:p>
        </w:tc>
      </w:tr>
      <w:tr w:rsidR="003F664E" w:rsidRPr="00D746EA" w14:paraId="080AEB48"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A58C7A" w14:textId="77777777" w:rsidR="003F664E" w:rsidRPr="00D746EA" w:rsidRDefault="003F664E" w:rsidP="006A1E7D">
            <w:pPr>
              <w:numPr>
                <w:ilvl w:val="1"/>
                <w:numId w:val="225"/>
              </w:numPr>
              <w:tabs>
                <w:tab w:val="left" w:pos="792"/>
              </w:tabs>
              <w:rPr>
                <w:rFonts w:ascii="Calibri" w:hAnsi="Calibri" w:cs="Calibri"/>
                <w:sz w:val="20"/>
                <w:szCs w:val="20"/>
              </w:rPr>
            </w:pPr>
            <w:r w:rsidRPr="00D746EA">
              <w:rPr>
                <w:rFonts w:ascii="Calibri" w:eastAsia="Arial" w:hAnsi="Calibri" w:cs="Calibri"/>
                <w:sz w:val="20"/>
                <w:szCs w:val="20"/>
              </w:rPr>
              <w:t>Načini praćenja kvalitete koji osiguravaju stjecanje izlaznih znanja, vještina i kompetencija</w:t>
            </w:r>
          </w:p>
        </w:tc>
      </w:tr>
      <w:tr w:rsidR="003F664E" w:rsidRPr="00D746EA" w14:paraId="48DC4C2F"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F0DD29" w14:textId="77777777" w:rsidR="003F664E" w:rsidRPr="00D746EA" w:rsidRDefault="003F664E" w:rsidP="00101F1D">
            <w:pPr>
              <w:ind w:left="360"/>
              <w:jc w:val="both"/>
              <w:rPr>
                <w:rFonts w:ascii="Calibri" w:eastAsia="Arial" w:hAnsi="Calibri" w:cs="Calibri"/>
                <w:sz w:val="20"/>
                <w:szCs w:val="20"/>
              </w:rPr>
            </w:pPr>
            <w:r w:rsidRPr="00D746EA">
              <w:rPr>
                <w:rFonts w:ascii="Calibri" w:eastAsia="Arial" w:hAnsi="Calibri" w:cs="Calibri"/>
                <w:sz w:val="20"/>
                <w:szCs w:val="20"/>
              </w:rPr>
              <w:t>Interna evaluacija na razini Sveučilišta J. J. Strossmayera u Osijeku.</w:t>
            </w:r>
          </w:p>
          <w:p w14:paraId="2461239F" w14:textId="77777777" w:rsidR="003F664E" w:rsidRPr="00D746EA" w:rsidRDefault="003F664E" w:rsidP="00101F1D">
            <w:pPr>
              <w:ind w:left="360"/>
              <w:jc w:val="both"/>
              <w:rPr>
                <w:rFonts w:ascii="Calibri" w:eastAsia="Arial" w:hAnsi="Calibri" w:cs="Calibri"/>
                <w:sz w:val="20"/>
                <w:szCs w:val="20"/>
              </w:rPr>
            </w:pPr>
            <w:r w:rsidRPr="00D746EA">
              <w:rPr>
                <w:rFonts w:ascii="Calibri" w:eastAsia="Arial" w:hAnsi="Calibri" w:cs="Calibri"/>
                <w:sz w:val="20"/>
                <w:szCs w:val="20"/>
              </w:rPr>
              <w:t>Ažurno vođenje evidencije o studentskom pohađanju kolegijskih predavanja, izvršenim obvezama te rezultatima kolokvija i/ili pismenog dijela ispita.</w:t>
            </w:r>
          </w:p>
          <w:p w14:paraId="3DA0474E" w14:textId="77777777" w:rsidR="003F664E" w:rsidRPr="00D746EA" w:rsidRDefault="003F664E" w:rsidP="00101F1D">
            <w:pPr>
              <w:ind w:left="360"/>
              <w:jc w:val="both"/>
              <w:rPr>
                <w:rFonts w:ascii="Calibri" w:hAnsi="Calibri" w:cs="Calibri"/>
                <w:sz w:val="20"/>
                <w:szCs w:val="20"/>
              </w:rPr>
            </w:pPr>
            <w:r w:rsidRPr="00D746EA">
              <w:rPr>
                <w:rFonts w:ascii="Calibri" w:eastAsia="Arial" w:hAnsi="Calibri" w:cs="Calibri"/>
                <w:sz w:val="20"/>
                <w:szCs w:val="20"/>
              </w:rPr>
              <w:t>Primjena stečenog znanja u okviru ovog kolegija, kroz izradu zadanih vježbi.</w:t>
            </w:r>
          </w:p>
        </w:tc>
      </w:tr>
    </w:tbl>
    <w:p w14:paraId="4663808A" w14:textId="77777777" w:rsidR="003F664E" w:rsidRDefault="003F664E" w:rsidP="003F664E"/>
    <w:p w14:paraId="72470353" w14:textId="77777777" w:rsidR="003F664E" w:rsidRDefault="003F664E" w:rsidP="003F664E">
      <w:pPr>
        <w:spacing w:after="160" w:line="259" w:lineRule="auto"/>
      </w:pPr>
      <w:r>
        <w:br w:type="page"/>
      </w:r>
    </w:p>
    <w:p w14:paraId="29577526" w14:textId="77777777" w:rsidR="003F664E" w:rsidRPr="001503EE" w:rsidRDefault="003F664E" w:rsidP="003F664E">
      <w:pPr>
        <w:rPr>
          <w:rFonts w:ascii="Calibri" w:hAnsi="Calibri" w:cs="Calibri"/>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3F664E" w:rsidRPr="00D746EA" w14:paraId="018A7EE5" w14:textId="77777777" w:rsidTr="00101F1D">
        <w:trPr>
          <w:trHeight w:hRule="exact" w:val="405"/>
        </w:trPr>
        <w:tc>
          <w:tcPr>
            <w:tcW w:w="5000" w:type="pct"/>
            <w:gridSpan w:val="3"/>
            <w:shd w:val="clear" w:color="auto" w:fill="auto"/>
            <w:vAlign w:val="center"/>
          </w:tcPr>
          <w:p w14:paraId="1B35FF29"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Opće informacije</w:t>
            </w:r>
          </w:p>
        </w:tc>
      </w:tr>
      <w:tr w:rsidR="003F664E" w:rsidRPr="00D746EA" w14:paraId="4C93A173" w14:textId="77777777" w:rsidTr="00101F1D">
        <w:trPr>
          <w:trHeight w:val="405"/>
        </w:trPr>
        <w:tc>
          <w:tcPr>
            <w:tcW w:w="1715" w:type="pct"/>
            <w:vAlign w:val="center"/>
          </w:tcPr>
          <w:p w14:paraId="3932D71B"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Naziv predmeta</w:t>
            </w:r>
          </w:p>
        </w:tc>
        <w:tc>
          <w:tcPr>
            <w:tcW w:w="3285" w:type="pct"/>
            <w:gridSpan w:val="2"/>
            <w:vAlign w:val="center"/>
          </w:tcPr>
          <w:p w14:paraId="6E72FE53" w14:textId="77777777" w:rsidR="003F664E" w:rsidRPr="00D746EA" w:rsidRDefault="003F664E" w:rsidP="00101F1D">
            <w:pPr>
              <w:tabs>
                <w:tab w:val="left" w:pos="4731"/>
              </w:tabs>
              <w:rPr>
                <w:rFonts w:ascii="Calibri" w:hAnsi="Calibri" w:cs="Calibri"/>
                <w:sz w:val="20"/>
                <w:szCs w:val="20"/>
              </w:rPr>
            </w:pPr>
            <w:r w:rsidRPr="00D746EA">
              <w:rPr>
                <w:rFonts w:ascii="Calibri" w:hAnsi="Calibri" w:cs="Calibri"/>
                <w:sz w:val="20"/>
                <w:szCs w:val="20"/>
              </w:rPr>
              <w:t>Politike identiteta i suvremena hrvatska drama</w:t>
            </w:r>
          </w:p>
        </w:tc>
      </w:tr>
      <w:tr w:rsidR="003F664E" w:rsidRPr="00D746EA" w14:paraId="345C7ACF" w14:textId="77777777" w:rsidTr="00101F1D">
        <w:trPr>
          <w:trHeight w:val="259"/>
        </w:trPr>
        <w:tc>
          <w:tcPr>
            <w:tcW w:w="1715" w:type="pct"/>
            <w:shd w:val="clear" w:color="auto" w:fill="auto"/>
            <w:vAlign w:val="center"/>
          </w:tcPr>
          <w:p w14:paraId="56A596D0"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Nositelj predmeta</w:t>
            </w:r>
          </w:p>
        </w:tc>
        <w:tc>
          <w:tcPr>
            <w:tcW w:w="3285" w:type="pct"/>
            <w:gridSpan w:val="2"/>
            <w:shd w:val="clear" w:color="auto" w:fill="auto"/>
            <w:vAlign w:val="center"/>
          </w:tcPr>
          <w:p w14:paraId="299781D4"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Izv. prof. dr. sc. Lucija Ljubić</w:t>
            </w:r>
          </w:p>
        </w:tc>
      </w:tr>
      <w:tr w:rsidR="003F664E" w:rsidRPr="001503EE" w14:paraId="48135C0A" w14:textId="77777777" w:rsidTr="00101F1D">
        <w:trPr>
          <w:trHeight w:val="405"/>
        </w:trPr>
        <w:tc>
          <w:tcPr>
            <w:tcW w:w="1715" w:type="pct"/>
            <w:vAlign w:val="center"/>
          </w:tcPr>
          <w:p w14:paraId="5AE0140A"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Suradnik na predmetu</w:t>
            </w:r>
          </w:p>
        </w:tc>
        <w:tc>
          <w:tcPr>
            <w:tcW w:w="3285" w:type="pct"/>
            <w:gridSpan w:val="2"/>
            <w:vAlign w:val="center"/>
          </w:tcPr>
          <w:p w14:paraId="616DB05A" w14:textId="77777777" w:rsidR="003F664E" w:rsidRPr="001503EE" w:rsidRDefault="003F664E" w:rsidP="00101F1D">
            <w:pPr>
              <w:rPr>
                <w:rFonts w:ascii="Calibri" w:hAnsi="Calibri" w:cs="Calibri"/>
                <w:sz w:val="20"/>
                <w:szCs w:val="20"/>
                <w:lang w:val="de-DE"/>
              </w:rPr>
            </w:pPr>
            <w:r w:rsidRPr="001503EE">
              <w:rPr>
                <w:rFonts w:ascii="Calibri" w:hAnsi="Calibri" w:cs="Calibri"/>
                <w:sz w:val="20"/>
                <w:szCs w:val="20"/>
                <w:lang w:val="de-DE"/>
              </w:rPr>
              <w:t>Dr. sc. Igor Gajin, poslijedoktorand</w:t>
            </w:r>
          </w:p>
        </w:tc>
      </w:tr>
      <w:tr w:rsidR="003F664E" w:rsidRPr="00D746EA" w14:paraId="15637673" w14:textId="77777777" w:rsidTr="00101F1D">
        <w:trPr>
          <w:trHeight w:val="405"/>
        </w:trPr>
        <w:tc>
          <w:tcPr>
            <w:tcW w:w="1715" w:type="pct"/>
            <w:vAlign w:val="center"/>
          </w:tcPr>
          <w:p w14:paraId="29BEC254"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Studijski program</w:t>
            </w:r>
          </w:p>
        </w:tc>
        <w:tc>
          <w:tcPr>
            <w:tcW w:w="3285" w:type="pct"/>
            <w:gridSpan w:val="2"/>
            <w:vAlign w:val="center"/>
          </w:tcPr>
          <w:p w14:paraId="1631CA10" w14:textId="77777777" w:rsidR="003F664E" w:rsidRPr="001503EE" w:rsidRDefault="003F664E" w:rsidP="00101F1D">
            <w:pPr>
              <w:rPr>
                <w:rFonts w:ascii="Calibri" w:hAnsi="Calibri" w:cs="Calibri"/>
                <w:sz w:val="20"/>
                <w:szCs w:val="20"/>
                <w:lang w:val="de-DE"/>
              </w:rPr>
            </w:pPr>
            <w:r w:rsidRPr="001503EE">
              <w:rPr>
                <w:rFonts w:ascii="Calibri" w:hAnsi="Calibri" w:cs="Calibri"/>
                <w:sz w:val="20"/>
                <w:szCs w:val="20"/>
                <w:lang w:val="de-DE"/>
              </w:rPr>
              <w:t>Diplomski sveučilišni studij Menadžment u kulturi i kreativnim industrijama</w:t>
            </w:r>
          </w:p>
          <w:p w14:paraId="0F218E79"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Diplomski sveučilišni studij Mediji i odnosi s javnošću</w:t>
            </w:r>
          </w:p>
        </w:tc>
      </w:tr>
      <w:tr w:rsidR="003F664E" w:rsidRPr="00D746EA" w14:paraId="125C1A94" w14:textId="77777777" w:rsidTr="00101F1D">
        <w:trPr>
          <w:trHeight w:val="405"/>
        </w:trPr>
        <w:tc>
          <w:tcPr>
            <w:tcW w:w="1715" w:type="pct"/>
            <w:vAlign w:val="center"/>
          </w:tcPr>
          <w:p w14:paraId="23C3DFFD"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Šifra predmeta</w:t>
            </w:r>
          </w:p>
        </w:tc>
        <w:tc>
          <w:tcPr>
            <w:tcW w:w="3285" w:type="pct"/>
            <w:gridSpan w:val="2"/>
            <w:vAlign w:val="center"/>
          </w:tcPr>
          <w:p w14:paraId="2C74A7F5"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MA-MM-16</w:t>
            </w:r>
          </w:p>
        </w:tc>
      </w:tr>
      <w:tr w:rsidR="003F664E" w:rsidRPr="00D746EA" w14:paraId="7B680CDD" w14:textId="77777777" w:rsidTr="00101F1D">
        <w:trPr>
          <w:trHeight w:val="405"/>
        </w:trPr>
        <w:tc>
          <w:tcPr>
            <w:tcW w:w="1715" w:type="pct"/>
            <w:vAlign w:val="center"/>
          </w:tcPr>
          <w:p w14:paraId="7274588F"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Status predmeta</w:t>
            </w:r>
          </w:p>
        </w:tc>
        <w:tc>
          <w:tcPr>
            <w:tcW w:w="3285" w:type="pct"/>
            <w:gridSpan w:val="2"/>
            <w:vAlign w:val="center"/>
          </w:tcPr>
          <w:p w14:paraId="74765A03" w14:textId="77777777" w:rsidR="003F664E" w:rsidRPr="00D746EA" w:rsidRDefault="003F664E" w:rsidP="00101F1D">
            <w:pPr>
              <w:rPr>
                <w:rFonts w:ascii="Calibri" w:hAnsi="Calibri" w:cs="Calibri"/>
                <w:sz w:val="20"/>
                <w:szCs w:val="20"/>
              </w:rPr>
            </w:pPr>
            <w:r>
              <w:rPr>
                <w:rFonts w:ascii="Calibri" w:hAnsi="Calibri" w:cs="Calibri"/>
                <w:sz w:val="20"/>
                <w:szCs w:val="20"/>
              </w:rPr>
              <w:t>Izborni kolegij</w:t>
            </w:r>
          </w:p>
        </w:tc>
      </w:tr>
      <w:tr w:rsidR="003F664E" w:rsidRPr="00D746EA" w14:paraId="1844B5BA" w14:textId="77777777" w:rsidTr="00101F1D">
        <w:trPr>
          <w:trHeight w:val="405"/>
        </w:trPr>
        <w:tc>
          <w:tcPr>
            <w:tcW w:w="1715" w:type="pct"/>
            <w:vAlign w:val="center"/>
          </w:tcPr>
          <w:p w14:paraId="61C26A27"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Godina</w:t>
            </w:r>
          </w:p>
        </w:tc>
        <w:tc>
          <w:tcPr>
            <w:tcW w:w="3285" w:type="pct"/>
            <w:gridSpan w:val="2"/>
            <w:vAlign w:val="center"/>
          </w:tcPr>
          <w:p w14:paraId="7A6F3B59"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Prema izvedbenom programu</w:t>
            </w:r>
          </w:p>
        </w:tc>
      </w:tr>
      <w:tr w:rsidR="003F664E" w:rsidRPr="00D746EA" w14:paraId="73022FAF" w14:textId="77777777" w:rsidTr="00101F1D">
        <w:trPr>
          <w:trHeight w:val="255"/>
        </w:trPr>
        <w:tc>
          <w:tcPr>
            <w:tcW w:w="1715" w:type="pct"/>
            <w:vMerge w:val="restart"/>
            <w:vAlign w:val="center"/>
          </w:tcPr>
          <w:p w14:paraId="1EFC65BB"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Bodovna vrijednost i način izvođenja nastave</w:t>
            </w:r>
          </w:p>
        </w:tc>
        <w:tc>
          <w:tcPr>
            <w:tcW w:w="1857" w:type="pct"/>
            <w:vAlign w:val="center"/>
          </w:tcPr>
          <w:p w14:paraId="53D78382"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ECTS koeficijent opterećenja studenata</w:t>
            </w:r>
          </w:p>
        </w:tc>
        <w:tc>
          <w:tcPr>
            <w:tcW w:w="1428" w:type="pct"/>
            <w:vAlign w:val="center"/>
          </w:tcPr>
          <w:p w14:paraId="0DDD047F"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3</w:t>
            </w:r>
          </w:p>
        </w:tc>
      </w:tr>
      <w:tr w:rsidR="003F664E" w:rsidRPr="00D746EA" w14:paraId="554C9A22" w14:textId="77777777" w:rsidTr="00101F1D">
        <w:trPr>
          <w:trHeight w:val="255"/>
        </w:trPr>
        <w:tc>
          <w:tcPr>
            <w:tcW w:w="1715" w:type="pct"/>
            <w:vMerge/>
            <w:vAlign w:val="center"/>
          </w:tcPr>
          <w:p w14:paraId="35EC4B94" w14:textId="77777777" w:rsidR="003F664E" w:rsidRPr="00D746EA" w:rsidRDefault="003F664E" w:rsidP="00101F1D">
            <w:pPr>
              <w:rPr>
                <w:rFonts w:ascii="Calibri" w:hAnsi="Calibri" w:cs="Calibri"/>
                <w:sz w:val="20"/>
                <w:szCs w:val="20"/>
              </w:rPr>
            </w:pPr>
          </w:p>
        </w:tc>
        <w:tc>
          <w:tcPr>
            <w:tcW w:w="1857" w:type="pct"/>
            <w:vAlign w:val="center"/>
          </w:tcPr>
          <w:p w14:paraId="451C421C"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Broj sati (P+V+S)</w:t>
            </w:r>
          </w:p>
        </w:tc>
        <w:tc>
          <w:tcPr>
            <w:tcW w:w="1428" w:type="pct"/>
            <w:vAlign w:val="center"/>
          </w:tcPr>
          <w:p w14:paraId="682101BD"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45 (30+0+15)</w:t>
            </w:r>
          </w:p>
        </w:tc>
      </w:tr>
    </w:tbl>
    <w:p w14:paraId="76C1E875" w14:textId="77777777" w:rsidR="003F664E" w:rsidRPr="00D746EA" w:rsidRDefault="003F664E" w:rsidP="003F664E">
      <w:pPr>
        <w:rPr>
          <w:rFonts w:ascii="Calibri" w:hAnsi="Calibri" w:cs="Calibri"/>
          <w:sz w:val="20"/>
          <w:szCs w:val="20"/>
        </w:rPr>
      </w:pPr>
    </w:p>
    <w:tbl>
      <w:tblPr>
        <w:tblW w:w="5139"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6"/>
        <w:gridCol w:w="539"/>
        <w:gridCol w:w="1296"/>
        <w:gridCol w:w="137"/>
        <w:gridCol w:w="661"/>
        <w:gridCol w:w="1315"/>
        <w:gridCol w:w="269"/>
        <w:gridCol w:w="591"/>
        <w:gridCol w:w="1645"/>
        <w:gridCol w:w="1311"/>
      </w:tblGrid>
      <w:tr w:rsidR="003F664E" w:rsidRPr="00D746EA" w14:paraId="3EA0B3FC" w14:textId="77777777" w:rsidTr="00101F1D">
        <w:trPr>
          <w:trHeight w:hRule="exact" w:val="288"/>
        </w:trPr>
        <w:tc>
          <w:tcPr>
            <w:tcW w:w="5000" w:type="pct"/>
            <w:gridSpan w:val="10"/>
            <w:shd w:val="clear" w:color="auto" w:fill="auto"/>
            <w:vAlign w:val="center"/>
          </w:tcPr>
          <w:p w14:paraId="07FFD61B"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1. OPIS PREDMETA</w:t>
            </w:r>
          </w:p>
          <w:p w14:paraId="7CC57830" w14:textId="77777777" w:rsidR="003F664E" w:rsidRPr="00D746EA" w:rsidRDefault="003F664E" w:rsidP="00101F1D">
            <w:pPr>
              <w:pStyle w:val="Heading3"/>
              <w:rPr>
                <w:rFonts w:ascii="Calibri" w:hAnsi="Calibri" w:cs="Calibri"/>
                <w:b w:val="0"/>
                <w:szCs w:val="20"/>
                <w:lang w:val="hr-HR"/>
              </w:rPr>
            </w:pPr>
          </w:p>
        </w:tc>
      </w:tr>
      <w:tr w:rsidR="003F664E" w:rsidRPr="00D746EA" w14:paraId="5ED527FA" w14:textId="77777777" w:rsidTr="00101F1D">
        <w:trPr>
          <w:trHeight w:hRule="exact" w:val="288"/>
        </w:trPr>
        <w:tc>
          <w:tcPr>
            <w:tcW w:w="5000" w:type="pct"/>
            <w:gridSpan w:val="10"/>
            <w:shd w:val="clear" w:color="auto" w:fill="auto"/>
            <w:vAlign w:val="center"/>
          </w:tcPr>
          <w:p w14:paraId="3625AFC7" w14:textId="77777777" w:rsidR="003F664E" w:rsidRPr="00D746EA" w:rsidRDefault="003F664E" w:rsidP="006A1E7D">
            <w:pPr>
              <w:pStyle w:val="BodyText"/>
              <w:numPr>
                <w:ilvl w:val="1"/>
                <w:numId w:val="232"/>
              </w:numPr>
              <w:jc w:val="both"/>
              <w:rPr>
                <w:rFonts w:ascii="Calibri" w:hAnsi="Calibri" w:cs="Calibri"/>
                <w:b w:val="0"/>
                <w:sz w:val="20"/>
                <w:szCs w:val="20"/>
                <w:lang w:val="hr-HR"/>
              </w:rPr>
            </w:pPr>
            <w:r w:rsidRPr="00D746EA">
              <w:rPr>
                <w:rFonts w:ascii="Calibri" w:hAnsi="Calibri" w:cs="Calibri"/>
                <w:b w:val="0"/>
                <w:sz w:val="20"/>
                <w:szCs w:val="20"/>
                <w:lang w:val="hr-HR"/>
              </w:rPr>
              <w:t>Ciljevi predmeta</w:t>
            </w:r>
          </w:p>
        </w:tc>
      </w:tr>
      <w:tr w:rsidR="003F664E" w:rsidRPr="001503EE" w14:paraId="643F685A" w14:textId="77777777" w:rsidTr="00101F1D">
        <w:trPr>
          <w:trHeight w:val="432"/>
        </w:trPr>
        <w:tc>
          <w:tcPr>
            <w:tcW w:w="5000" w:type="pct"/>
            <w:gridSpan w:val="10"/>
            <w:vAlign w:val="center"/>
          </w:tcPr>
          <w:p w14:paraId="326B94FC" w14:textId="77777777" w:rsidR="003F664E" w:rsidRPr="001503EE" w:rsidRDefault="003F664E" w:rsidP="00101F1D">
            <w:pPr>
              <w:jc w:val="both"/>
              <w:rPr>
                <w:rFonts w:ascii="Calibri" w:hAnsi="Calibri" w:cs="Calibri"/>
                <w:bCs/>
                <w:sz w:val="20"/>
                <w:szCs w:val="20"/>
                <w:lang w:val="de-DE"/>
              </w:rPr>
            </w:pPr>
            <w:r w:rsidRPr="001503EE">
              <w:rPr>
                <w:rFonts w:ascii="Calibri" w:hAnsi="Calibri" w:cs="Calibri"/>
                <w:bCs/>
                <w:sz w:val="20"/>
                <w:szCs w:val="20"/>
                <w:lang w:val="de-DE"/>
              </w:rPr>
              <w:t xml:space="preserve">Cilj je kolegija na korpusu suvremene hrvatske drame analizirati reprezentirane identitete (rod, nacija, klasa). </w:t>
            </w:r>
            <w:r w:rsidRPr="001503EE">
              <w:rPr>
                <w:rFonts w:ascii="Calibri" w:hAnsi="Calibri" w:cs="Calibri"/>
                <w:sz w:val="20"/>
                <w:szCs w:val="20"/>
                <w:lang w:val="de-DE"/>
              </w:rPr>
              <w:t>Kolegij polazi od pretpostavke da kazališne, književne, kazališnopovijesne i književnopovijesne reprezentacije te druge narativne konstrukcije suvremene hrvatske drame (od 1990. do 2018.) imaju važne implikacije u samoprepoznavanju i oblikovanju vlastitog nacionalnog identiteta i zato su u središtu interesa odnosi rodnog</w:t>
            </w:r>
            <w:r w:rsidRPr="001503EE">
              <w:rPr>
                <w:rFonts w:ascii="Calibri" w:hAnsi="Calibri" w:cs="Calibri"/>
                <w:bCs/>
                <w:sz w:val="20"/>
                <w:szCs w:val="20"/>
                <w:lang w:val="de-DE"/>
              </w:rPr>
              <w:t xml:space="preserve"> i nacionalnog identiteta, ali i drugih kolektivnih identiteta. </w:t>
            </w:r>
            <w:r w:rsidRPr="001503EE">
              <w:rPr>
                <w:rFonts w:ascii="Calibri" w:hAnsi="Calibri" w:cs="Calibri"/>
                <w:sz w:val="20"/>
                <w:szCs w:val="20"/>
                <w:lang w:val="de-DE"/>
              </w:rPr>
              <w:t xml:space="preserve">Kolegij počiva na rodnim studijima i antiesencijalističkim teorijama nacije, a termin politike identiteta preuzet je iz recentnih proučavanja identiteta utemeljenih na izvođenju pojma razlike u poststrukturalizmu i dekonstruiranju esencijalističkog pristupa pojmu u kojem je identitet reprezentiran kao nedjeljiv, neproblematičan i prirodan. </w:t>
            </w:r>
          </w:p>
        </w:tc>
      </w:tr>
      <w:tr w:rsidR="003F664E" w:rsidRPr="00D746EA" w14:paraId="7DEF926F" w14:textId="77777777" w:rsidTr="00101F1D">
        <w:trPr>
          <w:trHeight w:val="432"/>
        </w:trPr>
        <w:tc>
          <w:tcPr>
            <w:tcW w:w="5000" w:type="pct"/>
            <w:gridSpan w:val="10"/>
            <w:vAlign w:val="center"/>
          </w:tcPr>
          <w:p w14:paraId="6F93389B" w14:textId="77777777" w:rsidR="003F664E" w:rsidRPr="00D746EA" w:rsidRDefault="003F664E" w:rsidP="006A1E7D">
            <w:pPr>
              <w:pStyle w:val="BodyText"/>
              <w:numPr>
                <w:ilvl w:val="1"/>
                <w:numId w:val="232"/>
              </w:numPr>
              <w:rPr>
                <w:rFonts w:ascii="Calibri" w:hAnsi="Calibri" w:cs="Calibri"/>
                <w:b w:val="0"/>
                <w:sz w:val="20"/>
                <w:szCs w:val="20"/>
                <w:lang w:val="hr-HR"/>
              </w:rPr>
            </w:pPr>
            <w:r w:rsidRPr="00D746EA">
              <w:rPr>
                <w:rFonts w:ascii="Calibri" w:hAnsi="Calibri" w:cs="Calibri"/>
                <w:b w:val="0"/>
                <w:sz w:val="20"/>
                <w:szCs w:val="20"/>
                <w:lang w:val="hr-HR"/>
              </w:rPr>
              <w:t>Uvjeti za upis predmeta</w:t>
            </w:r>
          </w:p>
        </w:tc>
      </w:tr>
      <w:tr w:rsidR="003F664E" w:rsidRPr="00D746EA" w14:paraId="0695A2A9" w14:textId="77777777" w:rsidTr="00101F1D">
        <w:trPr>
          <w:trHeight w:val="188"/>
        </w:trPr>
        <w:tc>
          <w:tcPr>
            <w:tcW w:w="5000" w:type="pct"/>
            <w:gridSpan w:val="10"/>
            <w:vAlign w:val="center"/>
          </w:tcPr>
          <w:p w14:paraId="6AD19D8A" w14:textId="77777777" w:rsidR="003F664E" w:rsidRPr="00D746EA" w:rsidRDefault="003F664E" w:rsidP="00101F1D">
            <w:pPr>
              <w:pStyle w:val="FieldText"/>
              <w:ind w:left="720"/>
              <w:rPr>
                <w:rFonts w:ascii="Calibri" w:hAnsi="Calibri" w:cs="Calibri"/>
                <w:b w:val="0"/>
                <w:sz w:val="20"/>
                <w:szCs w:val="20"/>
                <w:lang w:val="hr-HR"/>
              </w:rPr>
            </w:pPr>
            <w:r w:rsidRPr="00D746EA">
              <w:rPr>
                <w:rFonts w:ascii="Calibri" w:hAnsi="Calibri" w:cs="Calibri"/>
                <w:b w:val="0"/>
                <w:sz w:val="20"/>
                <w:szCs w:val="20"/>
                <w:lang w:val="hr-HR"/>
              </w:rPr>
              <w:t>-</w:t>
            </w:r>
          </w:p>
        </w:tc>
      </w:tr>
      <w:tr w:rsidR="003F664E" w:rsidRPr="00D746EA" w14:paraId="1CFEB373" w14:textId="77777777" w:rsidTr="00101F1D">
        <w:trPr>
          <w:trHeight w:val="432"/>
        </w:trPr>
        <w:tc>
          <w:tcPr>
            <w:tcW w:w="5000" w:type="pct"/>
            <w:gridSpan w:val="10"/>
            <w:vAlign w:val="center"/>
          </w:tcPr>
          <w:p w14:paraId="358DD3AF" w14:textId="77777777" w:rsidR="003F664E" w:rsidRPr="00D746EA" w:rsidRDefault="003F664E" w:rsidP="006A1E7D">
            <w:pPr>
              <w:pStyle w:val="BodyText"/>
              <w:numPr>
                <w:ilvl w:val="1"/>
                <w:numId w:val="232"/>
              </w:numPr>
              <w:rPr>
                <w:rFonts w:ascii="Calibri" w:hAnsi="Calibri" w:cs="Calibri"/>
                <w:b w:val="0"/>
                <w:sz w:val="20"/>
                <w:szCs w:val="20"/>
                <w:lang w:val="hr-HR"/>
              </w:rPr>
            </w:pPr>
            <w:r w:rsidRPr="00D746EA">
              <w:rPr>
                <w:rFonts w:ascii="Calibri" w:hAnsi="Calibri" w:cs="Calibri"/>
                <w:b w:val="0"/>
                <w:sz w:val="20"/>
                <w:szCs w:val="20"/>
                <w:lang w:val="hr-HR"/>
              </w:rPr>
              <w:t xml:space="preserve">Očekivani ishodi učenja za predmet </w:t>
            </w:r>
          </w:p>
        </w:tc>
      </w:tr>
      <w:tr w:rsidR="003F664E" w:rsidRPr="00D746EA" w14:paraId="62A1F5E3" w14:textId="77777777" w:rsidTr="00101F1D">
        <w:trPr>
          <w:trHeight w:val="432"/>
        </w:trPr>
        <w:tc>
          <w:tcPr>
            <w:tcW w:w="5000" w:type="pct"/>
            <w:gridSpan w:val="10"/>
            <w:vAlign w:val="center"/>
          </w:tcPr>
          <w:p w14:paraId="7236F234" w14:textId="77777777" w:rsidR="003F664E" w:rsidRPr="00D746EA" w:rsidRDefault="003F664E" w:rsidP="00101F1D">
            <w:pPr>
              <w:pStyle w:val="FieldText"/>
              <w:rPr>
                <w:rFonts w:ascii="Calibri" w:hAnsi="Calibri" w:cs="Calibri"/>
                <w:b w:val="0"/>
                <w:sz w:val="20"/>
                <w:szCs w:val="20"/>
                <w:lang w:val="hr-HR"/>
              </w:rPr>
            </w:pPr>
            <w:r w:rsidRPr="00D746EA">
              <w:rPr>
                <w:rFonts w:ascii="Calibri" w:hAnsi="Calibri" w:cs="Calibri"/>
                <w:b w:val="0"/>
                <w:sz w:val="20"/>
                <w:szCs w:val="20"/>
                <w:lang w:val="hr-HR"/>
              </w:rPr>
              <w:t>Nakon položenog kolegija student će moći:</w:t>
            </w:r>
          </w:p>
          <w:p w14:paraId="40F6B445" w14:textId="77777777" w:rsidR="003F664E" w:rsidRPr="001503EE" w:rsidRDefault="003F664E" w:rsidP="006A1E7D">
            <w:pPr>
              <w:numPr>
                <w:ilvl w:val="0"/>
                <w:numId w:val="233"/>
              </w:numPr>
              <w:rPr>
                <w:rFonts w:ascii="Calibri" w:hAnsi="Calibri" w:cs="Calibri"/>
                <w:sz w:val="20"/>
                <w:szCs w:val="20"/>
                <w:lang w:val="hr-HR"/>
              </w:rPr>
            </w:pPr>
            <w:r w:rsidRPr="001503EE">
              <w:rPr>
                <w:rFonts w:ascii="Calibri" w:hAnsi="Calibri" w:cs="Calibri"/>
                <w:sz w:val="20"/>
                <w:szCs w:val="20"/>
                <w:lang w:val="hr-HR"/>
              </w:rPr>
              <w:t>navesti tendencije u suvremenoj hrvatskoj drami  (dramsko kazalište i skupno osmišljeno kazalište)</w:t>
            </w:r>
          </w:p>
          <w:p w14:paraId="536E8CD0" w14:textId="77777777" w:rsidR="003F664E" w:rsidRPr="00D746EA" w:rsidRDefault="003F664E" w:rsidP="006A1E7D">
            <w:pPr>
              <w:numPr>
                <w:ilvl w:val="0"/>
                <w:numId w:val="233"/>
              </w:numPr>
              <w:rPr>
                <w:rFonts w:ascii="Calibri" w:hAnsi="Calibri" w:cs="Calibri"/>
                <w:sz w:val="20"/>
                <w:szCs w:val="20"/>
              </w:rPr>
            </w:pPr>
            <w:r w:rsidRPr="00D746EA">
              <w:rPr>
                <w:rFonts w:ascii="Calibri" w:hAnsi="Calibri" w:cs="Calibri"/>
                <w:sz w:val="20"/>
                <w:szCs w:val="20"/>
              </w:rPr>
              <w:t>usporediti dramske tekstove s obzirom na reprezentirane identitete</w:t>
            </w:r>
          </w:p>
          <w:p w14:paraId="531CE7EB" w14:textId="77777777" w:rsidR="003F664E" w:rsidRPr="00D746EA" w:rsidRDefault="003F664E" w:rsidP="006A1E7D">
            <w:pPr>
              <w:numPr>
                <w:ilvl w:val="0"/>
                <w:numId w:val="233"/>
              </w:numPr>
              <w:rPr>
                <w:rFonts w:ascii="Calibri" w:hAnsi="Calibri" w:cs="Calibri"/>
                <w:sz w:val="20"/>
                <w:szCs w:val="20"/>
              </w:rPr>
            </w:pPr>
            <w:r w:rsidRPr="00D746EA">
              <w:rPr>
                <w:rFonts w:ascii="Calibri" w:hAnsi="Calibri" w:cs="Calibri"/>
                <w:sz w:val="20"/>
                <w:szCs w:val="20"/>
              </w:rPr>
              <w:t xml:space="preserve">analizirati medijsku sliku suvremene hrvatske drame </w:t>
            </w:r>
          </w:p>
          <w:p w14:paraId="16FA12D7" w14:textId="77777777" w:rsidR="003F664E" w:rsidRPr="00D746EA" w:rsidRDefault="003F664E" w:rsidP="006A1E7D">
            <w:pPr>
              <w:numPr>
                <w:ilvl w:val="0"/>
                <w:numId w:val="233"/>
              </w:numPr>
              <w:rPr>
                <w:rFonts w:ascii="Calibri" w:hAnsi="Calibri" w:cs="Calibri"/>
                <w:sz w:val="20"/>
                <w:szCs w:val="20"/>
              </w:rPr>
            </w:pPr>
            <w:r w:rsidRPr="00D746EA">
              <w:rPr>
                <w:rFonts w:ascii="Calibri" w:hAnsi="Calibri" w:cs="Calibri"/>
                <w:sz w:val="20"/>
                <w:szCs w:val="20"/>
              </w:rPr>
              <w:t>objasniti institucionalni okvir suvremene hrvatske drame</w:t>
            </w:r>
          </w:p>
          <w:p w14:paraId="12B18E3C" w14:textId="77777777" w:rsidR="003F664E" w:rsidRPr="00D746EA" w:rsidRDefault="003F664E" w:rsidP="006A1E7D">
            <w:pPr>
              <w:numPr>
                <w:ilvl w:val="0"/>
                <w:numId w:val="233"/>
              </w:numPr>
              <w:rPr>
                <w:rFonts w:ascii="Calibri" w:hAnsi="Calibri" w:cs="Calibri"/>
                <w:sz w:val="20"/>
                <w:szCs w:val="20"/>
              </w:rPr>
            </w:pPr>
            <w:r w:rsidRPr="00D746EA">
              <w:rPr>
                <w:rFonts w:ascii="Calibri" w:hAnsi="Calibri" w:cs="Calibri"/>
                <w:sz w:val="20"/>
                <w:szCs w:val="20"/>
              </w:rPr>
              <w:t>osmisliti načine promidžbe suvremenih hrvatskih dramskih tekstova</w:t>
            </w:r>
          </w:p>
          <w:p w14:paraId="40AA5C41" w14:textId="77777777" w:rsidR="003F664E" w:rsidRPr="00D746EA" w:rsidRDefault="003F664E" w:rsidP="006A1E7D">
            <w:pPr>
              <w:numPr>
                <w:ilvl w:val="0"/>
                <w:numId w:val="233"/>
              </w:numPr>
              <w:rPr>
                <w:rFonts w:ascii="Calibri" w:hAnsi="Calibri" w:cs="Calibri"/>
                <w:sz w:val="20"/>
                <w:szCs w:val="20"/>
              </w:rPr>
            </w:pPr>
            <w:r w:rsidRPr="00D746EA">
              <w:rPr>
                <w:rFonts w:ascii="Calibri" w:hAnsi="Calibri" w:cs="Calibri"/>
                <w:sz w:val="20"/>
                <w:szCs w:val="20"/>
              </w:rPr>
              <w:t>samostalno analizirati suvremeni hrvatski dramski tekst u odnosu prema nacionalnom i rodnom identitetu</w:t>
            </w:r>
          </w:p>
        </w:tc>
      </w:tr>
      <w:tr w:rsidR="003F664E" w:rsidRPr="00D746EA" w14:paraId="435908BE" w14:textId="77777777" w:rsidTr="00101F1D">
        <w:trPr>
          <w:trHeight w:val="323"/>
        </w:trPr>
        <w:tc>
          <w:tcPr>
            <w:tcW w:w="5000" w:type="pct"/>
            <w:gridSpan w:val="10"/>
            <w:vAlign w:val="center"/>
          </w:tcPr>
          <w:p w14:paraId="7A630238" w14:textId="77777777" w:rsidR="003F664E" w:rsidRPr="00D746EA" w:rsidRDefault="003F664E" w:rsidP="006A1E7D">
            <w:pPr>
              <w:pStyle w:val="BodyText"/>
              <w:numPr>
                <w:ilvl w:val="1"/>
                <w:numId w:val="232"/>
              </w:numPr>
              <w:jc w:val="both"/>
              <w:rPr>
                <w:rFonts w:ascii="Calibri" w:hAnsi="Calibri" w:cs="Calibri"/>
                <w:b w:val="0"/>
                <w:sz w:val="20"/>
                <w:szCs w:val="20"/>
                <w:lang w:val="hr-HR"/>
              </w:rPr>
            </w:pPr>
            <w:r w:rsidRPr="00D746EA">
              <w:rPr>
                <w:rFonts w:ascii="Calibri" w:hAnsi="Calibri" w:cs="Calibri"/>
                <w:b w:val="0"/>
                <w:sz w:val="20"/>
                <w:szCs w:val="20"/>
                <w:lang w:val="hr-HR"/>
              </w:rPr>
              <w:t>Sadržaj predmeta</w:t>
            </w:r>
          </w:p>
        </w:tc>
      </w:tr>
      <w:tr w:rsidR="003F664E" w:rsidRPr="001503EE" w14:paraId="5BEFE34D" w14:textId="77777777" w:rsidTr="00101F1D">
        <w:trPr>
          <w:trHeight w:val="432"/>
        </w:trPr>
        <w:tc>
          <w:tcPr>
            <w:tcW w:w="5000" w:type="pct"/>
            <w:gridSpan w:val="10"/>
            <w:vAlign w:val="center"/>
          </w:tcPr>
          <w:p w14:paraId="49B1382A" w14:textId="77777777" w:rsidR="003F664E" w:rsidRPr="00D746EA" w:rsidRDefault="003F664E" w:rsidP="003F664E">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Teatrografija i teatrologija o suvremenoj hrvatskoj drami (dramski i kazališni autori, kazališta, repertoari)</w:t>
            </w:r>
          </w:p>
          <w:p w14:paraId="2EC4869D" w14:textId="77777777" w:rsidR="003F664E" w:rsidRPr="00D746EA" w:rsidRDefault="003F664E" w:rsidP="003F664E">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Suvremena hrvatska drama i kazalište – tema, žanr, stil</w:t>
            </w:r>
          </w:p>
          <w:p w14:paraId="446D0954" w14:textId="77777777" w:rsidR="003F664E" w:rsidRPr="00D746EA" w:rsidRDefault="003F664E" w:rsidP="003F664E">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Poltike identiteta u suvremenoj hrvatskoj drami i brendiranje na globalnoj razini</w:t>
            </w:r>
          </w:p>
          <w:p w14:paraId="260BC29E" w14:textId="77777777" w:rsidR="003F664E" w:rsidRPr="00D746EA" w:rsidRDefault="003F664E" w:rsidP="003F664E">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Institucionalni okvir suvremene hrvatske drame – nagrade, festivali, kulturne institucije</w:t>
            </w:r>
          </w:p>
          <w:p w14:paraId="2C35FED7" w14:textId="77777777" w:rsidR="003F664E" w:rsidRPr="00D746EA" w:rsidRDefault="003F664E" w:rsidP="003F664E">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Suvremena hrvatska drama u književnoj i kazališnoj historiografiji</w:t>
            </w:r>
          </w:p>
          <w:p w14:paraId="2E7E56F9" w14:textId="77777777" w:rsidR="003F664E" w:rsidRPr="00D746EA" w:rsidRDefault="003F664E" w:rsidP="003F664E">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Međunarodna recepcija suvremene hrvatske drame</w:t>
            </w:r>
          </w:p>
          <w:p w14:paraId="3FDB5244" w14:textId="77777777" w:rsidR="003F664E" w:rsidRPr="00D746EA" w:rsidRDefault="003F664E" w:rsidP="003F664E">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Suvremena hrvatska drama u medijima</w:t>
            </w:r>
          </w:p>
        </w:tc>
      </w:tr>
      <w:tr w:rsidR="003F664E" w:rsidRPr="00D746EA" w14:paraId="6F0FA421" w14:textId="77777777" w:rsidTr="00101F1D">
        <w:trPr>
          <w:trHeight w:val="432"/>
        </w:trPr>
        <w:tc>
          <w:tcPr>
            <w:tcW w:w="1799" w:type="pct"/>
            <w:gridSpan w:val="3"/>
            <w:vAlign w:val="center"/>
          </w:tcPr>
          <w:p w14:paraId="1CEFF0B1" w14:textId="77777777" w:rsidR="003F664E" w:rsidRPr="00D746EA" w:rsidRDefault="003F664E" w:rsidP="006A1E7D">
            <w:pPr>
              <w:pStyle w:val="BodyText"/>
              <w:numPr>
                <w:ilvl w:val="1"/>
                <w:numId w:val="232"/>
              </w:numPr>
              <w:rPr>
                <w:rFonts w:ascii="Calibri" w:hAnsi="Calibri" w:cs="Calibri"/>
                <w:b w:val="0"/>
                <w:sz w:val="20"/>
                <w:szCs w:val="20"/>
                <w:lang w:val="hr-HR"/>
              </w:rPr>
            </w:pPr>
            <w:r w:rsidRPr="00D746EA">
              <w:rPr>
                <w:rFonts w:ascii="Calibri" w:hAnsi="Calibri" w:cs="Calibri"/>
                <w:b w:val="0"/>
                <w:sz w:val="20"/>
                <w:szCs w:val="20"/>
                <w:lang w:val="hr-HR"/>
              </w:rPr>
              <w:t xml:space="preserve">Vrste izvođenja nastave </w:t>
            </w:r>
          </w:p>
        </w:tc>
        <w:tc>
          <w:tcPr>
            <w:tcW w:w="1286" w:type="pct"/>
            <w:gridSpan w:val="4"/>
            <w:vAlign w:val="center"/>
          </w:tcPr>
          <w:p w14:paraId="3BF18979" w14:textId="77777777" w:rsidR="003F664E" w:rsidRPr="00D746EA" w:rsidRDefault="003F664E"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1"/>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5C592A">
              <w:rPr>
                <w:rFonts w:ascii="Calibri" w:hAnsi="Calibri" w:cs="Calibri"/>
                <w:b w:val="0"/>
                <w:sz w:val="20"/>
                <w:szCs w:val="20"/>
                <w:lang w:val="hr-HR"/>
              </w:rPr>
            </w:r>
            <w:r w:rsidR="005C592A">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predavanja</w:t>
            </w:r>
          </w:p>
          <w:p w14:paraId="3C33B243" w14:textId="77777777" w:rsidR="003F664E" w:rsidRPr="00D746EA" w:rsidRDefault="003F664E"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2"/>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5C592A">
              <w:rPr>
                <w:rFonts w:ascii="Calibri" w:hAnsi="Calibri" w:cs="Calibri"/>
                <w:b w:val="0"/>
                <w:sz w:val="20"/>
                <w:szCs w:val="20"/>
                <w:lang w:val="hr-HR"/>
              </w:rPr>
            </w:r>
            <w:r w:rsidR="005C592A">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seminari i radionice  </w:t>
            </w:r>
          </w:p>
          <w:p w14:paraId="264A7CDF" w14:textId="77777777" w:rsidR="003F664E" w:rsidRPr="00D746EA" w:rsidRDefault="003F664E"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3"/>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5C592A">
              <w:rPr>
                <w:rFonts w:ascii="Calibri" w:hAnsi="Calibri" w:cs="Calibri"/>
                <w:b w:val="0"/>
                <w:sz w:val="20"/>
                <w:szCs w:val="20"/>
                <w:lang w:val="hr-HR"/>
              </w:rPr>
            </w:r>
            <w:r w:rsidR="005C592A">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vježbe  </w:t>
            </w:r>
          </w:p>
          <w:p w14:paraId="12A54A43" w14:textId="77777777" w:rsidR="003F664E" w:rsidRPr="00D746EA" w:rsidRDefault="003F664E"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4"/>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5C592A">
              <w:rPr>
                <w:rFonts w:ascii="Calibri" w:hAnsi="Calibri" w:cs="Calibri"/>
                <w:b w:val="0"/>
                <w:sz w:val="20"/>
                <w:szCs w:val="20"/>
                <w:lang w:val="hr-HR"/>
              </w:rPr>
            </w:r>
            <w:r w:rsidR="005C592A">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obrazovanje na daljinu</w:t>
            </w:r>
          </w:p>
          <w:p w14:paraId="6A1E983F" w14:textId="77777777" w:rsidR="003F664E" w:rsidRPr="00D746EA" w:rsidRDefault="003F664E"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9"/>
                  <w:enabled/>
                  <w:calcOnExit w:val="0"/>
                  <w:checkBox>
                    <w:size w:val="20"/>
                    <w:default w:val="1"/>
                  </w:checkBox>
                </w:ffData>
              </w:fldChar>
            </w:r>
            <w:r w:rsidRPr="00D746EA">
              <w:rPr>
                <w:rFonts w:ascii="Calibri" w:hAnsi="Calibri" w:cs="Calibri"/>
                <w:b w:val="0"/>
                <w:sz w:val="20"/>
                <w:szCs w:val="20"/>
                <w:lang w:val="hr-HR"/>
              </w:rPr>
              <w:instrText xml:space="preserve"> FORMCHECKBOX </w:instrText>
            </w:r>
            <w:r w:rsidR="005C592A">
              <w:rPr>
                <w:rFonts w:ascii="Calibri" w:hAnsi="Calibri" w:cs="Calibri"/>
                <w:b w:val="0"/>
                <w:sz w:val="20"/>
                <w:szCs w:val="20"/>
                <w:lang w:val="hr-HR"/>
              </w:rPr>
            </w:r>
            <w:r w:rsidR="005C592A">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terenska nastava</w:t>
            </w:r>
          </w:p>
        </w:tc>
        <w:tc>
          <w:tcPr>
            <w:tcW w:w="1914" w:type="pct"/>
            <w:gridSpan w:val="3"/>
            <w:vAlign w:val="center"/>
          </w:tcPr>
          <w:p w14:paraId="32C393A9" w14:textId="77777777" w:rsidR="003F664E" w:rsidRPr="00D746EA" w:rsidRDefault="003F664E"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5"/>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5C592A">
              <w:rPr>
                <w:rFonts w:ascii="Calibri" w:hAnsi="Calibri" w:cs="Calibri"/>
                <w:b w:val="0"/>
                <w:sz w:val="20"/>
                <w:szCs w:val="20"/>
                <w:lang w:val="hr-HR"/>
              </w:rPr>
            </w:r>
            <w:r w:rsidR="005C592A">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samostalni zadaci  </w:t>
            </w:r>
          </w:p>
          <w:p w14:paraId="14048E04" w14:textId="77777777" w:rsidR="003F664E" w:rsidRPr="00D746EA" w:rsidRDefault="003F664E"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6"/>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5C592A">
              <w:rPr>
                <w:rFonts w:ascii="Calibri" w:hAnsi="Calibri" w:cs="Calibri"/>
                <w:b w:val="0"/>
                <w:sz w:val="20"/>
                <w:szCs w:val="20"/>
                <w:lang w:val="hr-HR"/>
              </w:rPr>
            </w:r>
            <w:r w:rsidR="005C592A">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multimedija i mreža  </w:t>
            </w:r>
          </w:p>
          <w:p w14:paraId="0DC8FE35" w14:textId="77777777" w:rsidR="003F664E" w:rsidRPr="00D746EA" w:rsidRDefault="003F664E"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7"/>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5C592A">
              <w:rPr>
                <w:rFonts w:ascii="Calibri" w:hAnsi="Calibri" w:cs="Calibri"/>
                <w:b w:val="0"/>
                <w:sz w:val="20"/>
                <w:szCs w:val="20"/>
                <w:lang w:val="hr-HR"/>
              </w:rPr>
            </w:r>
            <w:r w:rsidR="005C592A">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laboratorij</w:t>
            </w:r>
          </w:p>
          <w:p w14:paraId="72CCE70E" w14:textId="77777777" w:rsidR="003F664E" w:rsidRPr="00D746EA" w:rsidRDefault="003F664E"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8"/>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5C592A">
              <w:rPr>
                <w:rFonts w:ascii="Calibri" w:hAnsi="Calibri" w:cs="Calibri"/>
                <w:b w:val="0"/>
                <w:sz w:val="20"/>
                <w:szCs w:val="20"/>
                <w:lang w:val="hr-HR"/>
              </w:rPr>
            </w:r>
            <w:r w:rsidR="005C592A">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mentorski rad</w:t>
            </w:r>
          </w:p>
          <w:p w14:paraId="39C8FFF1" w14:textId="77777777" w:rsidR="003F664E" w:rsidRPr="00D746EA" w:rsidRDefault="003F664E"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10"/>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5C592A">
              <w:rPr>
                <w:rFonts w:ascii="Calibri" w:hAnsi="Calibri" w:cs="Calibri"/>
                <w:b w:val="0"/>
                <w:sz w:val="20"/>
                <w:szCs w:val="20"/>
                <w:lang w:val="hr-HR"/>
              </w:rPr>
            </w:r>
            <w:r w:rsidR="005C592A">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ostalo konzultacije</w:t>
            </w:r>
          </w:p>
        </w:tc>
      </w:tr>
      <w:tr w:rsidR="003F664E" w:rsidRPr="00D746EA" w14:paraId="4F4619EA" w14:textId="77777777" w:rsidTr="00101F1D">
        <w:trPr>
          <w:trHeight w:val="432"/>
        </w:trPr>
        <w:tc>
          <w:tcPr>
            <w:tcW w:w="1799" w:type="pct"/>
            <w:gridSpan w:val="3"/>
            <w:vAlign w:val="center"/>
          </w:tcPr>
          <w:p w14:paraId="46186F30" w14:textId="77777777" w:rsidR="003F664E" w:rsidRPr="00D746EA" w:rsidRDefault="003F664E" w:rsidP="006A1E7D">
            <w:pPr>
              <w:pStyle w:val="BodyText"/>
              <w:numPr>
                <w:ilvl w:val="1"/>
                <w:numId w:val="232"/>
              </w:numPr>
              <w:rPr>
                <w:rFonts w:ascii="Calibri" w:hAnsi="Calibri" w:cs="Calibri"/>
                <w:b w:val="0"/>
                <w:sz w:val="20"/>
                <w:szCs w:val="20"/>
                <w:lang w:val="hr-HR"/>
              </w:rPr>
            </w:pPr>
            <w:r w:rsidRPr="00D746EA">
              <w:rPr>
                <w:rFonts w:ascii="Calibri" w:hAnsi="Calibri" w:cs="Calibri"/>
                <w:b w:val="0"/>
                <w:sz w:val="20"/>
                <w:szCs w:val="20"/>
                <w:lang w:val="hr-HR"/>
              </w:rPr>
              <w:lastRenderedPageBreak/>
              <w:t>Komentari</w:t>
            </w:r>
          </w:p>
        </w:tc>
        <w:tc>
          <w:tcPr>
            <w:tcW w:w="3201" w:type="pct"/>
            <w:gridSpan w:val="7"/>
            <w:vAlign w:val="center"/>
          </w:tcPr>
          <w:p w14:paraId="326E5F2D" w14:textId="77777777" w:rsidR="003F664E" w:rsidRPr="00D746EA" w:rsidRDefault="003F664E" w:rsidP="00101F1D">
            <w:pPr>
              <w:pStyle w:val="FieldText"/>
              <w:rPr>
                <w:rFonts w:ascii="Calibri" w:hAnsi="Calibri" w:cs="Calibri"/>
                <w:b w:val="0"/>
                <w:sz w:val="20"/>
                <w:szCs w:val="20"/>
                <w:lang w:val="hr-HR"/>
              </w:rPr>
            </w:pPr>
            <w:r w:rsidRPr="00D746EA">
              <w:rPr>
                <w:rFonts w:ascii="Calibri" w:hAnsi="Calibri" w:cs="Calibri"/>
                <w:b w:val="0"/>
                <w:sz w:val="20"/>
                <w:szCs w:val="20"/>
                <w:lang w:val="hr-HR"/>
              </w:rPr>
              <w:t>-</w:t>
            </w:r>
          </w:p>
        </w:tc>
      </w:tr>
      <w:tr w:rsidR="003F664E" w:rsidRPr="00D746EA" w14:paraId="3C154D6C" w14:textId="77777777" w:rsidTr="00101F1D">
        <w:trPr>
          <w:trHeight w:val="432"/>
        </w:trPr>
        <w:tc>
          <w:tcPr>
            <w:tcW w:w="5000" w:type="pct"/>
            <w:gridSpan w:val="10"/>
            <w:vAlign w:val="center"/>
          </w:tcPr>
          <w:p w14:paraId="4F5CF44F" w14:textId="77777777" w:rsidR="003F664E" w:rsidRPr="00D746EA" w:rsidRDefault="003F664E" w:rsidP="006A1E7D">
            <w:pPr>
              <w:pStyle w:val="BodyText"/>
              <w:numPr>
                <w:ilvl w:val="1"/>
                <w:numId w:val="216"/>
              </w:numPr>
              <w:jc w:val="both"/>
              <w:rPr>
                <w:rFonts w:ascii="Calibri" w:hAnsi="Calibri" w:cs="Calibri"/>
                <w:b w:val="0"/>
                <w:sz w:val="20"/>
                <w:szCs w:val="20"/>
                <w:lang w:val="hr-HR"/>
              </w:rPr>
            </w:pPr>
            <w:r w:rsidRPr="00D746EA">
              <w:rPr>
                <w:rFonts w:ascii="Calibri" w:hAnsi="Calibri" w:cs="Calibri"/>
                <w:b w:val="0"/>
                <w:sz w:val="20"/>
                <w:szCs w:val="20"/>
                <w:lang w:val="hr-HR"/>
              </w:rPr>
              <w:t>Obveze studenata</w:t>
            </w:r>
          </w:p>
        </w:tc>
      </w:tr>
      <w:tr w:rsidR="003F664E" w:rsidRPr="00D746EA" w14:paraId="1AD2839D" w14:textId="77777777" w:rsidTr="00101F1D">
        <w:trPr>
          <w:trHeight w:val="432"/>
        </w:trPr>
        <w:tc>
          <w:tcPr>
            <w:tcW w:w="5000" w:type="pct"/>
            <w:gridSpan w:val="10"/>
            <w:vAlign w:val="center"/>
          </w:tcPr>
          <w:p w14:paraId="1847F018" w14:textId="77777777" w:rsidR="003F664E" w:rsidRPr="00D746EA" w:rsidRDefault="003F664E" w:rsidP="00101F1D">
            <w:pPr>
              <w:pStyle w:val="BodyText"/>
              <w:ind w:left="360"/>
              <w:jc w:val="both"/>
              <w:rPr>
                <w:rFonts w:ascii="Calibri" w:hAnsi="Calibri" w:cs="Calibri"/>
                <w:b w:val="0"/>
                <w:sz w:val="20"/>
                <w:szCs w:val="20"/>
                <w:lang w:val="hr-HR"/>
              </w:rPr>
            </w:pPr>
            <w:r w:rsidRPr="00D746EA">
              <w:rPr>
                <w:rFonts w:ascii="Calibri" w:hAnsi="Calibri" w:cs="Calibri"/>
                <w:b w:val="0"/>
                <w:noProof/>
                <w:sz w:val="20"/>
                <w:szCs w:val="20"/>
                <w:lang w:val="hr-HR"/>
              </w:rPr>
              <w:t xml:space="preserve">Obveze studenata u okviru kolegija odnose se na redovito pohađanje nastave, izradu seminarskog zadatka </w:t>
            </w:r>
            <w:r w:rsidRPr="00D746EA">
              <w:rPr>
                <w:rFonts w:ascii="Calibri" w:hAnsi="Calibri" w:cs="Calibri"/>
                <w:b w:val="0"/>
                <w:sz w:val="20"/>
                <w:szCs w:val="20"/>
                <w:lang w:val="hr-HR"/>
              </w:rPr>
              <w:t>u kojim će prikazati i primijeniti stečena znanja iz kolegija te i</w:t>
            </w:r>
            <w:r w:rsidRPr="00D746EA">
              <w:rPr>
                <w:rFonts w:ascii="Calibri" w:hAnsi="Calibri" w:cs="Calibri"/>
                <w:b w:val="0"/>
                <w:noProof/>
                <w:sz w:val="20"/>
                <w:szCs w:val="20"/>
                <w:lang w:val="hr-HR"/>
              </w:rPr>
              <w:t xml:space="preserve">spunjenje ostalih zadataka definiranih u okviru kolegija. </w:t>
            </w:r>
          </w:p>
        </w:tc>
      </w:tr>
      <w:tr w:rsidR="003F664E" w:rsidRPr="00D746EA" w14:paraId="1351ED4F" w14:textId="77777777" w:rsidTr="00101F1D">
        <w:trPr>
          <w:trHeight w:val="432"/>
        </w:trPr>
        <w:tc>
          <w:tcPr>
            <w:tcW w:w="5000" w:type="pct"/>
            <w:gridSpan w:val="10"/>
            <w:vAlign w:val="center"/>
          </w:tcPr>
          <w:p w14:paraId="190FEF09" w14:textId="77777777" w:rsidR="003F664E" w:rsidRPr="00D746EA" w:rsidRDefault="003F664E" w:rsidP="006A1E7D">
            <w:pPr>
              <w:pStyle w:val="BodyText"/>
              <w:numPr>
                <w:ilvl w:val="1"/>
                <w:numId w:val="216"/>
              </w:numPr>
              <w:jc w:val="both"/>
              <w:rPr>
                <w:rFonts w:ascii="Calibri" w:hAnsi="Calibri" w:cs="Calibri"/>
                <w:b w:val="0"/>
                <w:sz w:val="20"/>
                <w:szCs w:val="20"/>
                <w:lang w:val="hr-HR"/>
              </w:rPr>
            </w:pPr>
            <w:r w:rsidRPr="00D746EA">
              <w:rPr>
                <w:rFonts w:ascii="Calibri" w:hAnsi="Calibri" w:cs="Calibri"/>
                <w:b w:val="0"/>
                <w:sz w:val="20"/>
                <w:szCs w:val="20"/>
                <w:lang w:val="hr-HR"/>
              </w:rPr>
              <w:t>Praćenje rada studenata</w:t>
            </w:r>
          </w:p>
        </w:tc>
      </w:tr>
      <w:tr w:rsidR="003F664E" w:rsidRPr="00D746EA" w14:paraId="07CE8EFE" w14:textId="77777777" w:rsidTr="00101F1D">
        <w:trPr>
          <w:trHeight w:val="111"/>
        </w:trPr>
        <w:tc>
          <w:tcPr>
            <w:tcW w:w="808" w:type="pct"/>
            <w:vAlign w:val="center"/>
          </w:tcPr>
          <w:p w14:paraId="4909BCA6" w14:textId="77777777" w:rsidR="003F664E" w:rsidRPr="00D746EA" w:rsidRDefault="003F664E"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Pohađanje nastave</w:t>
            </w:r>
          </w:p>
        </w:tc>
        <w:tc>
          <w:tcPr>
            <w:tcW w:w="291" w:type="pct"/>
            <w:vAlign w:val="center"/>
          </w:tcPr>
          <w:p w14:paraId="15971B0D" w14:textId="77777777" w:rsidR="003F664E" w:rsidRPr="00D746EA" w:rsidRDefault="003F664E"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0,3</w:t>
            </w:r>
          </w:p>
        </w:tc>
        <w:tc>
          <w:tcPr>
            <w:tcW w:w="774" w:type="pct"/>
            <w:gridSpan w:val="2"/>
            <w:vAlign w:val="center"/>
          </w:tcPr>
          <w:p w14:paraId="60F58708" w14:textId="77777777" w:rsidR="003F664E" w:rsidRPr="00D746EA" w:rsidRDefault="003F664E" w:rsidP="00101F1D">
            <w:pPr>
              <w:pStyle w:val="BodyText"/>
              <w:rPr>
                <w:rFonts w:ascii="Calibri" w:hAnsi="Calibri" w:cs="Calibri"/>
                <w:b w:val="0"/>
                <w:sz w:val="20"/>
                <w:szCs w:val="20"/>
                <w:lang w:val="hr-HR"/>
              </w:rPr>
            </w:pPr>
            <w:r w:rsidRPr="00D746EA">
              <w:rPr>
                <w:rFonts w:ascii="Calibri" w:hAnsi="Calibri" w:cs="Calibri"/>
                <w:b w:val="0"/>
                <w:sz w:val="20"/>
                <w:szCs w:val="20"/>
                <w:lang w:val="hr-HR"/>
              </w:rPr>
              <w:t>Aktivnost u nastavi</w:t>
            </w:r>
          </w:p>
        </w:tc>
        <w:tc>
          <w:tcPr>
            <w:tcW w:w="357" w:type="pct"/>
            <w:vAlign w:val="center"/>
          </w:tcPr>
          <w:p w14:paraId="464A186B" w14:textId="77777777" w:rsidR="003F664E" w:rsidRPr="00D746EA" w:rsidRDefault="003F664E"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0,3</w:t>
            </w:r>
          </w:p>
        </w:tc>
        <w:tc>
          <w:tcPr>
            <w:tcW w:w="710" w:type="pct"/>
            <w:vAlign w:val="center"/>
          </w:tcPr>
          <w:p w14:paraId="2397AAE6" w14:textId="77777777" w:rsidR="003F664E" w:rsidRPr="00D746EA" w:rsidRDefault="003F664E" w:rsidP="00101F1D">
            <w:pPr>
              <w:pStyle w:val="BodyText"/>
              <w:rPr>
                <w:rFonts w:ascii="Calibri" w:hAnsi="Calibri" w:cs="Calibri"/>
                <w:b w:val="0"/>
                <w:sz w:val="20"/>
                <w:szCs w:val="20"/>
                <w:lang w:val="hr-HR"/>
              </w:rPr>
            </w:pPr>
            <w:r w:rsidRPr="00D746EA">
              <w:rPr>
                <w:rFonts w:ascii="Calibri" w:hAnsi="Calibri" w:cs="Calibri"/>
                <w:b w:val="0"/>
                <w:sz w:val="20"/>
                <w:szCs w:val="20"/>
                <w:lang w:val="hr-HR"/>
              </w:rPr>
              <w:t>Seminarski rad</w:t>
            </w:r>
          </w:p>
        </w:tc>
        <w:tc>
          <w:tcPr>
            <w:tcW w:w="464" w:type="pct"/>
            <w:gridSpan w:val="2"/>
            <w:vAlign w:val="center"/>
          </w:tcPr>
          <w:p w14:paraId="0C83EDDC" w14:textId="77777777" w:rsidR="003F664E" w:rsidRPr="00D746EA" w:rsidRDefault="003F664E"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0,9</w:t>
            </w:r>
          </w:p>
        </w:tc>
        <w:tc>
          <w:tcPr>
            <w:tcW w:w="888" w:type="pct"/>
            <w:vAlign w:val="center"/>
          </w:tcPr>
          <w:p w14:paraId="3C48BC28" w14:textId="77777777" w:rsidR="003F664E" w:rsidRPr="00D746EA" w:rsidRDefault="003F664E" w:rsidP="00101F1D">
            <w:pPr>
              <w:pStyle w:val="BodyText"/>
              <w:rPr>
                <w:rFonts w:ascii="Calibri" w:hAnsi="Calibri" w:cs="Calibri"/>
                <w:b w:val="0"/>
                <w:sz w:val="20"/>
                <w:szCs w:val="20"/>
                <w:lang w:val="hr-HR"/>
              </w:rPr>
            </w:pPr>
            <w:r w:rsidRPr="00D746EA">
              <w:rPr>
                <w:rFonts w:ascii="Calibri" w:hAnsi="Calibri" w:cs="Calibri"/>
                <w:b w:val="0"/>
                <w:sz w:val="20"/>
                <w:szCs w:val="20"/>
                <w:lang w:val="hr-HR"/>
              </w:rPr>
              <w:t>Eksperimentalni rad</w:t>
            </w:r>
          </w:p>
        </w:tc>
        <w:tc>
          <w:tcPr>
            <w:tcW w:w="707" w:type="pct"/>
            <w:vAlign w:val="center"/>
          </w:tcPr>
          <w:p w14:paraId="4D671CF4" w14:textId="77777777" w:rsidR="003F664E" w:rsidRPr="00D746EA" w:rsidRDefault="003F664E"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Text3"/>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3F664E" w:rsidRPr="00D746EA" w14:paraId="5C03F731" w14:textId="77777777" w:rsidTr="00101F1D">
        <w:trPr>
          <w:trHeight w:val="108"/>
        </w:trPr>
        <w:tc>
          <w:tcPr>
            <w:tcW w:w="808" w:type="pct"/>
            <w:vAlign w:val="center"/>
          </w:tcPr>
          <w:p w14:paraId="1A504B4A" w14:textId="77777777" w:rsidR="003F664E" w:rsidRPr="00D746EA" w:rsidRDefault="003F664E"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Pismeni ispit</w:t>
            </w:r>
          </w:p>
        </w:tc>
        <w:tc>
          <w:tcPr>
            <w:tcW w:w="291" w:type="pct"/>
            <w:vAlign w:val="center"/>
          </w:tcPr>
          <w:p w14:paraId="15652562" w14:textId="77777777" w:rsidR="003F664E" w:rsidRPr="00D746EA" w:rsidRDefault="003F664E"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1,5</w:t>
            </w:r>
          </w:p>
        </w:tc>
        <w:tc>
          <w:tcPr>
            <w:tcW w:w="774" w:type="pct"/>
            <w:gridSpan w:val="2"/>
            <w:vAlign w:val="center"/>
          </w:tcPr>
          <w:p w14:paraId="6457EFB9" w14:textId="77777777" w:rsidR="003F664E" w:rsidRPr="00D746EA" w:rsidRDefault="003F664E" w:rsidP="00101F1D">
            <w:pPr>
              <w:pStyle w:val="BodyText"/>
              <w:rPr>
                <w:rFonts w:ascii="Calibri" w:hAnsi="Calibri" w:cs="Calibri"/>
                <w:b w:val="0"/>
                <w:sz w:val="20"/>
                <w:szCs w:val="20"/>
                <w:lang w:val="hr-HR"/>
              </w:rPr>
            </w:pPr>
            <w:r w:rsidRPr="00D746EA">
              <w:rPr>
                <w:rFonts w:ascii="Calibri" w:hAnsi="Calibri" w:cs="Calibri"/>
                <w:b w:val="0"/>
                <w:sz w:val="20"/>
                <w:szCs w:val="20"/>
                <w:lang w:val="hr-HR"/>
              </w:rPr>
              <w:t>Usmeni ispit</w:t>
            </w:r>
          </w:p>
        </w:tc>
        <w:tc>
          <w:tcPr>
            <w:tcW w:w="357" w:type="pct"/>
            <w:vAlign w:val="center"/>
          </w:tcPr>
          <w:p w14:paraId="1C948538" w14:textId="77777777" w:rsidR="003F664E" w:rsidRPr="00D746EA" w:rsidRDefault="003F664E" w:rsidP="00101F1D">
            <w:pPr>
              <w:pStyle w:val="BodyText"/>
              <w:jc w:val="center"/>
              <w:rPr>
                <w:rFonts w:ascii="Calibri" w:hAnsi="Calibri" w:cs="Calibri"/>
                <w:b w:val="0"/>
                <w:sz w:val="20"/>
                <w:szCs w:val="20"/>
                <w:lang w:val="hr-HR"/>
              </w:rPr>
            </w:pPr>
          </w:p>
        </w:tc>
        <w:tc>
          <w:tcPr>
            <w:tcW w:w="710" w:type="pct"/>
            <w:vAlign w:val="center"/>
          </w:tcPr>
          <w:p w14:paraId="08C7763C" w14:textId="77777777" w:rsidR="003F664E" w:rsidRPr="00D746EA" w:rsidRDefault="003F664E" w:rsidP="00101F1D">
            <w:pPr>
              <w:pStyle w:val="BodyText"/>
              <w:rPr>
                <w:rFonts w:ascii="Calibri" w:hAnsi="Calibri" w:cs="Calibri"/>
                <w:b w:val="0"/>
                <w:sz w:val="20"/>
                <w:szCs w:val="20"/>
                <w:lang w:val="hr-HR"/>
              </w:rPr>
            </w:pPr>
            <w:r w:rsidRPr="00D746EA">
              <w:rPr>
                <w:rFonts w:ascii="Calibri" w:hAnsi="Calibri" w:cs="Calibri"/>
                <w:b w:val="0"/>
                <w:sz w:val="20"/>
                <w:szCs w:val="20"/>
                <w:lang w:val="hr-HR"/>
              </w:rPr>
              <w:t>Esej</w:t>
            </w:r>
          </w:p>
        </w:tc>
        <w:tc>
          <w:tcPr>
            <w:tcW w:w="464" w:type="pct"/>
            <w:gridSpan w:val="2"/>
            <w:vAlign w:val="center"/>
          </w:tcPr>
          <w:p w14:paraId="670F9ACF" w14:textId="77777777" w:rsidR="003F664E" w:rsidRPr="00D746EA" w:rsidRDefault="003F664E"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888" w:type="pct"/>
            <w:vAlign w:val="center"/>
          </w:tcPr>
          <w:p w14:paraId="5CB2EE2F" w14:textId="77777777" w:rsidR="003F664E" w:rsidRPr="00D746EA" w:rsidRDefault="003F664E" w:rsidP="00101F1D">
            <w:pPr>
              <w:pStyle w:val="BodyText"/>
              <w:rPr>
                <w:rFonts w:ascii="Calibri" w:hAnsi="Calibri" w:cs="Calibri"/>
                <w:b w:val="0"/>
                <w:sz w:val="20"/>
                <w:szCs w:val="20"/>
                <w:lang w:val="hr-HR"/>
              </w:rPr>
            </w:pPr>
            <w:r w:rsidRPr="00D746EA">
              <w:rPr>
                <w:rFonts w:ascii="Calibri" w:hAnsi="Calibri" w:cs="Calibri"/>
                <w:b w:val="0"/>
                <w:sz w:val="20"/>
                <w:szCs w:val="20"/>
                <w:lang w:val="hr-HR"/>
              </w:rPr>
              <w:t>Istraživanje</w:t>
            </w:r>
          </w:p>
        </w:tc>
        <w:tc>
          <w:tcPr>
            <w:tcW w:w="707" w:type="pct"/>
            <w:vAlign w:val="center"/>
          </w:tcPr>
          <w:p w14:paraId="57686BFF" w14:textId="77777777" w:rsidR="003F664E" w:rsidRPr="00D746EA" w:rsidRDefault="003F664E"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3F664E" w:rsidRPr="00D746EA" w14:paraId="6F680F37" w14:textId="77777777" w:rsidTr="00101F1D">
        <w:trPr>
          <w:trHeight w:val="108"/>
        </w:trPr>
        <w:tc>
          <w:tcPr>
            <w:tcW w:w="808" w:type="pct"/>
            <w:vAlign w:val="center"/>
          </w:tcPr>
          <w:p w14:paraId="1F2EFFAD" w14:textId="77777777" w:rsidR="003F664E" w:rsidRPr="00D746EA" w:rsidRDefault="003F664E"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Projekt</w:t>
            </w:r>
          </w:p>
        </w:tc>
        <w:tc>
          <w:tcPr>
            <w:tcW w:w="291" w:type="pct"/>
            <w:vAlign w:val="center"/>
          </w:tcPr>
          <w:p w14:paraId="69134066" w14:textId="77777777" w:rsidR="003F664E" w:rsidRPr="00D746EA" w:rsidRDefault="003F664E"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774" w:type="pct"/>
            <w:gridSpan w:val="2"/>
            <w:vAlign w:val="center"/>
          </w:tcPr>
          <w:p w14:paraId="229A7DDF" w14:textId="77777777" w:rsidR="003F664E" w:rsidRPr="00D746EA" w:rsidRDefault="003F664E" w:rsidP="00101F1D">
            <w:pPr>
              <w:pStyle w:val="BodyText"/>
              <w:rPr>
                <w:rFonts w:ascii="Calibri" w:hAnsi="Calibri" w:cs="Calibri"/>
                <w:b w:val="0"/>
                <w:sz w:val="20"/>
                <w:szCs w:val="20"/>
                <w:lang w:val="hr-HR"/>
              </w:rPr>
            </w:pPr>
            <w:r w:rsidRPr="00D746EA">
              <w:rPr>
                <w:rFonts w:ascii="Calibri" w:hAnsi="Calibri" w:cs="Calibri"/>
                <w:b w:val="0"/>
                <w:sz w:val="20"/>
                <w:szCs w:val="20"/>
                <w:lang w:val="hr-HR"/>
              </w:rPr>
              <w:t>Kontinuirana provjera znanja</w:t>
            </w:r>
          </w:p>
        </w:tc>
        <w:tc>
          <w:tcPr>
            <w:tcW w:w="357" w:type="pct"/>
            <w:vAlign w:val="center"/>
          </w:tcPr>
          <w:p w14:paraId="1BDB8E4F" w14:textId="77777777" w:rsidR="003F664E" w:rsidRPr="00D746EA" w:rsidRDefault="003F664E" w:rsidP="00101F1D">
            <w:pPr>
              <w:pStyle w:val="BodyText"/>
              <w:rPr>
                <w:rFonts w:ascii="Calibri" w:hAnsi="Calibri" w:cs="Calibri"/>
                <w:b w:val="0"/>
                <w:sz w:val="20"/>
                <w:szCs w:val="20"/>
                <w:vertAlign w:val="superscript"/>
                <w:lang w:val="hr-HR"/>
              </w:rPr>
            </w:pPr>
            <w:r w:rsidRPr="00D746EA">
              <w:rPr>
                <w:rFonts w:ascii="Calibri" w:hAnsi="Calibri" w:cs="Calibri"/>
                <w:b w:val="0"/>
                <w:sz w:val="20"/>
                <w:szCs w:val="20"/>
                <w:lang w:val="hr-HR"/>
              </w:rPr>
              <w:t>(1,5)</w:t>
            </w:r>
            <w:r w:rsidRPr="00D746EA">
              <w:rPr>
                <w:rFonts w:ascii="Calibri" w:hAnsi="Calibri" w:cs="Calibri"/>
                <w:b w:val="0"/>
                <w:sz w:val="20"/>
                <w:szCs w:val="20"/>
                <w:vertAlign w:val="superscript"/>
                <w:lang w:val="hr-HR"/>
              </w:rPr>
              <w:t>*</w:t>
            </w:r>
          </w:p>
        </w:tc>
        <w:tc>
          <w:tcPr>
            <w:tcW w:w="710" w:type="pct"/>
            <w:vAlign w:val="center"/>
          </w:tcPr>
          <w:p w14:paraId="50EF2C50" w14:textId="77777777" w:rsidR="003F664E" w:rsidRPr="00D746EA" w:rsidRDefault="003F664E" w:rsidP="00101F1D">
            <w:pPr>
              <w:pStyle w:val="BodyText"/>
              <w:rPr>
                <w:rFonts w:ascii="Calibri" w:hAnsi="Calibri" w:cs="Calibri"/>
                <w:b w:val="0"/>
                <w:sz w:val="20"/>
                <w:szCs w:val="20"/>
                <w:lang w:val="hr-HR"/>
              </w:rPr>
            </w:pPr>
            <w:r w:rsidRPr="00D746EA">
              <w:rPr>
                <w:rFonts w:ascii="Calibri" w:hAnsi="Calibri" w:cs="Calibri"/>
                <w:b w:val="0"/>
                <w:sz w:val="20"/>
                <w:szCs w:val="20"/>
                <w:lang w:val="hr-HR"/>
              </w:rPr>
              <w:t>Referat</w:t>
            </w:r>
          </w:p>
        </w:tc>
        <w:tc>
          <w:tcPr>
            <w:tcW w:w="464" w:type="pct"/>
            <w:gridSpan w:val="2"/>
            <w:vAlign w:val="center"/>
          </w:tcPr>
          <w:p w14:paraId="0283DB13" w14:textId="77777777" w:rsidR="003F664E" w:rsidRPr="00D746EA" w:rsidRDefault="003F664E"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888" w:type="pct"/>
            <w:vAlign w:val="center"/>
          </w:tcPr>
          <w:p w14:paraId="17780B7F" w14:textId="77777777" w:rsidR="003F664E" w:rsidRPr="00D746EA" w:rsidRDefault="003F664E"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Praktični rad</w:t>
            </w:r>
          </w:p>
        </w:tc>
        <w:tc>
          <w:tcPr>
            <w:tcW w:w="707" w:type="pct"/>
            <w:vAlign w:val="center"/>
          </w:tcPr>
          <w:p w14:paraId="735DC554" w14:textId="77777777" w:rsidR="003F664E" w:rsidRPr="00D746EA" w:rsidRDefault="003F664E"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3F664E" w:rsidRPr="00D746EA" w14:paraId="5FC476FB" w14:textId="77777777" w:rsidTr="00101F1D">
        <w:trPr>
          <w:trHeight w:val="108"/>
        </w:trPr>
        <w:tc>
          <w:tcPr>
            <w:tcW w:w="808" w:type="pct"/>
            <w:vAlign w:val="center"/>
          </w:tcPr>
          <w:p w14:paraId="061C99CF" w14:textId="77777777" w:rsidR="003F664E" w:rsidRPr="00D746EA" w:rsidRDefault="003F664E"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Portfolio</w:t>
            </w:r>
          </w:p>
        </w:tc>
        <w:tc>
          <w:tcPr>
            <w:tcW w:w="291" w:type="pct"/>
            <w:vAlign w:val="center"/>
          </w:tcPr>
          <w:p w14:paraId="1245522C" w14:textId="77777777" w:rsidR="003F664E" w:rsidRPr="00D746EA" w:rsidRDefault="003F664E"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774" w:type="pct"/>
            <w:gridSpan w:val="2"/>
            <w:vAlign w:val="center"/>
          </w:tcPr>
          <w:p w14:paraId="086E2FC3" w14:textId="77777777" w:rsidR="003F664E" w:rsidRPr="00D746EA" w:rsidRDefault="003F664E" w:rsidP="00101F1D">
            <w:pPr>
              <w:pStyle w:val="BodyText"/>
              <w:rPr>
                <w:rFonts w:ascii="Calibri" w:hAnsi="Calibri" w:cs="Calibri"/>
                <w:b w:val="0"/>
                <w:sz w:val="20"/>
                <w:szCs w:val="20"/>
                <w:lang w:val="hr-HR"/>
              </w:rPr>
            </w:pPr>
          </w:p>
        </w:tc>
        <w:tc>
          <w:tcPr>
            <w:tcW w:w="357" w:type="pct"/>
            <w:vAlign w:val="center"/>
          </w:tcPr>
          <w:p w14:paraId="062B1426" w14:textId="77777777" w:rsidR="003F664E" w:rsidRPr="00D746EA" w:rsidRDefault="003F664E"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710" w:type="pct"/>
            <w:vAlign w:val="center"/>
          </w:tcPr>
          <w:p w14:paraId="3DB0B425" w14:textId="77777777" w:rsidR="003F664E" w:rsidRPr="00D746EA" w:rsidRDefault="003F664E" w:rsidP="00101F1D">
            <w:pPr>
              <w:pStyle w:val="BodyText"/>
              <w:rPr>
                <w:rFonts w:ascii="Calibri" w:hAnsi="Calibri" w:cs="Calibri"/>
                <w:b w:val="0"/>
                <w:sz w:val="20"/>
                <w:szCs w:val="20"/>
                <w:lang w:val="hr-HR"/>
              </w:rPr>
            </w:pPr>
          </w:p>
        </w:tc>
        <w:tc>
          <w:tcPr>
            <w:tcW w:w="464" w:type="pct"/>
            <w:gridSpan w:val="2"/>
            <w:vAlign w:val="center"/>
          </w:tcPr>
          <w:p w14:paraId="3EFBCE14" w14:textId="77777777" w:rsidR="003F664E" w:rsidRPr="00D746EA" w:rsidRDefault="003F664E"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888" w:type="pct"/>
            <w:vAlign w:val="center"/>
          </w:tcPr>
          <w:p w14:paraId="5D1D988D" w14:textId="77777777" w:rsidR="003F664E" w:rsidRPr="00D746EA" w:rsidRDefault="003F664E" w:rsidP="00101F1D">
            <w:pPr>
              <w:pStyle w:val="BodyText"/>
              <w:rPr>
                <w:rFonts w:ascii="Calibri" w:hAnsi="Calibri" w:cs="Calibri"/>
                <w:b w:val="0"/>
                <w:sz w:val="20"/>
                <w:szCs w:val="20"/>
                <w:lang w:val="hr-HR"/>
              </w:rPr>
            </w:pPr>
          </w:p>
        </w:tc>
        <w:tc>
          <w:tcPr>
            <w:tcW w:w="707" w:type="pct"/>
            <w:vAlign w:val="center"/>
          </w:tcPr>
          <w:p w14:paraId="53723768" w14:textId="77777777" w:rsidR="003F664E" w:rsidRPr="00D746EA" w:rsidRDefault="003F664E"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3F664E" w:rsidRPr="001503EE" w14:paraId="44C6E6AC" w14:textId="77777777" w:rsidTr="00101F1D">
        <w:trPr>
          <w:trHeight w:val="432"/>
        </w:trPr>
        <w:tc>
          <w:tcPr>
            <w:tcW w:w="5000" w:type="pct"/>
            <w:gridSpan w:val="10"/>
            <w:vAlign w:val="center"/>
          </w:tcPr>
          <w:p w14:paraId="0F157219" w14:textId="77777777" w:rsidR="003F664E" w:rsidRPr="00D746EA" w:rsidRDefault="003F664E" w:rsidP="00101F1D">
            <w:pPr>
              <w:pStyle w:val="BodyText"/>
              <w:rPr>
                <w:rFonts w:ascii="Calibri" w:hAnsi="Calibri" w:cs="Calibri"/>
                <w:b w:val="0"/>
                <w:sz w:val="20"/>
                <w:szCs w:val="20"/>
                <w:lang w:val="hr-HR"/>
              </w:rPr>
            </w:pPr>
            <w:r w:rsidRPr="00D746EA">
              <w:rPr>
                <w:rFonts w:ascii="Calibri" w:hAnsi="Calibri" w:cs="Calibri"/>
                <w:b w:val="0"/>
                <w:sz w:val="20"/>
                <w:szCs w:val="20"/>
                <w:lang w:val="hr-HR"/>
              </w:rPr>
              <w:t xml:space="preserve">*Ako student položi kolokvije, oslobođen je izlaska na pismeni ispit. </w:t>
            </w:r>
          </w:p>
        </w:tc>
      </w:tr>
      <w:tr w:rsidR="003F664E" w:rsidRPr="001503EE" w14:paraId="27A02364" w14:textId="77777777" w:rsidTr="00101F1D">
        <w:trPr>
          <w:trHeight w:val="432"/>
        </w:trPr>
        <w:tc>
          <w:tcPr>
            <w:tcW w:w="5000" w:type="pct"/>
            <w:gridSpan w:val="10"/>
            <w:vAlign w:val="center"/>
          </w:tcPr>
          <w:p w14:paraId="1D8C3A2A" w14:textId="77777777" w:rsidR="003F664E" w:rsidRPr="00D746EA" w:rsidRDefault="003F664E" w:rsidP="006A1E7D">
            <w:pPr>
              <w:pStyle w:val="BodyText"/>
              <w:numPr>
                <w:ilvl w:val="1"/>
                <w:numId w:val="216"/>
              </w:numPr>
              <w:jc w:val="both"/>
              <w:rPr>
                <w:rFonts w:ascii="Calibri" w:hAnsi="Calibri" w:cs="Calibri"/>
                <w:b w:val="0"/>
                <w:sz w:val="20"/>
                <w:szCs w:val="20"/>
                <w:lang w:val="hr-HR"/>
              </w:rPr>
            </w:pPr>
            <w:r w:rsidRPr="00D746EA">
              <w:rPr>
                <w:rFonts w:ascii="Calibri" w:eastAsia="Calibri" w:hAnsi="Calibri" w:cs="Calibri"/>
                <w:b w:val="0"/>
                <w:sz w:val="20"/>
                <w:szCs w:val="20"/>
                <w:lang w:val="hr-HR"/>
              </w:rPr>
              <w:t>Povezivanje ishoda učenja, nastavnih metoda i ocjenjivanja</w:t>
            </w:r>
          </w:p>
        </w:tc>
      </w:tr>
      <w:tr w:rsidR="003F664E" w:rsidRPr="00D746EA" w14:paraId="564723D6" w14:textId="77777777" w:rsidTr="00101F1D">
        <w:trPr>
          <w:trHeight w:val="432"/>
        </w:trPr>
        <w:tc>
          <w:tcPr>
            <w:tcW w:w="5000" w:type="pct"/>
            <w:gridSpan w:val="10"/>
            <w:vAlign w:val="center"/>
          </w:tcPr>
          <w:p w14:paraId="457A8DC4" w14:textId="77777777" w:rsidR="003F664E" w:rsidRPr="001503EE" w:rsidRDefault="003F664E" w:rsidP="00101F1D">
            <w:pPr>
              <w:jc w:val="both"/>
              <w:rPr>
                <w:rFonts w:ascii="Calibri" w:hAnsi="Calibri" w:cs="Calibri"/>
                <w:sz w:val="20"/>
                <w:szCs w:val="20"/>
                <w:lang w:val="de-DE"/>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3F664E" w:rsidRPr="00D746EA" w14:paraId="2F8B6E52" w14:textId="77777777" w:rsidTr="00101F1D">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9D7B43" w14:textId="77777777" w:rsidR="003F664E" w:rsidRPr="00D746EA" w:rsidRDefault="003F664E" w:rsidP="00101F1D">
                  <w:pPr>
                    <w:rPr>
                      <w:rFonts w:ascii="Calibri" w:hAnsi="Calibri" w:cs="Calibri"/>
                      <w:bCs/>
                      <w:sz w:val="20"/>
                      <w:szCs w:val="20"/>
                    </w:rPr>
                  </w:pPr>
                  <w:r>
                    <w:rPr>
                      <w:rFonts w:ascii="Calibri" w:hAnsi="Calibri" w:cs="Calibr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8E71C2" w14:textId="77777777" w:rsidR="003F664E" w:rsidRPr="00D746EA" w:rsidRDefault="003F664E" w:rsidP="00101F1D">
                  <w:pPr>
                    <w:jc w:val="center"/>
                    <w:rPr>
                      <w:rFonts w:ascii="Calibri" w:hAnsi="Calibri" w:cs="Calibri"/>
                      <w:bCs/>
                      <w:sz w:val="20"/>
                      <w:szCs w:val="20"/>
                    </w:rPr>
                  </w:pPr>
                  <w:r w:rsidRPr="00D746EA">
                    <w:rPr>
                      <w:rFonts w:ascii="Calibri" w:hAnsi="Calibri" w:cs="Calibr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AF170F" w14:textId="77777777" w:rsidR="003F664E" w:rsidRPr="00D746EA" w:rsidRDefault="003F664E" w:rsidP="00101F1D">
                  <w:pPr>
                    <w:jc w:val="center"/>
                    <w:rPr>
                      <w:rFonts w:ascii="Calibri" w:hAnsi="Calibri" w:cs="Calibri"/>
                      <w:bCs/>
                      <w:sz w:val="20"/>
                      <w:szCs w:val="20"/>
                    </w:rPr>
                  </w:pPr>
                  <w:r w:rsidRPr="00D746EA">
                    <w:rPr>
                      <w:rFonts w:ascii="Calibri" w:hAnsi="Calibri" w:cs="Calibr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1496C2" w14:textId="77777777" w:rsidR="003F664E" w:rsidRPr="00D746EA" w:rsidRDefault="003F664E" w:rsidP="00101F1D">
                  <w:pPr>
                    <w:jc w:val="center"/>
                    <w:rPr>
                      <w:rFonts w:ascii="Calibri" w:hAnsi="Calibri" w:cs="Calibri"/>
                      <w:bCs/>
                      <w:sz w:val="20"/>
                      <w:szCs w:val="20"/>
                    </w:rPr>
                  </w:pPr>
                  <w:r w:rsidRPr="00D746EA">
                    <w:rPr>
                      <w:rFonts w:ascii="Calibri" w:hAnsi="Calibri" w:cs="Calibr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E85110" w14:textId="77777777" w:rsidR="003F664E" w:rsidRPr="00D746EA" w:rsidRDefault="003F664E" w:rsidP="00101F1D">
                  <w:pPr>
                    <w:jc w:val="center"/>
                    <w:rPr>
                      <w:rFonts w:ascii="Calibri" w:hAnsi="Calibri" w:cs="Calibri"/>
                      <w:bCs/>
                      <w:sz w:val="20"/>
                      <w:szCs w:val="20"/>
                    </w:rPr>
                  </w:pPr>
                  <w:r w:rsidRPr="00D746EA">
                    <w:rPr>
                      <w:rFonts w:ascii="Calibri" w:hAnsi="Calibri" w:cs="Calibr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AC2AD" w14:textId="77777777" w:rsidR="003F664E" w:rsidRPr="00D746EA" w:rsidRDefault="003F664E" w:rsidP="00101F1D">
                  <w:pPr>
                    <w:jc w:val="center"/>
                    <w:rPr>
                      <w:rFonts w:ascii="Calibri" w:hAnsi="Calibri" w:cs="Calibri"/>
                      <w:bCs/>
                      <w:sz w:val="20"/>
                      <w:szCs w:val="20"/>
                    </w:rPr>
                  </w:pPr>
                  <w:r w:rsidRPr="00D746EA">
                    <w:rPr>
                      <w:rFonts w:ascii="Calibri" w:hAnsi="Calibri" w:cs="Calibri"/>
                      <w:bCs/>
                      <w:sz w:val="20"/>
                      <w:szCs w:val="20"/>
                    </w:rPr>
                    <w:t>BODOVI</w:t>
                  </w:r>
                </w:p>
              </w:tc>
            </w:tr>
            <w:tr w:rsidR="003F664E" w:rsidRPr="00D746EA" w14:paraId="0D321C72" w14:textId="77777777" w:rsidTr="00101F1D">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31402DA" w14:textId="77777777" w:rsidR="003F664E" w:rsidRPr="00D746EA" w:rsidRDefault="003F664E" w:rsidP="00101F1D">
                  <w:pPr>
                    <w:jc w:val="center"/>
                    <w:rPr>
                      <w:rFonts w:ascii="Calibri" w:hAnsi="Calibri" w:cs="Calibr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1BE2E7B" w14:textId="77777777" w:rsidR="003F664E" w:rsidRPr="00D746EA" w:rsidRDefault="003F664E" w:rsidP="00101F1D">
                  <w:pPr>
                    <w:jc w:val="center"/>
                    <w:rPr>
                      <w:rFonts w:ascii="Calibri" w:hAnsi="Calibri" w:cs="Calibr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809CA85" w14:textId="77777777" w:rsidR="003F664E" w:rsidRPr="00D746EA" w:rsidRDefault="003F664E" w:rsidP="00101F1D">
                  <w:pPr>
                    <w:jc w:val="center"/>
                    <w:rPr>
                      <w:rFonts w:ascii="Calibri" w:hAnsi="Calibri" w:cs="Calibr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AAB461C" w14:textId="77777777" w:rsidR="003F664E" w:rsidRPr="00D746EA" w:rsidRDefault="003F664E" w:rsidP="00101F1D">
                  <w:pPr>
                    <w:jc w:val="center"/>
                    <w:rPr>
                      <w:rFonts w:ascii="Calibri" w:hAnsi="Calibri" w:cs="Calibr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7AD590C" w14:textId="77777777" w:rsidR="003F664E" w:rsidRPr="00D746EA" w:rsidRDefault="003F664E" w:rsidP="00101F1D">
                  <w:pPr>
                    <w:jc w:val="center"/>
                    <w:rPr>
                      <w:rFonts w:ascii="Calibri" w:hAnsi="Calibri" w:cs="Calibr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3DCFAB" w14:textId="77777777" w:rsidR="003F664E" w:rsidRPr="00D746EA" w:rsidRDefault="003F664E" w:rsidP="00101F1D">
                  <w:pPr>
                    <w:jc w:val="center"/>
                    <w:rPr>
                      <w:rFonts w:ascii="Calibri" w:hAnsi="Calibri" w:cs="Calibri"/>
                      <w:bCs/>
                      <w:sz w:val="20"/>
                      <w:szCs w:val="20"/>
                    </w:rPr>
                  </w:pPr>
                  <w:r w:rsidRPr="00D746EA">
                    <w:rPr>
                      <w:rFonts w:ascii="Calibri" w:hAnsi="Calibri" w:cs="Calibr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549056" w14:textId="77777777" w:rsidR="003F664E" w:rsidRPr="00D746EA" w:rsidRDefault="003F664E" w:rsidP="00101F1D">
                  <w:pPr>
                    <w:jc w:val="center"/>
                    <w:rPr>
                      <w:rFonts w:ascii="Calibri" w:hAnsi="Calibri" w:cs="Calibri"/>
                      <w:bCs/>
                      <w:sz w:val="20"/>
                      <w:szCs w:val="20"/>
                    </w:rPr>
                  </w:pPr>
                  <w:r w:rsidRPr="00D746EA">
                    <w:rPr>
                      <w:rFonts w:ascii="Calibri" w:hAnsi="Calibri" w:cs="Calibri"/>
                      <w:bCs/>
                      <w:sz w:val="20"/>
                      <w:szCs w:val="20"/>
                    </w:rPr>
                    <w:t>max</w:t>
                  </w:r>
                </w:p>
              </w:tc>
            </w:tr>
            <w:tr w:rsidR="003F664E" w:rsidRPr="00D746EA" w14:paraId="7D862513" w14:textId="77777777" w:rsidTr="00101F1D">
              <w:tc>
                <w:tcPr>
                  <w:tcW w:w="2104" w:type="dxa"/>
                  <w:tcBorders>
                    <w:top w:val="single" w:sz="4" w:space="0" w:color="auto"/>
                    <w:left w:val="single" w:sz="4" w:space="0" w:color="auto"/>
                    <w:bottom w:val="single" w:sz="4" w:space="0" w:color="auto"/>
                    <w:right w:val="single" w:sz="4" w:space="0" w:color="auto"/>
                  </w:tcBorders>
                </w:tcPr>
                <w:p w14:paraId="5679F5CA" w14:textId="77777777" w:rsidR="003F664E" w:rsidRPr="00D746EA" w:rsidRDefault="003F664E" w:rsidP="00101F1D">
                  <w:pPr>
                    <w:rPr>
                      <w:rFonts w:ascii="Calibri" w:hAnsi="Calibri" w:cs="Calibri"/>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tcPr>
                <w:p w14:paraId="1FD71EF3" w14:textId="77777777" w:rsidR="003F664E" w:rsidRPr="00D746EA" w:rsidRDefault="003F664E" w:rsidP="00101F1D">
                  <w:pPr>
                    <w:rPr>
                      <w:rFonts w:ascii="Calibri" w:hAnsi="Calibri" w:cs="Calibri"/>
                      <w:sz w:val="20"/>
                      <w:szCs w:val="20"/>
                      <w:highlight w:val="yellow"/>
                    </w:rPr>
                  </w:pPr>
                </w:p>
              </w:tc>
              <w:tc>
                <w:tcPr>
                  <w:tcW w:w="901" w:type="dxa"/>
                  <w:tcBorders>
                    <w:top w:val="single" w:sz="4" w:space="0" w:color="auto"/>
                    <w:left w:val="single" w:sz="4" w:space="0" w:color="auto"/>
                    <w:bottom w:val="single" w:sz="4" w:space="0" w:color="auto"/>
                    <w:right w:val="single" w:sz="4" w:space="0" w:color="auto"/>
                  </w:tcBorders>
                </w:tcPr>
                <w:p w14:paraId="1ACB1E94" w14:textId="77777777" w:rsidR="003F664E" w:rsidRPr="00D746EA" w:rsidRDefault="003F664E" w:rsidP="00101F1D">
                  <w:pPr>
                    <w:rPr>
                      <w:rFonts w:ascii="Calibri" w:hAnsi="Calibri" w:cs="Calibri"/>
                      <w:sz w:val="20"/>
                      <w:szCs w:val="20"/>
                      <w:highlight w:val="yellow"/>
                    </w:rPr>
                  </w:pPr>
                </w:p>
              </w:tc>
              <w:tc>
                <w:tcPr>
                  <w:tcW w:w="2187" w:type="dxa"/>
                  <w:tcBorders>
                    <w:top w:val="single" w:sz="4" w:space="0" w:color="auto"/>
                    <w:left w:val="single" w:sz="4" w:space="0" w:color="auto"/>
                    <w:bottom w:val="single" w:sz="4" w:space="0" w:color="auto"/>
                    <w:right w:val="single" w:sz="4" w:space="0" w:color="auto"/>
                  </w:tcBorders>
                </w:tcPr>
                <w:p w14:paraId="7D60E67C" w14:textId="77777777" w:rsidR="003F664E" w:rsidRPr="00D746EA" w:rsidRDefault="003F664E" w:rsidP="00101F1D">
                  <w:pPr>
                    <w:rPr>
                      <w:rFonts w:ascii="Calibri" w:hAnsi="Calibri" w:cs="Calibri"/>
                      <w:sz w:val="20"/>
                      <w:szCs w:val="20"/>
                      <w:highlight w:val="yellow"/>
                    </w:rPr>
                  </w:pPr>
                </w:p>
              </w:tc>
              <w:tc>
                <w:tcPr>
                  <w:tcW w:w="2440" w:type="dxa"/>
                  <w:tcBorders>
                    <w:top w:val="single" w:sz="4" w:space="0" w:color="auto"/>
                    <w:left w:val="single" w:sz="4" w:space="0" w:color="auto"/>
                    <w:bottom w:val="single" w:sz="4" w:space="0" w:color="auto"/>
                    <w:right w:val="single" w:sz="4" w:space="0" w:color="auto"/>
                  </w:tcBorders>
                </w:tcPr>
                <w:p w14:paraId="09771145" w14:textId="77777777" w:rsidR="003F664E" w:rsidRPr="00D746EA" w:rsidRDefault="003F664E" w:rsidP="00101F1D">
                  <w:pPr>
                    <w:rPr>
                      <w:rFonts w:ascii="Calibri" w:hAnsi="Calibri" w:cs="Calibri"/>
                      <w:sz w:val="20"/>
                      <w:szCs w:val="20"/>
                      <w:highlight w:val="yellow"/>
                    </w:rPr>
                  </w:pPr>
                </w:p>
              </w:tc>
              <w:tc>
                <w:tcPr>
                  <w:tcW w:w="567" w:type="dxa"/>
                  <w:tcBorders>
                    <w:top w:val="single" w:sz="4" w:space="0" w:color="auto"/>
                    <w:left w:val="single" w:sz="4" w:space="0" w:color="auto"/>
                    <w:bottom w:val="single" w:sz="4" w:space="0" w:color="auto"/>
                    <w:right w:val="single" w:sz="4" w:space="0" w:color="auto"/>
                  </w:tcBorders>
                </w:tcPr>
                <w:p w14:paraId="37DE3F09" w14:textId="77777777" w:rsidR="003F664E" w:rsidRPr="00D746EA" w:rsidRDefault="003F664E" w:rsidP="00101F1D">
                  <w:pPr>
                    <w:rPr>
                      <w:rFonts w:ascii="Calibri" w:hAnsi="Calibri" w:cs="Calibri"/>
                      <w:sz w:val="20"/>
                      <w:szCs w:val="20"/>
                      <w:highlight w:val="yellow"/>
                    </w:rPr>
                  </w:pPr>
                </w:p>
              </w:tc>
              <w:tc>
                <w:tcPr>
                  <w:tcW w:w="567" w:type="dxa"/>
                  <w:tcBorders>
                    <w:top w:val="single" w:sz="4" w:space="0" w:color="auto"/>
                    <w:left w:val="single" w:sz="4" w:space="0" w:color="auto"/>
                    <w:bottom w:val="single" w:sz="4" w:space="0" w:color="auto"/>
                    <w:right w:val="single" w:sz="4" w:space="0" w:color="auto"/>
                  </w:tcBorders>
                </w:tcPr>
                <w:p w14:paraId="6425143C" w14:textId="77777777" w:rsidR="003F664E" w:rsidRPr="00D746EA" w:rsidRDefault="003F664E" w:rsidP="00101F1D">
                  <w:pPr>
                    <w:rPr>
                      <w:rFonts w:ascii="Calibri" w:hAnsi="Calibri" w:cs="Calibri"/>
                      <w:sz w:val="20"/>
                      <w:szCs w:val="20"/>
                      <w:highlight w:val="yellow"/>
                    </w:rPr>
                  </w:pPr>
                </w:p>
              </w:tc>
            </w:tr>
            <w:tr w:rsidR="003F664E" w:rsidRPr="00D746EA" w14:paraId="053EC50F" w14:textId="77777777" w:rsidTr="00101F1D">
              <w:tc>
                <w:tcPr>
                  <w:tcW w:w="2104" w:type="dxa"/>
                  <w:tcBorders>
                    <w:top w:val="single" w:sz="4" w:space="0" w:color="auto"/>
                    <w:left w:val="single" w:sz="4" w:space="0" w:color="auto"/>
                    <w:bottom w:val="single" w:sz="4" w:space="0" w:color="auto"/>
                    <w:right w:val="single" w:sz="4" w:space="0" w:color="auto"/>
                  </w:tcBorders>
                </w:tcPr>
                <w:p w14:paraId="1E493D98" w14:textId="77777777" w:rsidR="003F664E" w:rsidRPr="00D746EA" w:rsidRDefault="003F664E" w:rsidP="00101F1D">
                  <w:pPr>
                    <w:rPr>
                      <w:rFonts w:ascii="Calibri" w:hAnsi="Calibri" w:cs="Calibri"/>
                      <w:sz w:val="20"/>
                      <w:szCs w:val="20"/>
                    </w:rPr>
                  </w:pPr>
                </w:p>
                <w:p w14:paraId="7ACCB513"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1A4B9756"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60F9746A"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5CF3ECDC"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14D29269"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6D477B7E"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6A597733"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10</w:t>
                  </w:r>
                </w:p>
              </w:tc>
            </w:tr>
            <w:tr w:rsidR="003F664E" w:rsidRPr="00D746EA" w14:paraId="326BC95A" w14:textId="77777777" w:rsidTr="00101F1D">
              <w:tc>
                <w:tcPr>
                  <w:tcW w:w="2104" w:type="dxa"/>
                  <w:tcBorders>
                    <w:top w:val="single" w:sz="4" w:space="0" w:color="auto"/>
                    <w:left w:val="single" w:sz="4" w:space="0" w:color="auto"/>
                    <w:bottom w:val="single" w:sz="4" w:space="0" w:color="auto"/>
                    <w:right w:val="single" w:sz="4" w:space="0" w:color="auto"/>
                  </w:tcBorders>
                </w:tcPr>
                <w:p w14:paraId="541A88A5" w14:textId="77777777" w:rsidR="003F664E" w:rsidRPr="00D746EA" w:rsidRDefault="003F664E" w:rsidP="00101F1D">
                  <w:pPr>
                    <w:rPr>
                      <w:rFonts w:ascii="Calibri" w:hAnsi="Calibri" w:cs="Calibri"/>
                      <w:sz w:val="20"/>
                      <w:szCs w:val="20"/>
                    </w:rPr>
                  </w:pPr>
                </w:p>
                <w:p w14:paraId="18F904A0"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24332A12"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0,3</w:t>
                  </w:r>
                </w:p>
                <w:p w14:paraId="59E1B401" w14:textId="77777777" w:rsidR="003F664E" w:rsidRPr="00D746EA" w:rsidRDefault="003F664E" w:rsidP="00101F1D">
                  <w:pPr>
                    <w:jc w:val="center"/>
                    <w:rPr>
                      <w:rFonts w:ascii="Calibri" w:hAnsi="Calibri" w:cs="Calibri"/>
                      <w:sz w:val="20"/>
                      <w:szCs w:val="20"/>
                    </w:rPr>
                  </w:pPr>
                </w:p>
              </w:tc>
              <w:tc>
                <w:tcPr>
                  <w:tcW w:w="901" w:type="dxa"/>
                  <w:tcBorders>
                    <w:top w:val="single" w:sz="4" w:space="0" w:color="auto"/>
                    <w:left w:val="single" w:sz="4" w:space="0" w:color="auto"/>
                    <w:bottom w:val="single" w:sz="4" w:space="0" w:color="auto"/>
                    <w:right w:val="single" w:sz="4" w:space="0" w:color="auto"/>
                  </w:tcBorders>
                </w:tcPr>
                <w:p w14:paraId="42C35E6F"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5C0A9A85"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1DD6C420"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532EB100"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414941BD"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10</w:t>
                  </w:r>
                </w:p>
              </w:tc>
            </w:tr>
            <w:tr w:rsidR="003F664E" w:rsidRPr="00D746EA" w14:paraId="10A7225D" w14:textId="77777777" w:rsidTr="00101F1D">
              <w:tc>
                <w:tcPr>
                  <w:tcW w:w="2104" w:type="dxa"/>
                  <w:tcBorders>
                    <w:top w:val="single" w:sz="4" w:space="0" w:color="auto"/>
                    <w:left w:val="single" w:sz="4" w:space="0" w:color="auto"/>
                    <w:bottom w:val="single" w:sz="4" w:space="0" w:color="auto"/>
                    <w:right w:val="single" w:sz="4" w:space="0" w:color="auto"/>
                  </w:tcBorders>
                </w:tcPr>
                <w:p w14:paraId="6C18456E" w14:textId="77777777" w:rsidR="003F664E" w:rsidRPr="00D746EA" w:rsidRDefault="003F664E" w:rsidP="00101F1D">
                  <w:pPr>
                    <w:rPr>
                      <w:rFonts w:ascii="Calibri" w:hAnsi="Calibri" w:cs="Calibri"/>
                      <w:sz w:val="20"/>
                      <w:szCs w:val="20"/>
                    </w:rPr>
                  </w:pPr>
                </w:p>
                <w:p w14:paraId="7A2C6E97"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159B8AC6"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0B278169"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059C4475"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56FAEF87"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73C402A1"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41A5CC9B"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30</w:t>
                  </w:r>
                </w:p>
              </w:tc>
            </w:tr>
            <w:tr w:rsidR="003F664E" w:rsidRPr="00D746EA" w14:paraId="14A73482" w14:textId="77777777" w:rsidTr="00101F1D">
              <w:tc>
                <w:tcPr>
                  <w:tcW w:w="2104" w:type="dxa"/>
                  <w:tcBorders>
                    <w:top w:val="single" w:sz="4" w:space="0" w:color="auto"/>
                    <w:left w:val="single" w:sz="4" w:space="0" w:color="auto"/>
                    <w:bottom w:val="single" w:sz="4" w:space="0" w:color="auto"/>
                    <w:right w:val="single" w:sz="4" w:space="0" w:color="auto"/>
                  </w:tcBorders>
                </w:tcPr>
                <w:p w14:paraId="76DE0B45"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3F634CD4"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5F87371B"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6159FBB2"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5419C34A"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7B65CFBC"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0BDF680B"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50</w:t>
                  </w:r>
                </w:p>
              </w:tc>
            </w:tr>
            <w:tr w:rsidR="003F664E" w:rsidRPr="00D746EA" w14:paraId="2E082D27" w14:textId="77777777" w:rsidTr="00101F1D">
              <w:tc>
                <w:tcPr>
                  <w:tcW w:w="2104" w:type="dxa"/>
                  <w:tcBorders>
                    <w:top w:val="single" w:sz="4" w:space="0" w:color="auto"/>
                    <w:left w:val="single" w:sz="4" w:space="0" w:color="auto"/>
                    <w:bottom w:val="single" w:sz="4" w:space="0" w:color="auto"/>
                    <w:right w:val="single" w:sz="4" w:space="0" w:color="auto"/>
                  </w:tcBorders>
                </w:tcPr>
                <w:p w14:paraId="6D960FC7"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30E83A1C" w14:textId="77777777" w:rsidR="003F664E" w:rsidRPr="00D746EA" w:rsidRDefault="003F664E" w:rsidP="00101F1D">
                  <w:pPr>
                    <w:jc w:val="center"/>
                    <w:rPr>
                      <w:rFonts w:ascii="Calibri" w:hAnsi="Calibri" w:cs="Calibri"/>
                      <w:sz w:val="20"/>
                      <w:szCs w:val="20"/>
                    </w:rPr>
                  </w:pPr>
                  <w:r>
                    <w:rPr>
                      <w:rFonts w:ascii="Calibri" w:hAnsi="Calibri" w:cs="Calibr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5809FE8A" w14:textId="77777777" w:rsidR="003F664E" w:rsidRPr="00D746EA" w:rsidRDefault="003F664E" w:rsidP="00101F1D">
                  <w:pPr>
                    <w:rPr>
                      <w:rFonts w:ascii="Calibri" w:hAnsi="Calibri" w:cs="Calibr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1276E115" w14:textId="77777777" w:rsidR="003F664E" w:rsidRPr="00D746EA" w:rsidRDefault="003F664E" w:rsidP="00101F1D">
                  <w:pPr>
                    <w:rPr>
                      <w:rFonts w:ascii="Calibri" w:hAnsi="Calibri" w:cs="Calibr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75A59A26" w14:textId="77777777" w:rsidR="003F664E" w:rsidRPr="00D746EA" w:rsidRDefault="003F664E" w:rsidP="00101F1D">
                  <w:pPr>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D17947F" w14:textId="77777777" w:rsidR="003F664E" w:rsidRPr="00D746EA" w:rsidRDefault="003F664E" w:rsidP="00101F1D">
                  <w:pPr>
                    <w:jc w:val="center"/>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CA8AD2B"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100</w:t>
                  </w:r>
                </w:p>
              </w:tc>
            </w:tr>
          </w:tbl>
          <w:p w14:paraId="0AB9058A" w14:textId="77777777" w:rsidR="003F664E" w:rsidRPr="00D746EA" w:rsidRDefault="003F664E" w:rsidP="00101F1D">
            <w:pPr>
              <w:jc w:val="both"/>
              <w:rPr>
                <w:rFonts w:ascii="Calibri" w:hAnsi="Calibri" w:cs="Calibri"/>
                <w:sz w:val="20"/>
                <w:szCs w:val="20"/>
              </w:rPr>
            </w:pPr>
          </w:p>
          <w:p w14:paraId="771646D6" w14:textId="77777777" w:rsidR="003F664E" w:rsidRPr="00D746EA" w:rsidRDefault="003F664E" w:rsidP="00101F1D">
            <w:pPr>
              <w:jc w:val="both"/>
              <w:rPr>
                <w:rFonts w:ascii="Calibri" w:hAnsi="Calibri" w:cs="Calibri"/>
                <w:sz w:val="20"/>
                <w:szCs w:val="20"/>
              </w:rPr>
            </w:pPr>
            <w:r w:rsidRPr="00D746EA">
              <w:rPr>
                <w:rFonts w:ascii="Calibri" w:hAnsi="Calibri" w:cs="Calibri"/>
                <w:sz w:val="20"/>
                <w:szCs w:val="20"/>
              </w:rPr>
              <w:t>*Za prolazak na pismenom ispitu ili kolokvijima potrebno je postići najmanje 50% mogućih bodova.</w:t>
            </w:r>
          </w:p>
          <w:p w14:paraId="2CA8796D" w14:textId="77777777" w:rsidR="003F664E" w:rsidRPr="00D746EA" w:rsidRDefault="003F664E" w:rsidP="00101F1D">
            <w:pPr>
              <w:pStyle w:val="Default"/>
              <w:jc w:val="both"/>
              <w:rPr>
                <w:rFonts w:ascii="Calibri" w:hAnsi="Calibri" w:cs="Calibri"/>
                <w:color w:val="auto"/>
                <w:sz w:val="20"/>
                <w:szCs w:val="20"/>
              </w:rPr>
            </w:pPr>
          </w:p>
        </w:tc>
      </w:tr>
      <w:tr w:rsidR="003F664E" w:rsidRPr="00D746EA" w14:paraId="06F389B1" w14:textId="77777777" w:rsidTr="00101F1D">
        <w:trPr>
          <w:trHeight w:val="432"/>
        </w:trPr>
        <w:tc>
          <w:tcPr>
            <w:tcW w:w="5000" w:type="pct"/>
            <w:gridSpan w:val="10"/>
            <w:vAlign w:val="center"/>
          </w:tcPr>
          <w:p w14:paraId="0236AF66" w14:textId="77777777" w:rsidR="003F664E" w:rsidRPr="00D746EA" w:rsidRDefault="003F664E" w:rsidP="00101F1D">
            <w:pPr>
              <w:pStyle w:val="BodyText"/>
              <w:jc w:val="both"/>
              <w:rPr>
                <w:rFonts w:ascii="Calibri" w:hAnsi="Calibri" w:cs="Calibri"/>
                <w:b w:val="0"/>
                <w:sz w:val="20"/>
                <w:szCs w:val="20"/>
                <w:lang w:val="hr-HR"/>
              </w:rPr>
            </w:pPr>
            <w:r w:rsidRPr="00D746EA">
              <w:rPr>
                <w:rFonts w:ascii="Calibri" w:hAnsi="Calibri" w:cs="Calibri"/>
                <w:b w:val="0"/>
                <w:sz w:val="20"/>
                <w:szCs w:val="20"/>
                <w:lang w:val="hr-HR"/>
              </w:rPr>
              <w:t>1.10. Obvezatna literatura (u trenutku prijave prijedloga studijskog programa)</w:t>
            </w:r>
          </w:p>
        </w:tc>
      </w:tr>
      <w:tr w:rsidR="003F664E" w:rsidRPr="00D746EA" w14:paraId="4480D5D8" w14:textId="77777777" w:rsidTr="00101F1D">
        <w:trPr>
          <w:trHeight w:val="1692"/>
        </w:trPr>
        <w:tc>
          <w:tcPr>
            <w:tcW w:w="5000" w:type="pct"/>
            <w:gridSpan w:val="10"/>
            <w:vAlign w:val="center"/>
          </w:tcPr>
          <w:p w14:paraId="47F5F02B" w14:textId="77777777" w:rsidR="003F664E" w:rsidRPr="00D746EA" w:rsidRDefault="003F664E" w:rsidP="006A1E7D">
            <w:pPr>
              <w:numPr>
                <w:ilvl w:val="0"/>
                <w:numId w:val="229"/>
              </w:numPr>
              <w:jc w:val="both"/>
              <w:rPr>
                <w:rFonts w:ascii="Calibri" w:hAnsi="Calibri" w:cs="Calibri"/>
                <w:iCs/>
                <w:sz w:val="20"/>
                <w:szCs w:val="20"/>
              </w:rPr>
            </w:pPr>
            <w:r w:rsidRPr="00D746EA">
              <w:rPr>
                <w:rFonts w:ascii="Calibri" w:hAnsi="Calibri" w:cs="Calibri"/>
                <w:sz w:val="20"/>
                <w:szCs w:val="20"/>
              </w:rPr>
              <w:t xml:space="preserve">Anderson, Benedict (1990), </w:t>
            </w:r>
            <w:r w:rsidRPr="00D746EA">
              <w:rPr>
                <w:rFonts w:ascii="Calibri" w:hAnsi="Calibri" w:cs="Calibri"/>
                <w:iCs/>
                <w:sz w:val="20"/>
                <w:szCs w:val="20"/>
              </w:rPr>
              <w:t>Nacija: zamišljena zajednica. Razmatranje o porijeklu i širenju nacionalizma, Zagreb: Školska knjiga</w:t>
            </w:r>
          </w:p>
          <w:p w14:paraId="410B7A2D" w14:textId="77777777" w:rsidR="003F664E" w:rsidRPr="00D746EA" w:rsidRDefault="003F664E" w:rsidP="006A1E7D">
            <w:pPr>
              <w:numPr>
                <w:ilvl w:val="0"/>
                <w:numId w:val="229"/>
              </w:numPr>
              <w:jc w:val="both"/>
              <w:rPr>
                <w:rFonts w:ascii="Calibri" w:hAnsi="Calibri" w:cs="Calibri"/>
                <w:bCs/>
                <w:sz w:val="20"/>
                <w:szCs w:val="20"/>
              </w:rPr>
            </w:pPr>
            <w:r w:rsidRPr="00D746EA">
              <w:rPr>
                <w:rFonts w:ascii="Calibri" w:hAnsi="Calibri" w:cs="Calibri"/>
                <w:bCs/>
                <w:sz w:val="20"/>
                <w:szCs w:val="20"/>
              </w:rPr>
              <w:t>Car Mihec, Adriana (2006), Mlada hrvatska drama: Ogledi. Osijek: Ogranak Matice hrvatske Osijek</w:t>
            </w:r>
          </w:p>
          <w:p w14:paraId="705AF5B9" w14:textId="77777777" w:rsidR="003F664E" w:rsidRPr="00D746EA" w:rsidRDefault="003F664E" w:rsidP="006A1E7D">
            <w:pPr>
              <w:widowControl w:val="0"/>
              <w:numPr>
                <w:ilvl w:val="0"/>
                <w:numId w:val="229"/>
              </w:numPr>
              <w:autoSpaceDE w:val="0"/>
              <w:autoSpaceDN w:val="0"/>
              <w:adjustRightInd w:val="0"/>
              <w:jc w:val="both"/>
              <w:rPr>
                <w:rFonts w:ascii="Calibri" w:hAnsi="Calibri" w:cs="Calibri"/>
                <w:sz w:val="20"/>
                <w:szCs w:val="20"/>
              </w:rPr>
            </w:pPr>
            <w:r w:rsidRPr="00D746EA">
              <w:rPr>
                <w:rFonts w:ascii="Calibri" w:hAnsi="Calibri" w:cs="Calibri"/>
                <w:sz w:val="20"/>
                <w:szCs w:val="20"/>
              </w:rPr>
              <w:t xml:space="preserve">Čale Feldman, Lada (2001), Domaće tijelo feminističke teorije, Kolo 2: 290-311. </w:t>
            </w:r>
          </w:p>
          <w:p w14:paraId="6C91B131" w14:textId="77777777" w:rsidR="003F664E" w:rsidRPr="001503EE" w:rsidRDefault="003F664E" w:rsidP="006A1E7D">
            <w:pPr>
              <w:numPr>
                <w:ilvl w:val="0"/>
                <w:numId w:val="229"/>
              </w:numPr>
              <w:jc w:val="both"/>
              <w:rPr>
                <w:rFonts w:ascii="Calibri" w:hAnsi="Calibri" w:cs="Calibri"/>
                <w:iCs/>
                <w:sz w:val="20"/>
                <w:szCs w:val="20"/>
                <w:lang w:val="de-DE"/>
              </w:rPr>
            </w:pPr>
            <w:r w:rsidRPr="001503EE">
              <w:rPr>
                <w:rFonts w:ascii="Calibri" w:hAnsi="Calibri" w:cs="Calibri"/>
                <w:iCs/>
                <w:sz w:val="20"/>
                <w:szCs w:val="20"/>
                <w:lang w:val="de-DE"/>
              </w:rPr>
              <w:t>Gellner, Ernest (1998), Nacije i nacionalizam, Zagreb: Politička kultura</w:t>
            </w:r>
          </w:p>
          <w:p w14:paraId="2C478FBA" w14:textId="77777777" w:rsidR="003F664E" w:rsidRPr="00D746EA" w:rsidRDefault="003F664E" w:rsidP="006A1E7D">
            <w:pPr>
              <w:numPr>
                <w:ilvl w:val="0"/>
                <w:numId w:val="229"/>
              </w:numPr>
              <w:jc w:val="both"/>
              <w:rPr>
                <w:rFonts w:ascii="Calibri" w:hAnsi="Calibri" w:cs="Calibri"/>
                <w:bCs/>
                <w:sz w:val="20"/>
                <w:szCs w:val="20"/>
              </w:rPr>
            </w:pPr>
            <w:r w:rsidRPr="001503EE">
              <w:rPr>
                <w:rFonts w:ascii="Calibri" w:hAnsi="Calibri" w:cs="Calibri"/>
                <w:bCs/>
                <w:sz w:val="20"/>
                <w:szCs w:val="20"/>
                <w:lang w:val="de-DE"/>
              </w:rPr>
              <w:t xml:space="preserve">Lederer, Ana (2004), Vrijeme osobne povijesti: Ogledi o suvremenoj drami i kazalištu. </w:t>
            </w:r>
            <w:r w:rsidRPr="00D746EA">
              <w:rPr>
                <w:rFonts w:ascii="Calibri" w:hAnsi="Calibri" w:cs="Calibri"/>
                <w:bCs/>
                <w:sz w:val="20"/>
                <w:szCs w:val="20"/>
              </w:rPr>
              <w:t>Zagreb: Naklada Ljevak</w:t>
            </w:r>
          </w:p>
          <w:p w14:paraId="50618DD7" w14:textId="77777777" w:rsidR="003F664E" w:rsidRPr="00D746EA" w:rsidRDefault="003F664E" w:rsidP="006A1E7D">
            <w:pPr>
              <w:numPr>
                <w:ilvl w:val="0"/>
                <w:numId w:val="229"/>
              </w:numPr>
              <w:jc w:val="both"/>
              <w:rPr>
                <w:rFonts w:ascii="Calibri" w:hAnsi="Calibri" w:cs="Calibri"/>
                <w:sz w:val="20"/>
                <w:szCs w:val="20"/>
              </w:rPr>
            </w:pPr>
            <w:r w:rsidRPr="001503EE">
              <w:rPr>
                <w:rFonts w:ascii="Calibri" w:hAnsi="Calibri" w:cs="Calibri"/>
                <w:bCs/>
                <w:sz w:val="20"/>
                <w:szCs w:val="20"/>
                <w:lang w:val="de-DE"/>
              </w:rPr>
              <w:t xml:space="preserve">Lukić, Darko (2009), </w:t>
            </w:r>
            <w:r w:rsidRPr="001503EE">
              <w:rPr>
                <w:rFonts w:ascii="Calibri" w:hAnsi="Calibri" w:cs="Calibri"/>
                <w:sz w:val="20"/>
                <w:szCs w:val="20"/>
                <w:lang w:val="de-DE"/>
              </w:rPr>
              <w:t xml:space="preserve">Drama ratne traume. </w:t>
            </w:r>
            <w:r w:rsidRPr="00D746EA">
              <w:rPr>
                <w:rFonts w:ascii="Calibri" w:hAnsi="Calibri" w:cs="Calibri"/>
                <w:sz w:val="20"/>
                <w:szCs w:val="20"/>
              </w:rPr>
              <w:t>Zagreb: Meandar</w:t>
            </w:r>
          </w:p>
          <w:p w14:paraId="498B3E95" w14:textId="77777777" w:rsidR="003F664E" w:rsidRPr="00D746EA" w:rsidRDefault="003F664E" w:rsidP="006A1E7D">
            <w:pPr>
              <w:numPr>
                <w:ilvl w:val="0"/>
                <w:numId w:val="229"/>
              </w:numPr>
              <w:jc w:val="both"/>
              <w:rPr>
                <w:rFonts w:ascii="Calibri" w:hAnsi="Calibri" w:cs="Calibri"/>
                <w:sz w:val="20"/>
                <w:szCs w:val="20"/>
              </w:rPr>
            </w:pPr>
            <w:r w:rsidRPr="001503EE">
              <w:rPr>
                <w:rFonts w:ascii="Calibri" w:hAnsi="Calibri" w:cs="Calibri"/>
                <w:sz w:val="20"/>
                <w:szCs w:val="20"/>
                <w:lang w:val="de-DE"/>
              </w:rPr>
              <w:t xml:space="preserve">Nikčević, Sanja (2008), Što je nama hrvatska drama danas? </w:t>
            </w:r>
            <w:r w:rsidRPr="00D746EA">
              <w:rPr>
                <w:rFonts w:ascii="Calibri" w:hAnsi="Calibri" w:cs="Calibri"/>
                <w:sz w:val="20"/>
                <w:szCs w:val="20"/>
              </w:rPr>
              <w:t>Zagreb: Naklada Ljevak</w:t>
            </w:r>
          </w:p>
          <w:p w14:paraId="7DECACEC" w14:textId="77777777" w:rsidR="003F664E" w:rsidRPr="00D746EA" w:rsidRDefault="003F664E" w:rsidP="006A1E7D">
            <w:pPr>
              <w:numPr>
                <w:ilvl w:val="0"/>
                <w:numId w:val="229"/>
              </w:numPr>
              <w:jc w:val="both"/>
              <w:rPr>
                <w:rFonts w:ascii="Calibri" w:hAnsi="Calibri" w:cs="Calibri"/>
                <w:bCs/>
                <w:sz w:val="20"/>
                <w:szCs w:val="20"/>
              </w:rPr>
            </w:pPr>
            <w:r w:rsidRPr="00D746EA">
              <w:rPr>
                <w:rFonts w:ascii="Calibri" w:hAnsi="Calibri" w:cs="Calibri"/>
                <w:sz w:val="20"/>
                <w:szCs w:val="20"/>
              </w:rPr>
              <w:t>Rafolt, Leo (2011), Priučen na tumačenje: Deset čitanja. Zagreb: Zagrebačka slavistička škola</w:t>
            </w:r>
          </w:p>
          <w:p w14:paraId="7BB2CEEB" w14:textId="77777777" w:rsidR="003F664E" w:rsidRPr="001503EE" w:rsidRDefault="003F664E" w:rsidP="006A1E7D">
            <w:pPr>
              <w:numPr>
                <w:ilvl w:val="0"/>
                <w:numId w:val="229"/>
              </w:numPr>
              <w:jc w:val="both"/>
              <w:rPr>
                <w:rFonts w:ascii="Calibri" w:hAnsi="Calibri" w:cs="Calibri"/>
                <w:bCs/>
                <w:sz w:val="20"/>
                <w:szCs w:val="20"/>
                <w:lang w:val="de-DE"/>
              </w:rPr>
            </w:pPr>
            <w:r w:rsidRPr="001503EE">
              <w:rPr>
                <w:rFonts w:ascii="Calibri" w:hAnsi="Calibri" w:cs="Calibri"/>
                <w:bCs/>
                <w:sz w:val="20"/>
                <w:szCs w:val="20"/>
                <w:lang w:val="de-DE"/>
              </w:rPr>
              <w:t>Senker, Boris (2001), Hrestomatija novije hrvatske drame, II. dio, 1941-1995, Zagreb: Disput</w:t>
            </w:r>
          </w:p>
          <w:p w14:paraId="15B910E0" w14:textId="77777777" w:rsidR="003F664E" w:rsidRPr="00D746EA" w:rsidRDefault="003F664E" w:rsidP="006A1E7D">
            <w:pPr>
              <w:numPr>
                <w:ilvl w:val="0"/>
                <w:numId w:val="229"/>
              </w:numPr>
              <w:jc w:val="both"/>
              <w:rPr>
                <w:rFonts w:ascii="Calibri" w:hAnsi="Calibri" w:cs="Calibri"/>
                <w:iCs/>
                <w:sz w:val="20"/>
                <w:szCs w:val="20"/>
              </w:rPr>
            </w:pPr>
            <w:r w:rsidRPr="00D746EA">
              <w:rPr>
                <w:rFonts w:ascii="Calibri" w:hAnsi="Calibri" w:cs="Calibri"/>
                <w:sz w:val="20"/>
                <w:szCs w:val="20"/>
              </w:rPr>
              <w:t xml:space="preserve">Senker, Boris (2011), </w:t>
            </w:r>
            <w:r w:rsidRPr="00D746EA">
              <w:rPr>
                <w:rFonts w:ascii="Calibri" w:hAnsi="Calibri" w:cs="Calibri"/>
                <w:iCs/>
                <w:sz w:val="20"/>
                <w:szCs w:val="20"/>
              </w:rPr>
              <w:t>Teatrološki fragmenti: O suvremenoj hrvatskoj drami i kazalištu. Zagreb: Disput</w:t>
            </w:r>
          </w:p>
          <w:p w14:paraId="77C90C75" w14:textId="77777777" w:rsidR="003F664E" w:rsidRPr="00D746EA" w:rsidRDefault="003F664E" w:rsidP="00101F1D">
            <w:pPr>
              <w:ind w:left="720"/>
              <w:jc w:val="both"/>
              <w:rPr>
                <w:rFonts w:ascii="Calibri" w:hAnsi="Calibri" w:cs="Calibri"/>
                <w:iCs/>
                <w:sz w:val="20"/>
                <w:szCs w:val="20"/>
              </w:rPr>
            </w:pPr>
          </w:p>
          <w:p w14:paraId="76EFCF59" w14:textId="77777777" w:rsidR="003F664E" w:rsidRPr="00D746EA" w:rsidRDefault="003F664E" w:rsidP="00101F1D">
            <w:pPr>
              <w:jc w:val="both"/>
              <w:rPr>
                <w:rFonts w:ascii="Calibri" w:hAnsi="Calibri" w:cs="Calibri"/>
                <w:iCs/>
                <w:sz w:val="20"/>
                <w:szCs w:val="20"/>
              </w:rPr>
            </w:pPr>
            <w:r w:rsidRPr="00D746EA">
              <w:rPr>
                <w:rFonts w:ascii="Calibri" w:hAnsi="Calibri" w:cs="Calibri"/>
                <w:iCs/>
                <w:sz w:val="20"/>
                <w:szCs w:val="20"/>
              </w:rPr>
              <w:t>Lektira:</w:t>
            </w:r>
          </w:p>
          <w:p w14:paraId="68F28A6E" w14:textId="77777777" w:rsidR="003F664E" w:rsidRPr="00D746EA" w:rsidRDefault="003F664E" w:rsidP="006A1E7D">
            <w:pPr>
              <w:numPr>
                <w:ilvl w:val="0"/>
                <w:numId w:val="231"/>
              </w:numPr>
              <w:rPr>
                <w:rFonts w:ascii="Calibri" w:hAnsi="Calibri" w:cs="Calibri"/>
                <w:iCs/>
                <w:sz w:val="20"/>
                <w:szCs w:val="20"/>
              </w:rPr>
            </w:pPr>
            <w:r w:rsidRPr="00D746EA">
              <w:rPr>
                <w:rFonts w:ascii="Calibri" w:hAnsi="Calibri" w:cs="Calibri"/>
                <w:sz w:val="20"/>
                <w:szCs w:val="20"/>
              </w:rPr>
              <w:t xml:space="preserve">Asja Srnec Todorović, </w:t>
            </w:r>
            <w:r w:rsidRPr="00D746EA">
              <w:rPr>
                <w:rFonts w:ascii="Calibri" w:hAnsi="Calibri" w:cs="Calibri"/>
                <w:iCs/>
                <w:sz w:val="20"/>
                <w:szCs w:val="20"/>
              </w:rPr>
              <w:t>Mrtva svadba</w:t>
            </w:r>
          </w:p>
          <w:p w14:paraId="3BB59CF7" w14:textId="77777777" w:rsidR="003F664E" w:rsidRPr="00D746EA" w:rsidRDefault="003F664E" w:rsidP="006A1E7D">
            <w:pPr>
              <w:numPr>
                <w:ilvl w:val="0"/>
                <w:numId w:val="231"/>
              </w:numPr>
              <w:rPr>
                <w:rFonts w:ascii="Calibri" w:hAnsi="Calibri" w:cs="Calibri"/>
                <w:iCs/>
                <w:sz w:val="20"/>
                <w:szCs w:val="20"/>
              </w:rPr>
            </w:pPr>
            <w:r w:rsidRPr="00D746EA">
              <w:rPr>
                <w:rFonts w:ascii="Calibri" w:hAnsi="Calibri" w:cs="Calibri"/>
                <w:sz w:val="20"/>
                <w:szCs w:val="20"/>
              </w:rPr>
              <w:t xml:space="preserve">Pavo Marinković, </w:t>
            </w:r>
            <w:r w:rsidRPr="00D746EA">
              <w:rPr>
                <w:rFonts w:ascii="Calibri" w:hAnsi="Calibri" w:cs="Calibri"/>
                <w:iCs/>
                <w:sz w:val="20"/>
                <w:szCs w:val="20"/>
              </w:rPr>
              <w:t>Filip Oktet i čarobna truba</w:t>
            </w:r>
          </w:p>
          <w:p w14:paraId="41538500" w14:textId="77777777" w:rsidR="003F664E" w:rsidRPr="00D746EA" w:rsidRDefault="003F664E" w:rsidP="006A1E7D">
            <w:pPr>
              <w:numPr>
                <w:ilvl w:val="0"/>
                <w:numId w:val="231"/>
              </w:numPr>
              <w:rPr>
                <w:rFonts w:ascii="Calibri" w:hAnsi="Calibri" w:cs="Calibri"/>
                <w:iCs/>
                <w:sz w:val="20"/>
                <w:szCs w:val="20"/>
              </w:rPr>
            </w:pPr>
            <w:r w:rsidRPr="00D746EA">
              <w:rPr>
                <w:rFonts w:ascii="Calibri" w:hAnsi="Calibri" w:cs="Calibri"/>
                <w:sz w:val="20"/>
                <w:szCs w:val="20"/>
              </w:rPr>
              <w:t>Mate Matišić, Anđeli Babilona</w:t>
            </w:r>
            <w:r w:rsidRPr="00D746EA">
              <w:rPr>
                <w:rFonts w:ascii="Calibri" w:hAnsi="Calibri" w:cs="Calibri"/>
                <w:iCs/>
                <w:sz w:val="20"/>
                <w:szCs w:val="20"/>
              </w:rPr>
              <w:t xml:space="preserve"> i Ljudi od voska</w:t>
            </w:r>
          </w:p>
          <w:p w14:paraId="3C221F9A" w14:textId="77777777" w:rsidR="003F664E" w:rsidRPr="00D746EA" w:rsidRDefault="003F664E" w:rsidP="006A1E7D">
            <w:pPr>
              <w:numPr>
                <w:ilvl w:val="0"/>
                <w:numId w:val="231"/>
              </w:numPr>
              <w:rPr>
                <w:rFonts w:ascii="Calibri" w:hAnsi="Calibri" w:cs="Calibri"/>
                <w:iCs/>
                <w:sz w:val="20"/>
                <w:szCs w:val="20"/>
              </w:rPr>
            </w:pPr>
            <w:r w:rsidRPr="00D746EA">
              <w:rPr>
                <w:rFonts w:ascii="Calibri" w:hAnsi="Calibri" w:cs="Calibri"/>
                <w:sz w:val="20"/>
                <w:szCs w:val="20"/>
              </w:rPr>
              <w:t xml:space="preserve">Dubravko Mihanović, </w:t>
            </w:r>
            <w:r w:rsidRPr="00D746EA">
              <w:rPr>
                <w:rFonts w:ascii="Calibri" w:hAnsi="Calibri" w:cs="Calibri"/>
                <w:iCs/>
                <w:sz w:val="20"/>
                <w:szCs w:val="20"/>
              </w:rPr>
              <w:t>Bijelo</w:t>
            </w:r>
          </w:p>
          <w:p w14:paraId="04231F2E" w14:textId="77777777" w:rsidR="003F664E" w:rsidRPr="00D746EA" w:rsidRDefault="003F664E" w:rsidP="006A1E7D">
            <w:pPr>
              <w:numPr>
                <w:ilvl w:val="0"/>
                <w:numId w:val="231"/>
              </w:numPr>
              <w:rPr>
                <w:rFonts w:ascii="Calibri" w:hAnsi="Calibri" w:cs="Calibri"/>
                <w:iCs/>
                <w:sz w:val="20"/>
                <w:szCs w:val="20"/>
              </w:rPr>
            </w:pPr>
            <w:r w:rsidRPr="00D746EA">
              <w:rPr>
                <w:rFonts w:ascii="Calibri" w:hAnsi="Calibri" w:cs="Calibri"/>
                <w:sz w:val="20"/>
                <w:szCs w:val="20"/>
              </w:rPr>
              <w:t xml:space="preserve">Davor Špišić, </w:t>
            </w:r>
            <w:r w:rsidRPr="00D746EA">
              <w:rPr>
                <w:rFonts w:ascii="Calibri" w:hAnsi="Calibri" w:cs="Calibri"/>
                <w:iCs/>
                <w:sz w:val="20"/>
                <w:szCs w:val="20"/>
              </w:rPr>
              <w:t>Jug II</w:t>
            </w:r>
          </w:p>
          <w:p w14:paraId="526FDF15" w14:textId="77777777" w:rsidR="003F664E" w:rsidRPr="00D746EA" w:rsidRDefault="003F664E" w:rsidP="006A1E7D">
            <w:pPr>
              <w:numPr>
                <w:ilvl w:val="0"/>
                <w:numId w:val="231"/>
              </w:numPr>
              <w:rPr>
                <w:rFonts w:ascii="Calibri" w:hAnsi="Calibri" w:cs="Calibri"/>
                <w:iCs/>
                <w:sz w:val="20"/>
                <w:szCs w:val="20"/>
              </w:rPr>
            </w:pPr>
            <w:r w:rsidRPr="00D746EA">
              <w:rPr>
                <w:rFonts w:ascii="Calibri" w:hAnsi="Calibri" w:cs="Calibri"/>
                <w:sz w:val="20"/>
                <w:szCs w:val="20"/>
              </w:rPr>
              <w:t xml:space="preserve">Tomislav Zajec, </w:t>
            </w:r>
            <w:r w:rsidRPr="00D746EA">
              <w:rPr>
                <w:rFonts w:ascii="Calibri" w:hAnsi="Calibri" w:cs="Calibri"/>
                <w:iCs/>
                <w:sz w:val="20"/>
                <w:szCs w:val="20"/>
              </w:rPr>
              <w:t>Svinje</w:t>
            </w:r>
          </w:p>
          <w:p w14:paraId="28CE0B63" w14:textId="77777777" w:rsidR="003F664E" w:rsidRPr="00D746EA" w:rsidRDefault="003F664E" w:rsidP="006A1E7D">
            <w:pPr>
              <w:numPr>
                <w:ilvl w:val="0"/>
                <w:numId w:val="231"/>
              </w:numPr>
              <w:rPr>
                <w:rFonts w:ascii="Calibri" w:hAnsi="Calibri" w:cs="Calibri"/>
                <w:iCs/>
                <w:sz w:val="20"/>
                <w:szCs w:val="20"/>
              </w:rPr>
            </w:pPr>
            <w:r w:rsidRPr="00D746EA">
              <w:rPr>
                <w:rFonts w:ascii="Calibri" w:hAnsi="Calibri" w:cs="Calibri"/>
                <w:sz w:val="20"/>
                <w:szCs w:val="20"/>
              </w:rPr>
              <w:t xml:space="preserve">Filip Šovagović, </w:t>
            </w:r>
            <w:r w:rsidRPr="00D746EA">
              <w:rPr>
                <w:rFonts w:ascii="Calibri" w:hAnsi="Calibri" w:cs="Calibri"/>
                <w:iCs/>
                <w:sz w:val="20"/>
                <w:szCs w:val="20"/>
              </w:rPr>
              <w:t>Cigla</w:t>
            </w:r>
          </w:p>
          <w:p w14:paraId="039797E1" w14:textId="77777777" w:rsidR="003F664E" w:rsidRPr="00D746EA" w:rsidRDefault="003F664E" w:rsidP="006A1E7D">
            <w:pPr>
              <w:numPr>
                <w:ilvl w:val="0"/>
                <w:numId w:val="231"/>
              </w:numPr>
              <w:rPr>
                <w:rFonts w:ascii="Calibri" w:hAnsi="Calibri" w:cs="Calibri"/>
                <w:iCs/>
                <w:sz w:val="20"/>
                <w:szCs w:val="20"/>
              </w:rPr>
            </w:pPr>
            <w:r w:rsidRPr="00D746EA">
              <w:rPr>
                <w:rFonts w:ascii="Calibri" w:hAnsi="Calibri" w:cs="Calibri"/>
                <w:sz w:val="20"/>
                <w:szCs w:val="20"/>
              </w:rPr>
              <w:t xml:space="preserve">Elvis Bošnjak, </w:t>
            </w:r>
            <w:r w:rsidRPr="00D746EA">
              <w:rPr>
                <w:rFonts w:ascii="Calibri" w:hAnsi="Calibri" w:cs="Calibri"/>
                <w:iCs/>
                <w:sz w:val="20"/>
                <w:szCs w:val="20"/>
              </w:rPr>
              <w:t>Nosi nas rijeka</w:t>
            </w:r>
          </w:p>
          <w:p w14:paraId="69AA4E14" w14:textId="77777777" w:rsidR="003F664E" w:rsidRPr="00D746EA" w:rsidRDefault="003F664E" w:rsidP="006A1E7D">
            <w:pPr>
              <w:numPr>
                <w:ilvl w:val="0"/>
                <w:numId w:val="231"/>
              </w:numPr>
              <w:rPr>
                <w:rFonts w:ascii="Calibri" w:hAnsi="Calibri" w:cs="Calibri"/>
                <w:iCs/>
                <w:sz w:val="20"/>
                <w:szCs w:val="20"/>
              </w:rPr>
            </w:pPr>
            <w:r w:rsidRPr="00D746EA">
              <w:rPr>
                <w:rFonts w:ascii="Calibri" w:hAnsi="Calibri" w:cs="Calibri"/>
                <w:sz w:val="20"/>
                <w:szCs w:val="20"/>
              </w:rPr>
              <w:t>Boris Senker, Fritzspiel</w:t>
            </w:r>
          </w:p>
          <w:p w14:paraId="45825013" w14:textId="77777777" w:rsidR="003F664E" w:rsidRPr="00D746EA" w:rsidRDefault="003F664E" w:rsidP="006A1E7D">
            <w:pPr>
              <w:numPr>
                <w:ilvl w:val="0"/>
                <w:numId w:val="231"/>
              </w:numPr>
              <w:rPr>
                <w:rFonts w:ascii="Calibri" w:hAnsi="Calibri" w:cs="Calibri"/>
                <w:iCs/>
                <w:sz w:val="20"/>
                <w:szCs w:val="20"/>
              </w:rPr>
            </w:pPr>
            <w:r w:rsidRPr="00D746EA">
              <w:rPr>
                <w:rFonts w:ascii="Calibri" w:hAnsi="Calibri" w:cs="Calibri"/>
                <w:sz w:val="20"/>
                <w:szCs w:val="20"/>
              </w:rPr>
              <w:t xml:space="preserve">Ivan Vidić, </w:t>
            </w:r>
            <w:r w:rsidRPr="00D746EA">
              <w:rPr>
                <w:rFonts w:ascii="Calibri" w:hAnsi="Calibri" w:cs="Calibri"/>
                <w:iCs/>
                <w:sz w:val="20"/>
                <w:szCs w:val="20"/>
              </w:rPr>
              <w:t>Veliki bijeli zec</w:t>
            </w:r>
          </w:p>
          <w:p w14:paraId="3346B794" w14:textId="77777777" w:rsidR="003F664E" w:rsidRPr="00D746EA" w:rsidRDefault="003F664E" w:rsidP="006A1E7D">
            <w:pPr>
              <w:numPr>
                <w:ilvl w:val="0"/>
                <w:numId w:val="231"/>
              </w:numPr>
              <w:rPr>
                <w:rFonts w:ascii="Calibri" w:hAnsi="Calibri" w:cs="Calibri"/>
                <w:iCs/>
                <w:sz w:val="20"/>
                <w:szCs w:val="20"/>
              </w:rPr>
            </w:pPr>
            <w:r w:rsidRPr="00D746EA">
              <w:rPr>
                <w:rFonts w:ascii="Calibri" w:hAnsi="Calibri" w:cs="Calibri"/>
                <w:sz w:val="20"/>
                <w:szCs w:val="20"/>
              </w:rPr>
              <w:t xml:space="preserve">Lada Kaštelan, </w:t>
            </w:r>
            <w:r w:rsidRPr="00D746EA">
              <w:rPr>
                <w:rFonts w:ascii="Calibri" w:hAnsi="Calibri" w:cs="Calibri"/>
                <w:iCs/>
                <w:sz w:val="20"/>
                <w:szCs w:val="20"/>
              </w:rPr>
              <w:t>Prije sna</w:t>
            </w:r>
          </w:p>
          <w:p w14:paraId="3AFD77F7" w14:textId="77777777" w:rsidR="003F664E" w:rsidRPr="00D746EA" w:rsidRDefault="003F664E" w:rsidP="006A1E7D">
            <w:pPr>
              <w:numPr>
                <w:ilvl w:val="0"/>
                <w:numId w:val="231"/>
              </w:numPr>
              <w:rPr>
                <w:rFonts w:ascii="Calibri" w:hAnsi="Calibri" w:cs="Calibri"/>
                <w:iCs/>
                <w:sz w:val="20"/>
                <w:szCs w:val="20"/>
              </w:rPr>
            </w:pPr>
            <w:r w:rsidRPr="00D746EA">
              <w:rPr>
                <w:rFonts w:ascii="Calibri" w:hAnsi="Calibri" w:cs="Calibri"/>
                <w:sz w:val="20"/>
                <w:szCs w:val="20"/>
              </w:rPr>
              <w:t xml:space="preserve">Ivana Sajko, </w:t>
            </w:r>
            <w:r w:rsidRPr="00D746EA">
              <w:rPr>
                <w:rFonts w:ascii="Calibri" w:hAnsi="Calibri" w:cs="Calibri"/>
                <w:iCs/>
                <w:sz w:val="20"/>
                <w:szCs w:val="20"/>
              </w:rPr>
              <w:t>Žena-bomba</w:t>
            </w:r>
          </w:p>
          <w:p w14:paraId="28F01859" w14:textId="77777777" w:rsidR="003F664E" w:rsidRPr="00D746EA" w:rsidRDefault="003F664E" w:rsidP="006A1E7D">
            <w:pPr>
              <w:numPr>
                <w:ilvl w:val="0"/>
                <w:numId w:val="231"/>
              </w:numPr>
              <w:rPr>
                <w:rFonts w:ascii="Calibri" w:hAnsi="Calibri" w:cs="Calibri"/>
                <w:iCs/>
                <w:sz w:val="20"/>
                <w:szCs w:val="20"/>
              </w:rPr>
            </w:pPr>
            <w:r w:rsidRPr="00D746EA">
              <w:rPr>
                <w:rFonts w:ascii="Calibri" w:hAnsi="Calibri" w:cs="Calibri"/>
                <w:sz w:val="20"/>
                <w:szCs w:val="20"/>
              </w:rPr>
              <w:t xml:space="preserve">Tena Štivičić, </w:t>
            </w:r>
            <w:r w:rsidRPr="00D746EA">
              <w:rPr>
                <w:rFonts w:ascii="Calibri" w:hAnsi="Calibri" w:cs="Calibri"/>
                <w:iCs/>
                <w:sz w:val="20"/>
                <w:szCs w:val="20"/>
              </w:rPr>
              <w:t>Fragile!</w:t>
            </w:r>
          </w:p>
          <w:p w14:paraId="1DE2CB1A" w14:textId="77777777" w:rsidR="003F664E" w:rsidRPr="00D746EA" w:rsidRDefault="003F664E" w:rsidP="006A1E7D">
            <w:pPr>
              <w:numPr>
                <w:ilvl w:val="0"/>
                <w:numId w:val="231"/>
              </w:numPr>
              <w:rPr>
                <w:rFonts w:ascii="Calibri" w:hAnsi="Calibri" w:cs="Calibri"/>
                <w:sz w:val="20"/>
                <w:szCs w:val="20"/>
              </w:rPr>
            </w:pPr>
            <w:r w:rsidRPr="00D746EA">
              <w:rPr>
                <w:rFonts w:ascii="Calibri" w:hAnsi="Calibri" w:cs="Calibri"/>
                <w:sz w:val="20"/>
                <w:szCs w:val="20"/>
              </w:rPr>
              <w:t xml:space="preserve">Ivor Martinić, </w:t>
            </w:r>
            <w:r w:rsidRPr="00D746EA">
              <w:rPr>
                <w:rFonts w:ascii="Calibri" w:hAnsi="Calibri" w:cs="Calibri"/>
                <w:iCs/>
                <w:sz w:val="20"/>
                <w:szCs w:val="20"/>
              </w:rPr>
              <w:t>Drama o Mirjani i ovima oko nje</w:t>
            </w:r>
          </w:p>
          <w:p w14:paraId="209663D6" w14:textId="77777777" w:rsidR="003F664E" w:rsidRPr="00D746EA" w:rsidRDefault="003F664E" w:rsidP="00101F1D">
            <w:pPr>
              <w:jc w:val="both"/>
              <w:rPr>
                <w:rFonts w:ascii="Calibri" w:hAnsi="Calibri" w:cs="Calibri"/>
                <w:iCs/>
                <w:sz w:val="20"/>
                <w:szCs w:val="20"/>
              </w:rPr>
            </w:pPr>
          </w:p>
        </w:tc>
      </w:tr>
      <w:tr w:rsidR="003F664E" w:rsidRPr="001503EE" w14:paraId="01B72374" w14:textId="77777777" w:rsidTr="00101F1D">
        <w:trPr>
          <w:trHeight w:val="432"/>
        </w:trPr>
        <w:tc>
          <w:tcPr>
            <w:tcW w:w="5000" w:type="pct"/>
            <w:gridSpan w:val="10"/>
            <w:vAlign w:val="center"/>
          </w:tcPr>
          <w:p w14:paraId="1D9895CA" w14:textId="77777777" w:rsidR="003F664E" w:rsidRPr="00D746EA" w:rsidRDefault="003F664E" w:rsidP="00101F1D">
            <w:pPr>
              <w:pStyle w:val="BodyText"/>
              <w:jc w:val="both"/>
              <w:rPr>
                <w:rFonts w:ascii="Calibri" w:hAnsi="Calibri" w:cs="Calibri"/>
                <w:b w:val="0"/>
                <w:sz w:val="20"/>
                <w:szCs w:val="20"/>
                <w:lang w:val="hr-HR"/>
              </w:rPr>
            </w:pPr>
            <w:r w:rsidRPr="00D746EA">
              <w:rPr>
                <w:rFonts w:ascii="Calibri" w:hAnsi="Calibri" w:cs="Calibri"/>
                <w:b w:val="0"/>
                <w:sz w:val="20"/>
                <w:szCs w:val="20"/>
                <w:lang w:val="hr-HR"/>
              </w:rPr>
              <w:t>1.11.Dopunska literatura (u trenutku prijave prijedloga studijskog programa)</w:t>
            </w:r>
          </w:p>
        </w:tc>
      </w:tr>
      <w:tr w:rsidR="003F664E" w:rsidRPr="00D746EA" w14:paraId="0CE2698B" w14:textId="77777777" w:rsidTr="00101F1D">
        <w:trPr>
          <w:trHeight w:val="432"/>
        </w:trPr>
        <w:tc>
          <w:tcPr>
            <w:tcW w:w="5000" w:type="pct"/>
            <w:gridSpan w:val="10"/>
            <w:vAlign w:val="center"/>
          </w:tcPr>
          <w:p w14:paraId="69D7CE0A" w14:textId="77777777" w:rsidR="003F664E" w:rsidRPr="001503EE" w:rsidRDefault="003F664E" w:rsidP="006A1E7D">
            <w:pPr>
              <w:numPr>
                <w:ilvl w:val="0"/>
                <w:numId w:val="230"/>
              </w:numPr>
              <w:jc w:val="both"/>
              <w:rPr>
                <w:rFonts w:ascii="Calibri" w:hAnsi="Calibri" w:cs="Calibri"/>
                <w:bCs/>
                <w:sz w:val="20"/>
                <w:szCs w:val="20"/>
                <w:lang w:val="de-DE"/>
              </w:rPr>
            </w:pPr>
            <w:r w:rsidRPr="001503EE">
              <w:rPr>
                <w:rFonts w:ascii="Calibri" w:hAnsi="Calibri" w:cs="Calibri"/>
                <w:bCs/>
                <w:sz w:val="20"/>
                <w:szCs w:val="20"/>
                <w:lang w:val="de-DE"/>
              </w:rPr>
              <w:t>Boko, Jasen (2002), Nova hrvatska drama: Izbor iz drame devedesetih, Zagreb: Znanje</w:t>
            </w:r>
          </w:p>
          <w:p w14:paraId="1708389E" w14:textId="77777777" w:rsidR="003F664E" w:rsidRPr="00D746EA" w:rsidRDefault="003F664E" w:rsidP="006A1E7D">
            <w:pPr>
              <w:numPr>
                <w:ilvl w:val="0"/>
                <w:numId w:val="230"/>
              </w:numPr>
              <w:jc w:val="both"/>
              <w:rPr>
                <w:rFonts w:ascii="Calibri" w:hAnsi="Calibri" w:cs="Calibri"/>
                <w:sz w:val="20"/>
                <w:szCs w:val="20"/>
              </w:rPr>
            </w:pPr>
            <w:r w:rsidRPr="00D746EA">
              <w:rPr>
                <w:rFonts w:ascii="Calibri" w:hAnsi="Calibri" w:cs="Calibri"/>
                <w:sz w:val="20"/>
                <w:szCs w:val="20"/>
              </w:rPr>
              <w:t>Gavran, Miro, ur. (1991), Mlada hrvatska drama 1-2, Zagreb: Teatar ITD</w:t>
            </w:r>
          </w:p>
          <w:p w14:paraId="3170CDDB" w14:textId="77777777" w:rsidR="003F664E" w:rsidRPr="00D746EA" w:rsidRDefault="003F664E" w:rsidP="006A1E7D">
            <w:pPr>
              <w:numPr>
                <w:ilvl w:val="0"/>
                <w:numId w:val="230"/>
              </w:numPr>
              <w:jc w:val="both"/>
              <w:rPr>
                <w:rFonts w:ascii="Calibri" w:hAnsi="Calibri" w:cs="Calibri"/>
                <w:sz w:val="20"/>
                <w:szCs w:val="20"/>
              </w:rPr>
            </w:pPr>
            <w:r w:rsidRPr="001503EE">
              <w:rPr>
                <w:rFonts w:ascii="Calibri" w:hAnsi="Calibri" w:cs="Calibri"/>
                <w:sz w:val="20"/>
                <w:szCs w:val="20"/>
                <w:lang w:val="de-DE"/>
              </w:rPr>
              <w:t>Lederer, Ana, ur. (2003),</w:t>
            </w:r>
            <w:r w:rsidRPr="001503EE">
              <w:rPr>
                <w:rFonts w:ascii="Calibri" w:hAnsi="Calibri" w:cs="Calibri"/>
                <w:iCs/>
                <w:sz w:val="20"/>
                <w:szCs w:val="20"/>
                <w:lang w:val="de-DE"/>
              </w:rPr>
              <w:t>Suvremena hrvatska drama: kazalište, mediji, proza</w:t>
            </w:r>
            <w:r w:rsidRPr="001503EE">
              <w:rPr>
                <w:rFonts w:ascii="Calibri" w:hAnsi="Calibri" w:cs="Calibri"/>
                <w:sz w:val="20"/>
                <w:szCs w:val="20"/>
                <w:lang w:val="de-DE"/>
              </w:rPr>
              <w:t xml:space="preserve">. </w:t>
            </w:r>
            <w:r w:rsidRPr="00D746EA">
              <w:rPr>
                <w:rFonts w:ascii="Calibri" w:hAnsi="Calibri" w:cs="Calibri"/>
                <w:iCs/>
                <w:sz w:val="20"/>
                <w:szCs w:val="20"/>
              </w:rPr>
              <w:t>Kazalište</w:t>
            </w:r>
            <w:r w:rsidRPr="00D746EA">
              <w:rPr>
                <w:rFonts w:ascii="Calibri" w:hAnsi="Calibri" w:cs="Calibri"/>
                <w:sz w:val="20"/>
                <w:szCs w:val="20"/>
              </w:rPr>
              <w:t xml:space="preserve"> VII, 13-14: 122-243</w:t>
            </w:r>
          </w:p>
          <w:p w14:paraId="4F9616D6" w14:textId="77777777" w:rsidR="003F664E" w:rsidRPr="00D746EA" w:rsidRDefault="003F664E" w:rsidP="006A1E7D">
            <w:pPr>
              <w:numPr>
                <w:ilvl w:val="0"/>
                <w:numId w:val="230"/>
              </w:numPr>
              <w:jc w:val="both"/>
              <w:rPr>
                <w:rFonts w:ascii="Calibri" w:hAnsi="Calibri" w:cs="Calibri"/>
                <w:sz w:val="20"/>
                <w:szCs w:val="20"/>
              </w:rPr>
            </w:pPr>
            <w:r w:rsidRPr="00D746EA">
              <w:rPr>
                <w:rFonts w:ascii="Calibri" w:hAnsi="Calibri" w:cs="Calibri"/>
                <w:iCs/>
                <w:sz w:val="20"/>
                <w:szCs w:val="20"/>
              </w:rPr>
              <w:t>Lederer, Ana, ur. (2004), Tematske i stilske posebnosti hrvatske drame i kazališta</w:t>
            </w:r>
            <w:r w:rsidRPr="00D746EA">
              <w:rPr>
                <w:rFonts w:ascii="Calibri" w:hAnsi="Calibri" w:cs="Calibri"/>
                <w:sz w:val="20"/>
                <w:szCs w:val="20"/>
              </w:rPr>
              <w:t xml:space="preserve">. </w:t>
            </w:r>
            <w:r w:rsidRPr="00D746EA">
              <w:rPr>
                <w:rFonts w:ascii="Calibri" w:hAnsi="Calibri" w:cs="Calibri"/>
                <w:iCs/>
                <w:sz w:val="20"/>
                <w:szCs w:val="20"/>
              </w:rPr>
              <w:t>Kazalište</w:t>
            </w:r>
            <w:r w:rsidRPr="00D746EA">
              <w:rPr>
                <w:rFonts w:ascii="Calibri" w:hAnsi="Calibri" w:cs="Calibri"/>
                <w:sz w:val="20"/>
                <w:szCs w:val="20"/>
              </w:rPr>
              <w:t xml:space="preserve"> VIII, 17-18: 66-149</w:t>
            </w:r>
          </w:p>
          <w:p w14:paraId="4BF6E622" w14:textId="77777777" w:rsidR="003F664E" w:rsidRPr="00D746EA" w:rsidRDefault="003F664E" w:rsidP="006A1E7D">
            <w:pPr>
              <w:numPr>
                <w:ilvl w:val="0"/>
                <w:numId w:val="230"/>
              </w:numPr>
              <w:jc w:val="both"/>
              <w:rPr>
                <w:rFonts w:ascii="Calibri" w:hAnsi="Calibri" w:cs="Calibri"/>
                <w:sz w:val="20"/>
                <w:szCs w:val="20"/>
              </w:rPr>
            </w:pPr>
            <w:r w:rsidRPr="00D746EA">
              <w:rPr>
                <w:rFonts w:ascii="Calibri" w:hAnsi="Calibri" w:cs="Calibri"/>
                <w:iCs/>
                <w:sz w:val="20"/>
                <w:szCs w:val="20"/>
              </w:rPr>
              <w:t>Lederer, Ana, ur. (2005), Suvremena hrvatska drama i kazalište 1980–2005</w:t>
            </w:r>
            <w:r w:rsidRPr="00D746EA">
              <w:rPr>
                <w:rFonts w:ascii="Calibri" w:hAnsi="Calibri" w:cs="Calibri"/>
                <w:sz w:val="20"/>
                <w:szCs w:val="20"/>
              </w:rPr>
              <w:t xml:space="preserve">. </w:t>
            </w:r>
            <w:r w:rsidRPr="00D746EA">
              <w:rPr>
                <w:rFonts w:ascii="Calibri" w:hAnsi="Calibri" w:cs="Calibri"/>
                <w:iCs/>
                <w:sz w:val="20"/>
                <w:szCs w:val="20"/>
              </w:rPr>
              <w:t xml:space="preserve">Kazalište </w:t>
            </w:r>
            <w:r w:rsidRPr="00D746EA">
              <w:rPr>
                <w:rFonts w:ascii="Calibri" w:hAnsi="Calibri" w:cs="Calibri"/>
                <w:sz w:val="20"/>
                <w:szCs w:val="20"/>
              </w:rPr>
              <w:t>IX, 21-22: 124-189</w:t>
            </w:r>
          </w:p>
          <w:p w14:paraId="59E790C0" w14:textId="77777777" w:rsidR="003F664E" w:rsidRPr="00D746EA" w:rsidRDefault="003F664E" w:rsidP="006A1E7D">
            <w:pPr>
              <w:numPr>
                <w:ilvl w:val="0"/>
                <w:numId w:val="230"/>
              </w:numPr>
              <w:jc w:val="both"/>
              <w:rPr>
                <w:rFonts w:ascii="Calibri" w:hAnsi="Calibri" w:cs="Calibri"/>
                <w:sz w:val="20"/>
                <w:szCs w:val="20"/>
              </w:rPr>
            </w:pPr>
            <w:r w:rsidRPr="00D746EA">
              <w:rPr>
                <w:rFonts w:ascii="Calibri" w:hAnsi="Calibri" w:cs="Calibri"/>
                <w:sz w:val="20"/>
                <w:szCs w:val="20"/>
              </w:rPr>
              <w:t xml:space="preserve">Lederer, Ana, ur. (2006), </w:t>
            </w:r>
            <w:r w:rsidRPr="00D746EA">
              <w:rPr>
                <w:rFonts w:ascii="Calibri" w:hAnsi="Calibri" w:cs="Calibri"/>
                <w:iCs/>
                <w:sz w:val="20"/>
                <w:szCs w:val="20"/>
              </w:rPr>
              <w:t>Autorske osobnosti u suvremenoj hrvatskoj drami i kazalištu – pisci, redatelji, glumci. Kazalište</w:t>
            </w:r>
            <w:r w:rsidRPr="00D746EA">
              <w:rPr>
                <w:rFonts w:ascii="Calibri" w:hAnsi="Calibri" w:cs="Calibri"/>
                <w:sz w:val="20"/>
                <w:szCs w:val="20"/>
              </w:rPr>
              <w:t xml:space="preserve"> X, 25-26: 97-148</w:t>
            </w:r>
          </w:p>
          <w:p w14:paraId="23A8ECE5" w14:textId="77777777" w:rsidR="003F664E" w:rsidRPr="00D746EA" w:rsidRDefault="003F664E" w:rsidP="006A1E7D">
            <w:pPr>
              <w:numPr>
                <w:ilvl w:val="0"/>
                <w:numId w:val="230"/>
              </w:numPr>
              <w:jc w:val="both"/>
              <w:rPr>
                <w:rFonts w:ascii="Calibri" w:hAnsi="Calibri" w:cs="Calibri"/>
                <w:sz w:val="20"/>
                <w:szCs w:val="20"/>
              </w:rPr>
            </w:pPr>
            <w:r w:rsidRPr="00D746EA">
              <w:rPr>
                <w:rFonts w:ascii="Calibri" w:hAnsi="Calibri" w:cs="Calibri"/>
                <w:sz w:val="20"/>
                <w:szCs w:val="20"/>
              </w:rPr>
              <w:t>Nikčević, Sanja (2011), Antologija hrvatske ratne drame 1991. – 1995., Zagreb: Alfa</w:t>
            </w:r>
          </w:p>
          <w:p w14:paraId="2294CA2F" w14:textId="77777777" w:rsidR="003F664E" w:rsidRPr="00D746EA" w:rsidRDefault="003F664E" w:rsidP="006A1E7D">
            <w:pPr>
              <w:numPr>
                <w:ilvl w:val="0"/>
                <w:numId w:val="230"/>
              </w:numPr>
              <w:jc w:val="both"/>
              <w:rPr>
                <w:rFonts w:ascii="Calibri" w:hAnsi="Calibri" w:cs="Calibri"/>
                <w:sz w:val="20"/>
                <w:szCs w:val="20"/>
              </w:rPr>
            </w:pPr>
            <w:r w:rsidRPr="00D746EA">
              <w:rPr>
                <w:rFonts w:ascii="Calibri" w:hAnsi="Calibri" w:cs="Calibri"/>
                <w:sz w:val="20"/>
                <w:szCs w:val="20"/>
              </w:rPr>
              <w:t>Nikčević, Sanja (2014), Antologija hrvatske poratne drame 1996. – 2011., Zagreb: Alfa</w:t>
            </w:r>
          </w:p>
          <w:p w14:paraId="411D415E" w14:textId="77777777" w:rsidR="003F664E" w:rsidRPr="00D746EA" w:rsidRDefault="003F664E" w:rsidP="006A1E7D">
            <w:pPr>
              <w:numPr>
                <w:ilvl w:val="0"/>
                <w:numId w:val="230"/>
              </w:numPr>
              <w:jc w:val="both"/>
              <w:rPr>
                <w:rFonts w:ascii="Calibri" w:hAnsi="Calibri" w:cs="Calibri"/>
                <w:sz w:val="20"/>
                <w:szCs w:val="20"/>
              </w:rPr>
            </w:pPr>
            <w:r w:rsidRPr="00D746EA">
              <w:rPr>
                <w:rFonts w:ascii="Calibri" w:hAnsi="Calibri" w:cs="Calibri"/>
                <w:sz w:val="20"/>
                <w:szCs w:val="20"/>
              </w:rPr>
              <w:t>Pfister, Manfred (1998), Drama. Zagreb: Hrvatski centar ITI</w:t>
            </w:r>
          </w:p>
          <w:p w14:paraId="1A619A41" w14:textId="77777777" w:rsidR="003F664E" w:rsidRPr="00D746EA" w:rsidRDefault="003F664E" w:rsidP="006A1E7D">
            <w:pPr>
              <w:numPr>
                <w:ilvl w:val="0"/>
                <w:numId w:val="230"/>
              </w:numPr>
              <w:jc w:val="both"/>
              <w:rPr>
                <w:rFonts w:ascii="Calibri" w:hAnsi="Calibri" w:cs="Calibri"/>
                <w:sz w:val="20"/>
                <w:szCs w:val="20"/>
              </w:rPr>
            </w:pPr>
            <w:r w:rsidRPr="00D746EA">
              <w:rPr>
                <w:rFonts w:ascii="Calibri" w:hAnsi="Calibri" w:cs="Calibri"/>
                <w:sz w:val="20"/>
                <w:szCs w:val="20"/>
              </w:rPr>
              <w:t>Rafolt, Leo (2007), Odbrojavanje: Antologija suvremene hrvatske drame, Zagreb: Zagrebačka slavistička škola</w:t>
            </w:r>
          </w:p>
          <w:p w14:paraId="2D6760B1" w14:textId="77777777" w:rsidR="003F664E" w:rsidRPr="00D746EA" w:rsidRDefault="003F664E" w:rsidP="006A1E7D">
            <w:pPr>
              <w:numPr>
                <w:ilvl w:val="0"/>
                <w:numId w:val="230"/>
              </w:numPr>
              <w:jc w:val="both"/>
              <w:rPr>
                <w:rFonts w:ascii="Calibri" w:hAnsi="Calibri" w:cs="Calibri"/>
                <w:bCs/>
                <w:sz w:val="20"/>
                <w:szCs w:val="20"/>
              </w:rPr>
            </w:pPr>
            <w:r w:rsidRPr="00D746EA">
              <w:rPr>
                <w:rFonts w:ascii="Calibri" w:hAnsi="Calibri" w:cs="Calibri"/>
                <w:bCs/>
                <w:sz w:val="20"/>
                <w:szCs w:val="20"/>
              </w:rPr>
              <w:t>Senker, Boris (2010), Uvod u suvremenu teatrologiju I. Zagreb: Leykam international</w:t>
            </w:r>
          </w:p>
          <w:p w14:paraId="71F53F2A" w14:textId="77777777" w:rsidR="003F664E" w:rsidRPr="00D746EA" w:rsidRDefault="003F664E" w:rsidP="006A1E7D">
            <w:pPr>
              <w:numPr>
                <w:ilvl w:val="0"/>
                <w:numId w:val="230"/>
              </w:numPr>
              <w:jc w:val="both"/>
              <w:rPr>
                <w:rFonts w:ascii="Calibri" w:hAnsi="Calibri" w:cs="Calibri"/>
                <w:iCs/>
                <w:sz w:val="20"/>
                <w:szCs w:val="20"/>
              </w:rPr>
            </w:pPr>
            <w:r w:rsidRPr="00D746EA">
              <w:rPr>
                <w:rFonts w:ascii="Calibri" w:hAnsi="Calibri" w:cs="Calibri"/>
                <w:bCs/>
                <w:sz w:val="20"/>
                <w:szCs w:val="20"/>
              </w:rPr>
              <w:t>Senker, Boris (2013), Uvod u suvremenu teatrologiju II. Zagreb: Leykam international</w:t>
            </w:r>
          </w:p>
          <w:p w14:paraId="6885186E" w14:textId="77777777" w:rsidR="003F664E" w:rsidRPr="00D746EA" w:rsidRDefault="003F664E" w:rsidP="006A1E7D">
            <w:pPr>
              <w:numPr>
                <w:ilvl w:val="0"/>
                <w:numId w:val="230"/>
              </w:numPr>
              <w:jc w:val="both"/>
              <w:rPr>
                <w:rFonts w:ascii="Calibri" w:hAnsi="Calibri" w:cs="Calibri"/>
                <w:sz w:val="20"/>
                <w:szCs w:val="20"/>
              </w:rPr>
            </w:pPr>
            <w:r w:rsidRPr="00D746EA">
              <w:rPr>
                <w:rFonts w:ascii="Calibri" w:hAnsi="Calibri" w:cs="Calibri"/>
                <w:sz w:val="20"/>
                <w:szCs w:val="20"/>
              </w:rPr>
              <w:t xml:space="preserve">Zbornici radova (izbor): </w:t>
            </w:r>
            <w:r w:rsidRPr="00D746EA">
              <w:rPr>
                <w:rFonts w:ascii="Calibri" w:hAnsi="Calibri" w:cs="Calibri"/>
                <w:iCs/>
                <w:sz w:val="20"/>
                <w:szCs w:val="20"/>
              </w:rPr>
              <w:t>Dani Hvarskog kazališta</w:t>
            </w:r>
            <w:r w:rsidRPr="00D746EA">
              <w:rPr>
                <w:rFonts w:ascii="Calibri" w:hAnsi="Calibri" w:cs="Calibri"/>
                <w:sz w:val="20"/>
                <w:szCs w:val="20"/>
              </w:rPr>
              <w:t xml:space="preserve">, Zagreb – Split, 1975.– 2018.; </w:t>
            </w:r>
            <w:r w:rsidRPr="00D746EA">
              <w:rPr>
                <w:rFonts w:ascii="Calibri" w:hAnsi="Calibri" w:cs="Calibri"/>
                <w:iCs/>
                <w:sz w:val="20"/>
                <w:szCs w:val="20"/>
              </w:rPr>
              <w:t>Krležini dani u Osijeku</w:t>
            </w:r>
            <w:r w:rsidRPr="00D746EA">
              <w:rPr>
                <w:rFonts w:ascii="Calibri" w:hAnsi="Calibri" w:cs="Calibri"/>
                <w:sz w:val="20"/>
                <w:szCs w:val="20"/>
              </w:rPr>
              <w:t>, Zagreb – Osijek, 1992. – 2018.</w:t>
            </w:r>
          </w:p>
          <w:p w14:paraId="55071CA3" w14:textId="77777777" w:rsidR="003F664E" w:rsidRPr="00D746EA" w:rsidRDefault="003F664E" w:rsidP="00101F1D">
            <w:pPr>
              <w:jc w:val="both"/>
              <w:rPr>
                <w:rFonts w:ascii="Calibri" w:hAnsi="Calibri" w:cs="Calibri"/>
                <w:sz w:val="20"/>
                <w:szCs w:val="20"/>
              </w:rPr>
            </w:pPr>
            <w:r w:rsidRPr="00D746EA">
              <w:rPr>
                <w:rFonts w:ascii="Calibri" w:hAnsi="Calibri" w:cs="Calibri"/>
                <w:sz w:val="20"/>
                <w:szCs w:val="20"/>
              </w:rPr>
              <w:t>*Studenti će samostalno analizirati dramske tekstove po vlastitom izboru i u dogovoru s nastavnicom.</w:t>
            </w:r>
          </w:p>
        </w:tc>
      </w:tr>
      <w:tr w:rsidR="003F664E" w:rsidRPr="00D746EA" w14:paraId="0B15B0C1" w14:textId="77777777" w:rsidTr="00101F1D">
        <w:trPr>
          <w:trHeight w:val="432"/>
        </w:trPr>
        <w:tc>
          <w:tcPr>
            <w:tcW w:w="5000" w:type="pct"/>
            <w:gridSpan w:val="10"/>
            <w:vAlign w:val="center"/>
          </w:tcPr>
          <w:p w14:paraId="64F7A22E" w14:textId="77777777" w:rsidR="003F664E" w:rsidRPr="00D746EA" w:rsidRDefault="003F664E" w:rsidP="00101F1D">
            <w:pPr>
              <w:pStyle w:val="BodyText"/>
              <w:rPr>
                <w:rFonts w:ascii="Calibri" w:hAnsi="Calibri" w:cs="Calibri"/>
                <w:b w:val="0"/>
                <w:sz w:val="20"/>
                <w:szCs w:val="20"/>
                <w:lang w:val="hr-HR"/>
              </w:rPr>
            </w:pPr>
            <w:r w:rsidRPr="00D746EA">
              <w:rPr>
                <w:rFonts w:ascii="Calibri" w:hAnsi="Calibri" w:cs="Calibri"/>
                <w:b w:val="0"/>
                <w:sz w:val="20"/>
                <w:szCs w:val="20"/>
                <w:lang w:val="hr-HR"/>
              </w:rPr>
              <w:t>1.12. Načini praćenja kvalitete koji osiguravaju stjecanje izlaznih znanja, vještina i kompetencija</w:t>
            </w:r>
          </w:p>
        </w:tc>
      </w:tr>
      <w:tr w:rsidR="003F664E" w:rsidRPr="001503EE" w14:paraId="3556AFA6" w14:textId="77777777" w:rsidTr="00101F1D">
        <w:trPr>
          <w:trHeight w:val="432"/>
        </w:trPr>
        <w:tc>
          <w:tcPr>
            <w:tcW w:w="5000" w:type="pct"/>
            <w:gridSpan w:val="10"/>
            <w:vAlign w:val="center"/>
          </w:tcPr>
          <w:p w14:paraId="5A2AA11F" w14:textId="77777777" w:rsidR="003F664E" w:rsidRPr="00D746EA" w:rsidRDefault="003F664E" w:rsidP="00101F1D">
            <w:pPr>
              <w:pStyle w:val="FieldText"/>
              <w:rPr>
                <w:rFonts w:ascii="Calibri" w:hAnsi="Calibri" w:cs="Calibri"/>
                <w:b w:val="0"/>
                <w:sz w:val="20"/>
                <w:szCs w:val="20"/>
                <w:lang w:val="hr-HR"/>
              </w:rPr>
            </w:pPr>
          </w:p>
          <w:p w14:paraId="30740744" w14:textId="77777777" w:rsidR="003F664E" w:rsidRPr="00D746EA" w:rsidRDefault="003F664E" w:rsidP="003F664E">
            <w:pPr>
              <w:pStyle w:val="FieldText"/>
              <w:numPr>
                <w:ilvl w:val="0"/>
                <w:numId w:val="2"/>
              </w:numPr>
              <w:rPr>
                <w:rFonts w:ascii="Calibri" w:hAnsi="Calibri" w:cs="Calibri"/>
                <w:b w:val="0"/>
                <w:sz w:val="20"/>
                <w:szCs w:val="20"/>
                <w:lang w:val="hr-HR"/>
              </w:rPr>
            </w:pPr>
            <w:r w:rsidRPr="00D746EA">
              <w:rPr>
                <w:rFonts w:ascii="Calibri" w:hAnsi="Calibri" w:cs="Calibri"/>
                <w:b w:val="0"/>
                <w:sz w:val="20"/>
                <w:szCs w:val="20"/>
                <w:lang w:val="hr-HR"/>
              </w:rPr>
              <w:t>Interna evaluacija na razini Sveučilišta J. J. Strossmayera u Osijeku.</w:t>
            </w:r>
          </w:p>
          <w:p w14:paraId="6E478FD8" w14:textId="77777777" w:rsidR="003F664E" w:rsidRPr="00D746EA" w:rsidRDefault="003F664E" w:rsidP="003F664E">
            <w:pPr>
              <w:pStyle w:val="FieldText"/>
              <w:numPr>
                <w:ilvl w:val="0"/>
                <w:numId w:val="2"/>
              </w:numPr>
              <w:rPr>
                <w:rFonts w:ascii="Calibri" w:hAnsi="Calibri" w:cs="Calibri"/>
                <w:b w:val="0"/>
                <w:sz w:val="20"/>
                <w:szCs w:val="20"/>
                <w:lang w:val="hr-HR"/>
              </w:rPr>
            </w:pPr>
            <w:r w:rsidRPr="00D746EA">
              <w:rPr>
                <w:rFonts w:ascii="Calibri" w:hAnsi="Calibri" w:cs="Calibri"/>
                <w:b w:val="0"/>
                <w:sz w:val="20"/>
                <w:szCs w:val="20"/>
                <w:lang w:val="hr-HR"/>
              </w:rPr>
              <w:t>Vođenje evidencije o studentskom pohađanju kolegijskih predavanja, ispunjenim obvezama te rezultatima kolokvija i/ili pismenog dijela ispita.</w:t>
            </w:r>
          </w:p>
          <w:p w14:paraId="4A6650FF" w14:textId="77777777" w:rsidR="003F664E" w:rsidRPr="00D746EA" w:rsidRDefault="003F664E" w:rsidP="003F664E">
            <w:pPr>
              <w:pStyle w:val="FieldText"/>
              <w:numPr>
                <w:ilvl w:val="0"/>
                <w:numId w:val="2"/>
              </w:numPr>
              <w:rPr>
                <w:rFonts w:ascii="Calibri" w:hAnsi="Calibri" w:cs="Calibri"/>
                <w:b w:val="0"/>
                <w:sz w:val="20"/>
                <w:szCs w:val="20"/>
                <w:lang w:val="hr-HR"/>
              </w:rPr>
            </w:pPr>
            <w:r w:rsidRPr="00D746EA">
              <w:rPr>
                <w:rFonts w:ascii="Calibri" w:hAnsi="Calibri" w:cs="Calibri"/>
                <w:b w:val="0"/>
                <w:sz w:val="20"/>
                <w:szCs w:val="20"/>
                <w:lang w:val="hr-HR"/>
              </w:rPr>
              <w:t>Primjena stečenog znanja u okviru ovog kolegija, tijekom izrade i prezentacije seminarskog zadatka</w:t>
            </w:r>
          </w:p>
          <w:p w14:paraId="523E2678" w14:textId="77777777" w:rsidR="003F664E" w:rsidRPr="00D746EA" w:rsidRDefault="003F664E" w:rsidP="00101F1D">
            <w:pPr>
              <w:pStyle w:val="FieldText"/>
              <w:rPr>
                <w:rFonts w:ascii="Calibri" w:hAnsi="Calibri" w:cs="Calibri"/>
                <w:b w:val="0"/>
                <w:sz w:val="20"/>
                <w:szCs w:val="20"/>
                <w:lang w:val="hr-HR"/>
              </w:rPr>
            </w:pPr>
          </w:p>
        </w:tc>
      </w:tr>
    </w:tbl>
    <w:p w14:paraId="599D35EA" w14:textId="77777777" w:rsidR="003F664E" w:rsidRDefault="003F664E" w:rsidP="003F664E"/>
    <w:p w14:paraId="7F2A3E33" w14:textId="77777777" w:rsidR="003F664E" w:rsidRDefault="003F664E" w:rsidP="003F664E">
      <w:pPr>
        <w:spacing w:after="160" w:line="259" w:lineRule="auto"/>
      </w:pPr>
      <w:r>
        <w:br w:type="page"/>
      </w:r>
    </w:p>
    <w:p w14:paraId="12A135D2" w14:textId="77777777" w:rsidR="003F664E" w:rsidRPr="007A0D40" w:rsidRDefault="003F664E" w:rsidP="003F664E">
      <w:pPr>
        <w:rPr>
          <w:rFonts w:ascii="Calibri" w:hAnsi="Calibri" w:cs="Calibri"/>
          <w:sz w:val="4"/>
          <w:szCs w:val="4"/>
          <w:lang w:val="hr-HR"/>
        </w:rPr>
      </w:pPr>
    </w:p>
    <w:tbl>
      <w:tblPr>
        <w:tblW w:w="0" w:type="auto"/>
        <w:tblInd w:w="98" w:type="dxa"/>
        <w:tblCellMar>
          <w:left w:w="10" w:type="dxa"/>
          <w:right w:w="10" w:type="dxa"/>
        </w:tblCellMar>
        <w:tblLook w:val="0000" w:firstRow="0" w:lastRow="0" w:firstColumn="0" w:lastColumn="0" w:noHBand="0" w:noVBand="0"/>
      </w:tblPr>
      <w:tblGrid>
        <w:gridCol w:w="2078"/>
        <w:gridCol w:w="3659"/>
        <w:gridCol w:w="3169"/>
      </w:tblGrid>
      <w:tr w:rsidR="003F664E" w:rsidRPr="00D746EA" w14:paraId="6F3AF126" w14:textId="77777777" w:rsidTr="00101F1D">
        <w:tc>
          <w:tcPr>
            <w:tcW w:w="9224" w:type="dxa"/>
            <w:gridSpan w:val="3"/>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D9A868A" w14:textId="77777777" w:rsidR="003F664E" w:rsidRPr="00D746EA" w:rsidRDefault="003F664E" w:rsidP="00101F1D">
            <w:pPr>
              <w:keepNext/>
              <w:rPr>
                <w:rFonts w:ascii="Calibri" w:eastAsia="Arial" w:hAnsi="Calibri" w:cs="Calibri"/>
                <w:sz w:val="20"/>
                <w:szCs w:val="20"/>
              </w:rPr>
            </w:pPr>
            <w:r w:rsidRPr="00D746EA">
              <w:rPr>
                <w:rFonts w:ascii="Calibri" w:eastAsia="Arial" w:hAnsi="Calibri" w:cs="Calibri"/>
                <w:sz w:val="20"/>
                <w:szCs w:val="20"/>
              </w:rPr>
              <w:t>Opće informacije</w:t>
            </w:r>
          </w:p>
          <w:p w14:paraId="3C284063" w14:textId="77777777" w:rsidR="003F664E" w:rsidRPr="00D746EA" w:rsidRDefault="003F664E" w:rsidP="00101F1D">
            <w:pPr>
              <w:keepNext/>
              <w:rPr>
                <w:rFonts w:ascii="Calibri" w:hAnsi="Calibri" w:cs="Calibri"/>
                <w:sz w:val="20"/>
                <w:szCs w:val="20"/>
              </w:rPr>
            </w:pPr>
          </w:p>
        </w:tc>
      </w:tr>
      <w:tr w:rsidR="003F664E" w:rsidRPr="00D746EA" w14:paraId="4DFD1C85"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342412E" w14:textId="77777777" w:rsidR="003F664E" w:rsidRPr="00D746EA" w:rsidRDefault="003F664E" w:rsidP="00101F1D">
            <w:pPr>
              <w:keepNext/>
              <w:rPr>
                <w:rFonts w:ascii="Calibri" w:hAnsi="Calibri" w:cs="Calibri"/>
                <w:sz w:val="20"/>
                <w:szCs w:val="20"/>
              </w:rPr>
            </w:pPr>
            <w:r w:rsidRPr="00D746EA">
              <w:rPr>
                <w:rFonts w:ascii="Calibri" w:eastAsia="Arial" w:hAnsi="Calibri" w:cs="Calibri"/>
                <w:sz w:val="20"/>
                <w:szCs w:val="20"/>
              </w:rPr>
              <w:t>Naziv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FCB5DA5" w14:textId="77777777" w:rsidR="003F664E" w:rsidRPr="00D746EA" w:rsidRDefault="003F664E" w:rsidP="00101F1D">
            <w:pPr>
              <w:keepNext/>
              <w:rPr>
                <w:rFonts w:ascii="Calibri" w:eastAsia="Arial" w:hAnsi="Calibri" w:cs="Calibri"/>
                <w:sz w:val="20"/>
                <w:szCs w:val="20"/>
              </w:rPr>
            </w:pPr>
            <w:r w:rsidRPr="00D746EA">
              <w:rPr>
                <w:rFonts w:ascii="Calibri" w:eastAsia="Arial" w:hAnsi="Calibri" w:cs="Calibri"/>
                <w:sz w:val="20"/>
                <w:szCs w:val="20"/>
              </w:rPr>
              <w:t>Produkcija u fimskoj industriji</w:t>
            </w:r>
          </w:p>
          <w:p w14:paraId="17D47E47" w14:textId="77777777" w:rsidR="003F664E" w:rsidRPr="00D746EA" w:rsidRDefault="003F664E" w:rsidP="00101F1D">
            <w:pPr>
              <w:keepNext/>
              <w:rPr>
                <w:rFonts w:ascii="Calibri" w:hAnsi="Calibri" w:cs="Calibri"/>
                <w:sz w:val="20"/>
                <w:szCs w:val="20"/>
              </w:rPr>
            </w:pPr>
          </w:p>
        </w:tc>
      </w:tr>
      <w:tr w:rsidR="003F664E" w:rsidRPr="007A0D40" w14:paraId="2397A458"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23BF309" w14:textId="77777777" w:rsidR="003F664E" w:rsidRPr="00D746EA" w:rsidRDefault="003F664E" w:rsidP="00101F1D">
            <w:pPr>
              <w:keepNext/>
              <w:rPr>
                <w:rFonts w:ascii="Calibri" w:hAnsi="Calibri" w:cs="Calibri"/>
                <w:sz w:val="20"/>
                <w:szCs w:val="20"/>
              </w:rPr>
            </w:pPr>
            <w:r w:rsidRPr="00D746EA">
              <w:rPr>
                <w:rFonts w:ascii="Calibri" w:eastAsia="Arial" w:hAnsi="Calibri" w:cs="Calibri"/>
                <w:sz w:val="20"/>
                <w:szCs w:val="20"/>
              </w:rPr>
              <w:t xml:space="preserve">Nositelj predmeta </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0E75624" w14:textId="77777777" w:rsidR="003F664E" w:rsidRPr="007A0D40" w:rsidRDefault="003F664E" w:rsidP="00101F1D">
            <w:pPr>
              <w:keepNext/>
              <w:rPr>
                <w:rFonts w:ascii="Calibri" w:eastAsia="Arial" w:hAnsi="Calibri" w:cs="Calibri"/>
                <w:sz w:val="20"/>
                <w:szCs w:val="20"/>
                <w:lang w:val="de-DE"/>
              </w:rPr>
            </w:pPr>
            <w:r w:rsidRPr="007A0D40">
              <w:rPr>
                <w:rFonts w:ascii="Calibri" w:eastAsia="Arial" w:hAnsi="Calibri" w:cs="Calibri"/>
                <w:sz w:val="20"/>
                <w:szCs w:val="20"/>
                <w:lang w:val="de-DE"/>
              </w:rPr>
              <w:t>Izv.prof.art. art. Davor Šarić</w:t>
            </w:r>
          </w:p>
          <w:p w14:paraId="55E093EC" w14:textId="77777777" w:rsidR="003F664E" w:rsidRPr="007A0D40" w:rsidRDefault="003F664E" w:rsidP="00101F1D">
            <w:pPr>
              <w:keepNext/>
              <w:rPr>
                <w:rFonts w:ascii="Calibri" w:hAnsi="Calibri" w:cs="Calibri"/>
                <w:sz w:val="20"/>
                <w:szCs w:val="20"/>
                <w:lang w:val="de-DE"/>
              </w:rPr>
            </w:pPr>
          </w:p>
        </w:tc>
      </w:tr>
      <w:tr w:rsidR="003F664E" w:rsidRPr="00D746EA" w14:paraId="11234C16"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B88951F"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Suradnik na predmetu</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1CD6EE0"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Barbara Balen Domazetović, asistentica</w:t>
            </w:r>
          </w:p>
        </w:tc>
      </w:tr>
      <w:tr w:rsidR="003F664E" w:rsidRPr="007A0D40" w14:paraId="6215C07E"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22AB120"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Studijski program</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AD9D6E5" w14:textId="77777777" w:rsidR="003F664E" w:rsidRPr="007A0D40" w:rsidRDefault="003F664E" w:rsidP="00101F1D">
            <w:pPr>
              <w:rPr>
                <w:rFonts w:ascii="Calibri" w:hAnsi="Calibri" w:cs="Calibri"/>
                <w:sz w:val="20"/>
                <w:szCs w:val="20"/>
                <w:lang w:val="de-DE"/>
              </w:rPr>
            </w:pPr>
            <w:r w:rsidRPr="007A0D40">
              <w:rPr>
                <w:rFonts w:ascii="Calibri" w:eastAsia="Arial" w:hAnsi="Calibri" w:cs="Calibri"/>
                <w:sz w:val="20"/>
                <w:szCs w:val="20"/>
                <w:lang w:val="de-DE"/>
              </w:rPr>
              <w:t>Diplomski sveučilišni studij Menadžment u kulturi i kreativnim industrijama</w:t>
            </w:r>
          </w:p>
        </w:tc>
      </w:tr>
      <w:tr w:rsidR="003F664E" w:rsidRPr="00D746EA" w14:paraId="6812A39A"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7868F8A"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Šifra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03DA54F"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MA-MM-51</w:t>
            </w:r>
          </w:p>
          <w:p w14:paraId="57FB8B0F" w14:textId="77777777" w:rsidR="003F664E" w:rsidRPr="00D746EA" w:rsidRDefault="003F664E" w:rsidP="00101F1D">
            <w:pPr>
              <w:rPr>
                <w:rFonts w:ascii="Calibri" w:hAnsi="Calibri" w:cs="Calibri"/>
                <w:sz w:val="20"/>
                <w:szCs w:val="20"/>
              </w:rPr>
            </w:pPr>
          </w:p>
        </w:tc>
      </w:tr>
      <w:tr w:rsidR="003F664E" w:rsidRPr="00D746EA" w14:paraId="0954BEAD"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E1B3B6A"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Status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5C31DA2"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izborni stručni</w:t>
            </w:r>
          </w:p>
        </w:tc>
      </w:tr>
      <w:tr w:rsidR="003F664E" w:rsidRPr="007A0D40" w14:paraId="6DC18CD4"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32398C4"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Godina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7A8473B" w14:textId="77777777" w:rsidR="003F664E" w:rsidRPr="007A0D40" w:rsidRDefault="003F664E" w:rsidP="00101F1D">
            <w:pPr>
              <w:rPr>
                <w:rFonts w:ascii="Calibri" w:hAnsi="Calibri" w:cs="Calibri"/>
                <w:sz w:val="20"/>
                <w:szCs w:val="20"/>
                <w:lang w:val="de-DE"/>
              </w:rPr>
            </w:pPr>
            <w:r w:rsidRPr="007A0D40">
              <w:rPr>
                <w:rFonts w:ascii="Calibri" w:eastAsia="Arial" w:hAnsi="Calibri" w:cs="Calibri"/>
                <w:sz w:val="20"/>
                <w:szCs w:val="20"/>
                <w:lang w:val="de-DE"/>
              </w:rPr>
              <w:t>Sve godine sveučilišnog diplomskog studija medijska kultura</w:t>
            </w:r>
          </w:p>
        </w:tc>
      </w:tr>
      <w:tr w:rsidR="003F664E" w:rsidRPr="00D746EA" w14:paraId="772B4448" w14:textId="77777777" w:rsidTr="00101F1D">
        <w:tc>
          <w:tcPr>
            <w:tcW w:w="213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5449E86" w14:textId="77777777" w:rsidR="003F664E" w:rsidRPr="007A0D40" w:rsidRDefault="003F664E" w:rsidP="00101F1D">
            <w:pPr>
              <w:rPr>
                <w:rFonts w:ascii="Calibri" w:hAnsi="Calibri" w:cs="Calibri"/>
                <w:sz w:val="20"/>
                <w:szCs w:val="20"/>
                <w:lang w:val="de-DE"/>
              </w:rPr>
            </w:pPr>
            <w:r w:rsidRPr="007A0D40">
              <w:rPr>
                <w:rFonts w:ascii="Calibri" w:eastAsia="Arial" w:hAnsi="Calibri" w:cs="Calibri"/>
                <w:sz w:val="20"/>
                <w:szCs w:val="20"/>
                <w:lang w:val="de-DE"/>
              </w:rPr>
              <w:t>Bodovna vrijednost i način izvođenja nastave</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48237C0"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ECTS koeficijent opterećenja studenata</w:t>
            </w:r>
          </w:p>
        </w:tc>
        <w:tc>
          <w:tcPr>
            <w:tcW w:w="32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2A175A7"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3</w:t>
            </w:r>
          </w:p>
        </w:tc>
      </w:tr>
      <w:tr w:rsidR="003F664E" w:rsidRPr="00D746EA" w14:paraId="67321DEC" w14:textId="77777777" w:rsidTr="00101F1D">
        <w:tc>
          <w:tcPr>
            <w:tcW w:w="2137"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1E77C56" w14:textId="77777777" w:rsidR="003F664E" w:rsidRPr="00D746EA" w:rsidRDefault="003F664E" w:rsidP="00101F1D">
            <w:pPr>
              <w:rPr>
                <w:rFonts w:ascii="Calibri" w:hAnsi="Calibri" w:cs="Calibri"/>
                <w:sz w:val="20"/>
                <w:szCs w:val="20"/>
              </w:rPr>
            </w:pP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899C496"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Broj sati (P+V+S)</w:t>
            </w:r>
          </w:p>
        </w:tc>
        <w:tc>
          <w:tcPr>
            <w:tcW w:w="32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E17840F"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45 (30+15+0)</w:t>
            </w:r>
          </w:p>
        </w:tc>
      </w:tr>
    </w:tbl>
    <w:p w14:paraId="08B2C4EC" w14:textId="77777777" w:rsidR="003F664E" w:rsidRPr="00D746EA" w:rsidRDefault="003F664E" w:rsidP="003F664E">
      <w:pPr>
        <w:rPr>
          <w:rFonts w:ascii="Calibri" w:eastAsia="Arial" w:hAnsi="Calibri" w:cs="Calibri"/>
          <w:sz w:val="20"/>
          <w:szCs w:val="20"/>
        </w:rPr>
      </w:pPr>
    </w:p>
    <w:tbl>
      <w:tblPr>
        <w:tblW w:w="9643" w:type="dxa"/>
        <w:tblInd w:w="98" w:type="dxa"/>
        <w:tblCellMar>
          <w:left w:w="10" w:type="dxa"/>
          <w:right w:w="10" w:type="dxa"/>
        </w:tblCellMar>
        <w:tblLook w:val="0000" w:firstRow="0" w:lastRow="0" w:firstColumn="0" w:lastColumn="0" w:noHBand="0" w:noVBand="0"/>
      </w:tblPr>
      <w:tblGrid>
        <w:gridCol w:w="1857"/>
        <w:gridCol w:w="690"/>
        <w:gridCol w:w="1263"/>
        <w:gridCol w:w="1171"/>
        <w:gridCol w:w="653"/>
        <w:gridCol w:w="986"/>
        <w:gridCol w:w="494"/>
        <w:gridCol w:w="347"/>
        <w:gridCol w:w="1763"/>
        <w:gridCol w:w="419"/>
      </w:tblGrid>
      <w:tr w:rsidR="003F664E" w:rsidRPr="00D746EA" w14:paraId="0491023C"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395193" w14:textId="77777777" w:rsidR="003F664E" w:rsidRPr="00D746EA" w:rsidRDefault="003F664E" w:rsidP="006A1E7D">
            <w:pPr>
              <w:numPr>
                <w:ilvl w:val="0"/>
                <w:numId w:val="234"/>
              </w:numPr>
              <w:tabs>
                <w:tab w:val="left" w:pos="265"/>
              </w:tabs>
              <w:rPr>
                <w:rFonts w:ascii="Calibri" w:eastAsia="Arial" w:hAnsi="Calibri" w:cs="Calibri"/>
                <w:sz w:val="20"/>
                <w:szCs w:val="20"/>
              </w:rPr>
            </w:pPr>
            <w:r w:rsidRPr="00D746EA">
              <w:rPr>
                <w:rFonts w:ascii="Calibri" w:eastAsia="Arial" w:hAnsi="Calibri" w:cs="Calibri"/>
                <w:sz w:val="20"/>
                <w:szCs w:val="20"/>
              </w:rPr>
              <w:t>OPIS PREDMETA</w:t>
            </w:r>
          </w:p>
          <w:p w14:paraId="2AFB44F4" w14:textId="77777777" w:rsidR="003F664E" w:rsidRPr="00D746EA" w:rsidRDefault="003F664E" w:rsidP="00101F1D">
            <w:pPr>
              <w:rPr>
                <w:rFonts w:ascii="Calibri" w:hAnsi="Calibri" w:cs="Calibri"/>
                <w:sz w:val="20"/>
                <w:szCs w:val="20"/>
              </w:rPr>
            </w:pPr>
          </w:p>
        </w:tc>
      </w:tr>
      <w:tr w:rsidR="003F664E" w:rsidRPr="00D746EA" w14:paraId="54D1CF8F"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0F771C" w14:textId="77777777" w:rsidR="003F664E" w:rsidRPr="00D746EA" w:rsidRDefault="003F664E" w:rsidP="006A1E7D">
            <w:pPr>
              <w:numPr>
                <w:ilvl w:val="1"/>
                <w:numId w:val="234"/>
              </w:numPr>
              <w:tabs>
                <w:tab w:val="left" w:pos="792"/>
              </w:tabs>
              <w:ind w:left="753"/>
              <w:jc w:val="both"/>
              <w:rPr>
                <w:rFonts w:ascii="Calibri" w:hAnsi="Calibri" w:cs="Calibri"/>
                <w:sz w:val="20"/>
                <w:szCs w:val="20"/>
              </w:rPr>
            </w:pPr>
            <w:r w:rsidRPr="00D746EA">
              <w:rPr>
                <w:rFonts w:ascii="Calibri" w:eastAsia="Arial" w:hAnsi="Calibri" w:cs="Calibri"/>
                <w:sz w:val="20"/>
                <w:szCs w:val="20"/>
              </w:rPr>
              <w:t>Ciljevi predmeta</w:t>
            </w:r>
          </w:p>
          <w:p w14:paraId="4E5959AB" w14:textId="77777777" w:rsidR="003F664E" w:rsidRPr="00D746EA" w:rsidRDefault="003F664E" w:rsidP="00101F1D">
            <w:pPr>
              <w:tabs>
                <w:tab w:val="left" w:pos="792"/>
              </w:tabs>
              <w:ind w:left="1152"/>
              <w:jc w:val="both"/>
              <w:rPr>
                <w:rFonts w:ascii="Calibri" w:hAnsi="Calibri" w:cs="Calibri"/>
                <w:sz w:val="20"/>
                <w:szCs w:val="20"/>
              </w:rPr>
            </w:pPr>
          </w:p>
        </w:tc>
      </w:tr>
      <w:tr w:rsidR="003F664E" w:rsidRPr="00D746EA" w14:paraId="7E18F925"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148402" w14:textId="77777777" w:rsidR="003F664E" w:rsidRPr="00D746EA" w:rsidRDefault="003F664E" w:rsidP="00101F1D">
            <w:pPr>
              <w:tabs>
                <w:tab w:val="left" w:pos="792"/>
              </w:tabs>
              <w:jc w:val="both"/>
              <w:rPr>
                <w:rFonts w:ascii="Calibri" w:eastAsia="Arial" w:hAnsi="Calibri" w:cs="Calibri"/>
                <w:sz w:val="20"/>
                <w:szCs w:val="20"/>
              </w:rPr>
            </w:pPr>
            <w:r w:rsidRPr="00D746EA">
              <w:rPr>
                <w:rFonts w:ascii="Calibri" w:hAnsi="Calibri" w:cs="Calibri"/>
                <w:sz w:val="20"/>
                <w:szCs w:val="20"/>
              </w:rPr>
              <w:t>Cilj kolegija je upoznati studente s pojedinim fazama profesionalne filmske produkcije, od početne pripreme projekta do postprodukcije. Upoznavanje s institucionalnim i alternativnim izvorima financiranja projekata, strategijama pripreme, budžetiranja, prezentacije te distribucije medijskog projekta.</w:t>
            </w:r>
          </w:p>
        </w:tc>
      </w:tr>
      <w:tr w:rsidR="003F664E" w:rsidRPr="00D746EA" w14:paraId="68A9FA7C"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1AF807" w14:textId="77777777" w:rsidR="003F664E" w:rsidRPr="00D746EA" w:rsidRDefault="003F664E" w:rsidP="00101F1D">
            <w:pPr>
              <w:rPr>
                <w:rFonts w:ascii="Calibri" w:hAnsi="Calibri" w:cs="Calibri"/>
                <w:sz w:val="20"/>
                <w:szCs w:val="20"/>
              </w:rPr>
            </w:pPr>
          </w:p>
        </w:tc>
      </w:tr>
      <w:tr w:rsidR="003F664E" w:rsidRPr="00D746EA" w14:paraId="52EC1F81"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FB4DFF" w14:textId="77777777" w:rsidR="003F664E" w:rsidRPr="00D746EA" w:rsidRDefault="003F664E" w:rsidP="003F664E">
            <w:pPr>
              <w:numPr>
                <w:ilvl w:val="1"/>
                <w:numId w:val="54"/>
              </w:numPr>
              <w:jc w:val="both"/>
              <w:rPr>
                <w:rFonts w:ascii="Calibri" w:hAnsi="Calibri" w:cs="Calibri"/>
                <w:sz w:val="20"/>
                <w:szCs w:val="20"/>
              </w:rPr>
            </w:pPr>
            <w:r w:rsidRPr="00D746EA">
              <w:rPr>
                <w:rFonts w:ascii="Calibri" w:hAnsi="Calibri" w:cs="Calibri"/>
                <w:sz w:val="20"/>
                <w:szCs w:val="20"/>
              </w:rPr>
              <w:t>Sadržaj predmeta</w:t>
            </w:r>
          </w:p>
        </w:tc>
      </w:tr>
      <w:tr w:rsidR="003F664E" w:rsidRPr="00D746EA" w14:paraId="509DEB1A"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8178F8" w14:textId="77777777" w:rsidR="003F664E" w:rsidRPr="00D746EA" w:rsidRDefault="003F664E" w:rsidP="00101F1D">
            <w:pPr>
              <w:jc w:val="both"/>
              <w:rPr>
                <w:rFonts w:ascii="Calibri" w:hAnsi="Calibri" w:cs="Calibri"/>
                <w:sz w:val="20"/>
                <w:szCs w:val="20"/>
              </w:rPr>
            </w:pPr>
          </w:p>
          <w:p w14:paraId="4D0AAB84" w14:textId="77777777" w:rsidR="003F664E" w:rsidRPr="00D746EA" w:rsidRDefault="003F664E" w:rsidP="006A1E7D">
            <w:pPr>
              <w:numPr>
                <w:ilvl w:val="0"/>
                <w:numId w:val="235"/>
              </w:numPr>
              <w:rPr>
                <w:rFonts w:ascii="Calibri" w:hAnsi="Calibri" w:cs="Calibri"/>
                <w:sz w:val="20"/>
                <w:szCs w:val="20"/>
                <w:shd w:val="clear" w:color="auto" w:fill="FFFFFF"/>
              </w:rPr>
            </w:pPr>
            <w:r w:rsidRPr="00D746EA">
              <w:rPr>
                <w:rFonts w:ascii="Calibri" w:hAnsi="Calibri" w:cs="Calibri"/>
                <w:sz w:val="20"/>
                <w:szCs w:val="20"/>
                <w:shd w:val="clear" w:color="auto" w:fill="FFFFFF"/>
              </w:rPr>
              <w:t xml:space="preserve">Uvodno predavanje o predmetu, načinu vođenja nastave te obavezama studenata. </w:t>
            </w:r>
          </w:p>
          <w:p w14:paraId="2D62D699" w14:textId="77777777" w:rsidR="003F664E" w:rsidRPr="00D746EA" w:rsidRDefault="003F664E" w:rsidP="006A1E7D">
            <w:pPr>
              <w:numPr>
                <w:ilvl w:val="0"/>
                <w:numId w:val="235"/>
              </w:numPr>
              <w:rPr>
                <w:rFonts w:ascii="Calibri" w:hAnsi="Calibri" w:cs="Calibri"/>
                <w:sz w:val="20"/>
                <w:szCs w:val="20"/>
                <w:shd w:val="clear" w:color="auto" w:fill="FFFFFF"/>
              </w:rPr>
            </w:pPr>
            <w:r w:rsidRPr="00D746EA">
              <w:rPr>
                <w:rFonts w:ascii="Calibri" w:hAnsi="Calibri" w:cs="Calibri"/>
                <w:sz w:val="20"/>
                <w:szCs w:val="20"/>
                <w:shd w:val="clear" w:color="auto" w:fill="FFFFFF"/>
              </w:rPr>
              <w:t>Upoznavanje s tehnologijom proizvodnje filma po fazama produkcije.</w:t>
            </w:r>
          </w:p>
          <w:p w14:paraId="43CF77C9" w14:textId="77777777" w:rsidR="003F664E" w:rsidRPr="00D746EA" w:rsidRDefault="003F664E" w:rsidP="006A1E7D">
            <w:pPr>
              <w:numPr>
                <w:ilvl w:val="0"/>
                <w:numId w:val="235"/>
              </w:numPr>
              <w:rPr>
                <w:rFonts w:ascii="Calibri" w:hAnsi="Calibri" w:cs="Calibri"/>
                <w:sz w:val="20"/>
                <w:szCs w:val="20"/>
              </w:rPr>
            </w:pPr>
            <w:r w:rsidRPr="00D746EA">
              <w:rPr>
                <w:rFonts w:ascii="Calibri" w:hAnsi="Calibri" w:cs="Calibri"/>
                <w:sz w:val="20"/>
                <w:szCs w:val="20"/>
                <w:shd w:val="clear" w:color="auto" w:fill="FFFFFF"/>
              </w:rPr>
              <w:t>Prva faza filmskog projekta: Razvoj. Definiranje postupaka i radnji.</w:t>
            </w:r>
          </w:p>
          <w:p w14:paraId="09332972" w14:textId="77777777" w:rsidR="003F664E" w:rsidRPr="00D746EA" w:rsidRDefault="003F664E" w:rsidP="006A1E7D">
            <w:pPr>
              <w:numPr>
                <w:ilvl w:val="0"/>
                <w:numId w:val="235"/>
              </w:numPr>
              <w:rPr>
                <w:rFonts w:ascii="Calibri" w:hAnsi="Calibri" w:cs="Calibri"/>
                <w:sz w:val="20"/>
                <w:szCs w:val="20"/>
                <w:shd w:val="clear" w:color="auto" w:fill="FFFFFF"/>
              </w:rPr>
            </w:pPr>
            <w:r w:rsidRPr="00D746EA">
              <w:rPr>
                <w:rFonts w:ascii="Calibri" w:hAnsi="Calibri" w:cs="Calibri"/>
                <w:sz w:val="20"/>
                <w:szCs w:val="20"/>
                <w:shd w:val="clear" w:color="auto" w:fill="FFFFFF"/>
              </w:rPr>
              <w:t xml:space="preserve">Predviđanje financijskog plana. Izvori financiranja. </w:t>
            </w:r>
          </w:p>
          <w:p w14:paraId="0AC9C293" w14:textId="77777777" w:rsidR="003F664E" w:rsidRPr="00D746EA" w:rsidRDefault="003F664E" w:rsidP="006A1E7D">
            <w:pPr>
              <w:numPr>
                <w:ilvl w:val="0"/>
                <w:numId w:val="235"/>
              </w:numPr>
              <w:rPr>
                <w:rFonts w:ascii="Calibri" w:hAnsi="Calibri" w:cs="Calibri"/>
                <w:sz w:val="20"/>
                <w:szCs w:val="20"/>
                <w:shd w:val="clear" w:color="auto" w:fill="FFFFFF"/>
              </w:rPr>
            </w:pPr>
            <w:r w:rsidRPr="00D746EA">
              <w:rPr>
                <w:rFonts w:ascii="Calibri" w:hAnsi="Calibri" w:cs="Calibri"/>
                <w:sz w:val="20"/>
                <w:szCs w:val="20"/>
                <w:shd w:val="clear" w:color="auto" w:fill="FFFFFF"/>
              </w:rPr>
              <w:t>Izbor filmske tehnike i ugovaranje s dobavljačima</w:t>
            </w:r>
          </w:p>
          <w:p w14:paraId="793A31CE" w14:textId="77777777" w:rsidR="003F664E" w:rsidRPr="00D746EA" w:rsidRDefault="003F664E" w:rsidP="006A1E7D">
            <w:pPr>
              <w:numPr>
                <w:ilvl w:val="0"/>
                <w:numId w:val="235"/>
              </w:numPr>
              <w:rPr>
                <w:rFonts w:ascii="Calibri" w:hAnsi="Calibri" w:cs="Calibri"/>
                <w:sz w:val="20"/>
                <w:szCs w:val="20"/>
                <w:shd w:val="clear" w:color="auto" w:fill="FFFFFF"/>
              </w:rPr>
            </w:pPr>
            <w:r w:rsidRPr="00D746EA">
              <w:rPr>
                <w:rFonts w:ascii="Calibri" w:hAnsi="Calibri" w:cs="Calibri"/>
                <w:sz w:val="20"/>
                <w:szCs w:val="20"/>
                <w:shd w:val="clear" w:color="auto" w:fill="FFFFFF"/>
              </w:rPr>
              <w:t>Prioriteti u određivanju lokacija, obilasci lokacija</w:t>
            </w:r>
          </w:p>
          <w:p w14:paraId="489592B6" w14:textId="77777777" w:rsidR="003F664E" w:rsidRPr="007A0D40" w:rsidRDefault="003F664E" w:rsidP="006A1E7D">
            <w:pPr>
              <w:numPr>
                <w:ilvl w:val="0"/>
                <w:numId w:val="235"/>
              </w:numPr>
              <w:rPr>
                <w:rFonts w:ascii="Calibri" w:hAnsi="Calibri" w:cs="Calibri"/>
                <w:sz w:val="20"/>
                <w:szCs w:val="20"/>
                <w:lang w:val="de-DE"/>
              </w:rPr>
            </w:pPr>
            <w:r w:rsidRPr="007A0D40">
              <w:rPr>
                <w:rFonts w:ascii="Calibri" w:hAnsi="Calibri" w:cs="Calibri"/>
                <w:sz w:val="20"/>
                <w:szCs w:val="20"/>
                <w:lang w:val="de-DE"/>
              </w:rPr>
              <w:t>Druga faza: Priprema. Podjela posla po sektorima.</w:t>
            </w:r>
          </w:p>
          <w:p w14:paraId="2D2A3918" w14:textId="77777777" w:rsidR="003F664E" w:rsidRPr="007A0D40" w:rsidRDefault="003F664E" w:rsidP="006A1E7D">
            <w:pPr>
              <w:numPr>
                <w:ilvl w:val="0"/>
                <w:numId w:val="235"/>
              </w:numPr>
              <w:rPr>
                <w:rFonts w:ascii="Calibri" w:hAnsi="Calibri" w:cs="Calibri"/>
                <w:sz w:val="20"/>
                <w:szCs w:val="20"/>
                <w:lang w:val="de-DE"/>
              </w:rPr>
            </w:pPr>
            <w:r w:rsidRPr="007A0D40">
              <w:rPr>
                <w:rFonts w:ascii="Calibri" w:hAnsi="Calibri" w:cs="Calibri"/>
                <w:sz w:val="20"/>
                <w:szCs w:val="20"/>
                <w:shd w:val="clear" w:color="auto" w:fill="FFFFFF"/>
                <w:lang w:val="de-DE"/>
              </w:rPr>
              <w:t>Treća faza: Snimanje. Osiguravanje logistike i financijske podrške svim sektorima.</w:t>
            </w:r>
          </w:p>
          <w:p w14:paraId="47DD138D" w14:textId="77777777" w:rsidR="003F664E" w:rsidRPr="00D746EA" w:rsidRDefault="003F664E" w:rsidP="006A1E7D">
            <w:pPr>
              <w:numPr>
                <w:ilvl w:val="0"/>
                <w:numId w:val="235"/>
              </w:numPr>
              <w:rPr>
                <w:rFonts w:ascii="Calibri" w:hAnsi="Calibri" w:cs="Calibri"/>
                <w:sz w:val="20"/>
                <w:szCs w:val="20"/>
                <w:shd w:val="clear" w:color="auto" w:fill="FFFFFF"/>
              </w:rPr>
            </w:pPr>
            <w:r w:rsidRPr="00D746EA">
              <w:rPr>
                <w:rFonts w:ascii="Calibri" w:hAnsi="Calibri" w:cs="Calibri"/>
                <w:sz w:val="20"/>
                <w:szCs w:val="20"/>
                <w:shd w:val="clear" w:color="auto" w:fill="FFFFFF"/>
              </w:rPr>
              <w:t xml:space="preserve">Suradnja sa snimateljem </w:t>
            </w:r>
          </w:p>
          <w:p w14:paraId="0743ED28" w14:textId="77777777" w:rsidR="003F664E" w:rsidRPr="00D746EA" w:rsidRDefault="003F664E" w:rsidP="006A1E7D">
            <w:pPr>
              <w:numPr>
                <w:ilvl w:val="0"/>
                <w:numId w:val="235"/>
              </w:numPr>
              <w:rPr>
                <w:rFonts w:ascii="Calibri" w:hAnsi="Calibri" w:cs="Calibri"/>
                <w:sz w:val="20"/>
                <w:szCs w:val="20"/>
              </w:rPr>
            </w:pPr>
            <w:r w:rsidRPr="00D746EA">
              <w:rPr>
                <w:rFonts w:ascii="Calibri" w:hAnsi="Calibri" w:cs="Calibri"/>
                <w:sz w:val="20"/>
                <w:szCs w:val="20"/>
                <w:shd w:val="clear" w:color="auto" w:fill="FFFFFF"/>
              </w:rPr>
              <w:t xml:space="preserve">Četvrta faza: Postprodukcija. </w:t>
            </w:r>
          </w:p>
          <w:p w14:paraId="53EDBE58" w14:textId="77777777" w:rsidR="003F664E" w:rsidRPr="00D746EA" w:rsidRDefault="003F664E" w:rsidP="006A1E7D">
            <w:pPr>
              <w:numPr>
                <w:ilvl w:val="0"/>
                <w:numId w:val="235"/>
              </w:numPr>
              <w:rPr>
                <w:rFonts w:ascii="Calibri" w:hAnsi="Calibri" w:cs="Calibri"/>
                <w:sz w:val="20"/>
                <w:szCs w:val="20"/>
                <w:shd w:val="clear" w:color="auto" w:fill="FFFFFF"/>
              </w:rPr>
            </w:pPr>
            <w:r w:rsidRPr="00D746EA">
              <w:rPr>
                <w:rFonts w:ascii="Calibri" w:hAnsi="Calibri" w:cs="Calibri"/>
                <w:sz w:val="20"/>
                <w:szCs w:val="20"/>
                <w:shd w:val="clear" w:color="auto" w:fill="FFFFFF"/>
              </w:rPr>
              <w:t>Specifičnosti produkcije pojedinih filmskih rodova</w:t>
            </w:r>
          </w:p>
          <w:p w14:paraId="62AC1341" w14:textId="77777777" w:rsidR="003F664E" w:rsidRPr="00D746EA" w:rsidRDefault="003F664E" w:rsidP="006A1E7D">
            <w:pPr>
              <w:numPr>
                <w:ilvl w:val="0"/>
                <w:numId w:val="235"/>
              </w:numPr>
              <w:rPr>
                <w:rFonts w:ascii="Calibri" w:hAnsi="Calibri" w:cs="Calibri"/>
                <w:sz w:val="20"/>
                <w:szCs w:val="20"/>
              </w:rPr>
            </w:pPr>
            <w:r w:rsidRPr="00D746EA">
              <w:rPr>
                <w:rFonts w:ascii="Calibri" w:hAnsi="Calibri" w:cs="Calibri"/>
                <w:sz w:val="20"/>
                <w:szCs w:val="20"/>
                <w:shd w:val="clear" w:color="auto" w:fill="FFFFFF"/>
              </w:rPr>
              <w:t>Specifičnosti televizijske produkcije.</w:t>
            </w:r>
          </w:p>
          <w:p w14:paraId="7E6B83EB" w14:textId="77777777" w:rsidR="003F664E" w:rsidRPr="00D746EA" w:rsidRDefault="003F664E" w:rsidP="006A1E7D">
            <w:pPr>
              <w:numPr>
                <w:ilvl w:val="0"/>
                <w:numId w:val="235"/>
              </w:numPr>
              <w:rPr>
                <w:rFonts w:ascii="Calibri" w:hAnsi="Calibri" w:cs="Calibri"/>
                <w:sz w:val="20"/>
                <w:szCs w:val="20"/>
              </w:rPr>
            </w:pPr>
            <w:r w:rsidRPr="00D746EA">
              <w:rPr>
                <w:rFonts w:ascii="Calibri" w:hAnsi="Calibri" w:cs="Calibri"/>
                <w:sz w:val="20"/>
                <w:szCs w:val="20"/>
                <w:shd w:val="clear" w:color="auto" w:fill="FFFFFF"/>
              </w:rPr>
              <w:t>Prezentacija projekta</w:t>
            </w:r>
          </w:p>
          <w:p w14:paraId="7DB0D05E" w14:textId="77777777" w:rsidR="003F664E" w:rsidRPr="00D746EA" w:rsidRDefault="003F664E" w:rsidP="006A1E7D">
            <w:pPr>
              <w:numPr>
                <w:ilvl w:val="0"/>
                <w:numId w:val="235"/>
              </w:numPr>
              <w:rPr>
                <w:rFonts w:ascii="Calibri" w:hAnsi="Calibri" w:cs="Calibri"/>
                <w:sz w:val="20"/>
                <w:szCs w:val="20"/>
              </w:rPr>
            </w:pPr>
            <w:r w:rsidRPr="00D746EA">
              <w:rPr>
                <w:rFonts w:ascii="Calibri" w:hAnsi="Calibri" w:cs="Calibri"/>
                <w:sz w:val="20"/>
                <w:szCs w:val="20"/>
                <w:shd w:val="clear" w:color="auto" w:fill="FFFFFF"/>
              </w:rPr>
              <w:t>Marketing, distribucija i plasman projekta</w:t>
            </w:r>
          </w:p>
          <w:p w14:paraId="0336AC0D" w14:textId="77777777" w:rsidR="003F664E" w:rsidRPr="00D746EA" w:rsidRDefault="003F664E" w:rsidP="006A1E7D">
            <w:pPr>
              <w:numPr>
                <w:ilvl w:val="0"/>
                <w:numId w:val="235"/>
              </w:numPr>
              <w:rPr>
                <w:rFonts w:ascii="Calibri" w:hAnsi="Calibri" w:cs="Calibri"/>
                <w:sz w:val="20"/>
                <w:szCs w:val="20"/>
              </w:rPr>
            </w:pPr>
            <w:r w:rsidRPr="00D746EA">
              <w:rPr>
                <w:rFonts w:ascii="Calibri" w:hAnsi="Calibri" w:cs="Calibri"/>
                <w:sz w:val="20"/>
                <w:szCs w:val="20"/>
              </w:rPr>
              <w:t>Nezavisna (no budget) produkcija</w:t>
            </w:r>
          </w:p>
          <w:p w14:paraId="6373129D" w14:textId="77777777" w:rsidR="003F664E" w:rsidRPr="00D746EA" w:rsidRDefault="003F664E" w:rsidP="00101F1D">
            <w:pPr>
              <w:jc w:val="both"/>
              <w:rPr>
                <w:rFonts w:ascii="Calibri" w:hAnsi="Calibri" w:cs="Calibri"/>
                <w:sz w:val="20"/>
                <w:szCs w:val="20"/>
              </w:rPr>
            </w:pPr>
            <w:r w:rsidRPr="00D746EA">
              <w:rPr>
                <w:rFonts w:ascii="Calibri" w:hAnsi="Calibri" w:cs="Calibri"/>
                <w:sz w:val="20"/>
                <w:szCs w:val="20"/>
              </w:rPr>
              <w:t>Gostujuća predavanja / radionice</w:t>
            </w:r>
          </w:p>
        </w:tc>
      </w:tr>
      <w:tr w:rsidR="003F664E" w:rsidRPr="00D746EA" w14:paraId="239F0CB8"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511BA9" w14:textId="77777777" w:rsidR="003F664E" w:rsidRPr="00D746EA" w:rsidRDefault="003F664E" w:rsidP="006A1E7D">
            <w:pPr>
              <w:numPr>
                <w:ilvl w:val="1"/>
                <w:numId w:val="237"/>
              </w:numPr>
              <w:tabs>
                <w:tab w:val="left" w:pos="792"/>
              </w:tabs>
              <w:rPr>
                <w:rFonts w:ascii="Calibri" w:hAnsi="Calibri" w:cs="Calibri"/>
                <w:sz w:val="20"/>
                <w:szCs w:val="20"/>
              </w:rPr>
            </w:pPr>
            <w:r w:rsidRPr="00D746EA">
              <w:rPr>
                <w:rFonts w:ascii="Calibri" w:eastAsia="Arial" w:hAnsi="Calibri" w:cs="Calibri"/>
                <w:sz w:val="20"/>
                <w:szCs w:val="20"/>
              </w:rPr>
              <w:t>Uvjeti za upis predmeta</w:t>
            </w:r>
          </w:p>
        </w:tc>
      </w:tr>
      <w:tr w:rsidR="003F664E" w:rsidRPr="00D746EA" w14:paraId="4F27E3EE"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B7BF05"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Nema posebnih uvjeta za upis ovog predmeta.</w:t>
            </w:r>
          </w:p>
        </w:tc>
      </w:tr>
      <w:tr w:rsidR="003F664E" w:rsidRPr="00D746EA" w14:paraId="245574DD"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5FF561" w14:textId="77777777" w:rsidR="003F664E" w:rsidRPr="00D746EA" w:rsidRDefault="003F664E" w:rsidP="006A1E7D">
            <w:pPr>
              <w:numPr>
                <w:ilvl w:val="1"/>
                <w:numId w:val="237"/>
              </w:numPr>
              <w:tabs>
                <w:tab w:val="left" w:pos="792"/>
              </w:tabs>
              <w:rPr>
                <w:rFonts w:ascii="Calibri" w:hAnsi="Calibri" w:cs="Calibri"/>
                <w:sz w:val="20"/>
                <w:szCs w:val="20"/>
              </w:rPr>
            </w:pPr>
            <w:r w:rsidRPr="00D746EA">
              <w:rPr>
                <w:rFonts w:ascii="Calibri" w:eastAsia="Arial" w:hAnsi="Calibri" w:cs="Calibri"/>
                <w:sz w:val="20"/>
                <w:szCs w:val="20"/>
              </w:rPr>
              <w:t xml:space="preserve">Očekivani ishodi učenja za predmet </w:t>
            </w:r>
          </w:p>
        </w:tc>
      </w:tr>
      <w:tr w:rsidR="003F664E" w:rsidRPr="00D746EA" w14:paraId="12E5FFFF"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7107F7" w14:textId="77777777" w:rsidR="003F664E" w:rsidRPr="00D746EA" w:rsidRDefault="003F664E" w:rsidP="006A1E7D">
            <w:pPr>
              <w:numPr>
                <w:ilvl w:val="0"/>
                <w:numId w:val="236"/>
              </w:numPr>
              <w:rPr>
                <w:rFonts w:ascii="Calibri" w:hAnsi="Calibri" w:cs="Calibri"/>
                <w:sz w:val="20"/>
                <w:szCs w:val="20"/>
              </w:rPr>
            </w:pPr>
            <w:r w:rsidRPr="00D746EA">
              <w:rPr>
                <w:rFonts w:ascii="Calibri" w:hAnsi="Calibri" w:cs="Calibri"/>
                <w:sz w:val="20"/>
                <w:szCs w:val="20"/>
              </w:rPr>
              <w:t>prepoznati i razlikovati glavne aspekte nastanka filma</w:t>
            </w:r>
          </w:p>
          <w:p w14:paraId="744B8C15" w14:textId="77777777" w:rsidR="003F664E" w:rsidRPr="00D746EA" w:rsidRDefault="003F664E" w:rsidP="006A1E7D">
            <w:pPr>
              <w:numPr>
                <w:ilvl w:val="0"/>
                <w:numId w:val="236"/>
              </w:numPr>
              <w:rPr>
                <w:rFonts w:ascii="Calibri" w:hAnsi="Calibri" w:cs="Calibri"/>
                <w:sz w:val="20"/>
                <w:szCs w:val="20"/>
              </w:rPr>
            </w:pPr>
            <w:r w:rsidRPr="00D746EA">
              <w:rPr>
                <w:rFonts w:ascii="Calibri" w:hAnsi="Calibri" w:cs="Calibri"/>
                <w:sz w:val="20"/>
                <w:szCs w:val="20"/>
              </w:rPr>
              <w:t>definirati zakonitosti filmske produkcije te medijskog i audiovizualnog tržišta</w:t>
            </w:r>
          </w:p>
          <w:p w14:paraId="1149FD7D" w14:textId="77777777" w:rsidR="003F664E" w:rsidRPr="00D746EA" w:rsidRDefault="003F664E" w:rsidP="006A1E7D">
            <w:pPr>
              <w:numPr>
                <w:ilvl w:val="0"/>
                <w:numId w:val="236"/>
              </w:numPr>
              <w:rPr>
                <w:rFonts w:ascii="Calibri" w:hAnsi="Calibri" w:cs="Calibri"/>
                <w:sz w:val="20"/>
                <w:szCs w:val="20"/>
              </w:rPr>
            </w:pPr>
            <w:r w:rsidRPr="00D746EA">
              <w:rPr>
                <w:rFonts w:ascii="Calibri" w:hAnsi="Calibri" w:cs="Calibri"/>
                <w:sz w:val="20"/>
                <w:szCs w:val="20"/>
              </w:rPr>
              <w:t xml:space="preserve">definirati sve faze produkcije </w:t>
            </w:r>
          </w:p>
          <w:p w14:paraId="5E8E61A0" w14:textId="77777777" w:rsidR="003F664E" w:rsidRPr="00D746EA" w:rsidRDefault="003F664E" w:rsidP="006A1E7D">
            <w:pPr>
              <w:numPr>
                <w:ilvl w:val="0"/>
                <w:numId w:val="236"/>
              </w:numPr>
              <w:rPr>
                <w:rFonts w:ascii="Calibri" w:hAnsi="Calibri" w:cs="Calibri"/>
                <w:sz w:val="20"/>
                <w:szCs w:val="20"/>
              </w:rPr>
            </w:pPr>
            <w:r w:rsidRPr="00D746EA">
              <w:rPr>
                <w:rFonts w:ascii="Calibri" w:hAnsi="Calibri" w:cs="Calibri"/>
                <w:sz w:val="20"/>
                <w:szCs w:val="20"/>
              </w:rPr>
              <w:t>planirati pripremu manje kompleksnog projekta</w:t>
            </w:r>
          </w:p>
          <w:p w14:paraId="17442054" w14:textId="77777777" w:rsidR="003F664E" w:rsidRPr="007A0D40" w:rsidRDefault="003F664E" w:rsidP="006A1E7D">
            <w:pPr>
              <w:numPr>
                <w:ilvl w:val="0"/>
                <w:numId w:val="236"/>
              </w:numPr>
              <w:rPr>
                <w:rFonts w:ascii="Calibri" w:hAnsi="Calibri" w:cs="Calibri"/>
                <w:sz w:val="20"/>
                <w:szCs w:val="20"/>
                <w:lang w:val="de-DE"/>
              </w:rPr>
            </w:pPr>
            <w:r w:rsidRPr="007A0D40">
              <w:rPr>
                <w:rFonts w:ascii="Calibri" w:hAnsi="Calibri" w:cs="Calibri"/>
                <w:sz w:val="20"/>
                <w:szCs w:val="20"/>
                <w:shd w:val="clear" w:color="auto" w:fill="FFFFFF"/>
                <w:lang w:val="de-DE"/>
              </w:rPr>
              <w:t>predvidjeti hoće li se projekt realizirati u planiranim okvirima</w:t>
            </w:r>
          </w:p>
          <w:p w14:paraId="2B98EAE4" w14:textId="77777777" w:rsidR="003F664E" w:rsidRPr="007A0D40" w:rsidRDefault="003F664E" w:rsidP="006A1E7D">
            <w:pPr>
              <w:numPr>
                <w:ilvl w:val="0"/>
                <w:numId w:val="236"/>
              </w:numPr>
              <w:rPr>
                <w:rFonts w:ascii="Calibri" w:hAnsi="Calibri" w:cs="Calibri"/>
                <w:sz w:val="20"/>
                <w:szCs w:val="20"/>
                <w:lang w:val="de-DE"/>
              </w:rPr>
            </w:pPr>
            <w:r w:rsidRPr="007A0D40">
              <w:rPr>
                <w:rFonts w:ascii="Calibri" w:hAnsi="Calibri" w:cs="Calibri"/>
                <w:sz w:val="20"/>
                <w:szCs w:val="20"/>
                <w:lang w:val="de-DE"/>
              </w:rPr>
              <w:t>usporediti međuovisnost kreativnih i komercijalno tržišnih aspekata kratkog filma</w:t>
            </w:r>
          </w:p>
          <w:p w14:paraId="24780565" w14:textId="77777777" w:rsidR="003F664E" w:rsidRPr="00D746EA" w:rsidRDefault="003F664E" w:rsidP="006A1E7D">
            <w:pPr>
              <w:numPr>
                <w:ilvl w:val="0"/>
                <w:numId w:val="236"/>
              </w:numPr>
              <w:rPr>
                <w:rFonts w:ascii="Calibri" w:hAnsi="Calibri" w:cs="Calibri"/>
                <w:sz w:val="20"/>
                <w:szCs w:val="20"/>
              </w:rPr>
            </w:pPr>
            <w:r w:rsidRPr="00D746EA">
              <w:rPr>
                <w:rFonts w:ascii="Calibri" w:hAnsi="Calibri" w:cs="Calibri"/>
                <w:sz w:val="20"/>
                <w:szCs w:val="20"/>
              </w:rPr>
              <w:t>predvidjeti proces nastanka, razvoja i plasmana medijskih i audiovizualnih projekata</w:t>
            </w:r>
          </w:p>
          <w:p w14:paraId="2B73C1FE" w14:textId="77777777" w:rsidR="003F664E" w:rsidRPr="00D746EA" w:rsidRDefault="003F664E" w:rsidP="006A1E7D">
            <w:pPr>
              <w:numPr>
                <w:ilvl w:val="0"/>
                <w:numId w:val="236"/>
              </w:numPr>
              <w:rPr>
                <w:rFonts w:ascii="Calibri" w:hAnsi="Calibri" w:cs="Calibri"/>
                <w:sz w:val="20"/>
                <w:szCs w:val="20"/>
              </w:rPr>
            </w:pPr>
            <w:r w:rsidRPr="00D746EA">
              <w:rPr>
                <w:rFonts w:ascii="Calibri" w:hAnsi="Calibri" w:cs="Calibri"/>
                <w:sz w:val="20"/>
                <w:szCs w:val="20"/>
                <w:shd w:val="clear" w:color="auto" w:fill="FFFFFF"/>
              </w:rPr>
              <w:t xml:space="preserve">rješavati jednostavnije zadatke organizacije snimanja </w:t>
            </w:r>
          </w:p>
        </w:tc>
      </w:tr>
      <w:tr w:rsidR="003F664E" w:rsidRPr="00D746EA" w14:paraId="73324007"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9AA17F" w14:textId="77777777" w:rsidR="003F664E" w:rsidRPr="00D746EA" w:rsidRDefault="003F664E" w:rsidP="00101F1D">
            <w:pPr>
              <w:tabs>
                <w:tab w:val="left" w:pos="792"/>
              </w:tabs>
              <w:jc w:val="both"/>
              <w:rPr>
                <w:rFonts w:ascii="Calibri" w:hAnsi="Calibri" w:cs="Calibri"/>
                <w:sz w:val="20"/>
                <w:szCs w:val="20"/>
              </w:rPr>
            </w:pPr>
          </w:p>
        </w:tc>
      </w:tr>
      <w:tr w:rsidR="003F664E" w:rsidRPr="00D746EA" w14:paraId="7E6105FB" w14:textId="77777777" w:rsidTr="00101F1D">
        <w:tc>
          <w:tcPr>
            <w:tcW w:w="3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CF43E7" w14:textId="77777777" w:rsidR="003F664E" w:rsidRPr="00D746EA" w:rsidRDefault="003F664E" w:rsidP="006A1E7D">
            <w:pPr>
              <w:numPr>
                <w:ilvl w:val="1"/>
                <w:numId w:val="237"/>
              </w:numPr>
              <w:tabs>
                <w:tab w:val="left" w:pos="792"/>
              </w:tabs>
              <w:rPr>
                <w:rFonts w:ascii="Calibri" w:hAnsi="Calibri" w:cs="Calibri"/>
                <w:sz w:val="20"/>
                <w:szCs w:val="20"/>
              </w:rPr>
            </w:pPr>
            <w:r w:rsidRPr="00D746EA">
              <w:rPr>
                <w:rFonts w:ascii="Calibri" w:eastAsia="Arial" w:hAnsi="Calibri" w:cs="Calibri"/>
                <w:sz w:val="20"/>
                <w:szCs w:val="20"/>
              </w:rPr>
              <w:t xml:space="preserve">Vrste izvođenja nastave </w:t>
            </w:r>
          </w:p>
        </w:tc>
        <w:tc>
          <w:tcPr>
            <w:tcW w:w="2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6CDC65"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fldChar w:fldCharType="begin">
                <w:ffData>
                  <w:name w:val="Check1"/>
                  <w:enabled/>
                  <w:calcOnExit w:val="0"/>
                  <w:checkBox>
                    <w:sizeAuto/>
                    <w:default w:val="1"/>
                  </w:checkBox>
                </w:ffData>
              </w:fldChar>
            </w:r>
            <w:r w:rsidRPr="00D746EA">
              <w:rPr>
                <w:rFonts w:ascii="Calibri" w:hAnsi="Calibri" w:cs="Calibri"/>
                <w:sz w:val="20"/>
                <w:szCs w:val="20"/>
              </w:rPr>
              <w:instrText xml:space="preserve"> FORMCHECKBOX </w:instrText>
            </w:r>
            <w:r w:rsidR="005C592A">
              <w:rPr>
                <w:rFonts w:ascii="Calibri" w:hAnsi="Calibri" w:cs="Calibri"/>
                <w:sz w:val="20"/>
                <w:szCs w:val="20"/>
              </w:rPr>
            </w:r>
            <w:r w:rsidR="005C592A">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predavanja</w:t>
            </w:r>
          </w:p>
          <w:p w14:paraId="1E4FE29D"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lastRenderedPageBreak/>
              <w:fldChar w:fldCharType="begin">
                <w:ffData>
                  <w:name w:val=""/>
                  <w:enabled/>
                  <w:calcOnExit w:val="0"/>
                  <w:checkBox>
                    <w:sizeAuto/>
                    <w:default w:val="0"/>
                  </w:checkBox>
                </w:ffData>
              </w:fldChar>
            </w:r>
            <w:r w:rsidRPr="00D746EA">
              <w:rPr>
                <w:rFonts w:ascii="Calibri" w:hAnsi="Calibri" w:cs="Calibri"/>
                <w:sz w:val="20"/>
                <w:szCs w:val="20"/>
              </w:rPr>
              <w:instrText xml:space="preserve"> FORMCHECKBOX </w:instrText>
            </w:r>
            <w:r w:rsidR="005C592A">
              <w:rPr>
                <w:rFonts w:ascii="Calibri" w:hAnsi="Calibri" w:cs="Calibri"/>
                <w:sz w:val="20"/>
                <w:szCs w:val="20"/>
              </w:rPr>
            </w:r>
            <w:r w:rsidR="005C592A">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seminari i radionice  </w:t>
            </w:r>
          </w:p>
          <w:p w14:paraId="79B5654B"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fldChar w:fldCharType="begin">
                <w:ffData>
                  <w:name w:val="Check3"/>
                  <w:enabled/>
                  <w:calcOnExit w:val="0"/>
                  <w:checkBox>
                    <w:sizeAuto/>
                    <w:default w:val="1"/>
                  </w:checkBox>
                </w:ffData>
              </w:fldChar>
            </w:r>
            <w:r w:rsidRPr="00D746EA">
              <w:rPr>
                <w:rFonts w:ascii="Calibri" w:hAnsi="Calibri" w:cs="Calibri"/>
                <w:sz w:val="20"/>
                <w:szCs w:val="20"/>
              </w:rPr>
              <w:instrText xml:space="preserve"> FORMCHECKBOX </w:instrText>
            </w:r>
            <w:r w:rsidR="005C592A">
              <w:rPr>
                <w:rFonts w:ascii="Calibri" w:hAnsi="Calibri" w:cs="Calibri"/>
                <w:sz w:val="20"/>
                <w:szCs w:val="20"/>
              </w:rPr>
            </w:r>
            <w:r w:rsidR="005C592A">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vježbe  </w:t>
            </w:r>
          </w:p>
          <w:p w14:paraId="3EFBDA4B"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fldChar w:fldCharType="begin">
                <w:ffData>
                  <w:name w:val="Check3"/>
                  <w:enabled/>
                  <w:calcOnExit w:val="0"/>
                  <w:checkBox>
                    <w:sizeAuto/>
                    <w:default w:val="1"/>
                  </w:checkBox>
                </w:ffData>
              </w:fldChar>
            </w:r>
            <w:r w:rsidRPr="00D746EA">
              <w:rPr>
                <w:rFonts w:ascii="Calibri" w:hAnsi="Calibri" w:cs="Calibri"/>
                <w:sz w:val="20"/>
                <w:szCs w:val="20"/>
              </w:rPr>
              <w:instrText xml:space="preserve"> FORMCHECKBOX </w:instrText>
            </w:r>
            <w:r w:rsidR="005C592A">
              <w:rPr>
                <w:rFonts w:ascii="Calibri" w:hAnsi="Calibri" w:cs="Calibri"/>
                <w:sz w:val="20"/>
                <w:szCs w:val="20"/>
              </w:rPr>
            </w:r>
            <w:r w:rsidR="005C592A">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obrazovanje na daljinu</w:t>
            </w:r>
          </w:p>
          <w:p w14:paraId="5EF24663"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fldChar w:fldCharType="begin">
                <w:ffData>
                  <w:name w:val=""/>
                  <w:enabled/>
                  <w:calcOnExit w:val="0"/>
                  <w:checkBox>
                    <w:sizeAuto/>
                    <w:default w:val="1"/>
                  </w:checkBox>
                </w:ffData>
              </w:fldChar>
            </w:r>
            <w:r w:rsidRPr="00D746EA">
              <w:rPr>
                <w:rFonts w:ascii="Calibri" w:hAnsi="Calibri" w:cs="Calibri"/>
                <w:sz w:val="20"/>
                <w:szCs w:val="20"/>
              </w:rPr>
              <w:instrText xml:space="preserve"> FORMCHECKBOX </w:instrText>
            </w:r>
            <w:r w:rsidR="005C592A">
              <w:rPr>
                <w:rFonts w:ascii="Calibri" w:hAnsi="Calibri" w:cs="Calibri"/>
                <w:sz w:val="20"/>
                <w:szCs w:val="20"/>
              </w:rPr>
            </w:r>
            <w:r w:rsidR="005C592A">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terenska nastava</w:t>
            </w:r>
          </w:p>
        </w:tc>
        <w:tc>
          <w:tcPr>
            <w:tcW w:w="302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832753"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lastRenderedPageBreak/>
              <w:fldChar w:fldCharType="begin">
                <w:ffData>
                  <w:name w:val="Check5"/>
                  <w:enabled/>
                  <w:calcOnExit w:val="0"/>
                  <w:checkBox>
                    <w:sizeAuto/>
                    <w:default w:val="1"/>
                  </w:checkBox>
                </w:ffData>
              </w:fldChar>
            </w:r>
            <w:r w:rsidRPr="00D746EA">
              <w:rPr>
                <w:rFonts w:ascii="Calibri" w:hAnsi="Calibri" w:cs="Calibri"/>
                <w:sz w:val="20"/>
                <w:szCs w:val="20"/>
              </w:rPr>
              <w:instrText xml:space="preserve"> FORMCHECKBOX </w:instrText>
            </w:r>
            <w:r w:rsidR="005C592A">
              <w:rPr>
                <w:rFonts w:ascii="Calibri" w:hAnsi="Calibri" w:cs="Calibri"/>
                <w:sz w:val="20"/>
                <w:szCs w:val="20"/>
              </w:rPr>
            </w:r>
            <w:r w:rsidR="005C592A">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samostalni zadaci  </w:t>
            </w:r>
          </w:p>
          <w:p w14:paraId="35884916"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lastRenderedPageBreak/>
              <w:fldChar w:fldCharType="begin">
                <w:ffData>
                  <w:name w:val="Check6"/>
                  <w:enabled/>
                  <w:calcOnExit w:val="0"/>
                  <w:checkBox>
                    <w:sizeAuto/>
                    <w:default w:val="0"/>
                  </w:checkBox>
                </w:ffData>
              </w:fldChar>
            </w:r>
            <w:r w:rsidRPr="00D746EA">
              <w:rPr>
                <w:rFonts w:ascii="Calibri" w:hAnsi="Calibri" w:cs="Calibri"/>
                <w:sz w:val="20"/>
                <w:szCs w:val="20"/>
              </w:rPr>
              <w:instrText xml:space="preserve"> FORMCHECKBOX </w:instrText>
            </w:r>
            <w:r w:rsidR="005C592A">
              <w:rPr>
                <w:rFonts w:ascii="Calibri" w:hAnsi="Calibri" w:cs="Calibri"/>
                <w:sz w:val="20"/>
                <w:szCs w:val="20"/>
              </w:rPr>
            </w:r>
            <w:r w:rsidR="005C592A">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multimedija i mreža  </w:t>
            </w:r>
          </w:p>
          <w:p w14:paraId="486891BB"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fldChar w:fldCharType="begin">
                <w:ffData>
                  <w:name w:val="Check7"/>
                  <w:enabled/>
                  <w:calcOnExit w:val="0"/>
                  <w:checkBox>
                    <w:sizeAuto/>
                    <w:default w:val="0"/>
                  </w:checkBox>
                </w:ffData>
              </w:fldChar>
            </w:r>
            <w:r w:rsidRPr="00D746EA">
              <w:rPr>
                <w:rFonts w:ascii="Calibri" w:hAnsi="Calibri" w:cs="Calibri"/>
                <w:sz w:val="20"/>
                <w:szCs w:val="20"/>
              </w:rPr>
              <w:instrText xml:space="preserve"> FORMCHECKBOX </w:instrText>
            </w:r>
            <w:r w:rsidR="005C592A">
              <w:rPr>
                <w:rFonts w:ascii="Calibri" w:hAnsi="Calibri" w:cs="Calibri"/>
                <w:sz w:val="20"/>
                <w:szCs w:val="20"/>
              </w:rPr>
            </w:r>
            <w:r w:rsidR="005C592A">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laboratorij</w:t>
            </w:r>
          </w:p>
          <w:p w14:paraId="6EAB8A5F"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fldChar w:fldCharType="begin">
                <w:ffData>
                  <w:name w:val="Check8"/>
                  <w:enabled/>
                  <w:calcOnExit w:val="0"/>
                  <w:checkBox>
                    <w:sizeAuto/>
                    <w:default w:val="1"/>
                  </w:checkBox>
                </w:ffData>
              </w:fldChar>
            </w:r>
            <w:r w:rsidRPr="00D746EA">
              <w:rPr>
                <w:rFonts w:ascii="Calibri" w:hAnsi="Calibri" w:cs="Calibri"/>
                <w:sz w:val="20"/>
                <w:szCs w:val="20"/>
              </w:rPr>
              <w:instrText xml:space="preserve"> FORMCHECKBOX </w:instrText>
            </w:r>
            <w:r w:rsidR="005C592A">
              <w:rPr>
                <w:rFonts w:ascii="Calibri" w:hAnsi="Calibri" w:cs="Calibri"/>
                <w:sz w:val="20"/>
                <w:szCs w:val="20"/>
              </w:rPr>
            </w:r>
            <w:r w:rsidR="005C592A">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mentorski rad</w:t>
            </w:r>
          </w:p>
          <w:p w14:paraId="45E85DBD"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fldChar w:fldCharType="begin">
                <w:ffData>
                  <w:name w:val="Check10"/>
                  <w:enabled/>
                  <w:calcOnExit w:val="0"/>
                  <w:checkBox>
                    <w:sizeAuto/>
                    <w:default w:val="0"/>
                    <w:checked w:val="0"/>
                  </w:checkBox>
                </w:ffData>
              </w:fldChar>
            </w:r>
            <w:r w:rsidRPr="00D746EA">
              <w:rPr>
                <w:rFonts w:ascii="Calibri" w:hAnsi="Calibri" w:cs="Calibri"/>
                <w:sz w:val="20"/>
                <w:szCs w:val="20"/>
              </w:rPr>
              <w:instrText xml:space="preserve"> FORMCHECKBOX </w:instrText>
            </w:r>
            <w:r w:rsidR="005C592A">
              <w:rPr>
                <w:rFonts w:ascii="Calibri" w:hAnsi="Calibri" w:cs="Calibri"/>
                <w:sz w:val="20"/>
                <w:szCs w:val="20"/>
              </w:rPr>
            </w:r>
            <w:r w:rsidR="005C592A">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ostalo _______________</w:t>
            </w:r>
          </w:p>
        </w:tc>
      </w:tr>
      <w:tr w:rsidR="003F664E" w:rsidRPr="00D746EA" w14:paraId="3BF8B387" w14:textId="77777777" w:rsidTr="00101F1D">
        <w:tc>
          <w:tcPr>
            <w:tcW w:w="3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2F64B8" w14:textId="77777777" w:rsidR="003F664E" w:rsidRPr="00D746EA" w:rsidRDefault="003F664E" w:rsidP="006A1E7D">
            <w:pPr>
              <w:numPr>
                <w:ilvl w:val="1"/>
                <w:numId w:val="237"/>
              </w:numPr>
              <w:tabs>
                <w:tab w:val="left" w:pos="792"/>
              </w:tabs>
              <w:jc w:val="both"/>
              <w:rPr>
                <w:rFonts w:ascii="Calibri" w:hAnsi="Calibri" w:cs="Calibri"/>
                <w:sz w:val="20"/>
                <w:szCs w:val="20"/>
              </w:rPr>
            </w:pPr>
            <w:r w:rsidRPr="00D746EA">
              <w:rPr>
                <w:rFonts w:ascii="Calibri" w:eastAsia="Arial" w:hAnsi="Calibri" w:cs="Calibri"/>
                <w:sz w:val="20"/>
                <w:szCs w:val="20"/>
              </w:rPr>
              <w:t>Komentari</w:t>
            </w:r>
          </w:p>
        </w:tc>
        <w:tc>
          <w:tcPr>
            <w:tcW w:w="583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37CE79"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w:t>
            </w:r>
          </w:p>
        </w:tc>
      </w:tr>
      <w:tr w:rsidR="003F664E" w:rsidRPr="00D746EA" w14:paraId="1B29C638"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0C0507" w14:textId="77777777" w:rsidR="003F664E" w:rsidRPr="00D746EA" w:rsidRDefault="003F664E" w:rsidP="006A1E7D">
            <w:pPr>
              <w:numPr>
                <w:ilvl w:val="1"/>
                <w:numId w:val="237"/>
              </w:numPr>
              <w:tabs>
                <w:tab w:val="left" w:pos="792"/>
              </w:tabs>
              <w:jc w:val="both"/>
              <w:rPr>
                <w:rFonts w:ascii="Calibri" w:hAnsi="Calibri" w:cs="Calibri"/>
                <w:sz w:val="20"/>
                <w:szCs w:val="20"/>
              </w:rPr>
            </w:pPr>
            <w:r w:rsidRPr="00D746EA">
              <w:rPr>
                <w:rFonts w:ascii="Calibri" w:eastAsia="Arial" w:hAnsi="Calibri" w:cs="Calibri"/>
                <w:sz w:val="20"/>
                <w:szCs w:val="20"/>
              </w:rPr>
              <w:t>Obveze studenata</w:t>
            </w:r>
          </w:p>
        </w:tc>
      </w:tr>
      <w:tr w:rsidR="003F664E" w:rsidRPr="00D746EA" w14:paraId="7C8CC92B"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A622AB"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 xml:space="preserve">Studenti su dužni redovito pohađati nastavu, te u njoj aktivno sudjelovati. Izraditi zadane vježbe i sudjelovanje u analizama i diskusijama na nastavi. Redovito prezentirati svoje zadatke temu te ih postepeno nadograđivati i razvijati. </w:t>
            </w:r>
          </w:p>
        </w:tc>
      </w:tr>
      <w:tr w:rsidR="003F664E" w:rsidRPr="00D746EA" w14:paraId="03D206EC"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0E68AA" w14:textId="77777777" w:rsidR="003F664E" w:rsidRPr="00D746EA" w:rsidRDefault="003F664E" w:rsidP="006A1E7D">
            <w:pPr>
              <w:numPr>
                <w:ilvl w:val="1"/>
                <w:numId w:val="237"/>
              </w:numPr>
              <w:tabs>
                <w:tab w:val="left" w:pos="792"/>
              </w:tabs>
              <w:jc w:val="both"/>
              <w:rPr>
                <w:rFonts w:ascii="Calibri" w:hAnsi="Calibri" w:cs="Calibri"/>
                <w:sz w:val="20"/>
                <w:szCs w:val="20"/>
              </w:rPr>
            </w:pPr>
            <w:r w:rsidRPr="00D746EA">
              <w:rPr>
                <w:rFonts w:ascii="Calibri" w:eastAsia="Arial" w:hAnsi="Calibri" w:cs="Calibri"/>
                <w:sz w:val="20"/>
                <w:szCs w:val="20"/>
              </w:rPr>
              <w:t>Praćenje rada studenata</w:t>
            </w:r>
          </w:p>
        </w:tc>
      </w:tr>
      <w:tr w:rsidR="003F664E" w:rsidRPr="00D746EA" w14:paraId="1D140A8A" w14:textId="77777777" w:rsidTr="00101F1D">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B6031F3"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Pohađanje nastave</w:t>
            </w:r>
          </w:p>
        </w:tc>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469032F"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0,45</w:t>
            </w:r>
          </w:p>
        </w:tc>
        <w:tc>
          <w:tcPr>
            <w:tcW w:w="2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BABD59F"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Aktivnost u nastavi</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A2F33C4"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0,45</w:t>
            </w:r>
          </w:p>
        </w:tc>
        <w:tc>
          <w:tcPr>
            <w:tcW w:w="1480"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FE1BB8C"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Seminarski rad</w:t>
            </w:r>
          </w:p>
        </w:tc>
        <w:tc>
          <w:tcPr>
            <w:tcW w:w="34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1E4BF6D" w14:textId="77777777" w:rsidR="003F664E" w:rsidRPr="00D746EA" w:rsidRDefault="003F664E" w:rsidP="00101F1D">
            <w:pPr>
              <w:jc w:val="center"/>
              <w:rPr>
                <w:rFonts w:ascii="Calibri" w:hAnsi="Calibri" w:cs="Calibri"/>
                <w:sz w:val="20"/>
                <w:szCs w:val="20"/>
              </w:rPr>
            </w:pPr>
          </w:p>
        </w:tc>
        <w:tc>
          <w:tcPr>
            <w:tcW w:w="176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F90A312"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Eksperimentalni rad</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ACCC7A5"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   </w:t>
            </w:r>
          </w:p>
        </w:tc>
      </w:tr>
      <w:tr w:rsidR="003F664E" w:rsidRPr="00D746EA" w14:paraId="46C487F9" w14:textId="77777777" w:rsidTr="00101F1D">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4E524E1"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Pismeni ispit</w:t>
            </w:r>
          </w:p>
        </w:tc>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5C48FED"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     </w:t>
            </w:r>
          </w:p>
        </w:tc>
        <w:tc>
          <w:tcPr>
            <w:tcW w:w="2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0D235D0"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Usmeni ispit</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B6747AC"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0,6</w:t>
            </w:r>
          </w:p>
        </w:tc>
        <w:tc>
          <w:tcPr>
            <w:tcW w:w="1480"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4358CE4"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Esej</w:t>
            </w:r>
          </w:p>
        </w:tc>
        <w:tc>
          <w:tcPr>
            <w:tcW w:w="34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56AE6F6"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     </w:t>
            </w:r>
          </w:p>
        </w:tc>
        <w:tc>
          <w:tcPr>
            <w:tcW w:w="176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12B46EF"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Istraživanje</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44CF0F3" w14:textId="77777777" w:rsidR="003F664E" w:rsidRPr="00D746EA" w:rsidRDefault="003F664E" w:rsidP="00101F1D">
            <w:pPr>
              <w:jc w:val="center"/>
              <w:rPr>
                <w:rFonts w:ascii="Calibri" w:hAnsi="Calibri" w:cs="Calibri"/>
                <w:sz w:val="20"/>
                <w:szCs w:val="20"/>
              </w:rPr>
            </w:pPr>
          </w:p>
        </w:tc>
      </w:tr>
      <w:tr w:rsidR="003F664E" w:rsidRPr="00D746EA" w14:paraId="692FBE2C" w14:textId="77777777" w:rsidTr="00101F1D">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CA13DD6"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Projekt</w:t>
            </w:r>
          </w:p>
        </w:tc>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0CE278A"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   </w:t>
            </w:r>
          </w:p>
        </w:tc>
        <w:tc>
          <w:tcPr>
            <w:tcW w:w="2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FCFA916"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Kontinuirana provjera znanja</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C965D34"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   </w:t>
            </w:r>
          </w:p>
        </w:tc>
        <w:tc>
          <w:tcPr>
            <w:tcW w:w="1480"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1F824DD0"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Referat</w:t>
            </w:r>
          </w:p>
        </w:tc>
        <w:tc>
          <w:tcPr>
            <w:tcW w:w="34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4EFE7B2"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   </w:t>
            </w:r>
          </w:p>
        </w:tc>
        <w:tc>
          <w:tcPr>
            <w:tcW w:w="176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2988E46"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Praktični rad</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119701E1"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1,5</w:t>
            </w:r>
          </w:p>
        </w:tc>
      </w:tr>
      <w:tr w:rsidR="003F664E" w:rsidRPr="00D746EA" w14:paraId="25F6A788" w14:textId="77777777" w:rsidTr="00101F1D">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79F88FB"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Portfolio</w:t>
            </w:r>
          </w:p>
        </w:tc>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E56EDB5"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   </w:t>
            </w:r>
          </w:p>
        </w:tc>
        <w:tc>
          <w:tcPr>
            <w:tcW w:w="2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17EA2182" w14:textId="77777777" w:rsidR="003F664E" w:rsidRPr="00D746EA" w:rsidRDefault="003F664E" w:rsidP="00101F1D">
            <w:pPr>
              <w:rPr>
                <w:rFonts w:ascii="Calibri" w:hAnsi="Calibri" w:cs="Calibri"/>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C14294F"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   </w:t>
            </w:r>
          </w:p>
        </w:tc>
        <w:tc>
          <w:tcPr>
            <w:tcW w:w="1480"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C816E33" w14:textId="77777777" w:rsidR="003F664E" w:rsidRPr="00D746EA" w:rsidRDefault="003F664E" w:rsidP="00101F1D">
            <w:pPr>
              <w:rPr>
                <w:rFonts w:ascii="Calibri" w:hAnsi="Calibri" w:cs="Calibri"/>
                <w:sz w:val="20"/>
                <w:szCs w:val="20"/>
              </w:rPr>
            </w:pPr>
          </w:p>
        </w:tc>
        <w:tc>
          <w:tcPr>
            <w:tcW w:w="34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C6D84B4"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   </w:t>
            </w:r>
          </w:p>
        </w:tc>
        <w:tc>
          <w:tcPr>
            <w:tcW w:w="176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088AFB3" w14:textId="77777777" w:rsidR="003F664E" w:rsidRPr="00D746EA" w:rsidRDefault="003F664E" w:rsidP="00101F1D">
            <w:pPr>
              <w:rPr>
                <w:rFonts w:ascii="Calibri" w:hAnsi="Calibri" w:cs="Calibri"/>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6C95CB6"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   </w:t>
            </w:r>
          </w:p>
        </w:tc>
      </w:tr>
      <w:tr w:rsidR="003F664E" w:rsidRPr="00D746EA" w14:paraId="63C268DF"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85D82A" w14:textId="77777777" w:rsidR="003F664E" w:rsidRPr="00D746EA" w:rsidRDefault="003F664E" w:rsidP="006A1E7D">
            <w:pPr>
              <w:numPr>
                <w:ilvl w:val="1"/>
                <w:numId w:val="237"/>
              </w:numPr>
              <w:tabs>
                <w:tab w:val="left" w:pos="470"/>
              </w:tabs>
              <w:jc w:val="both"/>
              <w:rPr>
                <w:rFonts w:ascii="Calibri" w:hAnsi="Calibri" w:cs="Calibri"/>
                <w:sz w:val="20"/>
                <w:szCs w:val="20"/>
              </w:rPr>
            </w:pPr>
            <w:r w:rsidRPr="00D746EA">
              <w:rPr>
                <w:rFonts w:ascii="Calibri" w:eastAsia="Arial" w:hAnsi="Calibri" w:cs="Calibri"/>
                <w:sz w:val="20"/>
                <w:szCs w:val="20"/>
              </w:rPr>
              <w:t>Povezivanje ishoda učenja, nastavnih metoda i ocjenjivanja</w:t>
            </w:r>
          </w:p>
        </w:tc>
      </w:tr>
      <w:tr w:rsidR="003F664E" w:rsidRPr="00D746EA" w14:paraId="69C840B6"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3E13E6" w14:textId="77777777" w:rsidR="003F664E" w:rsidRPr="00D746EA" w:rsidRDefault="003F664E" w:rsidP="00101F1D">
            <w:pPr>
              <w:tabs>
                <w:tab w:val="left" w:pos="470"/>
              </w:tabs>
              <w:jc w:val="both"/>
              <w:rPr>
                <w:rFonts w:ascii="Calibri" w:eastAsia="Arial" w:hAnsi="Calibri" w:cs="Calibri"/>
                <w:sz w:val="20"/>
                <w:szCs w:val="20"/>
              </w:rPr>
            </w:pPr>
          </w:p>
          <w:tbl>
            <w:tblPr>
              <w:tblW w:w="9392" w:type="dxa"/>
              <w:tblCellMar>
                <w:left w:w="10" w:type="dxa"/>
                <w:right w:w="10" w:type="dxa"/>
              </w:tblCellMar>
              <w:tblLook w:val="0000" w:firstRow="0" w:lastRow="0" w:firstColumn="0" w:lastColumn="0" w:noHBand="0" w:noVBand="0"/>
            </w:tblPr>
            <w:tblGrid>
              <w:gridCol w:w="2086"/>
              <w:gridCol w:w="716"/>
              <w:gridCol w:w="932"/>
              <w:gridCol w:w="2259"/>
              <w:gridCol w:w="1985"/>
              <w:gridCol w:w="706"/>
              <w:gridCol w:w="708"/>
            </w:tblGrid>
            <w:tr w:rsidR="003F664E" w:rsidRPr="00D746EA" w14:paraId="01938787" w14:textId="77777777" w:rsidTr="00101F1D">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8E23B7" w14:textId="77777777" w:rsidR="003F664E" w:rsidRPr="00D746EA" w:rsidRDefault="003F664E" w:rsidP="00101F1D">
                  <w:pPr>
                    <w:rPr>
                      <w:rFonts w:ascii="Calibri" w:eastAsia="Arial" w:hAnsi="Calibri" w:cs="Calibri"/>
                      <w:sz w:val="20"/>
                      <w:szCs w:val="20"/>
                    </w:rPr>
                  </w:pPr>
                  <w:r w:rsidRPr="00D746EA">
                    <w:rPr>
                      <w:rFonts w:ascii="Calibri" w:eastAsia="Arial" w:hAnsi="Calibri" w:cs="Calibri"/>
                      <w:sz w:val="20"/>
                      <w:szCs w:val="20"/>
                    </w:rPr>
                    <w:t xml:space="preserve"> </w:t>
                  </w:r>
                  <w:r>
                    <w:rPr>
                      <w:rFonts w:ascii="Calibri" w:eastAsia="Arial" w:hAnsi="Calibri" w:cs="Calibri"/>
                      <w:sz w:val="20"/>
                      <w:szCs w:val="20"/>
                    </w:rPr>
                    <w:t>NASTAVNA METODA/AKTIVNOST</w:t>
                  </w:r>
                </w:p>
                <w:p w14:paraId="03FCF010" w14:textId="77777777" w:rsidR="003F664E" w:rsidRPr="00D746EA" w:rsidRDefault="003F664E" w:rsidP="00101F1D">
                  <w:pPr>
                    <w:rPr>
                      <w:rFonts w:ascii="Calibri" w:eastAsia="Arial" w:hAnsi="Calibri" w:cs="Calibri"/>
                      <w:sz w:val="20"/>
                      <w:szCs w:val="20"/>
                    </w:rPr>
                  </w:pPr>
                </w:p>
                <w:p w14:paraId="19923B5B" w14:textId="77777777" w:rsidR="003F664E" w:rsidRPr="00D746EA" w:rsidRDefault="003F664E" w:rsidP="00101F1D">
                  <w:pPr>
                    <w:rPr>
                      <w:rFonts w:ascii="Calibri" w:hAnsi="Calibri" w:cs="Calibri"/>
                      <w:sz w:val="20"/>
                      <w:szCs w:val="20"/>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FBC59D"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ECTS</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D8CA4F"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ISHOD UČENJA **</w:t>
                  </w:r>
                </w:p>
              </w:tc>
              <w:tc>
                <w:tcPr>
                  <w:tcW w:w="225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D63455"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AKTIVNOST STUDENTA</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A26FA1"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METODA PROCJENE</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A149A7"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BODOVI</w:t>
                  </w:r>
                </w:p>
              </w:tc>
            </w:tr>
            <w:tr w:rsidR="003F664E" w:rsidRPr="00D746EA" w14:paraId="3E060A38" w14:textId="77777777" w:rsidTr="00101F1D">
              <w:tc>
                <w:tcPr>
                  <w:tcW w:w="208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13C30343" w14:textId="77777777" w:rsidR="003F664E" w:rsidRPr="00D746EA" w:rsidRDefault="003F664E" w:rsidP="00101F1D">
                  <w:pPr>
                    <w:rPr>
                      <w:rFonts w:ascii="Calibri" w:hAnsi="Calibri" w:cs="Calibri"/>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3B60E42D" w14:textId="77777777" w:rsidR="003F664E" w:rsidRPr="00D746EA" w:rsidRDefault="003F664E" w:rsidP="00101F1D">
                  <w:pPr>
                    <w:rPr>
                      <w:rFonts w:ascii="Calibri" w:hAnsi="Calibri" w:cs="Calibri"/>
                      <w:sz w:val="20"/>
                      <w:szCs w:val="20"/>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0F1E7897" w14:textId="77777777" w:rsidR="003F664E" w:rsidRPr="00D746EA" w:rsidRDefault="003F664E" w:rsidP="00101F1D">
                  <w:pPr>
                    <w:rPr>
                      <w:rFonts w:ascii="Calibri" w:hAnsi="Calibri" w:cs="Calibri"/>
                      <w:sz w:val="20"/>
                      <w:szCs w:val="20"/>
                    </w:rPr>
                  </w:pPr>
                </w:p>
              </w:tc>
              <w:tc>
                <w:tcPr>
                  <w:tcW w:w="2259"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1F04F9BF" w14:textId="77777777" w:rsidR="003F664E" w:rsidRPr="00D746EA" w:rsidRDefault="003F664E" w:rsidP="00101F1D">
                  <w:pPr>
                    <w:rPr>
                      <w:rFonts w:ascii="Calibri" w:hAnsi="Calibri" w:cs="Calibri"/>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1CEDD367" w14:textId="77777777" w:rsidR="003F664E" w:rsidRPr="00D746EA" w:rsidRDefault="003F664E" w:rsidP="00101F1D">
                  <w:pPr>
                    <w:rPr>
                      <w:rFonts w:ascii="Calibri" w:hAnsi="Calibri" w:cs="Calibr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D3E70A"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min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53558E"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max</w:t>
                  </w:r>
                </w:p>
              </w:tc>
            </w:tr>
            <w:tr w:rsidR="003F664E" w:rsidRPr="00D746EA" w14:paraId="397EB73C"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C2D3D3" w14:textId="77777777" w:rsidR="003F664E" w:rsidRPr="00D746EA" w:rsidRDefault="003F664E" w:rsidP="00101F1D">
                  <w:pPr>
                    <w:rPr>
                      <w:rFonts w:ascii="Calibri" w:eastAsia="Arial" w:hAnsi="Calibri" w:cs="Calibri"/>
                      <w:sz w:val="20"/>
                      <w:szCs w:val="20"/>
                    </w:rPr>
                  </w:pPr>
                  <w:r w:rsidRPr="00D746EA">
                    <w:rPr>
                      <w:rFonts w:ascii="Calibri" w:eastAsia="Arial" w:hAnsi="Calibri" w:cs="Calibri"/>
                      <w:sz w:val="20"/>
                      <w:szCs w:val="20"/>
                    </w:rPr>
                    <w:t>Pohađanje nastave</w:t>
                  </w:r>
                </w:p>
                <w:p w14:paraId="3544F216" w14:textId="77777777" w:rsidR="003F664E" w:rsidRPr="00D746EA" w:rsidRDefault="003F664E" w:rsidP="00101F1D">
                  <w:pPr>
                    <w:rPr>
                      <w:rFonts w:ascii="Calibri" w:hAnsi="Calibri" w:cs="Calibri"/>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0804D1"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ADA310"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1-8</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556E2F"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prisustvovanje nastavi</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70E4F4"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0C436C"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837DD1"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15</w:t>
                  </w:r>
                </w:p>
              </w:tc>
            </w:tr>
            <w:tr w:rsidR="003F664E" w:rsidRPr="00D746EA" w14:paraId="0081D71E"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483976" w14:textId="77777777" w:rsidR="003F664E" w:rsidRPr="00D746EA" w:rsidRDefault="003F664E" w:rsidP="00101F1D">
                  <w:pPr>
                    <w:rPr>
                      <w:rFonts w:ascii="Calibri" w:eastAsia="Arial" w:hAnsi="Calibri" w:cs="Calibri"/>
                      <w:sz w:val="20"/>
                      <w:szCs w:val="20"/>
                    </w:rPr>
                  </w:pPr>
                </w:p>
                <w:p w14:paraId="66D13457"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Aktivnost u nastavi</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D1CA98"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55ECA7"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1-8</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64AECC"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aktivnost u nastavi</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927059"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ECCE90"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BD480D"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15</w:t>
                  </w:r>
                </w:p>
              </w:tc>
            </w:tr>
            <w:tr w:rsidR="003F664E" w:rsidRPr="00D746EA" w14:paraId="625586E6"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265CD0"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Praktični rad</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C352E9"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1,5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506E3B"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6-8</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A18466"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Demonstracija usvojenog gradiva,  prikazivanje plana snimanja i produkcije</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60E64E"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Kontinuirano praćenje tijekom semestra, završna prezentacija rada, evaluacija radova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7004BB"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727093"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50</w:t>
                  </w:r>
                </w:p>
              </w:tc>
            </w:tr>
            <w:tr w:rsidR="003F664E" w:rsidRPr="00D746EA" w14:paraId="5A2DDC85"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251B0C"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Usmeni ispit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8B47A4"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0,6</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4845D4"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1-5</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ABBB64"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Demonstracija usvojenog gradiva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40E264"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Javna provjera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39E1DB"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9A6BFE"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20</w:t>
                  </w:r>
                </w:p>
              </w:tc>
            </w:tr>
            <w:tr w:rsidR="003F664E" w:rsidRPr="00D746EA" w14:paraId="1C419EF8"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71ADB7" w14:textId="77777777" w:rsidR="003F664E" w:rsidRPr="00D746EA" w:rsidRDefault="003F664E" w:rsidP="00101F1D">
                  <w:pPr>
                    <w:rPr>
                      <w:rFonts w:ascii="Calibri" w:eastAsia="Arial" w:hAnsi="Calibri" w:cs="Calibri"/>
                      <w:sz w:val="20"/>
                      <w:szCs w:val="20"/>
                    </w:rPr>
                  </w:pPr>
                </w:p>
                <w:p w14:paraId="2021FF54" w14:textId="77777777" w:rsidR="003F664E" w:rsidRPr="00D746EA" w:rsidRDefault="003F664E" w:rsidP="00101F1D">
                  <w:pPr>
                    <w:rPr>
                      <w:rFonts w:ascii="Calibri" w:hAnsi="Calibri" w:cs="Calibri"/>
                      <w:sz w:val="20"/>
                      <w:szCs w:val="20"/>
                    </w:rPr>
                  </w:pPr>
                  <w:r w:rsidRPr="00D746EA">
                    <w:rPr>
                      <w:rFonts w:ascii="Calibri" w:eastAsia="Arial" w:hAnsi="Calibri" w:cs="Calibri"/>
                      <w:sz w:val="20"/>
                      <w:szCs w:val="20"/>
                    </w:rPr>
                    <w:t>Ukupno</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4CF5AF"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3</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7A0EF1" w14:textId="77777777" w:rsidR="003F664E" w:rsidRPr="00D746EA" w:rsidRDefault="003F664E" w:rsidP="00101F1D">
                  <w:pPr>
                    <w:rPr>
                      <w:rFonts w:ascii="Calibri" w:hAnsi="Calibri" w:cs="Calibri"/>
                      <w:sz w:val="20"/>
                      <w:szCs w:val="20"/>
                    </w:rPr>
                  </w:pP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9C219F" w14:textId="77777777" w:rsidR="003F664E" w:rsidRPr="00D746EA" w:rsidRDefault="003F664E" w:rsidP="00101F1D">
                  <w:pPr>
                    <w:rPr>
                      <w:rFonts w:ascii="Calibri" w:hAnsi="Calibri" w:cs="Calibri"/>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C2A415" w14:textId="77777777" w:rsidR="003F664E" w:rsidRPr="00D746EA" w:rsidRDefault="003F664E" w:rsidP="00101F1D">
                  <w:pPr>
                    <w:rPr>
                      <w:rFonts w:ascii="Calibri" w:hAnsi="Calibri" w:cs="Calibr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1D92DF"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98354D" w14:textId="77777777" w:rsidR="003F664E" w:rsidRPr="00D746EA" w:rsidRDefault="003F664E" w:rsidP="00101F1D">
                  <w:pPr>
                    <w:jc w:val="center"/>
                    <w:rPr>
                      <w:rFonts w:ascii="Calibri" w:hAnsi="Calibri" w:cs="Calibri"/>
                      <w:sz w:val="20"/>
                      <w:szCs w:val="20"/>
                    </w:rPr>
                  </w:pPr>
                  <w:r w:rsidRPr="00D746EA">
                    <w:rPr>
                      <w:rFonts w:ascii="Calibri" w:eastAsia="Arial" w:hAnsi="Calibri" w:cs="Calibri"/>
                      <w:sz w:val="20"/>
                      <w:szCs w:val="20"/>
                    </w:rPr>
                    <w:t>100</w:t>
                  </w:r>
                </w:p>
              </w:tc>
            </w:tr>
          </w:tbl>
          <w:p w14:paraId="1C7C5B53" w14:textId="77777777" w:rsidR="003F664E" w:rsidRPr="00D746EA" w:rsidRDefault="003F664E" w:rsidP="00101F1D">
            <w:pPr>
              <w:rPr>
                <w:rFonts w:ascii="Calibri" w:hAnsi="Calibri" w:cs="Calibri"/>
                <w:sz w:val="20"/>
                <w:szCs w:val="20"/>
              </w:rPr>
            </w:pPr>
          </w:p>
        </w:tc>
      </w:tr>
      <w:tr w:rsidR="003F664E" w:rsidRPr="00D746EA" w14:paraId="1839EDBB"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6783D9" w14:textId="77777777" w:rsidR="003F664E" w:rsidRPr="00D746EA" w:rsidRDefault="003F664E" w:rsidP="006A1E7D">
            <w:pPr>
              <w:numPr>
                <w:ilvl w:val="1"/>
                <w:numId w:val="237"/>
              </w:numPr>
              <w:tabs>
                <w:tab w:val="left" w:pos="470"/>
              </w:tabs>
              <w:jc w:val="both"/>
              <w:rPr>
                <w:rFonts w:ascii="Calibri" w:hAnsi="Calibri" w:cs="Calibri"/>
                <w:sz w:val="20"/>
                <w:szCs w:val="20"/>
              </w:rPr>
            </w:pPr>
            <w:r w:rsidRPr="00D746EA">
              <w:rPr>
                <w:rFonts w:ascii="Calibri" w:eastAsia="Arial" w:hAnsi="Calibri" w:cs="Calibri"/>
                <w:sz w:val="20"/>
                <w:szCs w:val="20"/>
              </w:rPr>
              <w:t>Obvezatna literatura (u trenutku prijave prijedloga studijskog programa)</w:t>
            </w:r>
          </w:p>
        </w:tc>
      </w:tr>
      <w:tr w:rsidR="003F664E" w:rsidRPr="00D746EA" w14:paraId="73338A6A"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tblCellMar>
                <w:left w:w="10" w:type="dxa"/>
                <w:right w:w="10" w:type="dxa"/>
              </w:tblCellMar>
              <w:tblLook w:val="0000" w:firstRow="0" w:lastRow="0" w:firstColumn="0" w:lastColumn="0" w:noHBand="0" w:noVBand="0"/>
            </w:tblPr>
            <w:tblGrid>
              <w:gridCol w:w="9350"/>
            </w:tblGrid>
            <w:tr w:rsidR="003F664E" w:rsidRPr="00D746EA" w14:paraId="7C1623D2" w14:textId="77777777" w:rsidTr="00101F1D">
              <w:tc>
                <w:tcPr>
                  <w:tcW w:w="9350" w:type="dxa"/>
                  <w:shd w:val="clear" w:color="000000" w:fill="FFFFFF"/>
                  <w:tcMar>
                    <w:left w:w="108" w:type="dxa"/>
                    <w:right w:w="108" w:type="dxa"/>
                  </w:tcMar>
                  <w:vAlign w:val="center"/>
                </w:tcPr>
                <w:tbl>
                  <w:tblPr>
                    <w:tblW w:w="0" w:type="auto"/>
                    <w:tblCellMar>
                      <w:left w:w="10" w:type="dxa"/>
                      <w:right w:w="10" w:type="dxa"/>
                    </w:tblCellMar>
                    <w:tblLook w:val="0000" w:firstRow="0" w:lastRow="0" w:firstColumn="0" w:lastColumn="0" w:noHBand="0" w:noVBand="0"/>
                  </w:tblPr>
                  <w:tblGrid>
                    <w:gridCol w:w="9134"/>
                  </w:tblGrid>
                  <w:tr w:rsidR="003F664E" w:rsidRPr="00D746EA" w14:paraId="2664F282" w14:textId="77777777" w:rsidTr="00101F1D">
                    <w:tc>
                      <w:tcPr>
                        <w:tcW w:w="9963" w:type="dxa"/>
                        <w:shd w:val="clear" w:color="000000" w:fill="FFFFFF"/>
                        <w:tcMar>
                          <w:left w:w="108" w:type="dxa"/>
                          <w:right w:w="108" w:type="dxa"/>
                        </w:tcMar>
                        <w:vAlign w:val="center"/>
                      </w:tcPr>
                      <w:p w14:paraId="0161E6DE" w14:textId="77777777" w:rsidR="003F664E" w:rsidRPr="00D746EA" w:rsidRDefault="003F664E" w:rsidP="006A1E7D">
                        <w:pPr>
                          <w:numPr>
                            <w:ilvl w:val="0"/>
                            <w:numId w:val="241"/>
                          </w:numPr>
                          <w:rPr>
                            <w:rFonts w:ascii="Calibri" w:hAnsi="Calibri" w:cs="Calibri"/>
                            <w:sz w:val="20"/>
                            <w:szCs w:val="20"/>
                            <w:shd w:val="clear" w:color="auto" w:fill="FFFFFF"/>
                          </w:rPr>
                        </w:pPr>
                        <w:r w:rsidRPr="00D746EA">
                          <w:rPr>
                            <w:rFonts w:ascii="Calibri" w:hAnsi="Calibri" w:cs="Calibri"/>
                            <w:sz w:val="20"/>
                            <w:szCs w:val="20"/>
                            <w:shd w:val="clear" w:color="auto" w:fill="FFFFFF"/>
                          </w:rPr>
                          <w:t>Goodell, Gregory: Independent feature film production, St. Martin s Griffin, USA, 1982.</w:t>
                        </w:r>
                      </w:p>
                      <w:p w14:paraId="23E29483" w14:textId="77777777" w:rsidR="003F664E" w:rsidRPr="00D746EA" w:rsidRDefault="003F664E" w:rsidP="006A1E7D">
                        <w:pPr>
                          <w:numPr>
                            <w:ilvl w:val="0"/>
                            <w:numId w:val="241"/>
                          </w:numPr>
                          <w:rPr>
                            <w:rFonts w:ascii="Calibri" w:hAnsi="Calibri" w:cs="Calibri"/>
                            <w:sz w:val="20"/>
                            <w:szCs w:val="20"/>
                            <w:shd w:val="clear" w:color="auto" w:fill="FFFFFF"/>
                          </w:rPr>
                        </w:pPr>
                        <w:r w:rsidRPr="00D746EA">
                          <w:rPr>
                            <w:rFonts w:ascii="Calibri" w:hAnsi="Calibri" w:cs="Calibri"/>
                            <w:sz w:val="20"/>
                            <w:szCs w:val="20"/>
                            <w:shd w:val="clear" w:color="auto" w:fill="FFFFFF"/>
                          </w:rPr>
                          <w:t>Gates, Richard: Production management for film and video, Focal press, 1992.</w:t>
                        </w:r>
                        <w:r w:rsidRPr="00D746EA">
                          <w:rPr>
                            <w:rFonts w:ascii="Calibri" w:hAnsi="Calibri" w:cs="Calibri"/>
                            <w:sz w:val="20"/>
                            <w:szCs w:val="20"/>
                          </w:rPr>
                          <w:br/>
                        </w:r>
                        <w:r w:rsidRPr="00D746EA">
                          <w:rPr>
                            <w:rFonts w:ascii="Calibri" w:hAnsi="Calibri" w:cs="Calibri"/>
                            <w:sz w:val="20"/>
                            <w:szCs w:val="20"/>
                            <w:shd w:val="clear" w:color="auto" w:fill="FFFFFF"/>
                          </w:rPr>
                          <w:t>Lukić, Mihletić, Ostojić, Primorac, Terešak: Uvod u produkciju I, Skripta, Kult film, 2004.</w:t>
                        </w:r>
                      </w:p>
                      <w:p w14:paraId="46683278" w14:textId="77777777" w:rsidR="003F664E" w:rsidRPr="00D746EA" w:rsidRDefault="003F664E" w:rsidP="006A1E7D">
                        <w:pPr>
                          <w:numPr>
                            <w:ilvl w:val="0"/>
                            <w:numId w:val="241"/>
                          </w:numPr>
                          <w:rPr>
                            <w:rFonts w:ascii="Calibri" w:hAnsi="Calibri" w:cs="Calibri"/>
                            <w:sz w:val="20"/>
                            <w:szCs w:val="20"/>
                          </w:rPr>
                        </w:pPr>
                        <w:r w:rsidRPr="00D746EA">
                          <w:rPr>
                            <w:rFonts w:ascii="Calibri" w:hAnsi="Calibri" w:cs="Calibri"/>
                            <w:sz w:val="20"/>
                            <w:szCs w:val="20"/>
                          </w:rPr>
                          <w:t xml:space="preserve">Mihletić, Vedran: </w:t>
                        </w:r>
                        <w:r w:rsidRPr="00D746EA">
                          <w:rPr>
                            <w:rFonts w:ascii="Calibri" w:hAnsi="Calibri" w:cs="Calibri"/>
                            <w:sz w:val="20"/>
                            <w:szCs w:val="20"/>
                            <w:shd w:val="clear" w:color="auto" w:fill="FFFFFF"/>
                          </w:rPr>
                          <w:t>Kreativna produkcija: film, televizija, audiovizualni i multimedijski projekti, Zagreb, Kult film, 2004, 2008.</w:t>
                        </w:r>
                      </w:p>
                    </w:tc>
                  </w:tr>
                </w:tbl>
                <w:p w14:paraId="09B83D59" w14:textId="77777777" w:rsidR="003F664E" w:rsidRPr="00D746EA" w:rsidRDefault="003F664E" w:rsidP="00101F1D">
                  <w:pPr>
                    <w:rPr>
                      <w:rFonts w:ascii="Calibri" w:hAnsi="Calibri" w:cs="Calibri"/>
                      <w:sz w:val="20"/>
                      <w:szCs w:val="20"/>
                    </w:rPr>
                  </w:pPr>
                </w:p>
              </w:tc>
            </w:tr>
          </w:tbl>
          <w:p w14:paraId="78691ABC" w14:textId="77777777" w:rsidR="003F664E" w:rsidRPr="00D746EA" w:rsidRDefault="003F664E" w:rsidP="00101F1D">
            <w:pPr>
              <w:rPr>
                <w:rFonts w:ascii="Calibri" w:hAnsi="Calibri" w:cs="Calibri"/>
                <w:sz w:val="20"/>
                <w:szCs w:val="20"/>
              </w:rPr>
            </w:pPr>
          </w:p>
        </w:tc>
      </w:tr>
      <w:tr w:rsidR="003F664E" w:rsidRPr="007A0D40" w14:paraId="352C849F"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5208E9" w14:textId="77777777" w:rsidR="003F664E" w:rsidRPr="007A0D40" w:rsidRDefault="003F664E" w:rsidP="006A1E7D">
            <w:pPr>
              <w:numPr>
                <w:ilvl w:val="1"/>
                <w:numId w:val="237"/>
              </w:numPr>
              <w:tabs>
                <w:tab w:val="left" w:pos="494"/>
              </w:tabs>
              <w:jc w:val="both"/>
              <w:rPr>
                <w:rFonts w:ascii="Calibri" w:hAnsi="Calibri" w:cs="Calibri"/>
                <w:sz w:val="20"/>
                <w:szCs w:val="20"/>
                <w:lang w:val="de-DE"/>
              </w:rPr>
            </w:pPr>
            <w:r w:rsidRPr="007A0D40">
              <w:rPr>
                <w:rFonts w:ascii="Calibri" w:eastAsia="Arial" w:hAnsi="Calibri" w:cs="Calibri"/>
                <w:sz w:val="20"/>
                <w:szCs w:val="20"/>
                <w:lang w:val="de-DE"/>
              </w:rPr>
              <w:t>Dopunska literatura (u trenutku prijave prijedloga studijskog programa)</w:t>
            </w:r>
          </w:p>
        </w:tc>
      </w:tr>
      <w:tr w:rsidR="003F664E" w:rsidRPr="00D746EA" w14:paraId="666ACE26"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E8A786" w14:textId="77777777" w:rsidR="003F664E" w:rsidRPr="00D746EA" w:rsidRDefault="003F664E" w:rsidP="006A1E7D">
            <w:pPr>
              <w:numPr>
                <w:ilvl w:val="0"/>
                <w:numId w:val="240"/>
              </w:numPr>
              <w:tabs>
                <w:tab w:val="left" w:pos="90"/>
              </w:tabs>
              <w:jc w:val="both"/>
              <w:rPr>
                <w:rFonts w:ascii="Calibri" w:hAnsi="Calibri" w:cs="Calibri"/>
                <w:sz w:val="20"/>
                <w:szCs w:val="20"/>
              </w:rPr>
            </w:pPr>
            <w:r w:rsidRPr="00D746EA">
              <w:rPr>
                <w:rFonts w:ascii="Calibri" w:hAnsi="Calibri" w:cs="Calibri"/>
                <w:sz w:val="20"/>
                <w:szCs w:val="20"/>
              </w:rPr>
              <w:t>Levinson, J. C.: Gerilski marketing, Algoritam, Zagreb, 2008.</w:t>
            </w:r>
          </w:p>
          <w:p w14:paraId="036F7868" w14:textId="77777777" w:rsidR="003F664E" w:rsidRPr="00D746EA" w:rsidRDefault="003F664E" w:rsidP="006A1E7D">
            <w:pPr>
              <w:numPr>
                <w:ilvl w:val="0"/>
                <w:numId w:val="240"/>
              </w:numPr>
              <w:tabs>
                <w:tab w:val="left" w:pos="90"/>
              </w:tabs>
              <w:jc w:val="both"/>
              <w:rPr>
                <w:rFonts w:ascii="Calibri" w:hAnsi="Calibri" w:cs="Calibri"/>
                <w:sz w:val="20"/>
                <w:szCs w:val="20"/>
              </w:rPr>
            </w:pPr>
            <w:r w:rsidRPr="00D746EA">
              <w:rPr>
                <w:rFonts w:ascii="Calibri" w:hAnsi="Calibri" w:cs="Calibri"/>
                <w:sz w:val="20"/>
                <w:szCs w:val="20"/>
              </w:rPr>
              <w:t>Levinson, Louise: Filmmakers and Financing, Routhledge, 2017.</w:t>
            </w:r>
          </w:p>
        </w:tc>
      </w:tr>
      <w:tr w:rsidR="003F664E" w:rsidRPr="00D746EA" w14:paraId="2A27A994"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7373A1" w14:textId="77777777" w:rsidR="003F664E" w:rsidRPr="00D746EA" w:rsidRDefault="003F664E" w:rsidP="006A1E7D">
            <w:pPr>
              <w:numPr>
                <w:ilvl w:val="1"/>
                <w:numId w:val="237"/>
              </w:numPr>
              <w:tabs>
                <w:tab w:val="left" w:pos="792"/>
              </w:tabs>
              <w:rPr>
                <w:rFonts w:ascii="Calibri" w:hAnsi="Calibri" w:cs="Calibri"/>
                <w:sz w:val="20"/>
                <w:szCs w:val="20"/>
              </w:rPr>
            </w:pPr>
            <w:r w:rsidRPr="00D746EA">
              <w:rPr>
                <w:rFonts w:ascii="Calibri" w:eastAsia="Arial" w:hAnsi="Calibri" w:cs="Calibri"/>
                <w:sz w:val="20"/>
                <w:szCs w:val="20"/>
              </w:rPr>
              <w:t>Načini praćenja kvalitete koji osiguravaju stjecanje izlaznih znanja, vještina i kompetencija</w:t>
            </w:r>
          </w:p>
        </w:tc>
      </w:tr>
      <w:tr w:rsidR="003F664E" w:rsidRPr="00D746EA" w14:paraId="08E7404F"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A14E2F" w14:textId="77777777" w:rsidR="003F664E" w:rsidRPr="00D746EA" w:rsidRDefault="003F664E" w:rsidP="006A1E7D">
            <w:pPr>
              <w:numPr>
                <w:ilvl w:val="0"/>
                <w:numId w:val="239"/>
              </w:numPr>
              <w:jc w:val="both"/>
              <w:rPr>
                <w:rFonts w:ascii="Calibri" w:eastAsia="Arial" w:hAnsi="Calibri" w:cs="Calibri"/>
                <w:sz w:val="20"/>
                <w:szCs w:val="20"/>
              </w:rPr>
            </w:pPr>
            <w:r w:rsidRPr="00D746EA">
              <w:rPr>
                <w:rFonts w:ascii="Calibri" w:eastAsia="Arial" w:hAnsi="Calibri" w:cs="Calibri"/>
                <w:sz w:val="20"/>
                <w:szCs w:val="20"/>
              </w:rPr>
              <w:t>Interna evaluacija na razini Sveučilišta J. J. Strossmayera u Osijeku.</w:t>
            </w:r>
          </w:p>
          <w:p w14:paraId="1D413C7D" w14:textId="77777777" w:rsidR="003F664E" w:rsidRPr="00D746EA" w:rsidRDefault="003F664E" w:rsidP="006A1E7D">
            <w:pPr>
              <w:numPr>
                <w:ilvl w:val="0"/>
                <w:numId w:val="238"/>
              </w:numPr>
              <w:jc w:val="both"/>
              <w:rPr>
                <w:rFonts w:ascii="Calibri" w:eastAsia="Arial" w:hAnsi="Calibri" w:cs="Calibri"/>
                <w:sz w:val="20"/>
                <w:szCs w:val="20"/>
              </w:rPr>
            </w:pPr>
            <w:r w:rsidRPr="00D746EA">
              <w:rPr>
                <w:rFonts w:ascii="Calibri" w:eastAsia="Arial" w:hAnsi="Calibri" w:cs="Calibri"/>
                <w:sz w:val="20"/>
                <w:szCs w:val="20"/>
              </w:rPr>
              <w:t>Ažurno vođenje evidencije o studentskom pohađanju kolegijskih predavanja, izvršenim obvezama te rezultatima kolokvija i/ili pismenog dijela ispita.</w:t>
            </w:r>
          </w:p>
          <w:p w14:paraId="6ABA51F6" w14:textId="77777777" w:rsidR="003F664E" w:rsidRPr="00D746EA" w:rsidRDefault="003F664E" w:rsidP="006A1E7D">
            <w:pPr>
              <w:numPr>
                <w:ilvl w:val="0"/>
                <w:numId w:val="238"/>
              </w:numPr>
              <w:jc w:val="both"/>
              <w:rPr>
                <w:rFonts w:ascii="Calibri" w:hAnsi="Calibri" w:cs="Calibri"/>
                <w:sz w:val="20"/>
                <w:szCs w:val="20"/>
              </w:rPr>
            </w:pPr>
            <w:r w:rsidRPr="00D746EA">
              <w:rPr>
                <w:rFonts w:ascii="Calibri" w:eastAsia="Arial" w:hAnsi="Calibri" w:cs="Calibri"/>
                <w:sz w:val="20"/>
                <w:szCs w:val="20"/>
              </w:rPr>
              <w:t>Primjena stečenog znanja u okviru ovog kolegija, kroz izradu zadanih vježbi.</w:t>
            </w:r>
          </w:p>
        </w:tc>
      </w:tr>
    </w:tbl>
    <w:p w14:paraId="2A9AC66E" w14:textId="77777777" w:rsidR="003F664E" w:rsidRDefault="003F664E" w:rsidP="003F664E"/>
    <w:p w14:paraId="0EBB387D" w14:textId="77777777" w:rsidR="003F664E" w:rsidRDefault="003F664E" w:rsidP="003F664E">
      <w:pPr>
        <w:spacing w:after="160" w:line="259" w:lineRule="auto"/>
      </w:pPr>
      <w: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3F664E" w:rsidRPr="006E2CB3" w14:paraId="3355AC58" w14:textId="77777777" w:rsidTr="00101F1D">
        <w:trPr>
          <w:trHeight w:hRule="exact" w:val="587"/>
        </w:trPr>
        <w:tc>
          <w:tcPr>
            <w:tcW w:w="5000" w:type="pct"/>
            <w:gridSpan w:val="3"/>
            <w:vAlign w:val="center"/>
          </w:tcPr>
          <w:p w14:paraId="3F72D4AC" w14:textId="77777777" w:rsidR="003F664E" w:rsidRPr="006E2CB3" w:rsidRDefault="003F664E" w:rsidP="00101F1D">
            <w:pPr>
              <w:rPr>
                <w:rFonts w:eastAsia="Calibri"/>
                <w:b/>
                <w:bCs/>
                <w:sz w:val="20"/>
                <w:szCs w:val="20"/>
              </w:rPr>
            </w:pPr>
            <w:r w:rsidRPr="006E2CB3">
              <w:rPr>
                <w:rFonts w:eastAsia="Calibri"/>
                <w:b/>
                <w:bCs/>
                <w:sz w:val="20"/>
                <w:szCs w:val="20"/>
              </w:rPr>
              <w:lastRenderedPageBreak/>
              <w:t>Opće informacije</w:t>
            </w:r>
          </w:p>
        </w:tc>
      </w:tr>
      <w:tr w:rsidR="003F664E" w:rsidRPr="006E2CB3" w14:paraId="7488CEEA" w14:textId="77777777" w:rsidTr="00101F1D">
        <w:trPr>
          <w:trHeight w:val="405"/>
        </w:trPr>
        <w:tc>
          <w:tcPr>
            <w:tcW w:w="1180" w:type="pct"/>
            <w:vAlign w:val="center"/>
          </w:tcPr>
          <w:p w14:paraId="78C167FC" w14:textId="77777777" w:rsidR="003F664E" w:rsidRPr="006E2CB3" w:rsidRDefault="003F664E" w:rsidP="00101F1D">
            <w:pPr>
              <w:rPr>
                <w:rFonts w:eastAsia="Calibri"/>
                <w:b/>
                <w:bCs/>
                <w:sz w:val="20"/>
                <w:szCs w:val="20"/>
              </w:rPr>
            </w:pPr>
            <w:r w:rsidRPr="006E2CB3">
              <w:rPr>
                <w:rFonts w:eastAsia="Calibri"/>
                <w:b/>
                <w:bCs/>
                <w:sz w:val="20"/>
                <w:szCs w:val="20"/>
              </w:rPr>
              <w:t>Naziv predmeta</w:t>
            </w:r>
          </w:p>
        </w:tc>
        <w:tc>
          <w:tcPr>
            <w:tcW w:w="3820" w:type="pct"/>
            <w:gridSpan w:val="2"/>
            <w:vAlign w:val="center"/>
          </w:tcPr>
          <w:p w14:paraId="2EBF1B58" w14:textId="77777777" w:rsidR="003F664E" w:rsidRPr="00B676AE" w:rsidRDefault="003F664E" w:rsidP="00101F1D">
            <w:pPr>
              <w:rPr>
                <w:rFonts w:eastAsia="Calibri"/>
                <w:bCs/>
                <w:sz w:val="20"/>
                <w:szCs w:val="20"/>
              </w:rPr>
            </w:pPr>
            <w:r w:rsidRPr="00B676AE">
              <w:rPr>
                <w:rFonts w:eastAsia="Calibri"/>
                <w:bCs/>
                <w:sz w:val="20"/>
                <w:szCs w:val="20"/>
              </w:rPr>
              <w:t>Zakonodavstvo u medijima i kulturi</w:t>
            </w:r>
          </w:p>
        </w:tc>
      </w:tr>
      <w:tr w:rsidR="003F664E" w:rsidRPr="006E2CB3" w14:paraId="3984949F" w14:textId="77777777" w:rsidTr="00101F1D">
        <w:trPr>
          <w:trHeight w:val="405"/>
        </w:trPr>
        <w:tc>
          <w:tcPr>
            <w:tcW w:w="1180" w:type="pct"/>
            <w:vAlign w:val="center"/>
          </w:tcPr>
          <w:p w14:paraId="3F76DFF1" w14:textId="77777777" w:rsidR="003F664E" w:rsidRPr="006E2CB3" w:rsidRDefault="003F664E" w:rsidP="00101F1D">
            <w:pPr>
              <w:rPr>
                <w:rFonts w:eastAsia="Calibri"/>
                <w:b/>
                <w:bCs/>
                <w:sz w:val="20"/>
                <w:szCs w:val="20"/>
              </w:rPr>
            </w:pPr>
            <w:r w:rsidRPr="006E2CB3">
              <w:rPr>
                <w:rFonts w:eastAsia="Calibri"/>
                <w:b/>
                <w:bCs/>
                <w:sz w:val="20"/>
                <w:szCs w:val="20"/>
              </w:rPr>
              <w:t xml:space="preserve">Nositelj predmeta </w:t>
            </w:r>
          </w:p>
        </w:tc>
        <w:tc>
          <w:tcPr>
            <w:tcW w:w="3820" w:type="pct"/>
            <w:gridSpan w:val="2"/>
            <w:vAlign w:val="center"/>
          </w:tcPr>
          <w:p w14:paraId="4E7A00FC" w14:textId="77777777" w:rsidR="003F664E" w:rsidRPr="00B676AE" w:rsidRDefault="003F664E" w:rsidP="00101F1D">
            <w:pPr>
              <w:rPr>
                <w:rFonts w:eastAsia="Calibri"/>
                <w:bCs/>
                <w:sz w:val="20"/>
                <w:szCs w:val="20"/>
              </w:rPr>
            </w:pPr>
            <w:r w:rsidRPr="00B676AE">
              <w:rPr>
                <w:rFonts w:eastAsia="Calibri"/>
                <w:bCs/>
                <w:sz w:val="20"/>
                <w:szCs w:val="20"/>
              </w:rPr>
              <w:t>Dr. sc. Tomislav Dagen, predavač</w:t>
            </w:r>
          </w:p>
        </w:tc>
      </w:tr>
      <w:tr w:rsidR="003F664E" w:rsidRPr="006E2CB3" w14:paraId="6B71FECF" w14:textId="77777777" w:rsidTr="00101F1D">
        <w:trPr>
          <w:trHeight w:val="405"/>
        </w:trPr>
        <w:tc>
          <w:tcPr>
            <w:tcW w:w="1180" w:type="pct"/>
            <w:vAlign w:val="center"/>
          </w:tcPr>
          <w:p w14:paraId="2E465FC5" w14:textId="77777777" w:rsidR="003F664E" w:rsidRPr="006E2CB3" w:rsidRDefault="003F664E" w:rsidP="00101F1D">
            <w:pPr>
              <w:rPr>
                <w:rFonts w:eastAsia="Calibri"/>
                <w:b/>
                <w:bCs/>
                <w:sz w:val="20"/>
                <w:szCs w:val="20"/>
              </w:rPr>
            </w:pPr>
            <w:r w:rsidRPr="006E2CB3">
              <w:rPr>
                <w:rFonts w:eastAsia="Calibri"/>
                <w:b/>
                <w:bCs/>
                <w:sz w:val="20"/>
                <w:szCs w:val="20"/>
              </w:rPr>
              <w:t>Suradnik na predmetu</w:t>
            </w:r>
          </w:p>
        </w:tc>
        <w:tc>
          <w:tcPr>
            <w:tcW w:w="3820" w:type="pct"/>
            <w:gridSpan w:val="2"/>
            <w:vAlign w:val="center"/>
          </w:tcPr>
          <w:p w14:paraId="5CD4D165" w14:textId="2F78CA84" w:rsidR="003F664E" w:rsidRPr="00B676AE" w:rsidRDefault="00C040FE" w:rsidP="00101F1D">
            <w:pPr>
              <w:rPr>
                <w:rFonts w:eastAsia="Calibri"/>
                <w:bCs/>
                <w:sz w:val="20"/>
                <w:szCs w:val="20"/>
              </w:rPr>
            </w:pPr>
            <w:r>
              <w:rPr>
                <w:rFonts w:cstheme="minorHAnsi"/>
                <w:sz w:val="20"/>
                <w:szCs w:val="20"/>
                <w:shd w:val="clear" w:color="auto" w:fill="FFFFFF"/>
              </w:rPr>
              <w:t>Dr. sc. Marina Čepo, asistentica</w:t>
            </w:r>
          </w:p>
        </w:tc>
      </w:tr>
      <w:tr w:rsidR="003F664E" w:rsidRPr="006E2CB3" w14:paraId="719FC495" w14:textId="77777777" w:rsidTr="00101F1D">
        <w:trPr>
          <w:trHeight w:val="405"/>
        </w:trPr>
        <w:tc>
          <w:tcPr>
            <w:tcW w:w="1180" w:type="pct"/>
            <w:vAlign w:val="center"/>
          </w:tcPr>
          <w:p w14:paraId="0F49335A" w14:textId="77777777" w:rsidR="003F664E" w:rsidRPr="006E2CB3" w:rsidRDefault="003F664E" w:rsidP="00101F1D">
            <w:pPr>
              <w:rPr>
                <w:rFonts w:eastAsia="Calibri"/>
                <w:b/>
                <w:bCs/>
                <w:sz w:val="20"/>
                <w:szCs w:val="20"/>
              </w:rPr>
            </w:pPr>
            <w:r w:rsidRPr="006E2CB3">
              <w:rPr>
                <w:rFonts w:eastAsia="Calibri"/>
                <w:b/>
                <w:bCs/>
                <w:sz w:val="20"/>
                <w:szCs w:val="20"/>
              </w:rPr>
              <w:t>Studijski program</w:t>
            </w:r>
          </w:p>
        </w:tc>
        <w:tc>
          <w:tcPr>
            <w:tcW w:w="3820" w:type="pct"/>
            <w:gridSpan w:val="2"/>
            <w:vAlign w:val="center"/>
          </w:tcPr>
          <w:p w14:paraId="0643C9C2" w14:textId="77777777" w:rsidR="003F664E" w:rsidRPr="00B676AE" w:rsidRDefault="003F664E" w:rsidP="00101F1D">
            <w:pPr>
              <w:rPr>
                <w:rFonts w:eastAsia="Calibri"/>
                <w:sz w:val="20"/>
                <w:szCs w:val="20"/>
              </w:rPr>
            </w:pPr>
            <w:r w:rsidRPr="00B676AE">
              <w:rPr>
                <w:rFonts w:eastAsia="Calibri"/>
                <w:sz w:val="20"/>
                <w:szCs w:val="20"/>
              </w:rPr>
              <w:t>Diplomski studij Menadžment u kulturi i kreativnim industrijama i Mediji i odnosi s javnošću</w:t>
            </w:r>
          </w:p>
        </w:tc>
      </w:tr>
      <w:tr w:rsidR="003F664E" w:rsidRPr="006E2CB3" w14:paraId="03A31101" w14:textId="77777777" w:rsidTr="00101F1D">
        <w:trPr>
          <w:trHeight w:val="405"/>
        </w:trPr>
        <w:tc>
          <w:tcPr>
            <w:tcW w:w="1180" w:type="pct"/>
            <w:vAlign w:val="center"/>
          </w:tcPr>
          <w:p w14:paraId="19456F4F" w14:textId="77777777" w:rsidR="003F664E" w:rsidRPr="006E2CB3" w:rsidRDefault="003F664E" w:rsidP="00101F1D">
            <w:pPr>
              <w:rPr>
                <w:rFonts w:eastAsia="Calibri"/>
                <w:b/>
                <w:bCs/>
                <w:sz w:val="20"/>
                <w:szCs w:val="20"/>
              </w:rPr>
            </w:pPr>
            <w:r w:rsidRPr="006E2CB3">
              <w:rPr>
                <w:rFonts w:eastAsia="Calibri"/>
                <w:b/>
                <w:bCs/>
                <w:sz w:val="20"/>
                <w:szCs w:val="20"/>
              </w:rPr>
              <w:t>Šifra predmeta</w:t>
            </w:r>
          </w:p>
        </w:tc>
        <w:tc>
          <w:tcPr>
            <w:tcW w:w="3820" w:type="pct"/>
            <w:gridSpan w:val="2"/>
            <w:vAlign w:val="center"/>
          </w:tcPr>
          <w:p w14:paraId="17CBE1D3" w14:textId="501A8E79" w:rsidR="003F664E" w:rsidRPr="00674E8A" w:rsidRDefault="00674E8A" w:rsidP="00101F1D">
            <w:pPr>
              <w:rPr>
                <w:rFonts w:eastAsia="Calibri"/>
                <w:sz w:val="20"/>
                <w:szCs w:val="20"/>
              </w:rPr>
            </w:pPr>
            <w:r w:rsidRPr="00674E8A">
              <w:rPr>
                <w:bCs/>
                <w:sz w:val="20"/>
                <w:szCs w:val="20"/>
              </w:rPr>
              <w:t>MA-MM-59</w:t>
            </w:r>
          </w:p>
        </w:tc>
      </w:tr>
      <w:tr w:rsidR="003F664E" w:rsidRPr="006E2CB3" w14:paraId="22D52451" w14:textId="77777777" w:rsidTr="00101F1D">
        <w:trPr>
          <w:trHeight w:val="405"/>
        </w:trPr>
        <w:tc>
          <w:tcPr>
            <w:tcW w:w="1180" w:type="pct"/>
            <w:vAlign w:val="center"/>
          </w:tcPr>
          <w:p w14:paraId="21D0136E" w14:textId="77777777" w:rsidR="003F664E" w:rsidRPr="006E2CB3" w:rsidRDefault="003F664E" w:rsidP="00101F1D">
            <w:pPr>
              <w:rPr>
                <w:rFonts w:eastAsia="Calibri"/>
                <w:b/>
                <w:bCs/>
                <w:sz w:val="20"/>
                <w:szCs w:val="20"/>
              </w:rPr>
            </w:pPr>
            <w:r w:rsidRPr="006E2CB3">
              <w:rPr>
                <w:rFonts w:eastAsia="Calibri"/>
                <w:b/>
                <w:bCs/>
                <w:sz w:val="20"/>
                <w:szCs w:val="20"/>
              </w:rPr>
              <w:t>Status predmeta</w:t>
            </w:r>
          </w:p>
        </w:tc>
        <w:tc>
          <w:tcPr>
            <w:tcW w:w="3820" w:type="pct"/>
            <w:gridSpan w:val="2"/>
            <w:vAlign w:val="center"/>
          </w:tcPr>
          <w:p w14:paraId="4686220D" w14:textId="77777777" w:rsidR="003F664E" w:rsidRPr="00B676AE" w:rsidRDefault="003F664E" w:rsidP="00101F1D">
            <w:pPr>
              <w:rPr>
                <w:rFonts w:eastAsia="Calibri"/>
                <w:sz w:val="20"/>
                <w:szCs w:val="20"/>
              </w:rPr>
            </w:pPr>
            <w:r w:rsidRPr="00B676AE">
              <w:rPr>
                <w:rFonts w:eastAsia="Calibri"/>
                <w:sz w:val="20"/>
                <w:szCs w:val="20"/>
              </w:rPr>
              <w:t>Izborni</w:t>
            </w:r>
          </w:p>
        </w:tc>
      </w:tr>
      <w:tr w:rsidR="003F664E" w:rsidRPr="006E2CB3" w14:paraId="30361655" w14:textId="77777777" w:rsidTr="00101F1D">
        <w:trPr>
          <w:trHeight w:val="405"/>
        </w:trPr>
        <w:tc>
          <w:tcPr>
            <w:tcW w:w="1180" w:type="pct"/>
            <w:vAlign w:val="center"/>
          </w:tcPr>
          <w:p w14:paraId="65DEF7DD" w14:textId="77777777" w:rsidR="003F664E" w:rsidRPr="006E2CB3" w:rsidRDefault="003F664E" w:rsidP="00101F1D">
            <w:pPr>
              <w:rPr>
                <w:rFonts w:eastAsia="Calibri"/>
                <w:b/>
                <w:bCs/>
                <w:sz w:val="20"/>
                <w:szCs w:val="20"/>
              </w:rPr>
            </w:pPr>
            <w:r w:rsidRPr="006E2CB3">
              <w:rPr>
                <w:rFonts w:eastAsia="Calibri"/>
                <w:b/>
                <w:bCs/>
                <w:sz w:val="20"/>
                <w:szCs w:val="20"/>
              </w:rPr>
              <w:t>Godina</w:t>
            </w:r>
          </w:p>
        </w:tc>
        <w:tc>
          <w:tcPr>
            <w:tcW w:w="3820" w:type="pct"/>
            <w:gridSpan w:val="2"/>
            <w:vAlign w:val="center"/>
          </w:tcPr>
          <w:p w14:paraId="35D7BB38" w14:textId="77777777" w:rsidR="003F664E" w:rsidRPr="00B676AE" w:rsidRDefault="003F664E" w:rsidP="00101F1D">
            <w:pPr>
              <w:rPr>
                <w:rFonts w:eastAsia="Calibri"/>
                <w:sz w:val="20"/>
                <w:szCs w:val="20"/>
              </w:rPr>
            </w:pPr>
          </w:p>
        </w:tc>
      </w:tr>
      <w:tr w:rsidR="003F664E" w:rsidRPr="006E2CB3" w14:paraId="087C839B" w14:textId="77777777" w:rsidTr="00101F1D">
        <w:trPr>
          <w:trHeight w:val="145"/>
        </w:trPr>
        <w:tc>
          <w:tcPr>
            <w:tcW w:w="1180" w:type="pct"/>
            <w:vMerge w:val="restart"/>
            <w:vAlign w:val="center"/>
          </w:tcPr>
          <w:p w14:paraId="26037D31" w14:textId="77777777" w:rsidR="003F664E" w:rsidRPr="006E2CB3" w:rsidRDefault="003F664E" w:rsidP="00101F1D">
            <w:pPr>
              <w:rPr>
                <w:rFonts w:eastAsia="Calibri"/>
                <w:b/>
                <w:bCs/>
                <w:sz w:val="20"/>
                <w:szCs w:val="20"/>
              </w:rPr>
            </w:pPr>
            <w:r w:rsidRPr="006E2CB3">
              <w:rPr>
                <w:rFonts w:eastAsia="Calibri"/>
                <w:b/>
                <w:bCs/>
                <w:sz w:val="20"/>
                <w:szCs w:val="20"/>
              </w:rPr>
              <w:t>Bodovna vrijednost i način izvođenja nastave</w:t>
            </w:r>
          </w:p>
        </w:tc>
        <w:tc>
          <w:tcPr>
            <w:tcW w:w="2097" w:type="pct"/>
            <w:vAlign w:val="center"/>
          </w:tcPr>
          <w:p w14:paraId="6EE6911F" w14:textId="77777777" w:rsidR="003F664E" w:rsidRPr="00B676AE" w:rsidRDefault="003F664E" w:rsidP="00101F1D">
            <w:pPr>
              <w:rPr>
                <w:rFonts w:eastAsia="Calibri"/>
                <w:bCs/>
                <w:sz w:val="20"/>
                <w:szCs w:val="20"/>
              </w:rPr>
            </w:pPr>
            <w:r w:rsidRPr="00B676AE">
              <w:rPr>
                <w:rFonts w:eastAsia="Calibri"/>
                <w:bCs/>
                <w:sz w:val="20"/>
                <w:szCs w:val="20"/>
              </w:rPr>
              <w:t>ECTS koeficijent opterećenja studenata</w:t>
            </w:r>
          </w:p>
        </w:tc>
        <w:tc>
          <w:tcPr>
            <w:tcW w:w="1723" w:type="pct"/>
            <w:vAlign w:val="center"/>
          </w:tcPr>
          <w:p w14:paraId="1E5A47AD" w14:textId="77777777" w:rsidR="003F664E" w:rsidRPr="00B676AE" w:rsidRDefault="003F664E" w:rsidP="00101F1D">
            <w:pPr>
              <w:rPr>
                <w:rFonts w:eastAsia="Calibri"/>
                <w:sz w:val="20"/>
                <w:szCs w:val="20"/>
              </w:rPr>
            </w:pPr>
            <w:r w:rsidRPr="00B676AE">
              <w:rPr>
                <w:rFonts w:eastAsia="Calibri"/>
                <w:sz w:val="20"/>
                <w:szCs w:val="20"/>
              </w:rPr>
              <w:t>3</w:t>
            </w:r>
          </w:p>
        </w:tc>
      </w:tr>
      <w:tr w:rsidR="003F664E" w:rsidRPr="006E2CB3" w14:paraId="5C86E603" w14:textId="77777777" w:rsidTr="00101F1D">
        <w:trPr>
          <w:trHeight w:val="145"/>
        </w:trPr>
        <w:tc>
          <w:tcPr>
            <w:tcW w:w="1180" w:type="pct"/>
            <w:vMerge/>
            <w:vAlign w:val="center"/>
          </w:tcPr>
          <w:p w14:paraId="2BD176ED" w14:textId="77777777" w:rsidR="003F664E" w:rsidRPr="006E2CB3" w:rsidRDefault="003F664E" w:rsidP="00101F1D">
            <w:pPr>
              <w:rPr>
                <w:rFonts w:eastAsia="Calibri"/>
                <w:sz w:val="20"/>
                <w:szCs w:val="20"/>
              </w:rPr>
            </w:pPr>
          </w:p>
        </w:tc>
        <w:tc>
          <w:tcPr>
            <w:tcW w:w="2097" w:type="pct"/>
            <w:vAlign w:val="center"/>
          </w:tcPr>
          <w:p w14:paraId="1DCC1C9E" w14:textId="77777777" w:rsidR="003F664E" w:rsidRPr="00B676AE" w:rsidRDefault="003F664E" w:rsidP="00101F1D">
            <w:pPr>
              <w:rPr>
                <w:rFonts w:eastAsia="Calibri"/>
                <w:bCs/>
                <w:sz w:val="20"/>
                <w:szCs w:val="20"/>
              </w:rPr>
            </w:pPr>
            <w:r w:rsidRPr="00B676AE">
              <w:rPr>
                <w:rFonts w:eastAsia="Calibri"/>
                <w:bCs/>
                <w:sz w:val="20"/>
                <w:szCs w:val="20"/>
              </w:rPr>
              <w:t>Broj sati (P+V+S)</w:t>
            </w:r>
          </w:p>
        </w:tc>
        <w:tc>
          <w:tcPr>
            <w:tcW w:w="1723" w:type="pct"/>
            <w:vAlign w:val="center"/>
          </w:tcPr>
          <w:p w14:paraId="3A72ADEB" w14:textId="77777777" w:rsidR="003F664E" w:rsidRPr="00B676AE" w:rsidRDefault="003F664E" w:rsidP="00101F1D">
            <w:pPr>
              <w:rPr>
                <w:rFonts w:eastAsia="Calibri"/>
                <w:sz w:val="20"/>
                <w:szCs w:val="20"/>
              </w:rPr>
            </w:pPr>
            <w:r w:rsidRPr="00B676AE">
              <w:rPr>
                <w:rFonts w:eastAsia="Calibri"/>
                <w:sz w:val="20"/>
                <w:szCs w:val="20"/>
              </w:rPr>
              <w:t>30+0+15</w:t>
            </w:r>
          </w:p>
        </w:tc>
      </w:tr>
    </w:tbl>
    <w:p w14:paraId="3E32F288" w14:textId="77777777" w:rsidR="003F664E" w:rsidRPr="006E2CB3" w:rsidRDefault="003F664E" w:rsidP="003F664E">
      <w:pPr>
        <w:rPr>
          <w:rFonts w:eastAsia="Calibri"/>
          <w:sz w:val="20"/>
          <w:szCs w:val="20"/>
        </w:rPr>
      </w:pP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67"/>
        <w:gridCol w:w="571"/>
        <w:gridCol w:w="1452"/>
        <w:gridCol w:w="571"/>
        <w:gridCol w:w="1179"/>
        <w:gridCol w:w="52"/>
        <w:gridCol w:w="572"/>
        <w:gridCol w:w="1269"/>
        <w:gridCol w:w="1658"/>
        <w:gridCol w:w="451"/>
      </w:tblGrid>
      <w:tr w:rsidR="003F664E" w:rsidRPr="006E2CB3" w14:paraId="7146221E" w14:textId="77777777" w:rsidTr="00101F1D">
        <w:trPr>
          <w:trHeight w:hRule="exact" w:val="288"/>
        </w:trPr>
        <w:tc>
          <w:tcPr>
            <w:tcW w:w="5000" w:type="pct"/>
            <w:gridSpan w:val="10"/>
            <w:vAlign w:val="center"/>
          </w:tcPr>
          <w:p w14:paraId="438F2565" w14:textId="77777777" w:rsidR="003F664E" w:rsidRPr="006E2CB3" w:rsidRDefault="003F664E" w:rsidP="006A1E7D">
            <w:pPr>
              <w:numPr>
                <w:ilvl w:val="0"/>
                <w:numId w:val="242"/>
              </w:numPr>
              <w:rPr>
                <w:rFonts w:eastAsia="Calibri"/>
                <w:b/>
                <w:bCs/>
                <w:sz w:val="20"/>
                <w:szCs w:val="20"/>
              </w:rPr>
            </w:pPr>
            <w:r w:rsidRPr="006E2CB3">
              <w:rPr>
                <w:rFonts w:eastAsia="Calibri"/>
                <w:b/>
                <w:bCs/>
                <w:sz w:val="20"/>
                <w:szCs w:val="20"/>
              </w:rPr>
              <w:t>OPIS PREDMETA</w:t>
            </w:r>
          </w:p>
          <w:p w14:paraId="659A734C" w14:textId="77777777" w:rsidR="003F664E" w:rsidRPr="006E2CB3" w:rsidRDefault="003F664E" w:rsidP="00101F1D">
            <w:pPr>
              <w:rPr>
                <w:rFonts w:eastAsia="Calibri"/>
                <w:b/>
                <w:bCs/>
                <w:sz w:val="20"/>
                <w:szCs w:val="20"/>
              </w:rPr>
            </w:pPr>
          </w:p>
        </w:tc>
      </w:tr>
      <w:tr w:rsidR="003F664E" w:rsidRPr="006E2CB3" w14:paraId="1CCFBF06" w14:textId="77777777" w:rsidTr="00101F1D">
        <w:trPr>
          <w:trHeight w:val="432"/>
        </w:trPr>
        <w:tc>
          <w:tcPr>
            <w:tcW w:w="5000" w:type="pct"/>
            <w:gridSpan w:val="10"/>
            <w:vAlign w:val="center"/>
          </w:tcPr>
          <w:p w14:paraId="2A97CE3D" w14:textId="77777777" w:rsidR="003F664E" w:rsidRPr="006E2CB3" w:rsidRDefault="003F664E" w:rsidP="006A1E7D">
            <w:pPr>
              <w:numPr>
                <w:ilvl w:val="1"/>
                <w:numId w:val="243"/>
              </w:numPr>
              <w:rPr>
                <w:rFonts w:eastAsia="Calibri"/>
                <w:b/>
                <w:bCs/>
                <w:i/>
                <w:iCs/>
                <w:sz w:val="20"/>
                <w:szCs w:val="20"/>
              </w:rPr>
            </w:pPr>
            <w:r w:rsidRPr="006E2CB3">
              <w:rPr>
                <w:rFonts w:eastAsia="Calibri"/>
                <w:b/>
                <w:bCs/>
                <w:i/>
                <w:iCs/>
                <w:sz w:val="20"/>
                <w:szCs w:val="20"/>
              </w:rPr>
              <w:t>Ciljevi predmeta</w:t>
            </w:r>
          </w:p>
        </w:tc>
      </w:tr>
      <w:tr w:rsidR="003F664E" w:rsidRPr="006E2CB3" w14:paraId="73822F7C" w14:textId="77777777" w:rsidTr="00101F1D">
        <w:trPr>
          <w:trHeight w:val="432"/>
        </w:trPr>
        <w:tc>
          <w:tcPr>
            <w:tcW w:w="5000" w:type="pct"/>
            <w:gridSpan w:val="10"/>
            <w:vAlign w:val="center"/>
          </w:tcPr>
          <w:p w14:paraId="68DFF9E2" w14:textId="77777777" w:rsidR="003F664E" w:rsidRPr="006E2CB3" w:rsidRDefault="003F664E" w:rsidP="00101F1D">
            <w:pPr>
              <w:jc w:val="both"/>
              <w:rPr>
                <w:sz w:val="20"/>
                <w:szCs w:val="20"/>
              </w:rPr>
            </w:pPr>
            <w:r w:rsidRPr="006E2CB3">
              <w:rPr>
                <w:sz w:val="20"/>
                <w:szCs w:val="20"/>
              </w:rPr>
              <w:t>Cilj je kolegija upoznati polaznike s osnovnim postulatima i pojmovima iz područja pravnih znanosti, medijskog zakonodavstva i zakonodavstva vezanog uz osnivanje i rad kulturnih institucija.</w:t>
            </w:r>
          </w:p>
        </w:tc>
      </w:tr>
      <w:tr w:rsidR="003F664E" w:rsidRPr="006E2CB3" w14:paraId="0460D362" w14:textId="77777777" w:rsidTr="00101F1D">
        <w:trPr>
          <w:trHeight w:val="432"/>
        </w:trPr>
        <w:tc>
          <w:tcPr>
            <w:tcW w:w="5000" w:type="pct"/>
            <w:gridSpan w:val="10"/>
            <w:vAlign w:val="center"/>
          </w:tcPr>
          <w:p w14:paraId="6464A6D3" w14:textId="77777777" w:rsidR="003F664E" w:rsidRPr="006E2CB3" w:rsidRDefault="003F664E" w:rsidP="006A1E7D">
            <w:pPr>
              <w:numPr>
                <w:ilvl w:val="1"/>
                <w:numId w:val="243"/>
              </w:numPr>
              <w:rPr>
                <w:rFonts w:eastAsia="Calibri"/>
                <w:b/>
                <w:bCs/>
                <w:i/>
                <w:iCs/>
                <w:sz w:val="20"/>
                <w:szCs w:val="20"/>
              </w:rPr>
            </w:pPr>
            <w:r w:rsidRPr="006E2CB3">
              <w:rPr>
                <w:rFonts w:eastAsia="Calibri"/>
                <w:b/>
                <w:bCs/>
                <w:i/>
                <w:iCs/>
                <w:sz w:val="20"/>
                <w:szCs w:val="20"/>
              </w:rPr>
              <w:t>Uvjeti za upis predmeta</w:t>
            </w:r>
          </w:p>
        </w:tc>
      </w:tr>
      <w:tr w:rsidR="003F664E" w:rsidRPr="006E2CB3" w14:paraId="5DAC90FF" w14:textId="77777777" w:rsidTr="00101F1D">
        <w:trPr>
          <w:trHeight w:val="432"/>
        </w:trPr>
        <w:tc>
          <w:tcPr>
            <w:tcW w:w="5000" w:type="pct"/>
            <w:gridSpan w:val="10"/>
            <w:vAlign w:val="center"/>
          </w:tcPr>
          <w:p w14:paraId="119A0B34" w14:textId="77777777" w:rsidR="003F664E" w:rsidRPr="006E2CB3" w:rsidRDefault="003F664E" w:rsidP="00101F1D">
            <w:pPr>
              <w:rPr>
                <w:rFonts w:eastAsia="Calibri"/>
                <w:sz w:val="20"/>
                <w:szCs w:val="20"/>
              </w:rPr>
            </w:pPr>
            <w:r w:rsidRPr="006E2CB3">
              <w:rPr>
                <w:rFonts w:eastAsia="Calibri"/>
                <w:sz w:val="20"/>
                <w:szCs w:val="20"/>
              </w:rPr>
              <w:t>Nema uvjeta</w:t>
            </w:r>
          </w:p>
        </w:tc>
      </w:tr>
      <w:tr w:rsidR="003F664E" w:rsidRPr="006E2CB3" w14:paraId="7603C107" w14:textId="77777777" w:rsidTr="00101F1D">
        <w:trPr>
          <w:trHeight w:val="432"/>
        </w:trPr>
        <w:tc>
          <w:tcPr>
            <w:tcW w:w="5000" w:type="pct"/>
            <w:gridSpan w:val="10"/>
            <w:vAlign w:val="center"/>
          </w:tcPr>
          <w:p w14:paraId="40436EF0" w14:textId="77777777" w:rsidR="003F664E" w:rsidRPr="006E2CB3" w:rsidRDefault="003F664E" w:rsidP="006A1E7D">
            <w:pPr>
              <w:numPr>
                <w:ilvl w:val="1"/>
                <w:numId w:val="243"/>
              </w:numPr>
              <w:rPr>
                <w:rFonts w:eastAsia="Calibri"/>
                <w:b/>
                <w:bCs/>
                <w:i/>
                <w:iCs/>
                <w:sz w:val="20"/>
                <w:szCs w:val="20"/>
              </w:rPr>
            </w:pPr>
            <w:r w:rsidRPr="006E2CB3">
              <w:rPr>
                <w:rFonts w:eastAsia="Calibri"/>
                <w:b/>
                <w:bCs/>
                <w:i/>
                <w:iCs/>
                <w:sz w:val="20"/>
                <w:szCs w:val="20"/>
              </w:rPr>
              <w:t xml:space="preserve">Očekivani ishodi učenja za predmet </w:t>
            </w:r>
          </w:p>
        </w:tc>
      </w:tr>
      <w:tr w:rsidR="003F664E" w:rsidRPr="006E2CB3" w14:paraId="65F0303D" w14:textId="77777777" w:rsidTr="00101F1D">
        <w:trPr>
          <w:trHeight w:val="432"/>
        </w:trPr>
        <w:tc>
          <w:tcPr>
            <w:tcW w:w="5000" w:type="pct"/>
            <w:gridSpan w:val="10"/>
            <w:vAlign w:val="center"/>
          </w:tcPr>
          <w:p w14:paraId="09113391" w14:textId="77777777" w:rsidR="003F664E" w:rsidRPr="006E2CB3" w:rsidRDefault="003F664E" w:rsidP="006A1E7D">
            <w:pPr>
              <w:pStyle w:val="FieldText"/>
              <w:numPr>
                <w:ilvl w:val="0"/>
                <w:numId w:val="245"/>
              </w:numPr>
              <w:rPr>
                <w:b w:val="0"/>
                <w:sz w:val="20"/>
                <w:szCs w:val="20"/>
              </w:rPr>
            </w:pPr>
            <w:r w:rsidRPr="006E2CB3">
              <w:rPr>
                <w:b w:val="0"/>
                <w:sz w:val="20"/>
                <w:szCs w:val="20"/>
              </w:rPr>
              <w:t>Navesti i opisati  temeljne pojmove medijskog zakonodavstva (europskog i hrvatskog zakonodavstva), kao i temeljne pojmove zakonskih i drugih propisa u području kulture s posebnim naglaskom na osnivanje i rad kulturnih institucija</w:t>
            </w:r>
          </w:p>
          <w:p w14:paraId="73F3E544" w14:textId="77777777" w:rsidR="003F664E" w:rsidRPr="006E2CB3" w:rsidRDefault="003F664E" w:rsidP="006A1E7D">
            <w:pPr>
              <w:pStyle w:val="FieldText"/>
              <w:numPr>
                <w:ilvl w:val="0"/>
                <w:numId w:val="245"/>
              </w:numPr>
              <w:rPr>
                <w:b w:val="0"/>
                <w:sz w:val="20"/>
                <w:szCs w:val="20"/>
              </w:rPr>
            </w:pPr>
            <w:r w:rsidRPr="006E2CB3">
              <w:rPr>
                <w:b w:val="0"/>
                <w:sz w:val="20"/>
                <w:szCs w:val="20"/>
              </w:rPr>
              <w:t>Prepoznati ključne elemente europskog i hrvatskog zakonodavstva vezanog za slobodu i ograničenja izražavanja misli, kao i za rad ustanova u kulturi i kulturnim industrijama</w:t>
            </w:r>
          </w:p>
          <w:p w14:paraId="6EAF4641" w14:textId="77777777" w:rsidR="003F664E" w:rsidRPr="006E2CB3" w:rsidRDefault="003F664E" w:rsidP="006A1E7D">
            <w:pPr>
              <w:pStyle w:val="FieldText"/>
              <w:numPr>
                <w:ilvl w:val="0"/>
                <w:numId w:val="245"/>
              </w:numPr>
              <w:rPr>
                <w:b w:val="0"/>
                <w:sz w:val="20"/>
                <w:szCs w:val="20"/>
              </w:rPr>
            </w:pPr>
            <w:r w:rsidRPr="006E2CB3">
              <w:rPr>
                <w:b w:val="0"/>
                <w:sz w:val="20"/>
                <w:szCs w:val="20"/>
              </w:rPr>
              <w:t>Ocijeniti granice slobode izražavanja misli, gdje prestaje sloboda izražavanja, a počinje govor mržnje, tj. samostalno prepoznati kršenje medijskih prava i sloboda, kao i drugih aspekata kršenja ljudskih prava relevantnih za područja medija i kulture</w:t>
            </w:r>
          </w:p>
          <w:p w14:paraId="552722D3" w14:textId="77777777" w:rsidR="003F664E" w:rsidRPr="006E2CB3" w:rsidRDefault="003F664E" w:rsidP="006A1E7D">
            <w:pPr>
              <w:pStyle w:val="FieldText"/>
              <w:numPr>
                <w:ilvl w:val="0"/>
                <w:numId w:val="245"/>
              </w:numPr>
              <w:rPr>
                <w:b w:val="0"/>
                <w:sz w:val="20"/>
                <w:szCs w:val="20"/>
              </w:rPr>
            </w:pPr>
            <w:r w:rsidRPr="006E2CB3">
              <w:rPr>
                <w:b w:val="0"/>
                <w:sz w:val="20"/>
                <w:szCs w:val="20"/>
              </w:rPr>
              <w:t>Argumentirano diskutirati o suvremenim ugrozama medijskog zakonodavstva (govor mržnje, poticanje na počinjenje kaznenih djela putem medija)</w:t>
            </w:r>
          </w:p>
          <w:p w14:paraId="596FD231" w14:textId="77777777" w:rsidR="003F664E" w:rsidRPr="006E2CB3" w:rsidRDefault="003F664E" w:rsidP="006A1E7D">
            <w:pPr>
              <w:pStyle w:val="FieldText"/>
              <w:numPr>
                <w:ilvl w:val="0"/>
                <w:numId w:val="245"/>
              </w:numPr>
              <w:rPr>
                <w:b w:val="0"/>
                <w:sz w:val="20"/>
                <w:szCs w:val="20"/>
              </w:rPr>
            </w:pPr>
            <w:r w:rsidRPr="006E2CB3">
              <w:rPr>
                <w:b w:val="0"/>
                <w:sz w:val="20"/>
                <w:szCs w:val="20"/>
              </w:rPr>
              <w:t>Identificirati ključne točke medijskog zakonodavstva koje su relevantne za  budući praktični rad</w:t>
            </w:r>
          </w:p>
          <w:p w14:paraId="31DF7DF7" w14:textId="77777777" w:rsidR="003F664E" w:rsidRPr="006E2CB3" w:rsidRDefault="003F664E" w:rsidP="006A1E7D">
            <w:pPr>
              <w:pStyle w:val="FieldText"/>
              <w:numPr>
                <w:ilvl w:val="0"/>
                <w:numId w:val="245"/>
              </w:numPr>
              <w:rPr>
                <w:b w:val="0"/>
                <w:sz w:val="20"/>
                <w:szCs w:val="20"/>
              </w:rPr>
            </w:pPr>
            <w:r w:rsidRPr="006E2CB3">
              <w:rPr>
                <w:b w:val="0"/>
                <w:sz w:val="20"/>
                <w:szCs w:val="20"/>
              </w:rPr>
              <w:t>Osposobiti za kritičko promišljanje stanja medijskog zakonodavstva, zakonodavstva u kulturi i reguliranja medijskih sloboda u Republici Hrvatskoj</w:t>
            </w:r>
          </w:p>
        </w:tc>
      </w:tr>
      <w:tr w:rsidR="003F664E" w:rsidRPr="006E2CB3" w14:paraId="668C7C16" w14:textId="77777777" w:rsidTr="00101F1D">
        <w:trPr>
          <w:trHeight w:val="432"/>
        </w:trPr>
        <w:tc>
          <w:tcPr>
            <w:tcW w:w="5000" w:type="pct"/>
            <w:gridSpan w:val="10"/>
            <w:vAlign w:val="center"/>
          </w:tcPr>
          <w:p w14:paraId="4A778740" w14:textId="77777777" w:rsidR="003F664E" w:rsidRPr="006E2CB3" w:rsidRDefault="003F664E" w:rsidP="006A1E7D">
            <w:pPr>
              <w:numPr>
                <w:ilvl w:val="1"/>
                <w:numId w:val="243"/>
              </w:numPr>
              <w:rPr>
                <w:rFonts w:eastAsia="Calibri"/>
                <w:b/>
                <w:bCs/>
                <w:i/>
                <w:iCs/>
                <w:sz w:val="20"/>
                <w:szCs w:val="20"/>
              </w:rPr>
            </w:pPr>
            <w:r w:rsidRPr="006E2CB3">
              <w:rPr>
                <w:rFonts w:eastAsia="Calibri"/>
                <w:b/>
                <w:bCs/>
                <w:i/>
                <w:iCs/>
                <w:sz w:val="20"/>
                <w:szCs w:val="20"/>
              </w:rPr>
              <w:t>Sadržaj predmeta</w:t>
            </w:r>
          </w:p>
        </w:tc>
      </w:tr>
      <w:tr w:rsidR="003F664E" w:rsidRPr="006E2CB3" w14:paraId="75B2C9E5" w14:textId="77777777" w:rsidTr="00101F1D">
        <w:trPr>
          <w:trHeight w:val="432"/>
        </w:trPr>
        <w:tc>
          <w:tcPr>
            <w:tcW w:w="5000" w:type="pct"/>
            <w:gridSpan w:val="10"/>
            <w:vAlign w:val="center"/>
          </w:tcPr>
          <w:p w14:paraId="36815007" w14:textId="77777777" w:rsidR="003F664E" w:rsidRPr="006E2CB3" w:rsidRDefault="003F664E" w:rsidP="00101F1D">
            <w:pPr>
              <w:pStyle w:val="ListParagraph"/>
              <w:ind w:left="360"/>
              <w:jc w:val="both"/>
              <w:rPr>
                <w:rFonts w:eastAsia="Calibri"/>
                <w:b/>
                <w:lang w:val="hr-HR"/>
              </w:rPr>
            </w:pPr>
            <w:r w:rsidRPr="006E2CB3">
              <w:rPr>
                <w:rFonts w:eastAsia="Calibri"/>
                <w:b/>
                <w:lang w:val="hr-HR"/>
              </w:rPr>
              <w:t xml:space="preserve">1. IZVORI MEDIJSKOG ZAKONODAVSTVA </w:t>
            </w:r>
          </w:p>
          <w:p w14:paraId="19E7F5EF" w14:textId="77777777" w:rsidR="003F664E" w:rsidRPr="006E2CB3" w:rsidRDefault="003F664E" w:rsidP="00101F1D">
            <w:pPr>
              <w:pStyle w:val="ListParagraph"/>
              <w:ind w:left="360"/>
              <w:jc w:val="both"/>
              <w:rPr>
                <w:rFonts w:eastAsia="Calibri"/>
                <w:b/>
                <w:lang w:val="hr-HR"/>
              </w:rPr>
            </w:pPr>
            <w:r w:rsidRPr="006E2CB3">
              <w:rPr>
                <w:rFonts w:eastAsia="Calibri"/>
                <w:b/>
                <w:lang w:val="hr-HR"/>
              </w:rPr>
              <w:t>2. SLOBODA MEDIJA</w:t>
            </w:r>
          </w:p>
          <w:p w14:paraId="72D2A00C" w14:textId="77777777" w:rsidR="003F664E" w:rsidRPr="006E2CB3" w:rsidRDefault="003F664E" w:rsidP="00101F1D">
            <w:pPr>
              <w:pStyle w:val="ListParagraph"/>
              <w:ind w:left="360"/>
              <w:jc w:val="both"/>
              <w:rPr>
                <w:rFonts w:eastAsia="Calibri"/>
                <w:b/>
                <w:lang w:val="hr-HR"/>
              </w:rPr>
            </w:pPr>
            <w:r w:rsidRPr="006E2CB3">
              <w:rPr>
                <w:rFonts w:eastAsia="Calibri"/>
                <w:b/>
                <w:lang w:val="hr-HR"/>
              </w:rPr>
              <w:t xml:space="preserve">3. SLOBODA IZRAŽAVANJA </w:t>
            </w:r>
          </w:p>
          <w:p w14:paraId="1552DE7A" w14:textId="77777777" w:rsidR="003F664E" w:rsidRPr="006E2CB3" w:rsidRDefault="003F664E" w:rsidP="00101F1D">
            <w:pPr>
              <w:pStyle w:val="ListParagraph"/>
              <w:ind w:left="360"/>
              <w:jc w:val="both"/>
              <w:rPr>
                <w:rFonts w:eastAsia="Calibri"/>
                <w:lang w:val="hr-HR"/>
              </w:rPr>
            </w:pPr>
            <w:r w:rsidRPr="006E2CB3">
              <w:rPr>
                <w:rFonts w:eastAsia="Calibri"/>
                <w:lang w:val="hr-HR"/>
              </w:rPr>
              <w:t xml:space="preserve">    - primjeri prakse hrvatskih i europskih sudova</w:t>
            </w:r>
          </w:p>
          <w:p w14:paraId="272DBA60" w14:textId="77777777" w:rsidR="003F664E" w:rsidRPr="006E2CB3" w:rsidRDefault="003F664E" w:rsidP="00101F1D">
            <w:pPr>
              <w:pStyle w:val="ListParagraph"/>
              <w:ind w:left="360"/>
              <w:jc w:val="both"/>
              <w:rPr>
                <w:rFonts w:eastAsia="Calibri"/>
                <w:b/>
                <w:lang w:val="hr-HR"/>
              </w:rPr>
            </w:pPr>
            <w:r w:rsidRPr="006E2CB3">
              <w:rPr>
                <w:rFonts w:eastAsia="Calibri"/>
                <w:b/>
                <w:lang w:val="hr-HR"/>
              </w:rPr>
              <w:t>4. ODNOS SLOBODE IZRAŽAVANJA I KLEVETE –</w:t>
            </w:r>
          </w:p>
          <w:p w14:paraId="2053B65D" w14:textId="77777777" w:rsidR="003F664E" w:rsidRPr="006E2CB3" w:rsidRDefault="003F664E" w:rsidP="00101F1D">
            <w:pPr>
              <w:pStyle w:val="ListParagraph"/>
              <w:ind w:left="360"/>
              <w:jc w:val="both"/>
              <w:rPr>
                <w:rFonts w:eastAsia="Calibri"/>
                <w:lang w:val="hr-HR"/>
              </w:rPr>
            </w:pPr>
            <w:r w:rsidRPr="006E2CB3">
              <w:rPr>
                <w:rFonts w:eastAsia="Calibri"/>
                <w:lang w:val="hr-HR"/>
              </w:rPr>
              <w:t xml:space="preserve">    - povlačenje granice kroz praksu Europskog suda za ljudska prava</w:t>
            </w:r>
          </w:p>
          <w:p w14:paraId="4687DE2F" w14:textId="77777777" w:rsidR="003F664E" w:rsidRPr="006E2CB3" w:rsidRDefault="003F664E" w:rsidP="00101F1D">
            <w:pPr>
              <w:pStyle w:val="ListParagraph"/>
              <w:ind w:left="360"/>
              <w:jc w:val="both"/>
              <w:rPr>
                <w:rFonts w:eastAsia="Calibri"/>
                <w:b/>
                <w:lang w:val="hr-HR"/>
              </w:rPr>
            </w:pPr>
            <w:r w:rsidRPr="006E2CB3">
              <w:rPr>
                <w:rFonts w:eastAsia="Calibri"/>
                <w:b/>
                <w:lang w:val="hr-HR"/>
              </w:rPr>
              <w:t xml:space="preserve">5. VRIJEDNOSNI SUD vs. ČINJENICE U MEDIJSKOJ OBJAVI </w:t>
            </w:r>
            <w:r w:rsidRPr="006E2CB3">
              <w:rPr>
                <w:rFonts w:eastAsia="Calibri"/>
                <w:lang w:val="hr-HR"/>
              </w:rPr>
              <w:t>– posljedice i odgovornost novinara</w:t>
            </w:r>
          </w:p>
          <w:p w14:paraId="65638717" w14:textId="77777777" w:rsidR="003F664E" w:rsidRPr="006E2CB3" w:rsidRDefault="003F664E" w:rsidP="00101F1D">
            <w:pPr>
              <w:pStyle w:val="ListParagraph"/>
              <w:ind w:left="360"/>
              <w:jc w:val="both"/>
              <w:rPr>
                <w:rFonts w:eastAsia="Calibri"/>
                <w:b/>
                <w:lang w:val="hr-HR"/>
              </w:rPr>
            </w:pPr>
            <w:r w:rsidRPr="006E2CB3">
              <w:rPr>
                <w:rFonts w:eastAsia="Calibri"/>
                <w:b/>
                <w:lang w:val="hr-HR"/>
              </w:rPr>
              <w:t>6. ZAKONODAVSTVO U KULTURI I KREATIVNOJ INDUSTRIJI</w:t>
            </w:r>
          </w:p>
          <w:p w14:paraId="36426B47" w14:textId="77777777" w:rsidR="003F664E" w:rsidRPr="006E2CB3" w:rsidRDefault="003F664E" w:rsidP="00101F1D">
            <w:pPr>
              <w:ind w:left="360"/>
              <w:rPr>
                <w:sz w:val="20"/>
                <w:szCs w:val="20"/>
              </w:rPr>
            </w:pPr>
            <w:r w:rsidRPr="006E2CB3">
              <w:rPr>
                <w:sz w:val="20"/>
                <w:szCs w:val="20"/>
              </w:rPr>
              <w:t xml:space="preserve">    - Osnivanje kulturnih institucija</w:t>
            </w:r>
          </w:p>
          <w:p w14:paraId="2D1A482E" w14:textId="77777777" w:rsidR="003F664E" w:rsidRPr="006E2CB3" w:rsidRDefault="003F664E" w:rsidP="00101F1D">
            <w:pPr>
              <w:ind w:left="360"/>
              <w:rPr>
                <w:sz w:val="20"/>
                <w:szCs w:val="20"/>
              </w:rPr>
            </w:pPr>
            <w:r w:rsidRPr="006E2CB3">
              <w:rPr>
                <w:sz w:val="20"/>
                <w:szCs w:val="20"/>
              </w:rPr>
              <w:t xml:space="preserve">    - Zakonski okvir za upravljanje ustanovama u kulturi</w:t>
            </w:r>
          </w:p>
          <w:p w14:paraId="644FC7D4" w14:textId="77777777" w:rsidR="003F664E" w:rsidRPr="006E2CB3" w:rsidRDefault="003F664E" w:rsidP="00101F1D">
            <w:pPr>
              <w:ind w:left="360"/>
              <w:rPr>
                <w:sz w:val="20"/>
                <w:szCs w:val="20"/>
              </w:rPr>
            </w:pPr>
            <w:r w:rsidRPr="006E2CB3">
              <w:rPr>
                <w:sz w:val="20"/>
                <w:szCs w:val="20"/>
              </w:rPr>
              <w:lastRenderedPageBreak/>
              <w:t xml:space="preserve">    - Nadzor nad radom kulturnih institucija</w:t>
            </w:r>
          </w:p>
          <w:p w14:paraId="63B1F5EB" w14:textId="77777777" w:rsidR="003F664E" w:rsidRPr="006E2CB3" w:rsidRDefault="003F664E" w:rsidP="00101F1D">
            <w:pPr>
              <w:ind w:left="360"/>
              <w:rPr>
                <w:sz w:val="20"/>
                <w:szCs w:val="20"/>
              </w:rPr>
            </w:pPr>
            <w:r w:rsidRPr="006E2CB3">
              <w:rPr>
                <w:sz w:val="20"/>
                <w:szCs w:val="20"/>
              </w:rPr>
              <w:t xml:space="preserve">    - Prestanak rada kulturnih institucija</w:t>
            </w:r>
          </w:p>
          <w:p w14:paraId="3D341369" w14:textId="77777777" w:rsidR="003F664E" w:rsidRPr="006E2CB3" w:rsidRDefault="003F664E" w:rsidP="00101F1D">
            <w:pPr>
              <w:ind w:left="360"/>
              <w:rPr>
                <w:b/>
                <w:sz w:val="20"/>
                <w:szCs w:val="20"/>
              </w:rPr>
            </w:pPr>
            <w:r w:rsidRPr="006E2CB3">
              <w:rPr>
                <w:b/>
                <w:sz w:val="20"/>
                <w:szCs w:val="20"/>
              </w:rPr>
              <w:t>7. KULTURNA PRAVA U EUROPSKOJ UNIJI</w:t>
            </w:r>
          </w:p>
          <w:p w14:paraId="11D97139" w14:textId="77777777" w:rsidR="003F664E" w:rsidRPr="006E2CB3" w:rsidRDefault="003F664E" w:rsidP="00101F1D">
            <w:pPr>
              <w:pStyle w:val="ListParagraph"/>
              <w:ind w:left="360"/>
              <w:jc w:val="both"/>
              <w:rPr>
                <w:rFonts w:eastAsia="Calibri"/>
                <w:lang w:val="hr-HR"/>
              </w:rPr>
            </w:pPr>
          </w:p>
          <w:p w14:paraId="5DD95585" w14:textId="77777777" w:rsidR="003F664E" w:rsidRPr="006E2CB3" w:rsidRDefault="003F664E" w:rsidP="00101F1D">
            <w:pPr>
              <w:pStyle w:val="ListParagraph"/>
              <w:ind w:left="360"/>
              <w:jc w:val="both"/>
              <w:rPr>
                <w:rFonts w:eastAsia="Calibri"/>
                <w:lang w:val="hr-HR"/>
              </w:rPr>
            </w:pPr>
          </w:p>
        </w:tc>
      </w:tr>
      <w:tr w:rsidR="003F664E" w:rsidRPr="006E2CB3" w14:paraId="3A83869B" w14:textId="77777777" w:rsidTr="00101F1D">
        <w:trPr>
          <w:trHeight w:val="432"/>
        </w:trPr>
        <w:tc>
          <w:tcPr>
            <w:tcW w:w="2984" w:type="pct"/>
            <w:gridSpan w:val="5"/>
            <w:vAlign w:val="center"/>
          </w:tcPr>
          <w:p w14:paraId="66F85CB0" w14:textId="77777777" w:rsidR="003F664E" w:rsidRPr="006E2CB3" w:rsidRDefault="003F664E" w:rsidP="006A1E7D">
            <w:pPr>
              <w:numPr>
                <w:ilvl w:val="1"/>
                <w:numId w:val="243"/>
              </w:numPr>
              <w:rPr>
                <w:rFonts w:eastAsia="Calibri"/>
                <w:b/>
                <w:bCs/>
                <w:i/>
                <w:iCs/>
                <w:sz w:val="20"/>
                <w:szCs w:val="20"/>
              </w:rPr>
            </w:pPr>
            <w:r w:rsidRPr="006E2CB3">
              <w:rPr>
                <w:rFonts w:eastAsia="Calibri"/>
                <w:b/>
                <w:bCs/>
                <w:i/>
                <w:iCs/>
                <w:sz w:val="20"/>
                <w:szCs w:val="20"/>
              </w:rPr>
              <w:t xml:space="preserve">Vrste izvođenja nastave </w:t>
            </w:r>
          </w:p>
        </w:tc>
        <w:tc>
          <w:tcPr>
            <w:tcW w:w="1184" w:type="pct"/>
            <w:gridSpan w:val="3"/>
            <w:vAlign w:val="center"/>
          </w:tcPr>
          <w:p w14:paraId="6108A793" w14:textId="77777777" w:rsidR="003F664E" w:rsidRPr="006E2CB3" w:rsidRDefault="003F664E" w:rsidP="00101F1D">
            <w:pPr>
              <w:rPr>
                <w:rFonts w:eastAsia="Calibri"/>
                <w:sz w:val="20"/>
                <w:szCs w:val="20"/>
              </w:rPr>
            </w:pPr>
            <w:r w:rsidRPr="006E2CB3">
              <w:rPr>
                <w:rFonts w:eastAsia="Calibri"/>
                <w:sz w:val="20"/>
                <w:szCs w:val="20"/>
              </w:rPr>
              <w:fldChar w:fldCharType="begin">
                <w:ffData>
                  <w:name w:val=""/>
                  <w:enabled/>
                  <w:calcOnExit w:val="0"/>
                  <w:checkBox>
                    <w:sizeAuto/>
                    <w:default w:val="1"/>
                  </w:checkBox>
                </w:ffData>
              </w:fldChar>
            </w:r>
            <w:r w:rsidRPr="006E2CB3">
              <w:rPr>
                <w:rFonts w:eastAsia="Calibri"/>
                <w:sz w:val="20"/>
                <w:szCs w:val="20"/>
              </w:rPr>
              <w:instrText xml:space="preserve"> FORMCHECKBOX </w:instrText>
            </w:r>
            <w:r w:rsidR="005C592A">
              <w:rPr>
                <w:rFonts w:eastAsia="Calibri"/>
                <w:sz w:val="20"/>
                <w:szCs w:val="20"/>
              </w:rPr>
            </w:r>
            <w:r w:rsidR="005C592A">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 xml:space="preserve"> predavanja</w:t>
            </w:r>
          </w:p>
          <w:p w14:paraId="241191DD" w14:textId="77777777" w:rsidR="003F664E" w:rsidRPr="006E2CB3" w:rsidRDefault="003F664E" w:rsidP="00101F1D">
            <w:pPr>
              <w:rPr>
                <w:rFonts w:eastAsia="Calibri"/>
                <w:sz w:val="20"/>
                <w:szCs w:val="20"/>
              </w:rPr>
            </w:pPr>
            <w:r w:rsidRPr="006E2CB3">
              <w:rPr>
                <w:rFonts w:eastAsia="Calibri"/>
                <w:sz w:val="20"/>
                <w:szCs w:val="20"/>
              </w:rPr>
              <w:fldChar w:fldCharType="begin">
                <w:ffData>
                  <w:name w:val=""/>
                  <w:enabled/>
                  <w:calcOnExit w:val="0"/>
                  <w:checkBox>
                    <w:sizeAuto/>
                    <w:default w:val="1"/>
                  </w:checkBox>
                </w:ffData>
              </w:fldChar>
            </w:r>
            <w:r w:rsidRPr="006E2CB3">
              <w:rPr>
                <w:rFonts w:eastAsia="Calibri"/>
                <w:sz w:val="20"/>
                <w:szCs w:val="20"/>
              </w:rPr>
              <w:instrText xml:space="preserve"> FORMCHECKBOX </w:instrText>
            </w:r>
            <w:r w:rsidR="005C592A">
              <w:rPr>
                <w:rFonts w:eastAsia="Calibri"/>
                <w:sz w:val="20"/>
                <w:szCs w:val="20"/>
              </w:rPr>
            </w:r>
            <w:r w:rsidR="005C592A">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 xml:space="preserve"> seminari i radionice  </w:t>
            </w:r>
          </w:p>
          <w:p w14:paraId="51158E7F" w14:textId="77777777" w:rsidR="003F664E" w:rsidRPr="006E2CB3" w:rsidRDefault="003F664E" w:rsidP="00101F1D">
            <w:pPr>
              <w:rPr>
                <w:rFonts w:eastAsia="Calibri"/>
                <w:sz w:val="20"/>
                <w:szCs w:val="20"/>
              </w:rPr>
            </w:pPr>
            <w:r w:rsidRPr="006E2CB3">
              <w:rPr>
                <w:rFonts w:eastAsia="Calibri"/>
                <w:sz w:val="20"/>
                <w:szCs w:val="20"/>
              </w:rPr>
              <w:fldChar w:fldCharType="begin">
                <w:ffData>
                  <w:name w:val=""/>
                  <w:enabled/>
                  <w:calcOnExit w:val="0"/>
                  <w:checkBox>
                    <w:sizeAuto/>
                    <w:default w:val="0"/>
                  </w:checkBox>
                </w:ffData>
              </w:fldChar>
            </w:r>
            <w:r w:rsidRPr="006E2CB3">
              <w:rPr>
                <w:rFonts w:eastAsia="Calibri"/>
                <w:sz w:val="20"/>
                <w:szCs w:val="20"/>
              </w:rPr>
              <w:instrText xml:space="preserve"> FORMCHECKBOX </w:instrText>
            </w:r>
            <w:r w:rsidR="005C592A">
              <w:rPr>
                <w:rFonts w:eastAsia="Calibri"/>
                <w:sz w:val="20"/>
                <w:szCs w:val="20"/>
              </w:rPr>
            </w:r>
            <w:r w:rsidR="005C592A">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 xml:space="preserve"> vježbe  </w:t>
            </w:r>
          </w:p>
          <w:p w14:paraId="4308755A" w14:textId="77777777" w:rsidR="003F664E" w:rsidRPr="006E2CB3" w:rsidRDefault="003F664E" w:rsidP="00101F1D">
            <w:pPr>
              <w:rPr>
                <w:rFonts w:eastAsia="Calibri"/>
                <w:sz w:val="20"/>
                <w:szCs w:val="20"/>
              </w:rPr>
            </w:pPr>
            <w:r w:rsidRPr="006E2CB3">
              <w:rPr>
                <w:rFonts w:eastAsia="Calibri"/>
                <w:sz w:val="20"/>
                <w:szCs w:val="20"/>
              </w:rPr>
              <w:fldChar w:fldCharType="begin">
                <w:ffData>
                  <w:name w:val=""/>
                  <w:enabled/>
                  <w:calcOnExit w:val="0"/>
                  <w:checkBox>
                    <w:sizeAuto/>
                    <w:default w:val="1"/>
                  </w:checkBox>
                </w:ffData>
              </w:fldChar>
            </w:r>
            <w:r w:rsidRPr="006E2CB3">
              <w:rPr>
                <w:rFonts w:eastAsia="Calibri"/>
                <w:sz w:val="20"/>
                <w:szCs w:val="20"/>
              </w:rPr>
              <w:instrText xml:space="preserve"> FORMCHECKBOX </w:instrText>
            </w:r>
            <w:r w:rsidR="005C592A">
              <w:rPr>
                <w:rFonts w:eastAsia="Calibri"/>
                <w:sz w:val="20"/>
                <w:szCs w:val="20"/>
              </w:rPr>
            </w:r>
            <w:r w:rsidR="005C592A">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 xml:space="preserve"> obrazovanje na daljinu</w:t>
            </w:r>
          </w:p>
          <w:p w14:paraId="368AE805" w14:textId="77777777" w:rsidR="003F664E" w:rsidRPr="006E2CB3" w:rsidRDefault="003F664E" w:rsidP="00101F1D">
            <w:pPr>
              <w:rPr>
                <w:rFonts w:eastAsia="Calibri"/>
                <w:sz w:val="20"/>
                <w:szCs w:val="20"/>
              </w:rPr>
            </w:pPr>
            <w:r w:rsidRPr="006E2CB3">
              <w:rPr>
                <w:rFonts w:eastAsia="Calibri"/>
                <w:sz w:val="20"/>
                <w:szCs w:val="20"/>
              </w:rPr>
              <w:fldChar w:fldCharType="begin">
                <w:ffData>
                  <w:name w:val=""/>
                  <w:enabled/>
                  <w:calcOnExit w:val="0"/>
                  <w:checkBox>
                    <w:sizeAuto/>
                    <w:default w:val="0"/>
                  </w:checkBox>
                </w:ffData>
              </w:fldChar>
            </w:r>
            <w:r w:rsidRPr="006E2CB3">
              <w:rPr>
                <w:rFonts w:eastAsia="Calibri"/>
                <w:sz w:val="20"/>
                <w:szCs w:val="20"/>
              </w:rPr>
              <w:instrText xml:space="preserve"> FORMCHECKBOX </w:instrText>
            </w:r>
            <w:r w:rsidR="005C592A">
              <w:rPr>
                <w:rFonts w:eastAsia="Calibri"/>
                <w:sz w:val="20"/>
                <w:szCs w:val="20"/>
              </w:rPr>
            </w:r>
            <w:r w:rsidR="005C592A">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terenska nastava</w:t>
            </w:r>
          </w:p>
        </w:tc>
        <w:tc>
          <w:tcPr>
            <w:tcW w:w="832" w:type="pct"/>
            <w:gridSpan w:val="2"/>
            <w:vAlign w:val="center"/>
          </w:tcPr>
          <w:p w14:paraId="09F3D7FE" w14:textId="77777777" w:rsidR="003F664E" w:rsidRPr="006E2CB3" w:rsidRDefault="003F664E" w:rsidP="00101F1D">
            <w:pPr>
              <w:rPr>
                <w:rFonts w:eastAsia="Calibri"/>
                <w:sz w:val="20"/>
                <w:szCs w:val="20"/>
              </w:rPr>
            </w:pPr>
            <w:r w:rsidRPr="006E2CB3">
              <w:rPr>
                <w:rFonts w:eastAsia="Calibri"/>
                <w:sz w:val="20"/>
                <w:szCs w:val="20"/>
              </w:rPr>
              <w:fldChar w:fldCharType="begin">
                <w:ffData>
                  <w:name w:val="Check10"/>
                  <w:enabled/>
                  <w:calcOnExit w:val="0"/>
                  <w:checkBox>
                    <w:sizeAuto/>
                    <w:default w:val="0"/>
                    <w:checked w:val="0"/>
                  </w:checkBox>
                </w:ffData>
              </w:fldChar>
            </w:r>
            <w:r w:rsidRPr="006E2CB3">
              <w:rPr>
                <w:rFonts w:eastAsia="Calibri"/>
                <w:sz w:val="20"/>
                <w:szCs w:val="20"/>
              </w:rPr>
              <w:instrText xml:space="preserve"> FORMCHECKBOX </w:instrText>
            </w:r>
            <w:r w:rsidR="005C592A">
              <w:rPr>
                <w:rFonts w:eastAsia="Calibri"/>
                <w:sz w:val="20"/>
                <w:szCs w:val="20"/>
              </w:rPr>
            </w:r>
            <w:r w:rsidR="005C592A">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 xml:space="preserve">samostalni zadaci  </w:t>
            </w:r>
          </w:p>
          <w:p w14:paraId="6AB1EC62" w14:textId="77777777" w:rsidR="003F664E" w:rsidRPr="006E2CB3" w:rsidRDefault="003F664E" w:rsidP="00101F1D">
            <w:pPr>
              <w:rPr>
                <w:rFonts w:eastAsia="Calibri"/>
                <w:sz w:val="20"/>
                <w:szCs w:val="20"/>
              </w:rPr>
            </w:pPr>
            <w:r w:rsidRPr="006E2CB3">
              <w:rPr>
                <w:rFonts w:eastAsia="Calibri"/>
                <w:sz w:val="20"/>
                <w:szCs w:val="20"/>
              </w:rPr>
              <w:fldChar w:fldCharType="begin">
                <w:ffData>
                  <w:name w:val="Check6"/>
                  <w:enabled/>
                  <w:calcOnExit w:val="0"/>
                  <w:checkBox>
                    <w:sizeAuto/>
                    <w:default w:val="0"/>
                  </w:checkBox>
                </w:ffData>
              </w:fldChar>
            </w:r>
            <w:r w:rsidRPr="006E2CB3">
              <w:rPr>
                <w:rFonts w:eastAsia="Calibri"/>
                <w:sz w:val="20"/>
                <w:szCs w:val="20"/>
              </w:rPr>
              <w:instrText xml:space="preserve"> FORMCHECKBOX </w:instrText>
            </w:r>
            <w:r w:rsidR="005C592A">
              <w:rPr>
                <w:rFonts w:eastAsia="Calibri"/>
                <w:sz w:val="20"/>
                <w:szCs w:val="20"/>
              </w:rPr>
            </w:r>
            <w:r w:rsidR="005C592A">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 xml:space="preserve"> multimedija i mreža  </w:t>
            </w:r>
          </w:p>
          <w:p w14:paraId="46C665E2" w14:textId="77777777" w:rsidR="003F664E" w:rsidRPr="006E2CB3" w:rsidRDefault="003F664E" w:rsidP="00101F1D">
            <w:pPr>
              <w:rPr>
                <w:rFonts w:eastAsia="Calibri"/>
                <w:sz w:val="20"/>
                <w:szCs w:val="20"/>
              </w:rPr>
            </w:pPr>
            <w:r w:rsidRPr="006E2CB3">
              <w:rPr>
                <w:rFonts w:eastAsia="Calibri"/>
                <w:sz w:val="20"/>
                <w:szCs w:val="20"/>
              </w:rPr>
              <w:fldChar w:fldCharType="begin">
                <w:ffData>
                  <w:name w:val="Check7"/>
                  <w:enabled/>
                  <w:calcOnExit w:val="0"/>
                  <w:checkBox>
                    <w:sizeAuto/>
                    <w:default w:val="0"/>
                  </w:checkBox>
                </w:ffData>
              </w:fldChar>
            </w:r>
            <w:r w:rsidRPr="006E2CB3">
              <w:rPr>
                <w:rFonts w:eastAsia="Calibri"/>
                <w:sz w:val="20"/>
                <w:szCs w:val="20"/>
              </w:rPr>
              <w:instrText xml:space="preserve"> FORMCHECKBOX </w:instrText>
            </w:r>
            <w:r w:rsidR="005C592A">
              <w:rPr>
                <w:rFonts w:eastAsia="Calibri"/>
                <w:sz w:val="20"/>
                <w:szCs w:val="20"/>
              </w:rPr>
            </w:r>
            <w:r w:rsidR="005C592A">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 xml:space="preserve"> laboratorij</w:t>
            </w:r>
          </w:p>
          <w:p w14:paraId="443F79B9" w14:textId="77777777" w:rsidR="003F664E" w:rsidRPr="006E2CB3" w:rsidRDefault="003F664E" w:rsidP="00101F1D">
            <w:pPr>
              <w:rPr>
                <w:rFonts w:eastAsia="Calibri"/>
                <w:sz w:val="20"/>
                <w:szCs w:val="20"/>
              </w:rPr>
            </w:pPr>
            <w:r w:rsidRPr="006E2CB3">
              <w:rPr>
                <w:rFonts w:eastAsia="Calibri"/>
                <w:sz w:val="20"/>
                <w:szCs w:val="20"/>
              </w:rPr>
              <w:fldChar w:fldCharType="begin">
                <w:ffData>
                  <w:name w:val="Check10"/>
                  <w:enabled/>
                  <w:calcOnExit w:val="0"/>
                  <w:checkBox>
                    <w:sizeAuto/>
                    <w:default w:val="0"/>
                    <w:checked w:val="0"/>
                  </w:checkBox>
                </w:ffData>
              </w:fldChar>
            </w:r>
            <w:r w:rsidRPr="006E2CB3">
              <w:rPr>
                <w:rFonts w:eastAsia="Calibri"/>
                <w:sz w:val="20"/>
                <w:szCs w:val="20"/>
              </w:rPr>
              <w:instrText xml:space="preserve"> FORMCHECKBOX </w:instrText>
            </w:r>
            <w:r w:rsidR="005C592A">
              <w:rPr>
                <w:rFonts w:eastAsia="Calibri"/>
                <w:sz w:val="20"/>
                <w:szCs w:val="20"/>
              </w:rPr>
            </w:r>
            <w:r w:rsidR="005C592A">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mentorski rad</w:t>
            </w:r>
          </w:p>
          <w:p w14:paraId="522D9A41" w14:textId="77777777" w:rsidR="003F664E" w:rsidRPr="006E2CB3" w:rsidRDefault="003F664E" w:rsidP="00101F1D">
            <w:pPr>
              <w:rPr>
                <w:rFonts w:eastAsia="Calibri"/>
                <w:sz w:val="20"/>
                <w:szCs w:val="20"/>
              </w:rPr>
            </w:pPr>
            <w:r w:rsidRPr="006E2CB3">
              <w:rPr>
                <w:rFonts w:eastAsia="Calibri"/>
                <w:sz w:val="20"/>
                <w:szCs w:val="20"/>
              </w:rPr>
              <w:fldChar w:fldCharType="begin">
                <w:ffData>
                  <w:name w:val="Check10"/>
                  <w:enabled/>
                  <w:calcOnExit w:val="0"/>
                  <w:checkBox>
                    <w:sizeAuto/>
                    <w:default w:val="0"/>
                    <w:checked w:val="0"/>
                  </w:checkBox>
                </w:ffData>
              </w:fldChar>
            </w:r>
            <w:r w:rsidRPr="006E2CB3">
              <w:rPr>
                <w:rFonts w:eastAsia="Calibri"/>
                <w:sz w:val="20"/>
                <w:szCs w:val="20"/>
              </w:rPr>
              <w:instrText xml:space="preserve"> FORMCHECKBOX </w:instrText>
            </w:r>
            <w:r w:rsidR="005C592A">
              <w:rPr>
                <w:rFonts w:eastAsia="Calibri"/>
                <w:sz w:val="20"/>
                <w:szCs w:val="20"/>
              </w:rPr>
            </w:r>
            <w:r w:rsidR="005C592A">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ostalo  ___________________</w:t>
            </w:r>
          </w:p>
        </w:tc>
      </w:tr>
      <w:tr w:rsidR="003F664E" w:rsidRPr="006E2CB3" w14:paraId="7B69A328" w14:textId="77777777" w:rsidTr="00101F1D">
        <w:trPr>
          <w:trHeight w:val="432"/>
        </w:trPr>
        <w:tc>
          <w:tcPr>
            <w:tcW w:w="2984" w:type="pct"/>
            <w:gridSpan w:val="5"/>
            <w:vAlign w:val="center"/>
          </w:tcPr>
          <w:p w14:paraId="62CFBDBA" w14:textId="77777777" w:rsidR="003F664E" w:rsidRPr="006E2CB3" w:rsidRDefault="003F664E" w:rsidP="006A1E7D">
            <w:pPr>
              <w:numPr>
                <w:ilvl w:val="1"/>
                <w:numId w:val="243"/>
              </w:numPr>
              <w:rPr>
                <w:rFonts w:eastAsia="Calibri"/>
                <w:b/>
                <w:bCs/>
                <w:i/>
                <w:iCs/>
                <w:sz w:val="20"/>
                <w:szCs w:val="20"/>
              </w:rPr>
            </w:pPr>
            <w:r w:rsidRPr="006E2CB3">
              <w:rPr>
                <w:rFonts w:eastAsia="Calibri"/>
                <w:b/>
                <w:bCs/>
                <w:i/>
                <w:iCs/>
                <w:sz w:val="20"/>
                <w:szCs w:val="20"/>
              </w:rPr>
              <w:t>Komentari</w:t>
            </w:r>
          </w:p>
        </w:tc>
        <w:tc>
          <w:tcPr>
            <w:tcW w:w="2016" w:type="pct"/>
            <w:gridSpan w:val="5"/>
            <w:vAlign w:val="center"/>
          </w:tcPr>
          <w:p w14:paraId="56AE651B" w14:textId="77777777" w:rsidR="003F664E" w:rsidRPr="006E2CB3" w:rsidRDefault="003F664E" w:rsidP="00101F1D">
            <w:pPr>
              <w:rPr>
                <w:rFonts w:eastAsia="Calibri"/>
                <w:sz w:val="20"/>
                <w:szCs w:val="20"/>
              </w:rPr>
            </w:pPr>
          </w:p>
        </w:tc>
      </w:tr>
      <w:tr w:rsidR="003F664E" w:rsidRPr="006E2CB3" w14:paraId="43BD7707" w14:textId="77777777" w:rsidTr="00101F1D">
        <w:trPr>
          <w:trHeight w:val="432"/>
        </w:trPr>
        <w:tc>
          <w:tcPr>
            <w:tcW w:w="5000" w:type="pct"/>
            <w:gridSpan w:val="10"/>
            <w:vAlign w:val="center"/>
          </w:tcPr>
          <w:p w14:paraId="1EA53A62" w14:textId="77777777" w:rsidR="003F664E" w:rsidRPr="006E2CB3" w:rsidRDefault="003F664E" w:rsidP="006A1E7D">
            <w:pPr>
              <w:numPr>
                <w:ilvl w:val="1"/>
                <w:numId w:val="243"/>
              </w:numPr>
              <w:rPr>
                <w:rFonts w:eastAsia="Calibri"/>
                <w:b/>
                <w:bCs/>
                <w:i/>
                <w:iCs/>
                <w:sz w:val="20"/>
                <w:szCs w:val="20"/>
              </w:rPr>
            </w:pPr>
            <w:r w:rsidRPr="006E2CB3">
              <w:rPr>
                <w:rFonts w:eastAsia="Calibri"/>
                <w:b/>
                <w:bCs/>
                <w:i/>
                <w:iCs/>
                <w:sz w:val="20"/>
                <w:szCs w:val="20"/>
              </w:rPr>
              <w:t>Obveze studenata</w:t>
            </w:r>
          </w:p>
        </w:tc>
      </w:tr>
      <w:tr w:rsidR="003F664E" w:rsidRPr="006E2CB3" w14:paraId="60F1CF9E" w14:textId="77777777" w:rsidTr="00101F1D">
        <w:trPr>
          <w:trHeight w:val="432"/>
        </w:trPr>
        <w:tc>
          <w:tcPr>
            <w:tcW w:w="5000" w:type="pct"/>
            <w:gridSpan w:val="10"/>
            <w:vAlign w:val="center"/>
          </w:tcPr>
          <w:p w14:paraId="568C0E93" w14:textId="77777777" w:rsidR="003F664E" w:rsidRPr="006E2CB3" w:rsidRDefault="003F664E" w:rsidP="00101F1D">
            <w:pPr>
              <w:rPr>
                <w:rFonts w:eastAsia="Calibri"/>
                <w:sz w:val="20"/>
                <w:szCs w:val="20"/>
              </w:rPr>
            </w:pPr>
          </w:p>
          <w:p w14:paraId="5617FEBC" w14:textId="77777777" w:rsidR="003F664E" w:rsidRPr="006E2CB3" w:rsidRDefault="003F664E" w:rsidP="00101F1D">
            <w:pPr>
              <w:rPr>
                <w:rFonts w:eastAsia="Calibri"/>
                <w:sz w:val="20"/>
                <w:szCs w:val="20"/>
              </w:rPr>
            </w:pPr>
            <w:r w:rsidRPr="006E2CB3">
              <w:rPr>
                <w:rFonts w:eastAsia="Calibri"/>
                <w:sz w:val="20"/>
                <w:szCs w:val="20"/>
              </w:rPr>
              <w:t xml:space="preserve">Redovito pohađanje nastave, sudjelovanje u raspravama te izrada i prezentacija seminarskog rada. </w:t>
            </w:r>
          </w:p>
          <w:p w14:paraId="71944A43" w14:textId="77777777" w:rsidR="003F664E" w:rsidRPr="006E2CB3" w:rsidRDefault="003F664E" w:rsidP="00101F1D">
            <w:pPr>
              <w:rPr>
                <w:rFonts w:eastAsia="Calibri"/>
                <w:sz w:val="20"/>
                <w:szCs w:val="20"/>
              </w:rPr>
            </w:pPr>
          </w:p>
        </w:tc>
      </w:tr>
      <w:tr w:rsidR="003F664E" w:rsidRPr="006E2CB3" w14:paraId="7BF61B15" w14:textId="77777777" w:rsidTr="00101F1D">
        <w:trPr>
          <w:trHeight w:val="432"/>
        </w:trPr>
        <w:tc>
          <w:tcPr>
            <w:tcW w:w="5000" w:type="pct"/>
            <w:gridSpan w:val="10"/>
            <w:vAlign w:val="center"/>
          </w:tcPr>
          <w:p w14:paraId="37B6D42A" w14:textId="77777777" w:rsidR="003F664E" w:rsidRPr="006E2CB3" w:rsidRDefault="003F664E" w:rsidP="006A1E7D">
            <w:pPr>
              <w:numPr>
                <w:ilvl w:val="1"/>
                <w:numId w:val="243"/>
              </w:numPr>
              <w:rPr>
                <w:rFonts w:eastAsia="Calibri"/>
                <w:b/>
                <w:bCs/>
                <w:i/>
                <w:iCs/>
                <w:sz w:val="20"/>
                <w:szCs w:val="20"/>
              </w:rPr>
            </w:pPr>
            <w:r w:rsidRPr="006E2CB3">
              <w:rPr>
                <w:rFonts w:eastAsia="Calibri"/>
                <w:b/>
                <w:bCs/>
                <w:i/>
                <w:iCs/>
                <w:sz w:val="20"/>
                <w:szCs w:val="20"/>
              </w:rPr>
              <w:t>Praćenje rada studenata</w:t>
            </w:r>
          </w:p>
        </w:tc>
      </w:tr>
      <w:tr w:rsidR="003F664E" w:rsidRPr="006E2CB3" w14:paraId="3670B420" w14:textId="77777777" w:rsidTr="00101F1D">
        <w:trPr>
          <w:trHeight w:val="111"/>
        </w:trPr>
        <w:tc>
          <w:tcPr>
            <w:tcW w:w="781" w:type="pct"/>
            <w:vAlign w:val="center"/>
          </w:tcPr>
          <w:p w14:paraId="2B79EDF0" w14:textId="77777777" w:rsidR="003F664E" w:rsidRPr="006E2CB3" w:rsidRDefault="003F664E" w:rsidP="00101F1D">
            <w:pPr>
              <w:rPr>
                <w:rFonts w:eastAsia="Calibri"/>
                <w:sz w:val="20"/>
                <w:szCs w:val="20"/>
              </w:rPr>
            </w:pPr>
            <w:r w:rsidRPr="006E2CB3">
              <w:rPr>
                <w:rFonts w:eastAsia="Calibri"/>
                <w:sz w:val="20"/>
                <w:szCs w:val="20"/>
              </w:rPr>
              <w:t>Pohađanje nastave</w:t>
            </w:r>
          </w:p>
        </w:tc>
        <w:tc>
          <w:tcPr>
            <w:tcW w:w="294" w:type="pct"/>
            <w:vAlign w:val="center"/>
          </w:tcPr>
          <w:p w14:paraId="7FA9ED05" w14:textId="77777777" w:rsidR="003F664E" w:rsidRPr="006E2CB3" w:rsidRDefault="003F664E" w:rsidP="00101F1D">
            <w:pPr>
              <w:rPr>
                <w:rFonts w:eastAsia="Calibri"/>
                <w:sz w:val="20"/>
                <w:szCs w:val="20"/>
              </w:rPr>
            </w:pPr>
            <w:r w:rsidRPr="006E2CB3">
              <w:rPr>
                <w:rFonts w:eastAsia="Calibri"/>
                <w:sz w:val="20"/>
                <w:szCs w:val="20"/>
              </w:rPr>
              <w:t>0,30</w:t>
            </w:r>
          </w:p>
        </w:tc>
        <w:tc>
          <w:tcPr>
            <w:tcW w:w="883" w:type="pct"/>
            <w:vAlign w:val="center"/>
          </w:tcPr>
          <w:p w14:paraId="34F6DB0B" w14:textId="77777777" w:rsidR="003F664E" w:rsidRPr="006E2CB3" w:rsidRDefault="003F664E" w:rsidP="00101F1D">
            <w:pPr>
              <w:rPr>
                <w:rFonts w:eastAsia="Calibri"/>
                <w:sz w:val="20"/>
                <w:szCs w:val="20"/>
              </w:rPr>
            </w:pPr>
            <w:r w:rsidRPr="006E2CB3">
              <w:rPr>
                <w:rFonts w:eastAsia="Calibri"/>
                <w:sz w:val="20"/>
                <w:szCs w:val="20"/>
              </w:rPr>
              <w:t>Aktivnost u nastavi</w:t>
            </w:r>
          </w:p>
        </w:tc>
        <w:tc>
          <w:tcPr>
            <w:tcW w:w="294" w:type="pct"/>
            <w:vAlign w:val="center"/>
          </w:tcPr>
          <w:p w14:paraId="7D3E0325" w14:textId="77777777" w:rsidR="003F664E" w:rsidRPr="006E2CB3" w:rsidRDefault="003F664E" w:rsidP="00101F1D">
            <w:pPr>
              <w:rPr>
                <w:rFonts w:eastAsia="Calibri"/>
                <w:sz w:val="20"/>
                <w:szCs w:val="20"/>
              </w:rPr>
            </w:pPr>
            <w:r w:rsidRPr="006E2CB3">
              <w:rPr>
                <w:rFonts w:eastAsia="Calibri"/>
                <w:sz w:val="20"/>
                <w:szCs w:val="20"/>
              </w:rPr>
              <w:t>0,60</w:t>
            </w:r>
          </w:p>
        </w:tc>
        <w:tc>
          <w:tcPr>
            <w:tcW w:w="769" w:type="pct"/>
            <w:gridSpan w:val="2"/>
            <w:vAlign w:val="center"/>
          </w:tcPr>
          <w:p w14:paraId="4F0B8D97" w14:textId="77777777" w:rsidR="003F664E" w:rsidRPr="006E2CB3" w:rsidRDefault="003F664E" w:rsidP="00101F1D">
            <w:pPr>
              <w:rPr>
                <w:rFonts w:eastAsia="Calibri"/>
                <w:sz w:val="20"/>
                <w:szCs w:val="20"/>
              </w:rPr>
            </w:pPr>
            <w:r w:rsidRPr="006E2CB3">
              <w:rPr>
                <w:rFonts w:eastAsia="Calibri"/>
                <w:sz w:val="20"/>
                <w:szCs w:val="20"/>
              </w:rPr>
              <w:t>Seminarski rad</w:t>
            </w:r>
          </w:p>
        </w:tc>
        <w:tc>
          <w:tcPr>
            <w:tcW w:w="294" w:type="pct"/>
            <w:vAlign w:val="center"/>
          </w:tcPr>
          <w:p w14:paraId="0943AA1B" w14:textId="77777777" w:rsidR="003F664E" w:rsidRPr="006E2CB3" w:rsidRDefault="003F664E" w:rsidP="00101F1D">
            <w:pPr>
              <w:rPr>
                <w:rFonts w:eastAsia="Calibri"/>
                <w:sz w:val="20"/>
                <w:szCs w:val="20"/>
              </w:rPr>
            </w:pPr>
            <w:r w:rsidRPr="006E2CB3">
              <w:rPr>
                <w:rFonts w:eastAsia="Calibri"/>
                <w:sz w:val="20"/>
                <w:szCs w:val="20"/>
              </w:rPr>
              <w:t>0,60</w:t>
            </w:r>
          </w:p>
        </w:tc>
        <w:tc>
          <w:tcPr>
            <w:tcW w:w="1507" w:type="pct"/>
            <w:gridSpan w:val="2"/>
            <w:vAlign w:val="center"/>
          </w:tcPr>
          <w:p w14:paraId="03E195E5" w14:textId="77777777" w:rsidR="003F664E" w:rsidRPr="006E2CB3" w:rsidRDefault="003F664E" w:rsidP="00101F1D">
            <w:pPr>
              <w:rPr>
                <w:rFonts w:eastAsia="Calibri"/>
                <w:sz w:val="20"/>
                <w:szCs w:val="20"/>
              </w:rPr>
            </w:pPr>
            <w:r w:rsidRPr="006E2CB3">
              <w:rPr>
                <w:rFonts w:eastAsia="Calibri"/>
                <w:sz w:val="20"/>
                <w:szCs w:val="20"/>
              </w:rPr>
              <w:t>Eksperimentalni rad</w:t>
            </w:r>
          </w:p>
        </w:tc>
        <w:tc>
          <w:tcPr>
            <w:tcW w:w="176" w:type="pct"/>
            <w:vAlign w:val="center"/>
          </w:tcPr>
          <w:p w14:paraId="00401BA2" w14:textId="77777777" w:rsidR="003F664E" w:rsidRPr="006E2CB3" w:rsidRDefault="003F664E" w:rsidP="00101F1D">
            <w:pPr>
              <w:rPr>
                <w:rFonts w:eastAsia="Calibri"/>
                <w:sz w:val="20"/>
                <w:szCs w:val="20"/>
              </w:rPr>
            </w:pPr>
          </w:p>
        </w:tc>
      </w:tr>
      <w:tr w:rsidR="003F664E" w:rsidRPr="006E2CB3" w14:paraId="3C1D2963" w14:textId="77777777" w:rsidTr="00101F1D">
        <w:trPr>
          <w:trHeight w:val="108"/>
        </w:trPr>
        <w:tc>
          <w:tcPr>
            <w:tcW w:w="781" w:type="pct"/>
            <w:vAlign w:val="center"/>
          </w:tcPr>
          <w:p w14:paraId="1CBAF1CA" w14:textId="77777777" w:rsidR="003F664E" w:rsidRPr="006E2CB3" w:rsidRDefault="003F664E" w:rsidP="00101F1D">
            <w:pPr>
              <w:rPr>
                <w:rFonts w:eastAsia="Calibri"/>
                <w:sz w:val="20"/>
                <w:szCs w:val="20"/>
              </w:rPr>
            </w:pPr>
            <w:r w:rsidRPr="006E2CB3">
              <w:rPr>
                <w:rFonts w:eastAsia="Calibri"/>
                <w:sz w:val="20"/>
                <w:szCs w:val="20"/>
              </w:rPr>
              <w:t>Pismeni ispit</w:t>
            </w:r>
          </w:p>
        </w:tc>
        <w:tc>
          <w:tcPr>
            <w:tcW w:w="294" w:type="pct"/>
            <w:vAlign w:val="center"/>
          </w:tcPr>
          <w:p w14:paraId="4ADAA328" w14:textId="77777777" w:rsidR="003F664E" w:rsidRPr="006E2CB3" w:rsidRDefault="003F664E" w:rsidP="00101F1D">
            <w:pPr>
              <w:rPr>
                <w:rFonts w:eastAsia="Calibri"/>
                <w:sz w:val="20"/>
                <w:szCs w:val="20"/>
              </w:rPr>
            </w:pPr>
            <w:r w:rsidRPr="006E2CB3">
              <w:rPr>
                <w:rFonts w:eastAsia="Calibri"/>
                <w:sz w:val="20"/>
                <w:szCs w:val="20"/>
              </w:rPr>
              <w:t>1,50</w:t>
            </w:r>
          </w:p>
        </w:tc>
        <w:tc>
          <w:tcPr>
            <w:tcW w:w="883" w:type="pct"/>
            <w:vAlign w:val="center"/>
          </w:tcPr>
          <w:p w14:paraId="40B20807" w14:textId="77777777" w:rsidR="003F664E" w:rsidRPr="006E2CB3" w:rsidRDefault="003F664E" w:rsidP="00101F1D">
            <w:pPr>
              <w:rPr>
                <w:rFonts w:eastAsia="Calibri"/>
                <w:sz w:val="20"/>
                <w:szCs w:val="20"/>
              </w:rPr>
            </w:pPr>
            <w:r w:rsidRPr="006E2CB3">
              <w:rPr>
                <w:rFonts w:eastAsia="Calibri"/>
                <w:sz w:val="20"/>
                <w:szCs w:val="20"/>
              </w:rPr>
              <w:t>Usmeni ispit</w:t>
            </w:r>
          </w:p>
        </w:tc>
        <w:tc>
          <w:tcPr>
            <w:tcW w:w="294" w:type="pct"/>
            <w:vAlign w:val="center"/>
          </w:tcPr>
          <w:p w14:paraId="08EACDDC" w14:textId="77777777" w:rsidR="003F664E" w:rsidRPr="006E2CB3" w:rsidRDefault="003F664E" w:rsidP="00101F1D">
            <w:pPr>
              <w:rPr>
                <w:rFonts w:eastAsia="Calibri"/>
                <w:sz w:val="20"/>
                <w:szCs w:val="20"/>
              </w:rPr>
            </w:pPr>
          </w:p>
        </w:tc>
        <w:tc>
          <w:tcPr>
            <w:tcW w:w="769" w:type="pct"/>
            <w:gridSpan w:val="2"/>
            <w:vAlign w:val="center"/>
          </w:tcPr>
          <w:p w14:paraId="32E8382E" w14:textId="77777777" w:rsidR="003F664E" w:rsidRPr="006E2CB3" w:rsidRDefault="003F664E" w:rsidP="00101F1D">
            <w:pPr>
              <w:rPr>
                <w:rFonts w:eastAsia="Calibri"/>
                <w:sz w:val="20"/>
                <w:szCs w:val="20"/>
              </w:rPr>
            </w:pPr>
            <w:r w:rsidRPr="006E2CB3">
              <w:rPr>
                <w:rFonts w:eastAsia="Calibri"/>
                <w:sz w:val="20"/>
                <w:szCs w:val="20"/>
              </w:rPr>
              <w:t>Esej</w:t>
            </w:r>
          </w:p>
        </w:tc>
        <w:tc>
          <w:tcPr>
            <w:tcW w:w="294" w:type="pct"/>
            <w:vAlign w:val="center"/>
          </w:tcPr>
          <w:p w14:paraId="11C00C96" w14:textId="77777777" w:rsidR="003F664E" w:rsidRPr="006E2CB3" w:rsidRDefault="003F664E" w:rsidP="00101F1D">
            <w:pPr>
              <w:rPr>
                <w:rFonts w:eastAsia="Calibri"/>
                <w:sz w:val="20"/>
                <w:szCs w:val="20"/>
              </w:rPr>
            </w:pPr>
          </w:p>
        </w:tc>
        <w:tc>
          <w:tcPr>
            <w:tcW w:w="1507" w:type="pct"/>
            <w:gridSpan w:val="2"/>
            <w:vAlign w:val="center"/>
          </w:tcPr>
          <w:p w14:paraId="0FAFA219" w14:textId="77777777" w:rsidR="003F664E" w:rsidRPr="006E2CB3" w:rsidRDefault="003F664E" w:rsidP="00101F1D">
            <w:pPr>
              <w:rPr>
                <w:rFonts w:eastAsia="Calibri"/>
                <w:sz w:val="20"/>
                <w:szCs w:val="20"/>
              </w:rPr>
            </w:pPr>
            <w:r w:rsidRPr="006E2CB3">
              <w:rPr>
                <w:rFonts w:eastAsia="Calibri"/>
                <w:sz w:val="20"/>
                <w:szCs w:val="20"/>
              </w:rPr>
              <w:t>Istraživanje</w:t>
            </w:r>
          </w:p>
        </w:tc>
        <w:tc>
          <w:tcPr>
            <w:tcW w:w="176" w:type="pct"/>
            <w:vAlign w:val="center"/>
          </w:tcPr>
          <w:p w14:paraId="5FEA571F" w14:textId="77777777" w:rsidR="003F664E" w:rsidRPr="006E2CB3" w:rsidRDefault="003F664E" w:rsidP="00101F1D">
            <w:pPr>
              <w:rPr>
                <w:rFonts w:eastAsia="Calibri"/>
                <w:sz w:val="20"/>
                <w:szCs w:val="20"/>
              </w:rPr>
            </w:pPr>
          </w:p>
        </w:tc>
      </w:tr>
      <w:tr w:rsidR="003F664E" w:rsidRPr="006E2CB3" w14:paraId="54777EA6" w14:textId="77777777" w:rsidTr="00101F1D">
        <w:trPr>
          <w:trHeight w:val="108"/>
        </w:trPr>
        <w:tc>
          <w:tcPr>
            <w:tcW w:w="781" w:type="pct"/>
            <w:vAlign w:val="center"/>
          </w:tcPr>
          <w:p w14:paraId="45C98EBC" w14:textId="77777777" w:rsidR="003F664E" w:rsidRPr="006E2CB3" w:rsidRDefault="003F664E" w:rsidP="00101F1D">
            <w:pPr>
              <w:rPr>
                <w:rFonts w:eastAsia="Calibri"/>
                <w:sz w:val="20"/>
                <w:szCs w:val="20"/>
              </w:rPr>
            </w:pPr>
            <w:r w:rsidRPr="006E2CB3">
              <w:rPr>
                <w:rFonts w:eastAsia="Calibri"/>
                <w:sz w:val="20"/>
                <w:szCs w:val="20"/>
              </w:rPr>
              <w:t>Projekt</w:t>
            </w:r>
          </w:p>
        </w:tc>
        <w:tc>
          <w:tcPr>
            <w:tcW w:w="294" w:type="pct"/>
            <w:vAlign w:val="center"/>
          </w:tcPr>
          <w:p w14:paraId="60759EFB" w14:textId="77777777" w:rsidR="003F664E" w:rsidRPr="006E2CB3" w:rsidRDefault="003F664E" w:rsidP="00101F1D">
            <w:pPr>
              <w:rPr>
                <w:rFonts w:eastAsia="Calibri"/>
                <w:sz w:val="20"/>
                <w:szCs w:val="20"/>
              </w:rPr>
            </w:pPr>
          </w:p>
        </w:tc>
        <w:tc>
          <w:tcPr>
            <w:tcW w:w="883" w:type="pct"/>
            <w:vAlign w:val="center"/>
          </w:tcPr>
          <w:p w14:paraId="1B60F77A" w14:textId="77777777" w:rsidR="003F664E" w:rsidRPr="006E2CB3" w:rsidRDefault="003F664E" w:rsidP="00101F1D">
            <w:pPr>
              <w:rPr>
                <w:rFonts w:eastAsia="Calibri"/>
                <w:sz w:val="20"/>
                <w:szCs w:val="20"/>
              </w:rPr>
            </w:pPr>
            <w:r w:rsidRPr="006E2CB3">
              <w:rPr>
                <w:rFonts w:eastAsia="Calibri"/>
                <w:sz w:val="20"/>
                <w:szCs w:val="20"/>
              </w:rPr>
              <w:t>Kontinuirana provjera znanja</w:t>
            </w:r>
          </w:p>
        </w:tc>
        <w:tc>
          <w:tcPr>
            <w:tcW w:w="294" w:type="pct"/>
            <w:vAlign w:val="center"/>
          </w:tcPr>
          <w:p w14:paraId="7202B332" w14:textId="77777777" w:rsidR="003F664E" w:rsidRPr="006E2CB3" w:rsidRDefault="003F664E" w:rsidP="00101F1D">
            <w:pPr>
              <w:rPr>
                <w:rFonts w:eastAsia="Calibri"/>
                <w:sz w:val="20"/>
                <w:szCs w:val="20"/>
              </w:rPr>
            </w:pPr>
          </w:p>
        </w:tc>
        <w:tc>
          <w:tcPr>
            <w:tcW w:w="769" w:type="pct"/>
            <w:gridSpan w:val="2"/>
            <w:vAlign w:val="center"/>
          </w:tcPr>
          <w:p w14:paraId="6CA187FD" w14:textId="77777777" w:rsidR="003F664E" w:rsidRPr="006E2CB3" w:rsidRDefault="003F664E" w:rsidP="00101F1D">
            <w:pPr>
              <w:rPr>
                <w:rFonts w:eastAsia="Calibri"/>
                <w:sz w:val="20"/>
                <w:szCs w:val="20"/>
              </w:rPr>
            </w:pPr>
            <w:r w:rsidRPr="006E2CB3">
              <w:rPr>
                <w:rFonts w:eastAsia="Calibri"/>
                <w:sz w:val="20"/>
                <w:szCs w:val="20"/>
              </w:rPr>
              <w:t>Referat</w:t>
            </w:r>
          </w:p>
        </w:tc>
        <w:tc>
          <w:tcPr>
            <w:tcW w:w="294" w:type="pct"/>
            <w:vAlign w:val="center"/>
          </w:tcPr>
          <w:p w14:paraId="0BEAD472" w14:textId="77777777" w:rsidR="003F664E" w:rsidRPr="006E2CB3" w:rsidRDefault="003F664E" w:rsidP="00101F1D">
            <w:pPr>
              <w:rPr>
                <w:rFonts w:eastAsia="Calibri"/>
                <w:sz w:val="20"/>
                <w:szCs w:val="20"/>
              </w:rPr>
            </w:pPr>
          </w:p>
        </w:tc>
        <w:tc>
          <w:tcPr>
            <w:tcW w:w="1507" w:type="pct"/>
            <w:gridSpan w:val="2"/>
            <w:vAlign w:val="center"/>
          </w:tcPr>
          <w:p w14:paraId="4AE4E3AB" w14:textId="77777777" w:rsidR="003F664E" w:rsidRPr="006E2CB3" w:rsidRDefault="003F664E" w:rsidP="00101F1D">
            <w:pPr>
              <w:rPr>
                <w:rFonts w:eastAsia="Calibri"/>
                <w:sz w:val="20"/>
                <w:szCs w:val="20"/>
              </w:rPr>
            </w:pPr>
            <w:r w:rsidRPr="006E2CB3">
              <w:rPr>
                <w:rFonts w:eastAsia="Calibri"/>
                <w:sz w:val="20"/>
                <w:szCs w:val="20"/>
              </w:rPr>
              <w:t>Praktični rad</w:t>
            </w:r>
          </w:p>
        </w:tc>
        <w:tc>
          <w:tcPr>
            <w:tcW w:w="176" w:type="pct"/>
            <w:vAlign w:val="center"/>
          </w:tcPr>
          <w:p w14:paraId="49FEF12F" w14:textId="77777777" w:rsidR="003F664E" w:rsidRPr="006E2CB3" w:rsidRDefault="003F664E" w:rsidP="00101F1D">
            <w:pPr>
              <w:rPr>
                <w:rFonts w:eastAsia="Calibri"/>
                <w:sz w:val="20"/>
                <w:szCs w:val="20"/>
              </w:rPr>
            </w:pPr>
          </w:p>
        </w:tc>
      </w:tr>
      <w:tr w:rsidR="003F664E" w:rsidRPr="006E2CB3" w14:paraId="1697ACD5" w14:textId="77777777" w:rsidTr="00101F1D">
        <w:trPr>
          <w:trHeight w:val="108"/>
        </w:trPr>
        <w:tc>
          <w:tcPr>
            <w:tcW w:w="781" w:type="pct"/>
            <w:vAlign w:val="center"/>
          </w:tcPr>
          <w:p w14:paraId="074299B3" w14:textId="77777777" w:rsidR="003F664E" w:rsidRPr="006E2CB3" w:rsidRDefault="003F664E" w:rsidP="00101F1D">
            <w:pPr>
              <w:rPr>
                <w:rFonts w:eastAsia="Calibri"/>
                <w:sz w:val="20"/>
                <w:szCs w:val="20"/>
              </w:rPr>
            </w:pPr>
            <w:r w:rsidRPr="006E2CB3">
              <w:rPr>
                <w:rFonts w:eastAsia="Calibri"/>
                <w:sz w:val="20"/>
                <w:szCs w:val="20"/>
              </w:rPr>
              <w:t>Portfolio</w:t>
            </w:r>
          </w:p>
        </w:tc>
        <w:tc>
          <w:tcPr>
            <w:tcW w:w="294" w:type="pct"/>
            <w:vAlign w:val="center"/>
          </w:tcPr>
          <w:p w14:paraId="210F1104" w14:textId="77777777" w:rsidR="003F664E" w:rsidRPr="006E2CB3" w:rsidRDefault="003F664E" w:rsidP="00101F1D">
            <w:pPr>
              <w:rPr>
                <w:rFonts w:eastAsia="Calibri"/>
                <w:sz w:val="20"/>
                <w:szCs w:val="20"/>
              </w:rPr>
            </w:pPr>
          </w:p>
        </w:tc>
        <w:tc>
          <w:tcPr>
            <w:tcW w:w="883" w:type="pct"/>
            <w:vAlign w:val="center"/>
          </w:tcPr>
          <w:p w14:paraId="5A0C87A4" w14:textId="77777777" w:rsidR="003F664E" w:rsidRPr="006E2CB3" w:rsidRDefault="003F664E" w:rsidP="00101F1D">
            <w:pPr>
              <w:rPr>
                <w:rFonts w:eastAsia="Calibri"/>
                <w:sz w:val="20"/>
                <w:szCs w:val="20"/>
              </w:rPr>
            </w:pPr>
          </w:p>
        </w:tc>
        <w:tc>
          <w:tcPr>
            <w:tcW w:w="294" w:type="pct"/>
            <w:vAlign w:val="center"/>
          </w:tcPr>
          <w:p w14:paraId="2DBC7978" w14:textId="77777777" w:rsidR="003F664E" w:rsidRPr="006E2CB3" w:rsidRDefault="003F664E" w:rsidP="00101F1D">
            <w:pPr>
              <w:rPr>
                <w:rFonts w:eastAsia="Calibri"/>
                <w:sz w:val="20"/>
                <w:szCs w:val="20"/>
              </w:rPr>
            </w:pPr>
          </w:p>
        </w:tc>
        <w:tc>
          <w:tcPr>
            <w:tcW w:w="769" w:type="pct"/>
            <w:gridSpan w:val="2"/>
            <w:vAlign w:val="center"/>
          </w:tcPr>
          <w:p w14:paraId="328CB0BC" w14:textId="77777777" w:rsidR="003F664E" w:rsidRPr="006E2CB3" w:rsidRDefault="003F664E" w:rsidP="00101F1D">
            <w:pPr>
              <w:rPr>
                <w:rFonts w:eastAsia="Calibri"/>
                <w:sz w:val="20"/>
                <w:szCs w:val="20"/>
              </w:rPr>
            </w:pPr>
          </w:p>
        </w:tc>
        <w:tc>
          <w:tcPr>
            <w:tcW w:w="294" w:type="pct"/>
            <w:vAlign w:val="center"/>
          </w:tcPr>
          <w:p w14:paraId="5A64E25B" w14:textId="77777777" w:rsidR="003F664E" w:rsidRPr="006E2CB3" w:rsidRDefault="003F664E" w:rsidP="00101F1D">
            <w:pPr>
              <w:rPr>
                <w:rFonts w:eastAsia="Calibri"/>
                <w:sz w:val="20"/>
                <w:szCs w:val="20"/>
              </w:rPr>
            </w:pPr>
          </w:p>
        </w:tc>
        <w:tc>
          <w:tcPr>
            <w:tcW w:w="1507" w:type="pct"/>
            <w:gridSpan w:val="2"/>
            <w:vAlign w:val="center"/>
          </w:tcPr>
          <w:p w14:paraId="6B4C9087" w14:textId="77777777" w:rsidR="003F664E" w:rsidRPr="006E2CB3" w:rsidRDefault="003F664E" w:rsidP="00101F1D">
            <w:pPr>
              <w:rPr>
                <w:rFonts w:eastAsia="Calibri"/>
                <w:sz w:val="20"/>
                <w:szCs w:val="20"/>
              </w:rPr>
            </w:pPr>
          </w:p>
        </w:tc>
        <w:tc>
          <w:tcPr>
            <w:tcW w:w="176" w:type="pct"/>
            <w:vAlign w:val="center"/>
          </w:tcPr>
          <w:p w14:paraId="73517237" w14:textId="77777777" w:rsidR="003F664E" w:rsidRPr="006E2CB3" w:rsidRDefault="003F664E" w:rsidP="00101F1D">
            <w:pPr>
              <w:rPr>
                <w:rFonts w:eastAsia="Calibri"/>
                <w:sz w:val="20"/>
                <w:szCs w:val="20"/>
              </w:rPr>
            </w:pPr>
          </w:p>
        </w:tc>
      </w:tr>
      <w:tr w:rsidR="003F664E" w:rsidRPr="006E2CB3" w14:paraId="2533D1DF" w14:textId="77777777" w:rsidTr="00101F1D">
        <w:trPr>
          <w:trHeight w:val="432"/>
        </w:trPr>
        <w:tc>
          <w:tcPr>
            <w:tcW w:w="5000" w:type="pct"/>
            <w:gridSpan w:val="10"/>
            <w:vAlign w:val="center"/>
          </w:tcPr>
          <w:p w14:paraId="53CE1CCD" w14:textId="77777777" w:rsidR="003F664E" w:rsidRPr="006E2CB3" w:rsidRDefault="003F664E" w:rsidP="006A1E7D">
            <w:pPr>
              <w:numPr>
                <w:ilvl w:val="1"/>
                <w:numId w:val="243"/>
              </w:numPr>
              <w:rPr>
                <w:rFonts w:eastAsia="Calibri"/>
                <w:b/>
                <w:bCs/>
                <w:i/>
                <w:iCs/>
                <w:sz w:val="20"/>
                <w:szCs w:val="20"/>
              </w:rPr>
            </w:pPr>
            <w:r w:rsidRPr="006E2CB3">
              <w:rPr>
                <w:rFonts w:eastAsia="Calibri"/>
                <w:b/>
                <w:bCs/>
                <w:i/>
                <w:iCs/>
                <w:sz w:val="20"/>
                <w:szCs w:val="20"/>
              </w:rPr>
              <w:t>Povezivanje ishoda učenja, nastavnih metoda i ocjenjivanja</w:t>
            </w:r>
          </w:p>
        </w:tc>
      </w:tr>
      <w:tr w:rsidR="003F664E" w:rsidRPr="006E2CB3" w14:paraId="647E88B5" w14:textId="77777777" w:rsidTr="00101F1D">
        <w:trPr>
          <w:trHeight w:val="432"/>
        </w:trPr>
        <w:tc>
          <w:tcPr>
            <w:tcW w:w="5000" w:type="pct"/>
            <w:gridSpan w:val="10"/>
            <w:vAlign w:val="center"/>
          </w:tcPr>
          <w:p w14:paraId="500712FB" w14:textId="77777777" w:rsidR="003F664E" w:rsidRPr="006E2CB3" w:rsidRDefault="003F664E" w:rsidP="00101F1D">
            <w:pPr>
              <w:rPr>
                <w:rFonts w:eastAsia="Calibri"/>
                <w:i/>
                <w:iCs/>
                <w:sz w:val="20"/>
                <w:szCs w:val="20"/>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6"/>
              <w:gridCol w:w="712"/>
              <w:gridCol w:w="898"/>
              <w:gridCol w:w="1935"/>
              <w:gridCol w:w="1768"/>
              <w:gridCol w:w="706"/>
              <w:gridCol w:w="708"/>
            </w:tblGrid>
            <w:tr w:rsidR="003F664E" w:rsidRPr="006E2CB3" w14:paraId="51A27224" w14:textId="77777777" w:rsidTr="00101F1D">
              <w:trPr>
                <w:trHeight w:val="279"/>
              </w:trPr>
              <w:tc>
                <w:tcPr>
                  <w:tcW w:w="2155" w:type="dxa"/>
                  <w:vMerge w:val="restart"/>
                  <w:tcBorders>
                    <w:top w:val="single" w:sz="4" w:space="0" w:color="auto"/>
                    <w:left w:val="single" w:sz="4" w:space="0" w:color="auto"/>
                    <w:bottom w:val="single" w:sz="4" w:space="0" w:color="auto"/>
                    <w:right w:val="single" w:sz="4" w:space="0" w:color="auto"/>
                  </w:tcBorders>
                  <w:vAlign w:val="center"/>
                </w:tcPr>
                <w:p w14:paraId="3A6FFF26" w14:textId="77777777" w:rsidR="003F664E" w:rsidRPr="006E2CB3" w:rsidRDefault="003F664E" w:rsidP="00101F1D">
                  <w:pPr>
                    <w:rPr>
                      <w:rFonts w:eastAsia="Calibri"/>
                      <w:b/>
                      <w:bCs/>
                      <w:sz w:val="20"/>
                      <w:szCs w:val="20"/>
                    </w:rPr>
                  </w:pPr>
                  <w:r w:rsidRPr="006E2CB3">
                    <w:rPr>
                      <w:rFonts w:eastAsia="Calibri"/>
                      <w:b/>
                      <w:bCs/>
                      <w:sz w:val="20"/>
                      <w:szCs w:val="20"/>
                    </w:rPr>
                    <w:t>* NASTAVNA METODA /AKTIVNOST</w:t>
                  </w:r>
                </w:p>
                <w:p w14:paraId="759C3815" w14:textId="77777777" w:rsidR="003F664E" w:rsidRPr="006E2CB3" w:rsidRDefault="003F664E" w:rsidP="00101F1D">
                  <w:pPr>
                    <w:rPr>
                      <w:rFonts w:eastAsia="Calibri"/>
                      <w:b/>
                      <w:bCs/>
                      <w:sz w:val="20"/>
                      <w:szCs w:val="20"/>
                    </w:rPr>
                  </w:pPr>
                </w:p>
                <w:p w14:paraId="05207152" w14:textId="77777777" w:rsidR="003F664E" w:rsidRPr="006E2CB3" w:rsidRDefault="003F664E" w:rsidP="00101F1D">
                  <w:pPr>
                    <w:rPr>
                      <w:rFonts w:eastAsia="Calibri"/>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48A81BA6" w14:textId="77777777" w:rsidR="003F664E" w:rsidRPr="006E2CB3" w:rsidRDefault="003F664E" w:rsidP="00101F1D">
                  <w:pPr>
                    <w:rPr>
                      <w:rFonts w:eastAsia="Calibri"/>
                      <w:b/>
                      <w:bCs/>
                      <w:sz w:val="20"/>
                      <w:szCs w:val="20"/>
                    </w:rPr>
                  </w:pPr>
                  <w:r w:rsidRPr="006E2CB3">
                    <w:rPr>
                      <w:rFonts w:eastAsia="Calibri"/>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7439865E" w14:textId="77777777" w:rsidR="003F664E" w:rsidRPr="006E2CB3" w:rsidRDefault="003F664E" w:rsidP="00101F1D">
                  <w:pPr>
                    <w:rPr>
                      <w:rFonts w:eastAsia="Calibri"/>
                      <w:b/>
                      <w:bCs/>
                      <w:sz w:val="20"/>
                      <w:szCs w:val="20"/>
                    </w:rPr>
                  </w:pPr>
                  <w:r w:rsidRPr="006E2CB3">
                    <w:rPr>
                      <w:rFonts w:eastAsia="Calibri"/>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14:paraId="5DE4C6E6" w14:textId="77777777" w:rsidR="003F664E" w:rsidRPr="006E2CB3" w:rsidRDefault="003F664E" w:rsidP="00101F1D">
                  <w:pPr>
                    <w:rPr>
                      <w:rFonts w:eastAsia="Calibri"/>
                      <w:b/>
                      <w:bCs/>
                      <w:sz w:val="20"/>
                      <w:szCs w:val="20"/>
                    </w:rPr>
                  </w:pPr>
                  <w:r w:rsidRPr="006E2CB3">
                    <w:rPr>
                      <w:rFonts w:eastAsia="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2CAF3E0C" w14:textId="77777777" w:rsidR="003F664E" w:rsidRPr="006E2CB3" w:rsidRDefault="003F664E" w:rsidP="00101F1D">
                  <w:pPr>
                    <w:rPr>
                      <w:rFonts w:eastAsia="Calibri"/>
                      <w:b/>
                      <w:bCs/>
                      <w:sz w:val="20"/>
                      <w:szCs w:val="20"/>
                    </w:rPr>
                  </w:pPr>
                  <w:r w:rsidRPr="006E2CB3">
                    <w:rPr>
                      <w:rFonts w:eastAsia="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59EC19B1" w14:textId="77777777" w:rsidR="003F664E" w:rsidRPr="006E2CB3" w:rsidRDefault="003F664E" w:rsidP="00101F1D">
                  <w:pPr>
                    <w:rPr>
                      <w:rFonts w:eastAsia="Calibri"/>
                      <w:b/>
                      <w:bCs/>
                      <w:sz w:val="20"/>
                      <w:szCs w:val="20"/>
                    </w:rPr>
                  </w:pPr>
                  <w:r w:rsidRPr="006E2CB3">
                    <w:rPr>
                      <w:rFonts w:eastAsia="Calibri"/>
                      <w:b/>
                      <w:bCs/>
                      <w:sz w:val="20"/>
                      <w:szCs w:val="20"/>
                    </w:rPr>
                    <w:t>BODOVI</w:t>
                  </w:r>
                </w:p>
              </w:tc>
            </w:tr>
            <w:tr w:rsidR="003F664E" w:rsidRPr="006E2CB3" w14:paraId="1F0CE827" w14:textId="77777777" w:rsidTr="00101F1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001BCEC" w14:textId="77777777" w:rsidR="003F664E" w:rsidRPr="006E2CB3" w:rsidRDefault="003F664E" w:rsidP="00101F1D">
                  <w:pPr>
                    <w:rPr>
                      <w:rFonts w:eastAsia="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DB98E83" w14:textId="77777777" w:rsidR="003F664E" w:rsidRPr="006E2CB3" w:rsidRDefault="003F664E" w:rsidP="00101F1D">
                  <w:pPr>
                    <w:rPr>
                      <w:rFonts w:eastAsia="Calibri"/>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29D1D32" w14:textId="77777777" w:rsidR="003F664E" w:rsidRPr="006E2CB3" w:rsidRDefault="003F664E" w:rsidP="00101F1D">
                  <w:pPr>
                    <w:rPr>
                      <w:rFonts w:eastAsia="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075C654" w14:textId="77777777" w:rsidR="003F664E" w:rsidRPr="006E2CB3" w:rsidRDefault="003F664E" w:rsidP="00101F1D">
                  <w:pPr>
                    <w:rPr>
                      <w:rFonts w:eastAsia="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1466314" w14:textId="77777777" w:rsidR="003F664E" w:rsidRPr="006E2CB3" w:rsidRDefault="003F664E" w:rsidP="00101F1D">
                  <w:pPr>
                    <w:rPr>
                      <w:rFonts w:eastAsia="Calibri"/>
                      <w:b/>
                      <w:bCs/>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7453B294" w14:textId="77777777" w:rsidR="003F664E" w:rsidRPr="006E2CB3" w:rsidRDefault="003F664E" w:rsidP="00101F1D">
                  <w:pPr>
                    <w:rPr>
                      <w:rFonts w:eastAsia="Calibri"/>
                      <w:b/>
                      <w:bCs/>
                      <w:sz w:val="20"/>
                      <w:szCs w:val="20"/>
                    </w:rPr>
                  </w:pPr>
                  <w:r w:rsidRPr="006E2CB3">
                    <w:rPr>
                      <w:rFonts w:eastAsia="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vAlign w:val="center"/>
                </w:tcPr>
                <w:p w14:paraId="49F6E06F" w14:textId="77777777" w:rsidR="003F664E" w:rsidRPr="006E2CB3" w:rsidRDefault="003F664E" w:rsidP="00101F1D">
                  <w:pPr>
                    <w:rPr>
                      <w:rFonts w:eastAsia="Calibri"/>
                      <w:b/>
                      <w:bCs/>
                      <w:sz w:val="20"/>
                      <w:szCs w:val="20"/>
                    </w:rPr>
                  </w:pPr>
                  <w:r w:rsidRPr="006E2CB3">
                    <w:rPr>
                      <w:rFonts w:eastAsia="Calibri"/>
                      <w:b/>
                      <w:bCs/>
                      <w:sz w:val="20"/>
                      <w:szCs w:val="20"/>
                    </w:rPr>
                    <w:t>max</w:t>
                  </w:r>
                </w:p>
              </w:tc>
            </w:tr>
            <w:tr w:rsidR="003F664E" w:rsidRPr="006E2CB3" w14:paraId="2CDA9AC5" w14:textId="77777777" w:rsidTr="00101F1D">
              <w:tc>
                <w:tcPr>
                  <w:tcW w:w="2155" w:type="dxa"/>
                  <w:tcBorders>
                    <w:top w:val="single" w:sz="4" w:space="0" w:color="auto"/>
                    <w:left w:val="single" w:sz="4" w:space="0" w:color="auto"/>
                    <w:bottom w:val="single" w:sz="4" w:space="0" w:color="auto"/>
                    <w:right w:val="single" w:sz="4" w:space="0" w:color="auto"/>
                  </w:tcBorders>
                  <w:vAlign w:val="center"/>
                </w:tcPr>
                <w:p w14:paraId="4D32F43D" w14:textId="77777777" w:rsidR="003F664E" w:rsidRPr="006E2CB3" w:rsidRDefault="003F664E" w:rsidP="00101F1D">
                  <w:pPr>
                    <w:rPr>
                      <w:rFonts w:eastAsia="Calibri"/>
                      <w:sz w:val="20"/>
                      <w:szCs w:val="20"/>
                    </w:rPr>
                  </w:pPr>
                  <w:r w:rsidRPr="006E2CB3">
                    <w:rPr>
                      <w:rFonts w:eastAsia="Calibri"/>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vAlign w:val="center"/>
                </w:tcPr>
                <w:p w14:paraId="36D09A5B" w14:textId="77777777" w:rsidR="003F664E" w:rsidRPr="006E2CB3" w:rsidRDefault="003F664E" w:rsidP="00101F1D">
                  <w:pPr>
                    <w:jc w:val="center"/>
                    <w:rPr>
                      <w:rFonts w:eastAsia="Calibri"/>
                      <w:sz w:val="20"/>
                      <w:szCs w:val="20"/>
                    </w:rPr>
                  </w:pPr>
                  <w:r w:rsidRPr="006E2CB3">
                    <w:rPr>
                      <w:rFonts w:eastAsia="Calibri"/>
                      <w:sz w:val="20"/>
                      <w:szCs w:val="20"/>
                    </w:rPr>
                    <w:t>0,30</w:t>
                  </w:r>
                </w:p>
              </w:tc>
              <w:tc>
                <w:tcPr>
                  <w:tcW w:w="900" w:type="dxa"/>
                  <w:tcBorders>
                    <w:top w:val="single" w:sz="4" w:space="0" w:color="auto"/>
                    <w:left w:val="single" w:sz="4" w:space="0" w:color="auto"/>
                    <w:bottom w:val="single" w:sz="4" w:space="0" w:color="auto"/>
                    <w:right w:val="single" w:sz="4" w:space="0" w:color="auto"/>
                  </w:tcBorders>
                  <w:vAlign w:val="center"/>
                </w:tcPr>
                <w:p w14:paraId="7BBE78DC" w14:textId="77777777" w:rsidR="003F664E" w:rsidRPr="006E2CB3" w:rsidRDefault="003F664E" w:rsidP="00101F1D">
                  <w:pPr>
                    <w:jc w:val="center"/>
                    <w:rPr>
                      <w:rFonts w:eastAsia="Calibri"/>
                      <w:sz w:val="20"/>
                      <w:szCs w:val="20"/>
                    </w:rPr>
                  </w:pPr>
                  <w:r w:rsidRPr="006E2CB3">
                    <w:rPr>
                      <w:rFonts w:eastAsia="Calibri"/>
                      <w:sz w:val="20"/>
                      <w:szCs w:val="20"/>
                    </w:rPr>
                    <w:t>1-5</w:t>
                  </w:r>
                </w:p>
              </w:tc>
              <w:tc>
                <w:tcPr>
                  <w:tcW w:w="1980" w:type="dxa"/>
                  <w:tcBorders>
                    <w:top w:val="single" w:sz="4" w:space="0" w:color="auto"/>
                    <w:left w:val="single" w:sz="4" w:space="0" w:color="auto"/>
                    <w:bottom w:val="single" w:sz="4" w:space="0" w:color="auto"/>
                    <w:right w:val="single" w:sz="4" w:space="0" w:color="auto"/>
                  </w:tcBorders>
                  <w:vAlign w:val="center"/>
                </w:tcPr>
                <w:p w14:paraId="552F8E06" w14:textId="77777777" w:rsidR="003F664E" w:rsidRPr="006E2CB3" w:rsidRDefault="003F664E" w:rsidP="00101F1D">
                  <w:pPr>
                    <w:rPr>
                      <w:sz w:val="20"/>
                      <w:szCs w:val="20"/>
                    </w:rPr>
                  </w:pPr>
                  <w:r w:rsidRPr="006E2CB3">
                    <w:rPr>
                      <w:sz w:val="20"/>
                      <w:szCs w:val="20"/>
                    </w:rPr>
                    <w:t>Prisutnost na nastavi</w:t>
                  </w:r>
                </w:p>
              </w:tc>
              <w:tc>
                <w:tcPr>
                  <w:tcW w:w="1800" w:type="dxa"/>
                  <w:tcBorders>
                    <w:top w:val="single" w:sz="4" w:space="0" w:color="auto"/>
                    <w:left w:val="single" w:sz="4" w:space="0" w:color="auto"/>
                    <w:bottom w:val="single" w:sz="4" w:space="0" w:color="auto"/>
                    <w:right w:val="single" w:sz="4" w:space="0" w:color="auto"/>
                  </w:tcBorders>
                  <w:vAlign w:val="center"/>
                </w:tcPr>
                <w:p w14:paraId="1C6870FF" w14:textId="77777777" w:rsidR="003F664E" w:rsidRPr="006E2CB3" w:rsidRDefault="003F664E" w:rsidP="00101F1D">
                  <w:pPr>
                    <w:rPr>
                      <w:sz w:val="20"/>
                      <w:szCs w:val="20"/>
                    </w:rPr>
                  </w:pPr>
                  <w:r w:rsidRPr="006E2CB3">
                    <w:rPr>
                      <w:sz w:val="20"/>
                      <w:szCs w:val="20"/>
                    </w:rPr>
                    <w:t>Evidencije dolazaka</w:t>
                  </w:r>
                </w:p>
              </w:tc>
              <w:tc>
                <w:tcPr>
                  <w:tcW w:w="720" w:type="dxa"/>
                  <w:tcBorders>
                    <w:top w:val="single" w:sz="4" w:space="0" w:color="auto"/>
                    <w:left w:val="single" w:sz="4" w:space="0" w:color="auto"/>
                    <w:bottom w:val="single" w:sz="4" w:space="0" w:color="auto"/>
                    <w:right w:val="single" w:sz="4" w:space="0" w:color="auto"/>
                  </w:tcBorders>
                  <w:vAlign w:val="center"/>
                </w:tcPr>
                <w:p w14:paraId="6DC3A0EE" w14:textId="77777777" w:rsidR="003F664E" w:rsidRPr="006E2CB3" w:rsidRDefault="003F664E" w:rsidP="00101F1D">
                  <w:pPr>
                    <w:jc w:val="center"/>
                    <w:rPr>
                      <w:rFonts w:eastAsia="Calibri"/>
                      <w:sz w:val="20"/>
                      <w:szCs w:val="20"/>
                    </w:rPr>
                  </w:pPr>
                  <w:r w:rsidRPr="006E2CB3">
                    <w:rPr>
                      <w:rFonts w:eastAsia="Calibri"/>
                      <w:sz w:val="20"/>
                      <w:szCs w:val="20"/>
                    </w:rPr>
                    <w:t>3</w:t>
                  </w:r>
                </w:p>
              </w:tc>
              <w:tc>
                <w:tcPr>
                  <w:tcW w:w="720" w:type="dxa"/>
                  <w:tcBorders>
                    <w:top w:val="single" w:sz="4" w:space="0" w:color="auto"/>
                    <w:left w:val="single" w:sz="4" w:space="0" w:color="auto"/>
                    <w:bottom w:val="single" w:sz="4" w:space="0" w:color="auto"/>
                    <w:right w:val="single" w:sz="4" w:space="0" w:color="auto"/>
                  </w:tcBorders>
                  <w:vAlign w:val="center"/>
                </w:tcPr>
                <w:p w14:paraId="0501B071" w14:textId="77777777" w:rsidR="003F664E" w:rsidRPr="006E2CB3" w:rsidRDefault="003F664E" w:rsidP="00101F1D">
                  <w:pPr>
                    <w:jc w:val="center"/>
                    <w:rPr>
                      <w:rFonts w:eastAsia="Calibri"/>
                      <w:sz w:val="20"/>
                      <w:szCs w:val="20"/>
                    </w:rPr>
                  </w:pPr>
                  <w:r w:rsidRPr="006E2CB3">
                    <w:rPr>
                      <w:rFonts w:eastAsia="Calibri"/>
                      <w:sz w:val="20"/>
                      <w:szCs w:val="20"/>
                    </w:rPr>
                    <w:t>10</w:t>
                  </w:r>
                </w:p>
              </w:tc>
            </w:tr>
            <w:tr w:rsidR="003F664E" w:rsidRPr="006E2CB3" w14:paraId="5448E14A" w14:textId="77777777" w:rsidTr="00101F1D">
              <w:tc>
                <w:tcPr>
                  <w:tcW w:w="2155" w:type="dxa"/>
                  <w:tcBorders>
                    <w:top w:val="single" w:sz="4" w:space="0" w:color="auto"/>
                    <w:left w:val="single" w:sz="4" w:space="0" w:color="auto"/>
                    <w:bottom w:val="single" w:sz="4" w:space="0" w:color="auto"/>
                    <w:right w:val="single" w:sz="4" w:space="0" w:color="auto"/>
                  </w:tcBorders>
                  <w:vAlign w:val="center"/>
                </w:tcPr>
                <w:p w14:paraId="5970487D" w14:textId="77777777" w:rsidR="003F664E" w:rsidRPr="006E2CB3" w:rsidRDefault="003F664E" w:rsidP="00101F1D">
                  <w:pPr>
                    <w:rPr>
                      <w:rFonts w:eastAsia="Calibri"/>
                      <w:sz w:val="20"/>
                      <w:szCs w:val="20"/>
                    </w:rPr>
                  </w:pPr>
                  <w:r w:rsidRPr="006E2CB3">
                    <w:rPr>
                      <w:rFonts w:eastAsia="Calibri"/>
                      <w:sz w:val="20"/>
                      <w:szCs w:val="20"/>
                    </w:rPr>
                    <w:t>Aktivno sudjelovanje u nastavi</w:t>
                  </w:r>
                </w:p>
              </w:tc>
              <w:tc>
                <w:tcPr>
                  <w:tcW w:w="720" w:type="dxa"/>
                  <w:tcBorders>
                    <w:top w:val="single" w:sz="4" w:space="0" w:color="auto"/>
                    <w:left w:val="single" w:sz="4" w:space="0" w:color="auto"/>
                    <w:bottom w:val="single" w:sz="4" w:space="0" w:color="auto"/>
                    <w:right w:val="single" w:sz="4" w:space="0" w:color="auto"/>
                  </w:tcBorders>
                  <w:vAlign w:val="center"/>
                </w:tcPr>
                <w:p w14:paraId="4399C3D8" w14:textId="77777777" w:rsidR="003F664E" w:rsidRPr="006E2CB3" w:rsidRDefault="003F664E" w:rsidP="00101F1D">
                  <w:pPr>
                    <w:jc w:val="center"/>
                    <w:rPr>
                      <w:rFonts w:eastAsia="Calibri"/>
                      <w:sz w:val="20"/>
                      <w:szCs w:val="20"/>
                    </w:rPr>
                  </w:pPr>
                  <w:r w:rsidRPr="006E2CB3">
                    <w:rPr>
                      <w:rFonts w:eastAsia="Calibri"/>
                      <w:sz w:val="20"/>
                      <w:szCs w:val="20"/>
                    </w:rPr>
                    <w:t>0,60</w:t>
                  </w:r>
                </w:p>
              </w:tc>
              <w:tc>
                <w:tcPr>
                  <w:tcW w:w="900" w:type="dxa"/>
                  <w:tcBorders>
                    <w:top w:val="single" w:sz="4" w:space="0" w:color="auto"/>
                    <w:left w:val="single" w:sz="4" w:space="0" w:color="auto"/>
                    <w:bottom w:val="single" w:sz="4" w:space="0" w:color="auto"/>
                    <w:right w:val="single" w:sz="4" w:space="0" w:color="auto"/>
                  </w:tcBorders>
                  <w:vAlign w:val="center"/>
                </w:tcPr>
                <w:p w14:paraId="7CFB068A" w14:textId="77777777" w:rsidR="003F664E" w:rsidRPr="006E2CB3" w:rsidRDefault="003F664E" w:rsidP="00101F1D">
                  <w:pPr>
                    <w:jc w:val="center"/>
                    <w:rPr>
                      <w:rFonts w:eastAsia="Calibri"/>
                      <w:sz w:val="20"/>
                      <w:szCs w:val="20"/>
                    </w:rPr>
                  </w:pPr>
                  <w:r w:rsidRPr="006E2CB3">
                    <w:rPr>
                      <w:rFonts w:eastAsia="Calibri"/>
                      <w:sz w:val="20"/>
                      <w:szCs w:val="20"/>
                    </w:rPr>
                    <w:t>1-5</w:t>
                  </w:r>
                </w:p>
              </w:tc>
              <w:tc>
                <w:tcPr>
                  <w:tcW w:w="1980" w:type="dxa"/>
                  <w:tcBorders>
                    <w:top w:val="single" w:sz="4" w:space="0" w:color="auto"/>
                    <w:left w:val="single" w:sz="4" w:space="0" w:color="auto"/>
                    <w:bottom w:val="single" w:sz="4" w:space="0" w:color="auto"/>
                    <w:right w:val="single" w:sz="4" w:space="0" w:color="auto"/>
                  </w:tcBorders>
                  <w:vAlign w:val="center"/>
                </w:tcPr>
                <w:p w14:paraId="4536CA81" w14:textId="77777777" w:rsidR="003F664E" w:rsidRPr="006E2CB3" w:rsidRDefault="003F664E" w:rsidP="00101F1D">
                  <w:pPr>
                    <w:rPr>
                      <w:sz w:val="20"/>
                      <w:szCs w:val="20"/>
                    </w:rPr>
                  </w:pPr>
                  <w:r w:rsidRPr="006E2CB3">
                    <w:rPr>
                      <w:sz w:val="20"/>
                      <w:szCs w:val="20"/>
                    </w:rPr>
                    <w:t>Predavanje, rasprava</w:t>
                  </w:r>
                </w:p>
              </w:tc>
              <w:tc>
                <w:tcPr>
                  <w:tcW w:w="1800" w:type="dxa"/>
                  <w:tcBorders>
                    <w:top w:val="single" w:sz="4" w:space="0" w:color="auto"/>
                    <w:left w:val="single" w:sz="4" w:space="0" w:color="auto"/>
                    <w:bottom w:val="single" w:sz="4" w:space="0" w:color="auto"/>
                    <w:right w:val="single" w:sz="4" w:space="0" w:color="auto"/>
                  </w:tcBorders>
                  <w:vAlign w:val="center"/>
                </w:tcPr>
                <w:p w14:paraId="62037FC4" w14:textId="77777777" w:rsidR="003F664E" w:rsidRPr="006E2CB3" w:rsidRDefault="003F664E" w:rsidP="00101F1D">
                  <w:pPr>
                    <w:rPr>
                      <w:sz w:val="20"/>
                      <w:szCs w:val="20"/>
                    </w:rPr>
                  </w:pPr>
                  <w:r w:rsidRPr="006E2CB3">
                    <w:rPr>
                      <w:sz w:val="20"/>
                      <w:szCs w:val="20"/>
                    </w:rPr>
                    <w:t>Praćenje aktivnosti studenata</w:t>
                  </w:r>
                </w:p>
              </w:tc>
              <w:tc>
                <w:tcPr>
                  <w:tcW w:w="720" w:type="dxa"/>
                  <w:tcBorders>
                    <w:top w:val="single" w:sz="4" w:space="0" w:color="auto"/>
                    <w:left w:val="single" w:sz="4" w:space="0" w:color="auto"/>
                    <w:bottom w:val="single" w:sz="4" w:space="0" w:color="auto"/>
                    <w:right w:val="single" w:sz="4" w:space="0" w:color="auto"/>
                  </w:tcBorders>
                  <w:vAlign w:val="center"/>
                </w:tcPr>
                <w:p w14:paraId="3B49784A" w14:textId="77777777" w:rsidR="003F664E" w:rsidRPr="006E2CB3" w:rsidRDefault="003F664E" w:rsidP="00101F1D">
                  <w:pPr>
                    <w:jc w:val="center"/>
                    <w:rPr>
                      <w:rFonts w:eastAsia="Calibri"/>
                      <w:sz w:val="20"/>
                      <w:szCs w:val="20"/>
                    </w:rPr>
                  </w:pPr>
                  <w:r w:rsidRPr="006E2CB3">
                    <w:rPr>
                      <w:rFonts w:eastAsia="Calibri"/>
                      <w:sz w:val="20"/>
                      <w:szCs w:val="20"/>
                    </w:rPr>
                    <w:t>7</w:t>
                  </w:r>
                </w:p>
              </w:tc>
              <w:tc>
                <w:tcPr>
                  <w:tcW w:w="720" w:type="dxa"/>
                  <w:tcBorders>
                    <w:top w:val="single" w:sz="4" w:space="0" w:color="auto"/>
                    <w:left w:val="single" w:sz="4" w:space="0" w:color="auto"/>
                    <w:bottom w:val="single" w:sz="4" w:space="0" w:color="auto"/>
                    <w:right w:val="single" w:sz="4" w:space="0" w:color="auto"/>
                  </w:tcBorders>
                  <w:vAlign w:val="center"/>
                </w:tcPr>
                <w:p w14:paraId="0C9892EA" w14:textId="77777777" w:rsidR="003F664E" w:rsidRPr="006E2CB3" w:rsidRDefault="003F664E" w:rsidP="00101F1D">
                  <w:pPr>
                    <w:jc w:val="center"/>
                    <w:rPr>
                      <w:rFonts w:eastAsia="Calibri"/>
                      <w:sz w:val="20"/>
                      <w:szCs w:val="20"/>
                    </w:rPr>
                  </w:pPr>
                  <w:r w:rsidRPr="006E2CB3">
                    <w:rPr>
                      <w:rFonts w:eastAsia="Calibri"/>
                      <w:sz w:val="20"/>
                      <w:szCs w:val="20"/>
                    </w:rPr>
                    <w:t>20</w:t>
                  </w:r>
                </w:p>
              </w:tc>
            </w:tr>
            <w:tr w:rsidR="003F664E" w:rsidRPr="006E2CB3" w14:paraId="0E3E8FAB" w14:textId="77777777" w:rsidTr="00101F1D">
              <w:trPr>
                <w:trHeight w:val="260"/>
              </w:trPr>
              <w:tc>
                <w:tcPr>
                  <w:tcW w:w="2155" w:type="dxa"/>
                  <w:tcBorders>
                    <w:top w:val="single" w:sz="4" w:space="0" w:color="auto"/>
                    <w:left w:val="single" w:sz="4" w:space="0" w:color="auto"/>
                    <w:bottom w:val="single" w:sz="4" w:space="0" w:color="auto"/>
                    <w:right w:val="single" w:sz="4" w:space="0" w:color="auto"/>
                  </w:tcBorders>
                  <w:vAlign w:val="center"/>
                </w:tcPr>
                <w:p w14:paraId="0AF7BC43" w14:textId="77777777" w:rsidR="003F664E" w:rsidRPr="006E2CB3" w:rsidRDefault="003F664E" w:rsidP="00101F1D">
                  <w:pPr>
                    <w:rPr>
                      <w:rFonts w:eastAsia="Calibri"/>
                      <w:sz w:val="20"/>
                      <w:szCs w:val="20"/>
                    </w:rPr>
                  </w:pPr>
                  <w:r w:rsidRPr="006E2CB3">
                    <w:rPr>
                      <w:rFonts w:eastAsia="Calibri"/>
                      <w:sz w:val="20"/>
                      <w:szCs w:val="20"/>
                    </w:rPr>
                    <w:t>Seminarski rad, prezentacija seminarskog rada</w:t>
                  </w:r>
                </w:p>
              </w:tc>
              <w:tc>
                <w:tcPr>
                  <w:tcW w:w="720" w:type="dxa"/>
                  <w:tcBorders>
                    <w:top w:val="single" w:sz="4" w:space="0" w:color="auto"/>
                    <w:left w:val="single" w:sz="4" w:space="0" w:color="auto"/>
                    <w:bottom w:val="single" w:sz="4" w:space="0" w:color="auto"/>
                    <w:right w:val="single" w:sz="4" w:space="0" w:color="auto"/>
                  </w:tcBorders>
                  <w:vAlign w:val="center"/>
                </w:tcPr>
                <w:p w14:paraId="5CFE0ACA" w14:textId="77777777" w:rsidR="003F664E" w:rsidRPr="006E2CB3" w:rsidRDefault="003F664E" w:rsidP="00101F1D">
                  <w:pPr>
                    <w:jc w:val="center"/>
                    <w:rPr>
                      <w:rFonts w:eastAsia="Calibri"/>
                      <w:sz w:val="20"/>
                      <w:szCs w:val="20"/>
                    </w:rPr>
                  </w:pPr>
                  <w:r w:rsidRPr="006E2CB3">
                    <w:rPr>
                      <w:rFonts w:eastAsia="Calibri"/>
                      <w:sz w:val="20"/>
                      <w:szCs w:val="20"/>
                    </w:rPr>
                    <w:t>0,60</w:t>
                  </w:r>
                </w:p>
              </w:tc>
              <w:tc>
                <w:tcPr>
                  <w:tcW w:w="900" w:type="dxa"/>
                  <w:tcBorders>
                    <w:top w:val="single" w:sz="4" w:space="0" w:color="auto"/>
                    <w:left w:val="single" w:sz="4" w:space="0" w:color="auto"/>
                    <w:bottom w:val="single" w:sz="4" w:space="0" w:color="auto"/>
                    <w:right w:val="single" w:sz="4" w:space="0" w:color="auto"/>
                  </w:tcBorders>
                  <w:vAlign w:val="center"/>
                </w:tcPr>
                <w:p w14:paraId="18F0C6EB" w14:textId="77777777" w:rsidR="003F664E" w:rsidRPr="006E2CB3" w:rsidRDefault="003F664E" w:rsidP="00101F1D">
                  <w:pPr>
                    <w:jc w:val="center"/>
                    <w:rPr>
                      <w:rFonts w:eastAsia="Calibri"/>
                      <w:sz w:val="20"/>
                      <w:szCs w:val="20"/>
                    </w:rPr>
                  </w:pPr>
                  <w:r w:rsidRPr="006E2CB3">
                    <w:rPr>
                      <w:rFonts w:eastAsia="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14:paraId="680BEF8C" w14:textId="77777777" w:rsidR="003F664E" w:rsidRPr="006E2CB3" w:rsidRDefault="003F664E" w:rsidP="00101F1D">
                  <w:pPr>
                    <w:rPr>
                      <w:sz w:val="20"/>
                      <w:szCs w:val="20"/>
                    </w:rPr>
                  </w:pPr>
                  <w:r w:rsidRPr="006E2CB3">
                    <w:rPr>
                      <w:sz w:val="20"/>
                      <w:szCs w:val="20"/>
                    </w:rPr>
                    <w:t>Istraživanje, sistematizacija i analiza podataka, izrada seminarskog zadatka.</w:t>
                  </w:r>
                </w:p>
              </w:tc>
              <w:tc>
                <w:tcPr>
                  <w:tcW w:w="1800" w:type="dxa"/>
                  <w:tcBorders>
                    <w:top w:val="single" w:sz="4" w:space="0" w:color="auto"/>
                    <w:left w:val="single" w:sz="4" w:space="0" w:color="auto"/>
                    <w:bottom w:val="single" w:sz="4" w:space="0" w:color="auto"/>
                    <w:right w:val="single" w:sz="4" w:space="0" w:color="auto"/>
                  </w:tcBorders>
                </w:tcPr>
                <w:p w14:paraId="2CF1C752" w14:textId="77777777" w:rsidR="003F664E" w:rsidRPr="006E2CB3" w:rsidRDefault="003F664E" w:rsidP="00101F1D">
                  <w:pPr>
                    <w:rPr>
                      <w:sz w:val="20"/>
                      <w:szCs w:val="20"/>
                    </w:rPr>
                  </w:pPr>
                  <w:r w:rsidRPr="006E2CB3">
                    <w:rPr>
                      <w:sz w:val="20"/>
                      <w:szCs w:val="20"/>
                    </w:rPr>
                    <w:t>Evaluacija kvalitete seminarskog zadatka, prezentacije i argumentacije donesenih zaključaka.</w:t>
                  </w:r>
                </w:p>
              </w:tc>
              <w:tc>
                <w:tcPr>
                  <w:tcW w:w="720" w:type="dxa"/>
                  <w:tcBorders>
                    <w:top w:val="single" w:sz="4" w:space="0" w:color="auto"/>
                    <w:left w:val="single" w:sz="4" w:space="0" w:color="auto"/>
                    <w:bottom w:val="single" w:sz="4" w:space="0" w:color="auto"/>
                    <w:right w:val="single" w:sz="4" w:space="0" w:color="auto"/>
                  </w:tcBorders>
                  <w:vAlign w:val="center"/>
                </w:tcPr>
                <w:p w14:paraId="5278591F" w14:textId="77777777" w:rsidR="003F664E" w:rsidRPr="006E2CB3" w:rsidRDefault="003F664E" w:rsidP="00101F1D">
                  <w:pPr>
                    <w:jc w:val="center"/>
                    <w:rPr>
                      <w:rFonts w:eastAsia="Calibri"/>
                      <w:sz w:val="20"/>
                      <w:szCs w:val="20"/>
                    </w:rPr>
                  </w:pPr>
                  <w:r w:rsidRPr="006E2CB3">
                    <w:rPr>
                      <w:rFonts w:eastAsia="Calibri"/>
                      <w:sz w:val="20"/>
                      <w:szCs w:val="20"/>
                    </w:rPr>
                    <w:t>10</w:t>
                  </w:r>
                </w:p>
              </w:tc>
              <w:tc>
                <w:tcPr>
                  <w:tcW w:w="720" w:type="dxa"/>
                  <w:tcBorders>
                    <w:top w:val="single" w:sz="4" w:space="0" w:color="auto"/>
                    <w:left w:val="single" w:sz="4" w:space="0" w:color="auto"/>
                    <w:bottom w:val="single" w:sz="4" w:space="0" w:color="auto"/>
                    <w:right w:val="single" w:sz="4" w:space="0" w:color="auto"/>
                  </w:tcBorders>
                  <w:vAlign w:val="center"/>
                </w:tcPr>
                <w:p w14:paraId="6DFFED46" w14:textId="77777777" w:rsidR="003F664E" w:rsidRPr="006E2CB3" w:rsidRDefault="003F664E" w:rsidP="00101F1D">
                  <w:pPr>
                    <w:jc w:val="center"/>
                    <w:rPr>
                      <w:rFonts w:eastAsia="Calibri"/>
                      <w:sz w:val="20"/>
                      <w:szCs w:val="20"/>
                    </w:rPr>
                  </w:pPr>
                  <w:r w:rsidRPr="006E2CB3">
                    <w:rPr>
                      <w:rFonts w:eastAsia="Calibri"/>
                      <w:sz w:val="20"/>
                      <w:szCs w:val="20"/>
                    </w:rPr>
                    <w:t>20</w:t>
                  </w:r>
                </w:p>
              </w:tc>
            </w:tr>
            <w:tr w:rsidR="003F664E" w:rsidRPr="006E2CB3" w14:paraId="6B320EF4" w14:textId="77777777" w:rsidTr="00101F1D">
              <w:trPr>
                <w:trHeight w:val="420"/>
              </w:trPr>
              <w:tc>
                <w:tcPr>
                  <w:tcW w:w="2155" w:type="dxa"/>
                  <w:tcBorders>
                    <w:top w:val="single" w:sz="4" w:space="0" w:color="auto"/>
                    <w:left w:val="single" w:sz="4" w:space="0" w:color="auto"/>
                    <w:bottom w:val="single" w:sz="4" w:space="0" w:color="auto"/>
                    <w:right w:val="single" w:sz="4" w:space="0" w:color="auto"/>
                  </w:tcBorders>
                  <w:vAlign w:val="center"/>
                </w:tcPr>
                <w:p w14:paraId="111A42B4" w14:textId="77777777" w:rsidR="003F664E" w:rsidRPr="006E2CB3" w:rsidRDefault="003F664E" w:rsidP="00101F1D">
                  <w:pPr>
                    <w:rPr>
                      <w:rFonts w:eastAsia="Calibri"/>
                      <w:sz w:val="20"/>
                      <w:szCs w:val="20"/>
                    </w:rPr>
                  </w:pPr>
                  <w:r w:rsidRPr="006E2CB3">
                    <w:rPr>
                      <w:rFonts w:eastAsia="Calibri"/>
                      <w:sz w:val="20"/>
                      <w:szCs w:val="20"/>
                    </w:rPr>
                    <w:t>Pismeni ispit</w:t>
                  </w:r>
                </w:p>
              </w:tc>
              <w:tc>
                <w:tcPr>
                  <w:tcW w:w="720" w:type="dxa"/>
                  <w:tcBorders>
                    <w:top w:val="single" w:sz="4" w:space="0" w:color="auto"/>
                    <w:left w:val="single" w:sz="4" w:space="0" w:color="auto"/>
                    <w:bottom w:val="single" w:sz="4" w:space="0" w:color="auto"/>
                    <w:right w:val="single" w:sz="4" w:space="0" w:color="auto"/>
                  </w:tcBorders>
                  <w:vAlign w:val="center"/>
                </w:tcPr>
                <w:p w14:paraId="377DB3FB" w14:textId="77777777" w:rsidR="003F664E" w:rsidRPr="006E2CB3" w:rsidRDefault="003F664E" w:rsidP="00101F1D">
                  <w:pPr>
                    <w:jc w:val="center"/>
                    <w:rPr>
                      <w:rFonts w:eastAsia="Calibri"/>
                      <w:sz w:val="20"/>
                      <w:szCs w:val="20"/>
                    </w:rPr>
                  </w:pPr>
                  <w:r w:rsidRPr="006E2CB3">
                    <w:rPr>
                      <w:rFonts w:eastAsia="Calibri"/>
                      <w:sz w:val="20"/>
                      <w:szCs w:val="20"/>
                    </w:rPr>
                    <w:t>1,50</w:t>
                  </w:r>
                </w:p>
              </w:tc>
              <w:tc>
                <w:tcPr>
                  <w:tcW w:w="900" w:type="dxa"/>
                  <w:tcBorders>
                    <w:top w:val="single" w:sz="4" w:space="0" w:color="auto"/>
                    <w:left w:val="single" w:sz="4" w:space="0" w:color="auto"/>
                    <w:bottom w:val="single" w:sz="4" w:space="0" w:color="auto"/>
                    <w:right w:val="single" w:sz="4" w:space="0" w:color="auto"/>
                  </w:tcBorders>
                  <w:vAlign w:val="center"/>
                </w:tcPr>
                <w:p w14:paraId="6C6E6DB0" w14:textId="77777777" w:rsidR="003F664E" w:rsidRPr="006E2CB3" w:rsidRDefault="003F664E" w:rsidP="00101F1D">
                  <w:pPr>
                    <w:jc w:val="center"/>
                    <w:rPr>
                      <w:rFonts w:eastAsia="Calibri"/>
                      <w:sz w:val="20"/>
                      <w:szCs w:val="20"/>
                    </w:rPr>
                  </w:pPr>
                  <w:r w:rsidRPr="006E2CB3">
                    <w:rPr>
                      <w:rFonts w:eastAsia="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14:paraId="6372DA0B" w14:textId="77777777" w:rsidR="003F664E" w:rsidRPr="006E2CB3" w:rsidRDefault="003F664E" w:rsidP="00101F1D">
                  <w:pPr>
                    <w:rPr>
                      <w:sz w:val="20"/>
                      <w:szCs w:val="20"/>
                    </w:rPr>
                  </w:pPr>
                  <w:r w:rsidRPr="006E2CB3">
                    <w:rPr>
                      <w:sz w:val="20"/>
                      <w:szCs w:val="20"/>
                    </w:rPr>
                    <w:t>Priprema za provjeru znanja, pisana provjera</w:t>
                  </w:r>
                </w:p>
              </w:tc>
              <w:tc>
                <w:tcPr>
                  <w:tcW w:w="1800" w:type="dxa"/>
                  <w:tcBorders>
                    <w:top w:val="single" w:sz="4" w:space="0" w:color="auto"/>
                    <w:left w:val="single" w:sz="4" w:space="0" w:color="auto"/>
                    <w:bottom w:val="single" w:sz="4" w:space="0" w:color="auto"/>
                    <w:right w:val="single" w:sz="4" w:space="0" w:color="auto"/>
                  </w:tcBorders>
                </w:tcPr>
                <w:p w14:paraId="4823C16C" w14:textId="77777777" w:rsidR="003F664E" w:rsidRPr="006E2CB3" w:rsidRDefault="003F664E" w:rsidP="00101F1D">
                  <w:pPr>
                    <w:rPr>
                      <w:sz w:val="20"/>
                      <w:szCs w:val="20"/>
                    </w:rPr>
                  </w:pPr>
                  <w:r w:rsidRPr="006E2CB3">
                    <w:rPr>
                      <w:sz w:val="20"/>
                      <w:szCs w:val="20"/>
                    </w:rPr>
                    <w:t>Provjera i vrednovanje razine stečenog znanja</w:t>
                  </w:r>
                </w:p>
              </w:tc>
              <w:tc>
                <w:tcPr>
                  <w:tcW w:w="720" w:type="dxa"/>
                  <w:tcBorders>
                    <w:top w:val="single" w:sz="4" w:space="0" w:color="auto"/>
                    <w:left w:val="single" w:sz="4" w:space="0" w:color="auto"/>
                    <w:bottom w:val="single" w:sz="4" w:space="0" w:color="auto"/>
                    <w:right w:val="single" w:sz="4" w:space="0" w:color="auto"/>
                  </w:tcBorders>
                  <w:vAlign w:val="center"/>
                </w:tcPr>
                <w:p w14:paraId="1EC01584" w14:textId="77777777" w:rsidR="003F664E" w:rsidRPr="006E2CB3" w:rsidRDefault="003F664E" w:rsidP="00101F1D">
                  <w:pPr>
                    <w:jc w:val="center"/>
                    <w:rPr>
                      <w:rFonts w:eastAsia="Calibri"/>
                      <w:sz w:val="20"/>
                      <w:szCs w:val="20"/>
                    </w:rPr>
                  </w:pPr>
                  <w:r w:rsidRPr="006E2CB3">
                    <w:rPr>
                      <w:rFonts w:eastAsia="Calibri"/>
                      <w:sz w:val="20"/>
                      <w:szCs w:val="20"/>
                    </w:rPr>
                    <w:t>30</w:t>
                  </w:r>
                </w:p>
              </w:tc>
              <w:tc>
                <w:tcPr>
                  <w:tcW w:w="720" w:type="dxa"/>
                  <w:tcBorders>
                    <w:top w:val="single" w:sz="4" w:space="0" w:color="auto"/>
                    <w:left w:val="single" w:sz="4" w:space="0" w:color="auto"/>
                    <w:bottom w:val="single" w:sz="4" w:space="0" w:color="auto"/>
                    <w:right w:val="single" w:sz="4" w:space="0" w:color="auto"/>
                  </w:tcBorders>
                  <w:vAlign w:val="center"/>
                </w:tcPr>
                <w:p w14:paraId="4A063528" w14:textId="77777777" w:rsidR="003F664E" w:rsidRPr="006E2CB3" w:rsidRDefault="003F664E" w:rsidP="00101F1D">
                  <w:pPr>
                    <w:jc w:val="center"/>
                    <w:rPr>
                      <w:rFonts w:eastAsia="Calibri"/>
                      <w:sz w:val="20"/>
                      <w:szCs w:val="20"/>
                    </w:rPr>
                  </w:pPr>
                  <w:r w:rsidRPr="006E2CB3">
                    <w:rPr>
                      <w:rFonts w:eastAsia="Calibri"/>
                      <w:sz w:val="20"/>
                      <w:szCs w:val="20"/>
                    </w:rPr>
                    <w:t>50</w:t>
                  </w:r>
                </w:p>
              </w:tc>
            </w:tr>
            <w:tr w:rsidR="003F664E" w:rsidRPr="006E2CB3" w14:paraId="7A061E68" w14:textId="77777777" w:rsidTr="00101F1D">
              <w:tc>
                <w:tcPr>
                  <w:tcW w:w="2155" w:type="dxa"/>
                  <w:tcBorders>
                    <w:top w:val="single" w:sz="4" w:space="0" w:color="auto"/>
                    <w:left w:val="single" w:sz="4" w:space="0" w:color="auto"/>
                    <w:bottom w:val="single" w:sz="4" w:space="0" w:color="auto"/>
                    <w:right w:val="single" w:sz="4" w:space="0" w:color="auto"/>
                  </w:tcBorders>
                  <w:vAlign w:val="center"/>
                </w:tcPr>
                <w:p w14:paraId="7A749528" w14:textId="77777777" w:rsidR="003F664E" w:rsidRPr="006E2CB3" w:rsidRDefault="003F664E" w:rsidP="00101F1D">
                  <w:pPr>
                    <w:rPr>
                      <w:rFonts w:eastAsia="Calibri"/>
                      <w:sz w:val="20"/>
                      <w:szCs w:val="20"/>
                    </w:rPr>
                  </w:pPr>
                  <w:r w:rsidRPr="006E2CB3">
                    <w:rPr>
                      <w:rFonts w:eastAsia="Calibri"/>
                      <w:sz w:val="20"/>
                      <w:szCs w:val="20"/>
                    </w:rPr>
                    <w:t>Ukupno</w:t>
                  </w:r>
                </w:p>
              </w:tc>
              <w:tc>
                <w:tcPr>
                  <w:tcW w:w="720" w:type="dxa"/>
                  <w:tcBorders>
                    <w:top w:val="single" w:sz="4" w:space="0" w:color="auto"/>
                    <w:left w:val="single" w:sz="4" w:space="0" w:color="auto"/>
                    <w:bottom w:val="single" w:sz="4" w:space="0" w:color="auto"/>
                    <w:right w:val="single" w:sz="4" w:space="0" w:color="auto"/>
                  </w:tcBorders>
                  <w:vAlign w:val="center"/>
                </w:tcPr>
                <w:p w14:paraId="658B1CBC" w14:textId="77777777" w:rsidR="003F664E" w:rsidRPr="006E2CB3" w:rsidRDefault="003F664E" w:rsidP="00101F1D">
                  <w:pPr>
                    <w:rPr>
                      <w:rFonts w:eastAsia="Calibri"/>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24DA4638" w14:textId="77777777" w:rsidR="003F664E" w:rsidRPr="006E2CB3" w:rsidRDefault="003F664E" w:rsidP="00101F1D">
                  <w:pPr>
                    <w:rPr>
                      <w:rFonts w:eastAsia="Calibri"/>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64C497BA" w14:textId="77777777" w:rsidR="003F664E" w:rsidRPr="006E2CB3" w:rsidRDefault="003F664E" w:rsidP="00101F1D">
                  <w:pPr>
                    <w:rPr>
                      <w:rFonts w:eastAsia="Calibri"/>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64FD9C0D" w14:textId="77777777" w:rsidR="003F664E" w:rsidRPr="006E2CB3" w:rsidRDefault="003F664E" w:rsidP="00101F1D">
                  <w:pPr>
                    <w:rPr>
                      <w:rFonts w:eastAsia="Calibri"/>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7058849F" w14:textId="77777777" w:rsidR="003F664E" w:rsidRPr="006E2CB3" w:rsidRDefault="003F664E" w:rsidP="00101F1D">
                  <w:pPr>
                    <w:jc w:val="center"/>
                    <w:rPr>
                      <w:rFonts w:eastAsia="Calibri"/>
                      <w:sz w:val="20"/>
                      <w:szCs w:val="20"/>
                    </w:rPr>
                  </w:pPr>
                  <w:r w:rsidRPr="006E2CB3">
                    <w:rPr>
                      <w:rFonts w:eastAsia="Calibri"/>
                      <w:sz w:val="20"/>
                      <w:szCs w:val="20"/>
                    </w:rPr>
                    <w:t>50</w:t>
                  </w:r>
                </w:p>
              </w:tc>
              <w:tc>
                <w:tcPr>
                  <w:tcW w:w="720" w:type="dxa"/>
                  <w:tcBorders>
                    <w:top w:val="single" w:sz="4" w:space="0" w:color="auto"/>
                    <w:left w:val="single" w:sz="4" w:space="0" w:color="auto"/>
                    <w:bottom w:val="single" w:sz="4" w:space="0" w:color="auto"/>
                    <w:right w:val="single" w:sz="4" w:space="0" w:color="auto"/>
                  </w:tcBorders>
                  <w:vAlign w:val="center"/>
                </w:tcPr>
                <w:p w14:paraId="0EE4C92B" w14:textId="77777777" w:rsidR="003F664E" w:rsidRPr="006E2CB3" w:rsidRDefault="003F664E" w:rsidP="00101F1D">
                  <w:pPr>
                    <w:jc w:val="center"/>
                    <w:rPr>
                      <w:rFonts w:eastAsia="Calibri"/>
                      <w:sz w:val="20"/>
                      <w:szCs w:val="20"/>
                    </w:rPr>
                  </w:pPr>
                  <w:r w:rsidRPr="006E2CB3">
                    <w:rPr>
                      <w:rFonts w:eastAsia="Calibri"/>
                      <w:sz w:val="20"/>
                      <w:szCs w:val="20"/>
                    </w:rPr>
                    <w:t>100</w:t>
                  </w:r>
                </w:p>
              </w:tc>
            </w:tr>
          </w:tbl>
          <w:p w14:paraId="57C966ED" w14:textId="77777777" w:rsidR="003F664E" w:rsidRPr="006E2CB3" w:rsidRDefault="003F664E" w:rsidP="00101F1D">
            <w:pPr>
              <w:rPr>
                <w:rFonts w:eastAsia="Calibri"/>
                <w:i/>
                <w:iCs/>
                <w:sz w:val="20"/>
                <w:szCs w:val="20"/>
              </w:rPr>
            </w:pPr>
          </w:p>
        </w:tc>
      </w:tr>
      <w:tr w:rsidR="003F664E" w:rsidRPr="006E2CB3" w14:paraId="34765254" w14:textId="77777777" w:rsidTr="00101F1D">
        <w:trPr>
          <w:trHeight w:val="432"/>
        </w:trPr>
        <w:tc>
          <w:tcPr>
            <w:tcW w:w="5000" w:type="pct"/>
            <w:gridSpan w:val="10"/>
            <w:vAlign w:val="center"/>
          </w:tcPr>
          <w:p w14:paraId="654F7632" w14:textId="77777777" w:rsidR="003F664E" w:rsidRPr="006E2CB3" w:rsidRDefault="003F664E" w:rsidP="006A1E7D">
            <w:pPr>
              <w:numPr>
                <w:ilvl w:val="1"/>
                <w:numId w:val="243"/>
              </w:numPr>
              <w:rPr>
                <w:rFonts w:eastAsia="Calibri"/>
                <w:b/>
                <w:bCs/>
                <w:i/>
                <w:iCs/>
                <w:sz w:val="20"/>
                <w:szCs w:val="20"/>
              </w:rPr>
            </w:pPr>
            <w:r w:rsidRPr="006E2CB3">
              <w:rPr>
                <w:rFonts w:eastAsia="Calibri"/>
                <w:b/>
                <w:bCs/>
                <w:i/>
                <w:iCs/>
                <w:sz w:val="20"/>
                <w:szCs w:val="20"/>
              </w:rPr>
              <w:t>Obvezatna literatura (u trenutku prijave prijedloga studijskog programa)</w:t>
            </w:r>
          </w:p>
        </w:tc>
      </w:tr>
      <w:tr w:rsidR="003F664E" w:rsidRPr="006E2CB3" w14:paraId="1B273A4F" w14:textId="77777777" w:rsidTr="00101F1D">
        <w:trPr>
          <w:trHeight w:val="432"/>
        </w:trPr>
        <w:tc>
          <w:tcPr>
            <w:tcW w:w="5000" w:type="pct"/>
            <w:gridSpan w:val="10"/>
            <w:vAlign w:val="center"/>
          </w:tcPr>
          <w:p w14:paraId="3A412527" w14:textId="77777777" w:rsidR="003F664E" w:rsidRPr="006E2CB3" w:rsidRDefault="003F664E" w:rsidP="006A1E7D">
            <w:pPr>
              <w:pStyle w:val="ListParagraph"/>
              <w:numPr>
                <w:ilvl w:val="0"/>
                <w:numId w:val="244"/>
              </w:numPr>
              <w:jc w:val="both"/>
              <w:rPr>
                <w:lang w:val="hr-HR"/>
              </w:rPr>
            </w:pPr>
            <w:r w:rsidRPr="006E2CB3">
              <w:rPr>
                <w:lang w:val="hr-HR"/>
              </w:rPr>
              <w:t>Alaburić, Vesna: Sloboda izražavanju u Republici Hrvatskoj, Press dana, Zagreb, 1998.</w:t>
            </w:r>
          </w:p>
          <w:p w14:paraId="703B0B54" w14:textId="77777777" w:rsidR="003F664E" w:rsidRPr="006E2CB3" w:rsidRDefault="003F664E" w:rsidP="006A1E7D">
            <w:pPr>
              <w:pStyle w:val="ListParagraph"/>
              <w:numPr>
                <w:ilvl w:val="0"/>
                <w:numId w:val="244"/>
              </w:numPr>
              <w:jc w:val="both"/>
              <w:rPr>
                <w:lang w:val="hr-HR"/>
              </w:rPr>
            </w:pPr>
            <w:r w:rsidRPr="006E2CB3">
              <w:lastRenderedPageBreak/>
              <w:t>Alaburić, Vesna: Ograničavanje „govora mržnje“ u demokratskome društvu – teorijski, zakonodavni i praktični aspekti – I. i II. dio,  HRVATSKA PRAVNA REVIJA – siječanj, veljača 2003.</w:t>
            </w:r>
          </w:p>
          <w:p w14:paraId="242E7E44" w14:textId="77777777" w:rsidR="003F664E" w:rsidRPr="006E2CB3" w:rsidRDefault="003F664E" w:rsidP="006A1E7D">
            <w:pPr>
              <w:numPr>
                <w:ilvl w:val="0"/>
                <w:numId w:val="244"/>
              </w:numPr>
              <w:contextualSpacing/>
              <w:jc w:val="both"/>
              <w:rPr>
                <w:sz w:val="20"/>
                <w:szCs w:val="20"/>
              </w:rPr>
            </w:pPr>
            <w:r w:rsidRPr="006E2CB3">
              <w:rPr>
                <w:sz w:val="20"/>
                <w:szCs w:val="20"/>
              </w:rPr>
              <w:t>Antolović, J., Jelić T.: Pravo i kultura, HADRIAN d.o.o. za usluge i trgovinu, Zagreb, 2013.</w:t>
            </w:r>
          </w:p>
          <w:p w14:paraId="26AECE25" w14:textId="77777777" w:rsidR="003F664E" w:rsidRPr="006E2CB3" w:rsidRDefault="003F664E" w:rsidP="00101F1D">
            <w:pPr>
              <w:pStyle w:val="Default"/>
              <w:ind w:left="807"/>
              <w:rPr>
                <w:rFonts w:ascii="Times New Roman" w:hAnsi="Times New Roman" w:cs="Times New Roman"/>
                <w:sz w:val="20"/>
                <w:szCs w:val="20"/>
              </w:rPr>
            </w:pPr>
          </w:p>
        </w:tc>
      </w:tr>
      <w:tr w:rsidR="003F664E" w:rsidRPr="006E2CB3" w14:paraId="278ADFD4" w14:textId="77777777" w:rsidTr="00101F1D">
        <w:trPr>
          <w:trHeight w:val="432"/>
        </w:trPr>
        <w:tc>
          <w:tcPr>
            <w:tcW w:w="5000" w:type="pct"/>
            <w:gridSpan w:val="10"/>
            <w:vAlign w:val="center"/>
          </w:tcPr>
          <w:p w14:paraId="4AF4AC82" w14:textId="77777777" w:rsidR="003F664E" w:rsidRPr="006E2CB3" w:rsidRDefault="003F664E" w:rsidP="006A1E7D">
            <w:pPr>
              <w:numPr>
                <w:ilvl w:val="1"/>
                <w:numId w:val="243"/>
              </w:numPr>
              <w:rPr>
                <w:rFonts w:eastAsia="Calibri"/>
                <w:b/>
                <w:bCs/>
                <w:i/>
                <w:iCs/>
                <w:sz w:val="20"/>
                <w:szCs w:val="20"/>
              </w:rPr>
            </w:pPr>
            <w:r w:rsidRPr="006E2CB3">
              <w:rPr>
                <w:rFonts w:eastAsia="Calibri"/>
                <w:b/>
                <w:bCs/>
                <w:i/>
                <w:iCs/>
                <w:sz w:val="20"/>
                <w:szCs w:val="20"/>
              </w:rPr>
              <w:t>Dopunska literatura (u trenutku prijave prijedloga studijskog programa)</w:t>
            </w:r>
          </w:p>
        </w:tc>
      </w:tr>
      <w:tr w:rsidR="003F664E" w:rsidRPr="006E2CB3" w14:paraId="5BEB1CB1" w14:textId="77777777" w:rsidTr="00101F1D">
        <w:trPr>
          <w:trHeight w:val="432"/>
        </w:trPr>
        <w:tc>
          <w:tcPr>
            <w:tcW w:w="5000" w:type="pct"/>
            <w:gridSpan w:val="10"/>
            <w:vAlign w:val="center"/>
          </w:tcPr>
          <w:p w14:paraId="15B99160" w14:textId="77777777" w:rsidR="003F664E" w:rsidRPr="006E2CB3" w:rsidRDefault="003F664E" w:rsidP="006A1E7D">
            <w:pPr>
              <w:pStyle w:val="ListParagraph"/>
              <w:numPr>
                <w:ilvl w:val="0"/>
                <w:numId w:val="244"/>
              </w:numPr>
              <w:autoSpaceDE w:val="0"/>
              <w:autoSpaceDN w:val="0"/>
              <w:adjustRightInd w:val="0"/>
              <w:jc w:val="both"/>
              <w:rPr>
                <w:shd w:val="clear" w:color="auto" w:fill="FFFFFF"/>
                <w:lang w:val="it-IT"/>
              </w:rPr>
            </w:pPr>
            <w:r w:rsidRPr="006E2CB3">
              <w:rPr>
                <w:shd w:val="clear" w:color="auto" w:fill="FFFFFF"/>
                <w:lang w:val="it-IT"/>
              </w:rPr>
              <w:t>Curran, James: Media and Democracy, Routledge, 2011.</w:t>
            </w:r>
          </w:p>
          <w:p w14:paraId="0B0ABCB0" w14:textId="77777777" w:rsidR="003F664E" w:rsidRPr="006E2CB3" w:rsidRDefault="003F664E" w:rsidP="006A1E7D">
            <w:pPr>
              <w:pStyle w:val="ListParagraph"/>
              <w:numPr>
                <w:ilvl w:val="0"/>
                <w:numId w:val="244"/>
              </w:numPr>
              <w:autoSpaceDE w:val="0"/>
              <w:autoSpaceDN w:val="0"/>
              <w:adjustRightInd w:val="0"/>
              <w:jc w:val="both"/>
              <w:rPr>
                <w:shd w:val="clear" w:color="auto" w:fill="FFFFFF"/>
                <w:lang w:val="it-IT"/>
              </w:rPr>
            </w:pPr>
            <w:r w:rsidRPr="006E2CB3">
              <w:rPr>
                <w:shd w:val="clear" w:color="auto" w:fill="FFFFFF"/>
              </w:rPr>
              <w:t>Peruško Čulek, Zrinjka: Demokracija I mediji, Barbat, Zagreb, 1999.</w:t>
            </w:r>
          </w:p>
          <w:p w14:paraId="35F550E1" w14:textId="77777777" w:rsidR="003F664E" w:rsidRPr="006E2CB3" w:rsidRDefault="003F664E" w:rsidP="006A1E7D">
            <w:pPr>
              <w:pStyle w:val="ListParagraph"/>
              <w:numPr>
                <w:ilvl w:val="0"/>
                <w:numId w:val="244"/>
              </w:numPr>
              <w:autoSpaceDE w:val="0"/>
              <w:autoSpaceDN w:val="0"/>
              <w:adjustRightInd w:val="0"/>
              <w:jc w:val="both"/>
              <w:rPr>
                <w:shd w:val="clear" w:color="auto" w:fill="FFFFFF"/>
                <w:lang w:val="it-IT"/>
              </w:rPr>
            </w:pPr>
            <w:r w:rsidRPr="006E2CB3">
              <w:rPr>
                <w:shd w:val="clear" w:color="auto" w:fill="FFFFFF"/>
                <w:lang w:val="it-IT"/>
              </w:rPr>
              <w:t xml:space="preserve">Arlović, Mato: </w:t>
            </w:r>
            <w:r w:rsidRPr="006E2CB3">
              <w:rPr>
                <w:rStyle w:val="Strong"/>
                <w:shd w:val="clear" w:color="auto" w:fill="FFFFFF"/>
              </w:rPr>
              <w:t>Pravo na slobodu izražavanja misli (ustavnopravni okvir i ustavnosudska praksa u Republici Hrvatskoj),</w:t>
            </w:r>
            <w:r w:rsidRPr="006E2CB3">
              <w:rPr>
                <w:rStyle w:val="Strong"/>
              </w:rPr>
              <w:t xml:space="preserve"> </w:t>
            </w:r>
            <w:hyperlink r:id="rId16" w:history="1">
              <w:r w:rsidRPr="006E2CB3">
                <w:rPr>
                  <w:bCs/>
                  <w:kern w:val="36"/>
                  <w:u w:val="single"/>
                  <w:lang w:eastAsia="hr-HR"/>
                </w:rPr>
                <w:t>Zbornik radova Pravnog fakulteta u Splitu,</w:t>
              </w:r>
            </w:hyperlink>
            <w:r w:rsidRPr="006E2CB3">
              <w:rPr>
                <w:bCs/>
                <w:kern w:val="36"/>
                <w:lang w:eastAsia="hr-HR"/>
              </w:rPr>
              <w:t> </w:t>
            </w:r>
            <w:hyperlink r:id="rId17" w:history="1">
              <w:r w:rsidRPr="006E2CB3">
                <w:rPr>
                  <w:bCs/>
                  <w:kern w:val="36"/>
                  <w:u w:val="single"/>
                  <w:lang w:eastAsia="hr-HR"/>
                </w:rPr>
                <w:t>Vol. 53 No. 2, 2016</w:t>
              </w:r>
            </w:hyperlink>
          </w:p>
          <w:p w14:paraId="1F2C9045" w14:textId="77777777" w:rsidR="003F664E" w:rsidRPr="006E2CB3" w:rsidRDefault="003F664E" w:rsidP="006A1E7D">
            <w:pPr>
              <w:pStyle w:val="FieldText"/>
              <w:numPr>
                <w:ilvl w:val="0"/>
                <w:numId w:val="244"/>
              </w:numPr>
              <w:jc w:val="left"/>
              <w:rPr>
                <w:b w:val="0"/>
                <w:sz w:val="20"/>
                <w:szCs w:val="20"/>
              </w:rPr>
            </w:pPr>
            <w:r w:rsidRPr="006E2CB3">
              <w:rPr>
                <w:b w:val="0"/>
                <w:sz w:val="20"/>
                <w:szCs w:val="20"/>
              </w:rPr>
              <w:t>Uzelac, A.,   Obuljen Koržinek, N., Primorac, J.: Pristup kulturi u digitalnom prostoru: aktivni korisnici, ponovno korištenje sadržaja i kulturne politike, Medijska istraživanja : znanstveno-stručni časopis za novinarstvo i medije, Vol. 22 No. 1, 2016.</w:t>
            </w:r>
          </w:p>
          <w:p w14:paraId="0BA77A51" w14:textId="77777777" w:rsidR="003F664E" w:rsidRPr="006E2CB3" w:rsidRDefault="003F664E" w:rsidP="006A1E7D">
            <w:pPr>
              <w:pStyle w:val="ListParagraph"/>
              <w:numPr>
                <w:ilvl w:val="0"/>
                <w:numId w:val="244"/>
              </w:numPr>
              <w:jc w:val="both"/>
              <w:rPr>
                <w:lang w:val="hr-HR"/>
              </w:rPr>
            </w:pPr>
            <w:r w:rsidRPr="006E2CB3">
              <w:rPr>
                <w:lang w:val="hr-HR"/>
              </w:rPr>
              <w:t>Ustav Republike Hrvatske – relevantne odredbe</w:t>
            </w:r>
          </w:p>
          <w:p w14:paraId="330C2156" w14:textId="77777777" w:rsidR="003F664E" w:rsidRPr="006E2CB3" w:rsidRDefault="003F664E" w:rsidP="006A1E7D">
            <w:pPr>
              <w:pStyle w:val="ListParagraph"/>
              <w:numPr>
                <w:ilvl w:val="0"/>
                <w:numId w:val="244"/>
              </w:numPr>
              <w:jc w:val="both"/>
              <w:rPr>
                <w:lang w:val="hr-HR"/>
              </w:rPr>
            </w:pPr>
            <w:r w:rsidRPr="006E2CB3">
              <w:rPr>
                <w:lang w:val="hr-HR"/>
              </w:rPr>
              <w:t>Konvencija za zaštitu ljudskih prava i temeljnih sloboda – relevantne odredbe</w:t>
            </w:r>
          </w:p>
          <w:p w14:paraId="7367A4A6" w14:textId="77777777" w:rsidR="003F664E" w:rsidRPr="006E2CB3" w:rsidRDefault="003F664E" w:rsidP="006A1E7D">
            <w:pPr>
              <w:pStyle w:val="ListParagraph"/>
              <w:numPr>
                <w:ilvl w:val="0"/>
                <w:numId w:val="244"/>
              </w:numPr>
              <w:jc w:val="both"/>
              <w:rPr>
                <w:lang w:val="hr-HR"/>
              </w:rPr>
            </w:pPr>
            <w:r w:rsidRPr="006E2CB3">
              <w:rPr>
                <w:lang w:val="hr-HR"/>
              </w:rPr>
              <w:t>Međunarodni pakt o političkih i građanskim pravima – relevantne odredbe</w:t>
            </w:r>
          </w:p>
          <w:p w14:paraId="6A246E49" w14:textId="77777777" w:rsidR="003F664E" w:rsidRPr="006E2CB3" w:rsidRDefault="003F664E" w:rsidP="006A1E7D">
            <w:pPr>
              <w:pStyle w:val="ListParagraph"/>
              <w:numPr>
                <w:ilvl w:val="0"/>
                <w:numId w:val="244"/>
              </w:numPr>
              <w:jc w:val="both"/>
              <w:rPr>
                <w:lang w:val="hr-HR"/>
              </w:rPr>
            </w:pPr>
            <w:r w:rsidRPr="006E2CB3">
              <w:rPr>
                <w:lang w:val="hr-HR"/>
              </w:rPr>
              <w:t>Povelja EU o temeljnim pravima</w:t>
            </w:r>
          </w:p>
          <w:p w14:paraId="12A7DBA3" w14:textId="77777777" w:rsidR="003F664E" w:rsidRPr="006E2CB3" w:rsidRDefault="003F664E" w:rsidP="006A1E7D">
            <w:pPr>
              <w:pStyle w:val="ListParagraph"/>
              <w:numPr>
                <w:ilvl w:val="0"/>
                <w:numId w:val="244"/>
              </w:numPr>
              <w:jc w:val="both"/>
              <w:rPr>
                <w:lang w:val="hr-HR"/>
              </w:rPr>
            </w:pPr>
            <w:r w:rsidRPr="006E2CB3">
              <w:rPr>
                <w:lang w:val="hr-HR"/>
              </w:rPr>
              <w:t>Zakon o medijima</w:t>
            </w:r>
          </w:p>
          <w:p w14:paraId="4CA1AC05" w14:textId="77777777" w:rsidR="003F664E" w:rsidRPr="006E2CB3" w:rsidRDefault="003F664E" w:rsidP="006A1E7D">
            <w:pPr>
              <w:pStyle w:val="ListParagraph"/>
              <w:numPr>
                <w:ilvl w:val="0"/>
                <w:numId w:val="244"/>
              </w:numPr>
              <w:jc w:val="both"/>
              <w:rPr>
                <w:lang w:val="hr-HR"/>
              </w:rPr>
            </w:pPr>
            <w:r w:rsidRPr="006E2CB3">
              <w:rPr>
                <w:lang w:val="hr-HR"/>
              </w:rPr>
              <w:t>Zakon o elektroničkim medijima</w:t>
            </w:r>
          </w:p>
          <w:p w14:paraId="7151114F" w14:textId="77777777" w:rsidR="003F664E" w:rsidRPr="006E2CB3" w:rsidRDefault="003F664E" w:rsidP="006A1E7D">
            <w:pPr>
              <w:pStyle w:val="ListParagraph"/>
              <w:numPr>
                <w:ilvl w:val="0"/>
                <w:numId w:val="244"/>
              </w:numPr>
              <w:jc w:val="both"/>
              <w:rPr>
                <w:lang w:val="hr-HR"/>
              </w:rPr>
            </w:pPr>
            <w:r w:rsidRPr="006E2CB3">
              <w:rPr>
                <w:lang w:val="hr-HR"/>
              </w:rPr>
              <w:t>Zakon o HRT</w:t>
            </w:r>
          </w:p>
          <w:p w14:paraId="4E11E734" w14:textId="77777777" w:rsidR="003F664E" w:rsidRPr="006E2CB3" w:rsidRDefault="003F664E" w:rsidP="006A1E7D">
            <w:pPr>
              <w:pStyle w:val="ListParagraph"/>
              <w:numPr>
                <w:ilvl w:val="0"/>
                <w:numId w:val="244"/>
              </w:numPr>
              <w:jc w:val="both"/>
              <w:rPr>
                <w:lang w:val="hr-HR"/>
              </w:rPr>
            </w:pPr>
            <w:r w:rsidRPr="006E2CB3">
              <w:rPr>
                <w:lang w:val="hr-HR"/>
              </w:rPr>
              <w:t>Zakon o pravu na pristup informacijama</w:t>
            </w:r>
          </w:p>
          <w:p w14:paraId="1FDF9820" w14:textId="77777777" w:rsidR="003F664E" w:rsidRPr="006E2CB3" w:rsidRDefault="003F664E" w:rsidP="006A1E7D">
            <w:pPr>
              <w:pStyle w:val="ListParagraph"/>
              <w:numPr>
                <w:ilvl w:val="0"/>
                <w:numId w:val="244"/>
              </w:numPr>
              <w:jc w:val="both"/>
              <w:rPr>
                <w:lang w:val="hr-HR"/>
              </w:rPr>
            </w:pPr>
            <w:r w:rsidRPr="006E2CB3">
              <w:rPr>
                <w:lang w:val="hr-HR"/>
              </w:rPr>
              <w:t>Kazneni zakon – relevantne odredbe</w:t>
            </w:r>
          </w:p>
          <w:p w14:paraId="5FDBBC1F" w14:textId="77777777" w:rsidR="003F664E" w:rsidRPr="006E2CB3" w:rsidRDefault="003F664E" w:rsidP="006A1E7D">
            <w:pPr>
              <w:pStyle w:val="ListParagraph"/>
              <w:numPr>
                <w:ilvl w:val="0"/>
                <w:numId w:val="244"/>
              </w:numPr>
              <w:jc w:val="both"/>
              <w:rPr>
                <w:lang w:val="hr-HR"/>
              </w:rPr>
            </w:pPr>
            <w:r w:rsidRPr="006E2CB3">
              <w:rPr>
                <w:lang w:val="hr-HR"/>
              </w:rPr>
              <w:t>Zakon o obveznim odnosima – relevantne odredbe</w:t>
            </w:r>
          </w:p>
          <w:p w14:paraId="0BCCC975" w14:textId="77777777" w:rsidR="003F664E" w:rsidRPr="006E2CB3" w:rsidRDefault="003F664E" w:rsidP="006A1E7D">
            <w:pPr>
              <w:pStyle w:val="ListParagraph"/>
              <w:numPr>
                <w:ilvl w:val="0"/>
                <w:numId w:val="244"/>
              </w:numPr>
              <w:jc w:val="both"/>
              <w:rPr>
                <w:lang w:val="hr-HR"/>
              </w:rPr>
            </w:pPr>
            <w:r w:rsidRPr="006E2CB3">
              <w:rPr>
                <w:lang w:val="hr-HR"/>
              </w:rPr>
              <w:t>Zakon o upravljanju javnim ustanovama u kulturi</w:t>
            </w:r>
          </w:p>
          <w:p w14:paraId="4A5938F6" w14:textId="77777777" w:rsidR="003F664E" w:rsidRPr="006E2CB3" w:rsidRDefault="003F664E" w:rsidP="006A1E7D">
            <w:pPr>
              <w:pStyle w:val="ListParagraph"/>
              <w:numPr>
                <w:ilvl w:val="0"/>
                <w:numId w:val="244"/>
              </w:numPr>
              <w:jc w:val="both"/>
              <w:rPr>
                <w:lang w:val="hr-HR"/>
              </w:rPr>
            </w:pPr>
            <w:r w:rsidRPr="006E2CB3">
              <w:rPr>
                <w:lang w:val="hr-HR"/>
              </w:rPr>
              <w:t>Zakon o ustanovama</w:t>
            </w:r>
          </w:p>
        </w:tc>
      </w:tr>
      <w:tr w:rsidR="003F664E" w:rsidRPr="006E2CB3" w14:paraId="76AB12CE" w14:textId="77777777" w:rsidTr="00101F1D">
        <w:trPr>
          <w:trHeight w:val="432"/>
        </w:trPr>
        <w:tc>
          <w:tcPr>
            <w:tcW w:w="5000" w:type="pct"/>
            <w:gridSpan w:val="10"/>
            <w:vAlign w:val="center"/>
          </w:tcPr>
          <w:p w14:paraId="65B89EA5" w14:textId="77777777" w:rsidR="003F664E" w:rsidRPr="006E2CB3" w:rsidRDefault="003F664E" w:rsidP="006A1E7D">
            <w:pPr>
              <w:numPr>
                <w:ilvl w:val="1"/>
                <w:numId w:val="243"/>
              </w:numPr>
              <w:rPr>
                <w:rFonts w:eastAsia="Calibri"/>
                <w:b/>
                <w:bCs/>
                <w:i/>
                <w:iCs/>
                <w:sz w:val="20"/>
                <w:szCs w:val="20"/>
              </w:rPr>
            </w:pPr>
            <w:r w:rsidRPr="006E2CB3">
              <w:rPr>
                <w:rFonts w:eastAsia="Calibri"/>
                <w:b/>
                <w:bCs/>
                <w:i/>
                <w:iCs/>
                <w:sz w:val="20"/>
                <w:szCs w:val="20"/>
              </w:rPr>
              <w:t>Načini praćenja kvalitete koji osiguravaju stjecanje izlaznih znanja, vještina i kompetencija</w:t>
            </w:r>
          </w:p>
        </w:tc>
      </w:tr>
      <w:tr w:rsidR="003F664E" w:rsidRPr="006E2CB3" w14:paraId="4F42B039" w14:textId="77777777" w:rsidTr="00101F1D">
        <w:trPr>
          <w:trHeight w:val="470"/>
        </w:trPr>
        <w:tc>
          <w:tcPr>
            <w:tcW w:w="5000" w:type="pct"/>
            <w:gridSpan w:val="10"/>
            <w:vAlign w:val="center"/>
          </w:tcPr>
          <w:p w14:paraId="1BFD5423" w14:textId="77777777" w:rsidR="003F664E" w:rsidRPr="006E2CB3" w:rsidRDefault="003F664E" w:rsidP="00101F1D">
            <w:pPr>
              <w:pStyle w:val="FieldText"/>
              <w:rPr>
                <w:b w:val="0"/>
                <w:sz w:val="20"/>
                <w:szCs w:val="20"/>
              </w:rPr>
            </w:pPr>
            <w:r w:rsidRPr="006E2CB3">
              <w:rPr>
                <w:b w:val="0"/>
                <w:sz w:val="20"/>
                <w:szCs w:val="20"/>
              </w:rPr>
              <w:t>ISPIT: polaganje 2 pisana kolokvija ili pisanog ispita.</w:t>
            </w:r>
          </w:p>
          <w:p w14:paraId="60917A63" w14:textId="77777777" w:rsidR="003F664E" w:rsidRPr="006E2CB3" w:rsidRDefault="003F664E" w:rsidP="00101F1D">
            <w:pPr>
              <w:pStyle w:val="FieldText"/>
              <w:rPr>
                <w:b w:val="0"/>
                <w:sz w:val="20"/>
                <w:szCs w:val="20"/>
              </w:rPr>
            </w:pPr>
            <w:r w:rsidRPr="006E2CB3">
              <w:rPr>
                <w:b w:val="0"/>
                <w:sz w:val="20"/>
                <w:szCs w:val="20"/>
              </w:rPr>
              <w:t>SEMINAR: napisan, prezentiran i predan seminarski rad.</w:t>
            </w:r>
          </w:p>
          <w:p w14:paraId="4811003B" w14:textId="77777777" w:rsidR="003F664E" w:rsidRPr="006E2CB3" w:rsidRDefault="003F664E" w:rsidP="00101F1D">
            <w:pPr>
              <w:pStyle w:val="FieldText"/>
              <w:rPr>
                <w:b w:val="0"/>
                <w:sz w:val="20"/>
                <w:szCs w:val="20"/>
              </w:rPr>
            </w:pPr>
          </w:p>
        </w:tc>
      </w:tr>
    </w:tbl>
    <w:p w14:paraId="4C6F5DE9" w14:textId="77777777" w:rsidR="003F664E" w:rsidRDefault="003F664E" w:rsidP="003F664E"/>
    <w:p w14:paraId="6772A05D" w14:textId="77777777" w:rsidR="003F664E" w:rsidRDefault="003F664E" w:rsidP="003F664E">
      <w:pPr>
        <w:spacing w:after="160" w:line="259" w:lineRule="auto"/>
      </w:pPr>
      <w:r>
        <w:br w:type="page"/>
      </w:r>
    </w:p>
    <w:p w14:paraId="337EFF21" w14:textId="77777777" w:rsidR="003F664E" w:rsidRPr="001503EE" w:rsidRDefault="003F664E" w:rsidP="003F664E">
      <w:pPr>
        <w:rPr>
          <w:rFonts w:ascii="Calibri" w:hAnsi="Calibri" w:cs="Calibri"/>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3F664E" w:rsidRPr="00D746EA" w14:paraId="0645D21F" w14:textId="77777777" w:rsidTr="00101F1D">
        <w:trPr>
          <w:trHeight w:hRule="exact" w:val="405"/>
        </w:trPr>
        <w:tc>
          <w:tcPr>
            <w:tcW w:w="5000" w:type="pct"/>
            <w:gridSpan w:val="3"/>
            <w:shd w:val="clear" w:color="auto" w:fill="auto"/>
            <w:vAlign w:val="center"/>
          </w:tcPr>
          <w:p w14:paraId="2A0E6BAF"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Opće informacije</w:t>
            </w:r>
          </w:p>
        </w:tc>
      </w:tr>
      <w:tr w:rsidR="003F664E" w:rsidRPr="00D746EA" w14:paraId="52D0C047" w14:textId="77777777" w:rsidTr="00101F1D">
        <w:trPr>
          <w:trHeight w:val="405"/>
        </w:trPr>
        <w:tc>
          <w:tcPr>
            <w:tcW w:w="1715" w:type="pct"/>
            <w:vAlign w:val="center"/>
          </w:tcPr>
          <w:p w14:paraId="3F9AB5EB"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Naziv predmeta</w:t>
            </w:r>
          </w:p>
        </w:tc>
        <w:tc>
          <w:tcPr>
            <w:tcW w:w="3285" w:type="pct"/>
            <w:gridSpan w:val="2"/>
            <w:vAlign w:val="center"/>
          </w:tcPr>
          <w:p w14:paraId="2D41DD3A" w14:textId="77777777" w:rsidR="003F664E" w:rsidRPr="00D746EA" w:rsidRDefault="003F664E" w:rsidP="00101F1D">
            <w:pPr>
              <w:tabs>
                <w:tab w:val="left" w:pos="4731"/>
              </w:tabs>
              <w:rPr>
                <w:rFonts w:ascii="Calibri" w:hAnsi="Calibri" w:cs="Calibri"/>
                <w:sz w:val="20"/>
                <w:szCs w:val="20"/>
              </w:rPr>
            </w:pPr>
            <w:r w:rsidRPr="00D746EA">
              <w:rPr>
                <w:rFonts w:ascii="Calibri" w:hAnsi="Calibri" w:cs="Calibri"/>
                <w:sz w:val="20"/>
                <w:szCs w:val="20"/>
              </w:rPr>
              <w:t>Imidž i brendiranje u kulturi i kreativnim industrijama</w:t>
            </w:r>
          </w:p>
        </w:tc>
      </w:tr>
      <w:tr w:rsidR="003F664E" w:rsidRPr="00D746EA" w14:paraId="4317A43E" w14:textId="77777777" w:rsidTr="00101F1D">
        <w:trPr>
          <w:trHeight w:val="259"/>
        </w:trPr>
        <w:tc>
          <w:tcPr>
            <w:tcW w:w="1715" w:type="pct"/>
            <w:shd w:val="clear" w:color="auto" w:fill="auto"/>
            <w:vAlign w:val="center"/>
          </w:tcPr>
          <w:p w14:paraId="2D6D4534"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Nositelj predmeta</w:t>
            </w:r>
          </w:p>
        </w:tc>
        <w:tc>
          <w:tcPr>
            <w:tcW w:w="3285" w:type="pct"/>
            <w:gridSpan w:val="2"/>
            <w:shd w:val="clear" w:color="auto" w:fill="auto"/>
            <w:vAlign w:val="center"/>
          </w:tcPr>
          <w:p w14:paraId="54049476"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Doc. dr. sc. Marina Đukić</w:t>
            </w:r>
          </w:p>
          <w:p w14:paraId="4EC05207"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Doc.dr.sc. Iva Buljubašić</w:t>
            </w:r>
          </w:p>
        </w:tc>
      </w:tr>
      <w:tr w:rsidR="003F664E" w:rsidRPr="00D746EA" w14:paraId="09EB7CBF" w14:textId="77777777" w:rsidTr="00101F1D">
        <w:trPr>
          <w:trHeight w:val="405"/>
        </w:trPr>
        <w:tc>
          <w:tcPr>
            <w:tcW w:w="1715" w:type="pct"/>
            <w:vAlign w:val="center"/>
          </w:tcPr>
          <w:p w14:paraId="7D04C639"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Suradnik na predmetu</w:t>
            </w:r>
          </w:p>
        </w:tc>
        <w:tc>
          <w:tcPr>
            <w:tcW w:w="3285" w:type="pct"/>
            <w:gridSpan w:val="2"/>
            <w:vAlign w:val="center"/>
          </w:tcPr>
          <w:p w14:paraId="3B356188"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w:t>
            </w:r>
          </w:p>
        </w:tc>
      </w:tr>
      <w:tr w:rsidR="003F664E" w:rsidRPr="00D746EA" w14:paraId="14054D46" w14:textId="77777777" w:rsidTr="00101F1D">
        <w:trPr>
          <w:trHeight w:val="405"/>
        </w:trPr>
        <w:tc>
          <w:tcPr>
            <w:tcW w:w="1715" w:type="pct"/>
            <w:vAlign w:val="center"/>
          </w:tcPr>
          <w:p w14:paraId="2A1D52CD"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Studijski program</w:t>
            </w:r>
          </w:p>
        </w:tc>
        <w:tc>
          <w:tcPr>
            <w:tcW w:w="3285" w:type="pct"/>
            <w:gridSpan w:val="2"/>
            <w:vAlign w:val="center"/>
          </w:tcPr>
          <w:p w14:paraId="41FE4AC7" w14:textId="77777777" w:rsidR="003F664E" w:rsidRPr="001503EE" w:rsidRDefault="003F664E" w:rsidP="00101F1D">
            <w:pPr>
              <w:rPr>
                <w:rFonts w:ascii="Calibri" w:hAnsi="Calibri" w:cs="Calibri"/>
                <w:sz w:val="20"/>
                <w:szCs w:val="20"/>
                <w:lang w:val="de-DE"/>
              </w:rPr>
            </w:pPr>
            <w:r w:rsidRPr="001503EE">
              <w:rPr>
                <w:rFonts w:ascii="Calibri" w:hAnsi="Calibri" w:cs="Calibri"/>
                <w:sz w:val="20"/>
                <w:szCs w:val="20"/>
                <w:lang w:val="de-DE"/>
              </w:rPr>
              <w:t>Diplomski sveučilišni studij Menadžment u kulturi i kreativnim industrijama</w:t>
            </w:r>
          </w:p>
          <w:p w14:paraId="538798FF"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Diplomski sveučilišni studij Mediji i odnosi s javnošću</w:t>
            </w:r>
          </w:p>
        </w:tc>
      </w:tr>
      <w:tr w:rsidR="003F664E" w:rsidRPr="00D746EA" w14:paraId="228902F6" w14:textId="77777777" w:rsidTr="00101F1D">
        <w:trPr>
          <w:trHeight w:val="405"/>
        </w:trPr>
        <w:tc>
          <w:tcPr>
            <w:tcW w:w="1715" w:type="pct"/>
            <w:vAlign w:val="center"/>
          </w:tcPr>
          <w:p w14:paraId="2A7239B8"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Šifra predmeta</w:t>
            </w:r>
          </w:p>
        </w:tc>
        <w:tc>
          <w:tcPr>
            <w:tcW w:w="3285" w:type="pct"/>
            <w:gridSpan w:val="2"/>
            <w:vAlign w:val="center"/>
          </w:tcPr>
          <w:p w14:paraId="7B1CFFA9"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MA-MM-38</w:t>
            </w:r>
          </w:p>
        </w:tc>
      </w:tr>
      <w:tr w:rsidR="003F664E" w:rsidRPr="00D746EA" w14:paraId="0FCC4633" w14:textId="77777777" w:rsidTr="00101F1D">
        <w:trPr>
          <w:trHeight w:val="405"/>
        </w:trPr>
        <w:tc>
          <w:tcPr>
            <w:tcW w:w="1715" w:type="pct"/>
            <w:vAlign w:val="center"/>
          </w:tcPr>
          <w:p w14:paraId="7D4367E9"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Status predmeta</w:t>
            </w:r>
          </w:p>
        </w:tc>
        <w:tc>
          <w:tcPr>
            <w:tcW w:w="3285" w:type="pct"/>
            <w:gridSpan w:val="2"/>
            <w:vAlign w:val="center"/>
          </w:tcPr>
          <w:p w14:paraId="1DF65FF7"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Izborni kolegij</w:t>
            </w:r>
          </w:p>
        </w:tc>
      </w:tr>
      <w:tr w:rsidR="003F664E" w:rsidRPr="00D746EA" w14:paraId="3804E714" w14:textId="77777777" w:rsidTr="00101F1D">
        <w:trPr>
          <w:trHeight w:val="405"/>
        </w:trPr>
        <w:tc>
          <w:tcPr>
            <w:tcW w:w="1715" w:type="pct"/>
            <w:vAlign w:val="center"/>
          </w:tcPr>
          <w:p w14:paraId="2AADC03C"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Godina</w:t>
            </w:r>
          </w:p>
        </w:tc>
        <w:tc>
          <w:tcPr>
            <w:tcW w:w="3285" w:type="pct"/>
            <w:gridSpan w:val="2"/>
            <w:vAlign w:val="center"/>
          </w:tcPr>
          <w:p w14:paraId="66B48FFE"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Prema izvedbenom programu</w:t>
            </w:r>
          </w:p>
        </w:tc>
      </w:tr>
      <w:tr w:rsidR="003F664E" w:rsidRPr="00D746EA" w14:paraId="2CF36274" w14:textId="77777777" w:rsidTr="00101F1D">
        <w:trPr>
          <w:trHeight w:val="255"/>
        </w:trPr>
        <w:tc>
          <w:tcPr>
            <w:tcW w:w="1715" w:type="pct"/>
            <w:vMerge w:val="restart"/>
            <w:vAlign w:val="center"/>
          </w:tcPr>
          <w:p w14:paraId="2F21C202"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Bodovna vrijednost i način izvođenja nastave</w:t>
            </w:r>
          </w:p>
        </w:tc>
        <w:tc>
          <w:tcPr>
            <w:tcW w:w="1857" w:type="pct"/>
            <w:vAlign w:val="center"/>
          </w:tcPr>
          <w:p w14:paraId="3D1C951A"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ECTS koeficijent opterećenja studenata</w:t>
            </w:r>
          </w:p>
        </w:tc>
        <w:tc>
          <w:tcPr>
            <w:tcW w:w="1428" w:type="pct"/>
            <w:vAlign w:val="center"/>
          </w:tcPr>
          <w:p w14:paraId="0C90E023"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5</w:t>
            </w:r>
          </w:p>
        </w:tc>
      </w:tr>
      <w:tr w:rsidR="003F664E" w:rsidRPr="00D746EA" w14:paraId="4E02AEC6" w14:textId="77777777" w:rsidTr="00101F1D">
        <w:trPr>
          <w:trHeight w:val="255"/>
        </w:trPr>
        <w:tc>
          <w:tcPr>
            <w:tcW w:w="1715" w:type="pct"/>
            <w:vMerge/>
            <w:vAlign w:val="center"/>
          </w:tcPr>
          <w:p w14:paraId="1014B76A" w14:textId="77777777" w:rsidR="003F664E" w:rsidRPr="00D746EA" w:rsidRDefault="003F664E" w:rsidP="00101F1D">
            <w:pPr>
              <w:rPr>
                <w:rFonts w:ascii="Calibri" w:hAnsi="Calibri" w:cs="Calibri"/>
                <w:sz w:val="20"/>
                <w:szCs w:val="20"/>
              </w:rPr>
            </w:pPr>
          </w:p>
        </w:tc>
        <w:tc>
          <w:tcPr>
            <w:tcW w:w="1857" w:type="pct"/>
            <w:vAlign w:val="center"/>
          </w:tcPr>
          <w:p w14:paraId="05CD04A0"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Broj sati (P+V+S)</w:t>
            </w:r>
          </w:p>
        </w:tc>
        <w:tc>
          <w:tcPr>
            <w:tcW w:w="1428" w:type="pct"/>
            <w:vAlign w:val="center"/>
          </w:tcPr>
          <w:p w14:paraId="25371A8F"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60 (45+0+15)</w:t>
            </w:r>
          </w:p>
        </w:tc>
      </w:tr>
    </w:tbl>
    <w:p w14:paraId="57F7BF10" w14:textId="77777777" w:rsidR="003F664E" w:rsidRPr="00D746EA" w:rsidRDefault="003F664E" w:rsidP="003F664E">
      <w:pPr>
        <w:rPr>
          <w:rFonts w:ascii="Calibri" w:hAnsi="Calibri" w:cs="Calibr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9"/>
        <w:gridCol w:w="540"/>
        <w:gridCol w:w="1298"/>
        <w:gridCol w:w="136"/>
        <w:gridCol w:w="661"/>
        <w:gridCol w:w="1315"/>
        <w:gridCol w:w="271"/>
        <w:gridCol w:w="588"/>
        <w:gridCol w:w="1645"/>
        <w:gridCol w:w="1313"/>
      </w:tblGrid>
      <w:tr w:rsidR="003F664E" w:rsidRPr="00D746EA" w14:paraId="2932975F" w14:textId="77777777" w:rsidTr="00101F1D">
        <w:trPr>
          <w:trHeight w:hRule="exact" w:val="288"/>
        </w:trPr>
        <w:tc>
          <w:tcPr>
            <w:tcW w:w="5000" w:type="pct"/>
            <w:gridSpan w:val="10"/>
            <w:shd w:val="clear" w:color="auto" w:fill="auto"/>
            <w:vAlign w:val="center"/>
          </w:tcPr>
          <w:p w14:paraId="5669C08C"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1. OPIS PREDMETA</w:t>
            </w:r>
          </w:p>
          <w:p w14:paraId="320C9EBD" w14:textId="77777777" w:rsidR="003F664E" w:rsidRPr="00D746EA" w:rsidRDefault="003F664E" w:rsidP="00101F1D">
            <w:pPr>
              <w:pStyle w:val="Heading3"/>
              <w:rPr>
                <w:rFonts w:ascii="Calibri" w:hAnsi="Calibri" w:cs="Calibri"/>
                <w:b w:val="0"/>
                <w:szCs w:val="20"/>
                <w:lang w:val="hr-HR"/>
              </w:rPr>
            </w:pPr>
          </w:p>
        </w:tc>
      </w:tr>
      <w:tr w:rsidR="003F664E" w:rsidRPr="00D746EA" w14:paraId="5212F644" w14:textId="77777777" w:rsidTr="00101F1D">
        <w:trPr>
          <w:trHeight w:hRule="exact" w:val="288"/>
        </w:trPr>
        <w:tc>
          <w:tcPr>
            <w:tcW w:w="5000" w:type="pct"/>
            <w:gridSpan w:val="10"/>
            <w:shd w:val="clear" w:color="auto" w:fill="auto"/>
            <w:vAlign w:val="center"/>
          </w:tcPr>
          <w:p w14:paraId="14E5E1C5" w14:textId="77777777" w:rsidR="003F664E" w:rsidRPr="00D746EA" w:rsidRDefault="003F664E" w:rsidP="006A1E7D">
            <w:pPr>
              <w:pStyle w:val="BodyText"/>
              <w:numPr>
                <w:ilvl w:val="1"/>
                <w:numId w:val="247"/>
              </w:numPr>
              <w:jc w:val="both"/>
              <w:rPr>
                <w:rFonts w:ascii="Calibri" w:hAnsi="Calibri" w:cs="Calibri"/>
                <w:b w:val="0"/>
                <w:sz w:val="20"/>
                <w:szCs w:val="20"/>
                <w:lang w:val="hr-HR"/>
              </w:rPr>
            </w:pPr>
            <w:r w:rsidRPr="00D746EA">
              <w:rPr>
                <w:rFonts w:ascii="Calibri" w:hAnsi="Calibri" w:cs="Calibri"/>
                <w:b w:val="0"/>
                <w:sz w:val="20"/>
                <w:szCs w:val="20"/>
                <w:lang w:val="hr-HR"/>
              </w:rPr>
              <w:t>Ciljevi predmeta</w:t>
            </w:r>
          </w:p>
        </w:tc>
      </w:tr>
      <w:tr w:rsidR="003F664E" w:rsidRPr="001503EE" w14:paraId="5A66182E" w14:textId="77777777" w:rsidTr="00101F1D">
        <w:trPr>
          <w:trHeight w:val="432"/>
        </w:trPr>
        <w:tc>
          <w:tcPr>
            <w:tcW w:w="5000" w:type="pct"/>
            <w:gridSpan w:val="10"/>
            <w:vAlign w:val="center"/>
          </w:tcPr>
          <w:p w14:paraId="3C7E7548" w14:textId="77777777" w:rsidR="003F664E" w:rsidRPr="00D746EA" w:rsidRDefault="003F664E" w:rsidP="00101F1D">
            <w:pPr>
              <w:pStyle w:val="FieldText"/>
              <w:rPr>
                <w:rFonts w:ascii="Calibri" w:hAnsi="Calibri" w:cs="Calibri"/>
                <w:b w:val="0"/>
                <w:sz w:val="20"/>
                <w:szCs w:val="20"/>
                <w:lang w:val="hr-HR"/>
              </w:rPr>
            </w:pPr>
            <w:r w:rsidRPr="00D746EA">
              <w:rPr>
                <w:rFonts w:ascii="Calibri" w:hAnsi="Calibri" w:cs="Calibri"/>
                <w:b w:val="0"/>
                <w:sz w:val="20"/>
                <w:szCs w:val="20"/>
                <w:lang w:val="hr-HR"/>
              </w:rPr>
              <w:t>Sa strateške točke gledišta odnosi s javnošću u sektorima kulture i umjetnosti sve više funkcioniraju kao dio strategije brandiranja. Pojašnjavajući kulturne institucije danas se govori i o sve prisutnijim kulturnim industrijama. Unutar ovoga dijela obrađuje se marketing i branding u kulturi i umjetnosti, ali se govori i o dijelu odnosa s medijima unutar kulturnih institucija te kako se projekti za medije, ekskluzivne informacije te dodjele nagrada predstavljaju alate i tehnike pomoću kojih se dopire do ciljnih javnosti.</w:t>
            </w:r>
          </w:p>
        </w:tc>
      </w:tr>
      <w:tr w:rsidR="003F664E" w:rsidRPr="00D746EA" w14:paraId="259020CA" w14:textId="77777777" w:rsidTr="00101F1D">
        <w:trPr>
          <w:trHeight w:val="432"/>
        </w:trPr>
        <w:tc>
          <w:tcPr>
            <w:tcW w:w="5000" w:type="pct"/>
            <w:gridSpan w:val="10"/>
            <w:vAlign w:val="center"/>
          </w:tcPr>
          <w:p w14:paraId="19BA926D" w14:textId="77777777" w:rsidR="003F664E" w:rsidRPr="00D746EA" w:rsidRDefault="003F664E" w:rsidP="006A1E7D">
            <w:pPr>
              <w:pStyle w:val="BodyText"/>
              <w:numPr>
                <w:ilvl w:val="1"/>
                <w:numId w:val="247"/>
              </w:numPr>
              <w:rPr>
                <w:rFonts w:ascii="Calibri" w:hAnsi="Calibri" w:cs="Calibri"/>
                <w:b w:val="0"/>
                <w:sz w:val="20"/>
                <w:szCs w:val="20"/>
                <w:lang w:val="hr-HR"/>
              </w:rPr>
            </w:pPr>
            <w:r w:rsidRPr="00D746EA">
              <w:rPr>
                <w:rFonts w:ascii="Calibri" w:hAnsi="Calibri" w:cs="Calibri"/>
                <w:b w:val="0"/>
                <w:sz w:val="20"/>
                <w:szCs w:val="20"/>
                <w:lang w:val="hr-HR"/>
              </w:rPr>
              <w:t>Uvjeti za upis predmeta</w:t>
            </w:r>
          </w:p>
        </w:tc>
      </w:tr>
      <w:tr w:rsidR="003F664E" w:rsidRPr="00D746EA" w14:paraId="208B3FC9" w14:textId="77777777" w:rsidTr="00101F1D">
        <w:trPr>
          <w:trHeight w:val="188"/>
        </w:trPr>
        <w:tc>
          <w:tcPr>
            <w:tcW w:w="5000" w:type="pct"/>
            <w:gridSpan w:val="10"/>
            <w:vAlign w:val="center"/>
          </w:tcPr>
          <w:p w14:paraId="254699E9" w14:textId="77777777" w:rsidR="003F664E" w:rsidRPr="00D746EA" w:rsidRDefault="003F664E" w:rsidP="00101F1D">
            <w:pPr>
              <w:pStyle w:val="FieldText"/>
              <w:ind w:left="720"/>
              <w:rPr>
                <w:rFonts w:ascii="Calibri" w:hAnsi="Calibri" w:cs="Calibri"/>
                <w:b w:val="0"/>
                <w:sz w:val="20"/>
                <w:szCs w:val="20"/>
                <w:lang w:val="hr-HR"/>
              </w:rPr>
            </w:pPr>
            <w:r w:rsidRPr="00D746EA">
              <w:rPr>
                <w:rFonts w:ascii="Calibri" w:hAnsi="Calibri" w:cs="Calibri"/>
                <w:b w:val="0"/>
                <w:sz w:val="20"/>
                <w:szCs w:val="20"/>
                <w:lang w:val="hr-HR"/>
              </w:rPr>
              <w:t>-</w:t>
            </w:r>
          </w:p>
        </w:tc>
      </w:tr>
      <w:tr w:rsidR="003F664E" w:rsidRPr="00D746EA" w14:paraId="337A7ABD" w14:textId="77777777" w:rsidTr="00101F1D">
        <w:trPr>
          <w:trHeight w:val="432"/>
        </w:trPr>
        <w:tc>
          <w:tcPr>
            <w:tcW w:w="5000" w:type="pct"/>
            <w:gridSpan w:val="10"/>
            <w:vAlign w:val="center"/>
          </w:tcPr>
          <w:p w14:paraId="191AC815" w14:textId="77777777" w:rsidR="003F664E" w:rsidRPr="00D746EA" w:rsidRDefault="003F664E" w:rsidP="006A1E7D">
            <w:pPr>
              <w:pStyle w:val="BodyText"/>
              <w:numPr>
                <w:ilvl w:val="1"/>
                <w:numId w:val="247"/>
              </w:numPr>
              <w:rPr>
                <w:rFonts w:ascii="Calibri" w:hAnsi="Calibri" w:cs="Calibri"/>
                <w:b w:val="0"/>
                <w:sz w:val="20"/>
                <w:szCs w:val="20"/>
                <w:lang w:val="hr-HR"/>
              </w:rPr>
            </w:pPr>
            <w:r w:rsidRPr="00D746EA">
              <w:rPr>
                <w:rFonts w:ascii="Calibri" w:hAnsi="Calibri" w:cs="Calibri"/>
                <w:b w:val="0"/>
                <w:sz w:val="20"/>
                <w:szCs w:val="20"/>
                <w:lang w:val="hr-HR"/>
              </w:rPr>
              <w:t xml:space="preserve">Očekivani ishodi učenja za predmet </w:t>
            </w:r>
          </w:p>
        </w:tc>
      </w:tr>
      <w:tr w:rsidR="003F664E" w:rsidRPr="001503EE" w14:paraId="5871BF1A" w14:textId="77777777" w:rsidTr="00101F1D">
        <w:trPr>
          <w:trHeight w:val="432"/>
        </w:trPr>
        <w:tc>
          <w:tcPr>
            <w:tcW w:w="5000" w:type="pct"/>
            <w:gridSpan w:val="10"/>
            <w:vAlign w:val="center"/>
          </w:tcPr>
          <w:p w14:paraId="7CC36578" w14:textId="77777777" w:rsidR="003F664E" w:rsidRPr="00D746EA" w:rsidRDefault="003F664E" w:rsidP="00101F1D">
            <w:pPr>
              <w:pStyle w:val="FieldText"/>
              <w:rPr>
                <w:rFonts w:ascii="Calibri" w:hAnsi="Calibri" w:cs="Calibri"/>
                <w:b w:val="0"/>
                <w:sz w:val="20"/>
                <w:szCs w:val="20"/>
                <w:lang w:val="hr-HR"/>
              </w:rPr>
            </w:pPr>
            <w:r w:rsidRPr="00D746EA">
              <w:rPr>
                <w:rFonts w:ascii="Calibri" w:hAnsi="Calibri" w:cs="Calibri"/>
                <w:b w:val="0"/>
                <w:sz w:val="20"/>
                <w:szCs w:val="20"/>
                <w:lang w:val="hr-HR"/>
              </w:rPr>
              <w:t>Nakon položenog kolegija student će moći:</w:t>
            </w:r>
          </w:p>
          <w:p w14:paraId="6F18B15D" w14:textId="77777777" w:rsidR="003F664E" w:rsidRPr="00D746EA" w:rsidRDefault="003F664E" w:rsidP="006A1E7D">
            <w:pPr>
              <w:pStyle w:val="FieldText"/>
              <w:numPr>
                <w:ilvl w:val="0"/>
                <w:numId w:val="248"/>
              </w:numPr>
              <w:rPr>
                <w:rFonts w:ascii="Calibri" w:hAnsi="Calibri" w:cs="Calibri"/>
                <w:b w:val="0"/>
                <w:sz w:val="20"/>
                <w:szCs w:val="20"/>
                <w:lang w:val="hr-HR"/>
              </w:rPr>
            </w:pPr>
            <w:r w:rsidRPr="00D746EA">
              <w:rPr>
                <w:rFonts w:ascii="Calibri" w:hAnsi="Calibri" w:cs="Calibri"/>
                <w:b w:val="0"/>
                <w:sz w:val="20"/>
                <w:szCs w:val="20"/>
                <w:lang w:val="hr-HR"/>
              </w:rPr>
              <w:t>Objasniti osnovna znanja o teorijsko‐metodološkim osnovama OSJ te kulturnih i kreativnih industrija</w:t>
            </w:r>
          </w:p>
          <w:p w14:paraId="215937E5" w14:textId="77777777" w:rsidR="003F664E" w:rsidRPr="00D746EA" w:rsidRDefault="003F664E" w:rsidP="006A1E7D">
            <w:pPr>
              <w:pStyle w:val="FieldText"/>
              <w:numPr>
                <w:ilvl w:val="0"/>
                <w:numId w:val="248"/>
              </w:numPr>
              <w:rPr>
                <w:rFonts w:ascii="Calibri" w:hAnsi="Calibri" w:cs="Calibri"/>
                <w:b w:val="0"/>
                <w:sz w:val="20"/>
                <w:szCs w:val="20"/>
                <w:lang w:val="hr-HR"/>
              </w:rPr>
            </w:pPr>
            <w:r w:rsidRPr="00D746EA">
              <w:rPr>
                <w:rFonts w:ascii="Calibri" w:hAnsi="Calibri" w:cs="Calibri"/>
                <w:b w:val="0"/>
                <w:sz w:val="20"/>
                <w:szCs w:val="20"/>
                <w:lang w:val="hr-HR"/>
              </w:rPr>
              <w:t>Primijeniti odabrane metode rada u različitim područjima OSJ, rad u oglasnim agencijama ili drugim srodnim područjima</w:t>
            </w:r>
          </w:p>
          <w:p w14:paraId="76C21073" w14:textId="77777777" w:rsidR="003F664E" w:rsidRPr="00D746EA" w:rsidRDefault="003F664E" w:rsidP="006A1E7D">
            <w:pPr>
              <w:pStyle w:val="FieldText"/>
              <w:numPr>
                <w:ilvl w:val="0"/>
                <w:numId w:val="248"/>
              </w:numPr>
              <w:rPr>
                <w:rFonts w:ascii="Calibri" w:hAnsi="Calibri" w:cs="Calibri"/>
                <w:b w:val="0"/>
                <w:sz w:val="20"/>
                <w:szCs w:val="20"/>
                <w:lang w:val="hr-HR"/>
              </w:rPr>
            </w:pPr>
            <w:r w:rsidRPr="00D746EA">
              <w:rPr>
                <w:rFonts w:ascii="Calibri" w:hAnsi="Calibri" w:cs="Calibri"/>
                <w:b w:val="0"/>
                <w:sz w:val="20"/>
                <w:szCs w:val="20"/>
                <w:lang w:val="hr-HR"/>
              </w:rPr>
              <w:t>Izraditi bazu za kritičko promišljanje i razvijanje prakse OSJ</w:t>
            </w:r>
          </w:p>
          <w:p w14:paraId="0DFDF7D4" w14:textId="77777777" w:rsidR="003F664E" w:rsidRPr="00D746EA" w:rsidRDefault="003F664E" w:rsidP="006A1E7D">
            <w:pPr>
              <w:pStyle w:val="FieldText"/>
              <w:numPr>
                <w:ilvl w:val="0"/>
                <w:numId w:val="248"/>
              </w:numPr>
              <w:rPr>
                <w:rFonts w:ascii="Calibri" w:hAnsi="Calibri" w:cs="Calibri"/>
                <w:b w:val="0"/>
                <w:sz w:val="20"/>
                <w:szCs w:val="20"/>
                <w:lang w:val="hr-HR"/>
              </w:rPr>
            </w:pPr>
            <w:r w:rsidRPr="00D746EA">
              <w:rPr>
                <w:rFonts w:ascii="Calibri" w:hAnsi="Calibri" w:cs="Calibri"/>
                <w:b w:val="0"/>
                <w:sz w:val="20"/>
                <w:szCs w:val="20"/>
                <w:lang w:val="hr-HR"/>
              </w:rPr>
              <w:t>Primijeniti metode pretraživanja znanstvene literature</w:t>
            </w:r>
          </w:p>
          <w:p w14:paraId="631930CB" w14:textId="77777777" w:rsidR="003F664E" w:rsidRPr="00D746EA" w:rsidRDefault="003F664E" w:rsidP="006A1E7D">
            <w:pPr>
              <w:pStyle w:val="FieldText"/>
              <w:numPr>
                <w:ilvl w:val="0"/>
                <w:numId w:val="248"/>
              </w:numPr>
              <w:rPr>
                <w:rFonts w:ascii="Calibri" w:hAnsi="Calibri" w:cs="Calibri"/>
                <w:b w:val="0"/>
                <w:sz w:val="20"/>
                <w:szCs w:val="20"/>
                <w:lang w:val="hr-HR"/>
              </w:rPr>
            </w:pPr>
            <w:r w:rsidRPr="00D746EA">
              <w:rPr>
                <w:rFonts w:ascii="Calibri" w:hAnsi="Calibri" w:cs="Calibri"/>
                <w:b w:val="0"/>
                <w:sz w:val="20"/>
                <w:szCs w:val="20"/>
                <w:lang w:val="hr-HR"/>
              </w:rPr>
              <w:t>Primijeniti osnovne sposobnosti rada u timu i razvit će osnovne vještine formiranja promotivne kampanje u kulturnim i kreativnim industrijama</w:t>
            </w:r>
          </w:p>
        </w:tc>
      </w:tr>
      <w:tr w:rsidR="003F664E" w:rsidRPr="00D746EA" w14:paraId="580465C3" w14:textId="77777777" w:rsidTr="00101F1D">
        <w:trPr>
          <w:trHeight w:val="323"/>
        </w:trPr>
        <w:tc>
          <w:tcPr>
            <w:tcW w:w="5000" w:type="pct"/>
            <w:gridSpan w:val="10"/>
            <w:vAlign w:val="center"/>
          </w:tcPr>
          <w:p w14:paraId="1EBD1CBE" w14:textId="77777777" w:rsidR="003F664E" w:rsidRPr="00D746EA" w:rsidRDefault="003F664E" w:rsidP="006A1E7D">
            <w:pPr>
              <w:pStyle w:val="BodyText"/>
              <w:numPr>
                <w:ilvl w:val="1"/>
                <w:numId w:val="247"/>
              </w:numPr>
              <w:jc w:val="both"/>
              <w:rPr>
                <w:rFonts w:ascii="Calibri" w:hAnsi="Calibri" w:cs="Calibri"/>
                <w:b w:val="0"/>
                <w:sz w:val="20"/>
                <w:szCs w:val="20"/>
                <w:lang w:val="hr-HR"/>
              </w:rPr>
            </w:pPr>
            <w:r w:rsidRPr="00D746EA">
              <w:rPr>
                <w:rFonts w:ascii="Calibri" w:hAnsi="Calibri" w:cs="Calibri"/>
                <w:b w:val="0"/>
                <w:sz w:val="20"/>
                <w:szCs w:val="20"/>
                <w:lang w:val="hr-HR"/>
              </w:rPr>
              <w:t>Sadržaj predmeta</w:t>
            </w:r>
          </w:p>
        </w:tc>
      </w:tr>
      <w:tr w:rsidR="003F664E" w:rsidRPr="00D746EA" w14:paraId="45933553" w14:textId="77777777" w:rsidTr="00101F1D">
        <w:trPr>
          <w:trHeight w:val="432"/>
        </w:trPr>
        <w:tc>
          <w:tcPr>
            <w:tcW w:w="5000" w:type="pct"/>
            <w:gridSpan w:val="10"/>
            <w:vAlign w:val="center"/>
          </w:tcPr>
          <w:p w14:paraId="3BC0C148" w14:textId="77777777" w:rsidR="003F664E" w:rsidRPr="00D746EA" w:rsidRDefault="003F664E" w:rsidP="003F664E">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Osnove teorije imidža i brandiranja</w:t>
            </w:r>
          </w:p>
          <w:p w14:paraId="6CC3C005" w14:textId="77777777" w:rsidR="003F664E" w:rsidRPr="00D746EA" w:rsidRDefault="003F664E" w:rsidP="003F664E">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Kreativne i kulturne industrije – pojmovno određenje</w:t>
            </w:r>
          </w:p>
          <w:p w14:paraId="2CAA69FE" w14:textId="77777777" w:rsidR="003F664E" w:rsidRPr="00D746EA" w:rsidRDefault="003F664E" w:rsidP="003F664E">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Kulturne i kreativne industrije kao generator inovacija</w:t>
            </w:r>
          </w:p>
          <w:p w14:paraId="20B0F796" w14:textId="77777777" w:rsidR="003F664E" w:rsidRPr="00D746EA" w:rsidRDefault="003F664E" w:rsidP="003F664E">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Medijske industrije i odnosi s medijima</w:t>
            </w:r>
          </w:p>
          <w:p w14:paraId="401705D1" w14:textId="77777777" w:rsidR="003F664E" w:rsidRPr="00D746EA" w:rsidRDefault="003F664E" w:rsidP="003F664E">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Kultura - brendiranje, odnosi s javnošću i komunikacija baštine</w:t>
            </w:r>
          </w:p>
          <w:p w14:paraId="4E46F1F9" w14:textId="77777777" w:rsidR="003F664E" w:rsidRPr="00D746EA" w:rsidRDefault="003F664E" w:rsidP="003F664E">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OSJ u kulturi, umjetnosti, zabavi i slobodnom vremenu.</w:t>
            </w:r>
          </w:p>
          <w:p w14:paraId="12BDCF80" w14:textId="77777777" w:rsidR="003F664E" w:rsidRPr="00D746EA" w:rsidRDefault="003F664E" w:rsidP="003F664E">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Pregled kreativnih industrija - uloga OSJ u kreativnim industrijama</w:t>
            </w:r>
          </w:p>
          <w:p w14:paraId="16CE2683" w14:textId="77777777" w:rsidR="003F664E" w:rsidRPr="00D746EA" w:rsidRDefault="003F664E" w:rsidP="003F664E">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Ciljevi, strategije i taktike OSJ kod organizacija u kulturi i umjetnosti.</w:t>
            </w:r>
          </w:p>
          <w:p w14:paraId="7DA82E3A" w14:textId="77777777" w:rsidR="003F664E" w:rsidRPr="00D746EA" w:rsidRDefault="003F664E" w:rsidP="003F664E">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Proces oblikovanja identiteta, imidža i reputacije</w:t>
            </w:r>
          </w:p>
          <w:p w14:paraId="38026194" w14:textId="77777777" w:rsidR="003F664E" w:rsidRPr="00D746EA" w:rsidRDefault="003F664E" w:rsidP="003F664E">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Industrija zabave i kulturne industrije</w:t>
            </w:r>
          </w:p>
          <w:p w14:paraId="4E664401" w14:textId="77777777" w:rsidR="003F664E" w:rsidRPr="00D746EA" w:rsidRDefault="003F664E" w:rsidP="003F664E">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Celebrityji i OSJ - pozadina i povijesni razvoj</w:t>
            </w:r>
          </w:p>
          <w:p w14:paraId="444BC104" w14:textId="77777777" w:rsidR="003F664E" w:rsidRPr="00D746EA" w:rsidRDefault="003F664E" w:rsidP="003F664E">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Pojava celebrityja, novinari, prektičari za OSJ i industrija OSJ</w:t>
            </w:r>
          </w:p>
          <w:p w14:paraId="29388A73" w14:textId="77777777" w:rsidR="003F664E" w:rsidRPr="00D746EA" w:rsidRDefault="003F664E" w:rsidP="003F664E">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Celebrityji i globalna industrija celebrityja</w:t>
            </w:r>
          </w:p>
          <w:p w14:paraId="79242901" w14:textId="77777777" w:rsidR="003F664E" w:rsidRPr="00D746EA" w:rsidRDefault="003F664E" w:rsidP="003F664E">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Imidž, upravljanje ugledom i komunikaacije kulture</w:t>
            </w:r>
          </w:p>
          <w:p w14:paraId="7B45F349" w14:textId="77777777" w:rsidR="003F664E" w:rsidRPr="00D746EA" w:rsidRDefault="003F664E" w:rsidP="003F664E">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Studija slučaja</w:t>
            </w:r>
          </w:p>
        </w:tc>
      </w:tr>
      <w:tr w:rsidR="003F664E" w:rsidRPr="00D746EA" w14:paraId="58047E25" w14:textId="77777777" w:rsidTr="00101F1D">
        <w:trPr>
          <w:trHeight w:val="432"/>
        </w:trPr>
        <w:tc>
          <w:tcPr>
            <w:tcW w:w="1825" w:type="pct"/>
            <w:gridSpan w:val="3"/>
            <w:vAlign w:val="center"/>
          </w:tcPr>
          <w:p w14:paraId="3B718A18" w14:textId="77777777" w:rsidR="003F664E" w:rsidRPr="00D746EA" w:rsidRDefault="003F664E" w:rsidP="006A1E7D">
            <w:pPr>
              <w:pStyle w:val="BodyText"/>
              <w:numPr>
                <w:ilvl w:val="1"/>
                <w:numId w:val="247"/>
              </w:numPr>
              <w:rPr>
                <w:rFonts w:ascii="Calibri" w:hAnsi="Calibri" w:cs="Calibri"/>
                <w:b w:val="0"/>
                <w:sz w:val="20"/>
                <w:szCs w:val="20"/>
                <w:lang w:val="hr-HR"/>
              </w:rPr>
            </w:pPr>
            <w:r w:rsidRPr="00D746EA">
              <w:rPr>
                <w:rFonts w:ascii="Calibri" w:hAnsi="Calibri" w:cs="Calibri"/>
                <w:b w:val="0"/>
                <w:sz w:val="20"/>
                <w:szCs w:val="20"/>
                <w:lang w:val="hr-HR"/>
              </w:rPr>
              <w:lastRenderedPageBreak/>
              <w:t xml:space="preserve">Vrste izvođenja nastave </w:t>
            </w:r>
          </w:p>
        </w:tc>
        <w:tc>
          <w:tcPr>
            <w:tcW w:w="1276" w:type="pct"/>
            <w:gridSpan w:val="4"/>
            <w:vAlign w:val="center"/>
          </w:tcPr>
          <w:p w14:paraId="0DCB8580" w14:textId="77777777" w:rsidR="003F664E" w:rsidRPr="00D746EA" w:rsidRDefault="003F664E"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1"/>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5C592A">
              <w:rPr>
                <w:rFonts w:ascii="Calibri" w:hAnsi="Calibri" w:cs="Calibri"/>
                <w:b w:val="0"/>
                <w:sz w:val="20"/>
                <w:szCs w:val="20"/>
                <w:lang w:val="hr-HR"/>
              </w:rPr>
            </w:r>
            <w:r w:rsidR="005C592A">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predavanja</w:t>
            </w:r>
          </w:p>
          <w:p w14:paraId="53CD3D9D" w14:textId="77777777" w:rsidR="003F664E" w:rsidRPr="00D746EA" w:rsidRDefault="003F664E"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2"/>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5C592A">
              <w:rPr>
                <w:rFonts w:ascii="Calibri" w:hAnsi="Calibri" w:cs="Calibri"/>
                <w:b w:val="0"/>
                <w:sz w:val="20"/>
                <w:szCs w:val="20"/>
                <w:lang w:val="hr-HR"/>
              </w:rPr>
            </w:r>
            <w:r w:rsidR="005C592A">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seminari i radionice  </w:t>
            </w:r>
          </w:p>
          <w:p w14:paraId="03C1A022" w14:textId="77777777" w:rsidR="003F664E" w:rsidRPr="00D746EA" w:rsidRDefault="003F664E"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3"/>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5C592A">
              <w:rPr>
                <w:rFonts w:ascii="Calibri" w:hAnsi="Calibri" w:cs="Calibri"/>
                <w:b w:val="0"/>
                <w:sz w:val="20"/>
                <w:szCs w:val="20"/>
                <w:lang w:val="hr-HR"/>
              </w:rPr>
            </w:r>
            <w:r w:rsidR="005C592A">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vježbe  </w:t>
            </w:r>
          </w:p>
          <w:p w14:paraId="3628E1A3" w14:textId="77777777" w:rsidR="003F664E" w:rsidRPr="00D746EA" w:rsidRDefault="003F664E"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4"/>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5C592A">
              <w:rPr>
                <w:rFonts w:ascii="Calibri" w:hAnsi="Calibri" w:cs="Calibri"/>
                <w:b w:val="0"/>
                <w:sz w:val="20"/>
                <w:szCs w:val="20"/>
                <w:lang w:val="hr-HR"/>
              </w:rPr>
            </w:r>
            <w:r w:rsidR="005C592A">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obrazovanje na daljinu</w:t>
            </w:r>
          </w:p>
          <w:p w14:paraId="59650746" w14:textId="77777777" w:rsidR="003F664E" w:rsidRPr="00D746EA" w:rsidRDefault="003F664E"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9"/>
                  <w:enabled/>
                  <w:calcOnExit w:val="0"/>
                  <w:checkBox>
                    <w:size w:val="20"/>
                    <w:default w:val="1"/>
                  </w:checkBox>
                </w:ffData>
              </w:fldChar>
            </w:r>
            <w:r w:rsidRPr="00D746EA">
              <w:rPr>
                <w:rFonts w:ascii="Calibri" w:hAnsi="Calibri" w:cs="Calibri"/>
                <w:b w:val="0"/>
                <w:sz w:val="20"/>
                <w:szCs w:val="20"/>
                <w:lang w:val="hr-HR"/>
              </w:rPr>
              <w:instrText xml:space="preserve"> FORMCHECKBOX </w:instrText>
            </w:r>
            <w:r w:rsidR="005C592A">
              <w:rPr>
                <w:rFonts w:ascii="Calibri" w:hAnsi="Calibri" w:cs="Calibri"/>
                <w:b w:val="0"/>
                <w:sz w:val="20"/>
                <w:szCs w:val="20"/>
                <w:lang w:val="hr-HR"/>
              </w:rPr>
            </w:r>
            <w:r w:rsidR="005C592A">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terenska nastava</w:t>
            </w:r>
          </w:p>
        </w:tc>
        <w:tc>
          <w:tcPr>
            <w:tcW w:w="1900" w:type="pct"/>
            <w:gridSpan w:val="3"/>
            <w:vAlign w:val="center"/>
          </w:tcPr>
          <w:p w14:paraId="13D4F933" w14:textId="77777777" w:rsidR="003F664E" w:rsidRPr="00D746EA" w:rsidRDefault="003F664E"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5"/>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5C592A">
              <w:rPr>
                <w:rFonts w:ascii="Calibri" w:hAnsi="Calibri" w:cs="Calibri"/>
                <w:b w:val="0"/>
                <w:sz w:val="20"/>
                <w:szCs w:val="20"/>
                <w:lang w:val="hr-HR"/>
              </w:rPr>
            </w:r>
            <w:r w:rsidR="005C592A">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samostalni zadaci  </w:t>
            </w:r>
          </w:p>
          <w:p w14:paraId="6C68DB2A" w14:textId="77777777" w:rsidR="003F664E" w:rsidRPr="00D746EA" w:rsidRDefault="003F664E"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6"/>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5C592A">
              <w:rPr>
                <w:rFonts w:ascii="Calibri" w:hAnsi="Calibri" w:cs="Calibri"/>
                <w:b w:val="0"/>
                <w:sz w:val="20"/>
                <w:szCs w:val="20"/>
                <w:lang w:val="hr-HR"/>
              </w:rPr>
            </w:r>
            <w:r w:rsidR="005C592A">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multimedija i mreža  </w:t>
            </w:r>
          </w:p>
          <w:p w14:paraId="0DACB899" w14:textId="77777777" w:rsidR="003F664E" w:rsidRPr="00D746EA" w:rsidRDefault="003F664E"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7"/>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5C592A">
              <w:rPr>
                <w:rFonts w:ascii="Calibri" w:hAnsi="Calibri" w:cs="Calibri"/>
                <w:b w:val="0"/>
                <w:sz w:val="20"/>
                <w:szCs w:val="20"/>
                <w:lang w:val="hr-HR"/>
              </w:rPr>
            </w:r>
            <w:r w:rsidR="005C592A">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laboratorij</w:t>
            </w:r>
          </w:p>
          <w:p w14:paraId="36326D12" w14:textId="77777777" w:rsidR="003F664E" w:rsidRPr="00D746EA" w:rsidRDefault="003F664E"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8"/>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5C592A">
              <w:rPr>
                <w:rFonts w:ascii="Calibri" w:hAnsi="Calibri" w:cs="Calibri"/>
                <w:b w:val="0"/>
                <w:sz w:val="20"/>
                <w:szCs w:val="20"/>
                <w:lang w:val="hr-HR"/>
              </w:rPr>
            </w:r>
            <w:r w:rsidR="005C592A">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mentorski rad</w:t>
            </w:r>
          </w:p>
          <w:p w14:paraId="478F1AD0" w14:textId="77777777" w:rsidR="003F664E" w:rsidRPr="00D746EA" w:rsidRDefault="003F664E"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10"/>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5C592A">
              <w:rPr>
                <w:rFonts w:ascii="Calibri" w:hAnsi="Calibri" w:cs="Calibri"/>
                <w:b w:val="0"/>
                <w:sz w:val="20"/>
                <w:szCs w:val="20"/>
                <w:lang w:val="hr-HR"/>
              </w:rPr>
            </w:r>
            <w:r w:rsidR="005C592A">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ostalo konzultacije</w:t>
            </w:r>
          </w:p>
        </w:tc>
      </w:tr>
      <w:tr w:rsidR="003F664E" w:rsidRPr="00D746EA" w14:paraId="72453ADC" w14:textId="77777777" w:rsidTr="00101F1D">
        <w:trPr>
          <w:trHeight w:val="432"/>
        </w:trPr>
        <w:tc>
          <w:tcPr>
            <w:tcW w:w="1825" w:type="pct"/>
            <w:gridSpan w:val="3"/>
            <w:vAlign w:val="center"/>
          </w:tcPr>
          <w:p w14:paraId="3F683073" w14:textId="77777777" w:rsidR="003F664E" w:rsidRPr="00D746EA" w:rsidRDefault="003F664E" w:rsidP="006A1E7D">
            <w:pPr>
              <w:pStyle w:val="BodyText"/>
              <w:numPr>
                <w:ilvl w:val="1"/>
                <w:numId w:val="247"/>
              </w:numPr>
              <w:rPr>
                <w:rFonts w:ascii="Calibri" w:hAnsi="Calibri" w:cs="Calibri"/>
                <w:b w:val="0"/>
                <w:sz w:val="20"/>
                <w:szCs w:val="20"/>
                <w:lang w:val="hr-HR"/>
              </w:rPr>
            </w:pPr>
            <w:r w:rsidRPr="00D746EA">
              <w:rPr>
                <w:rFonts w:ascii="Calibri" w:hAnsi="Calibri" w:cs="Calibri"/>
                <w:b w:val="0"/>
                <w:sz w:val="20"/>
                <w:szCs w:val="20"/>
                <w:lang w:val="hr-HR"/>
              </w:rPr>
              <w:t>Komentari</w:t>
            </w:r>
          </w:p>
        </w:tc>
        <w:tc>
          <w:tcPr>
            <w:tcW w:w="3175" w:type="pct"/>
            <w:gridSpan w:val="7"/>
            <w:vAlign w:val="center"/>
          </w:tcPr>
          <w:p w14:paraId="1B1791E8" w14:textId="77777777" w:rsidR="003F664E" w:rsidRPr="00D746EA" w:rsidRDefault="003F664E" w:rsidP="00101F1D">
            <w:pPr>
              <w:pStyle w:val="FieldText"/>
              <w:rPr>
                <w:rFonts w:ascii="Calibri" w:hAnsi="Calibri" w:cs="Calibri"/>
                <w:b w:val="0"/>
                <w:sz w:val="20"/>
                <w:szCs w:val="20"/>
                <w:lang w:val="hr-HR"/>
              </w:rPr>
            </w:pPr>
            <w:r w:rsidRPr="00D746EA">
              <w:rPr>
                <w:rFonts w:ascii="Calibri" w:hAnsi="Calibri" w:cs="Calibri"/>
                <w:b w:val="0"/>
                <w:sz w:val="20"/>
                <w:szCs w:val="20"/>
                <w:lang w:val="hr-HR"/>
              </w:rPr>
              <w:t>-</w:t>
            </w:r>
          </w:p>
        </w:tc>
      </w:tr>
      <w:tr w:rsidR="003F664E" w:rsidRPr="00D746EA" w14:paraId="6423A903" w14:textId="77777777" w:rsidTr="00101F1D">
        <w:trPr>
          <w:trHeight w:val="432"/>
        </w:trPr>
        <w:tc>
          <w:tcPr>
            <w:tcW w:w="5000" w:type="pct"/>
            <w:gridSpan w:val="10"/>
            <w:vAlign w:val="center"/>
          </w:tcPr>
          <w:p w14:paraId="64EFF1FF" w14:textId="77777777" w:rsidR="003F664E" w:rsidRPr="00D746EA" w:rsidRDefault="003F664E" w:rsidP="006A1E7D">
            <w:pPr>
              <w:pStyle w:val="BodyText"/>
              <w:numPr>
                <w:ilvl w:val="1"/>
                <w:numId w:val="249"/>
              </w:numPr>
              <w:ind w:firstLine="0"/>
              <w:jc w:val="both"/>
              <w:rPr>
                <w:rFonts w:ascii="Calibri" w:hAnsi="Calibri" w:cs="Calibri"/>
                <w:b w:val="0"/>
                <w:sz w:val="20"/>
                <w:szCs w:val="20"/>
                <w:lang w:val="hr-HR"/>
              </w:rPr>
            </w:pPr>
            <w:r w:rsidRPr="00D746EA">
              <w:rPr>
                <w:rFonts w:ascii="Calibri" w:hAnsi="Calibri" w:cs="Calibri"/>
                <w:b w:val="0"/>
                <w:sz w:val="20"/>
                <w:szCs w:val="20"/>
                <w:lang w:val="hr-HR"/>
              </w:rPr>
              <w:t>Obveze studenata</w:t>
            </w:r>
          </w:p>
        </w:tc>
      </w:tr>
      <w:tr w:rsidR="003F664E" w:rsidRPr="00D746EA" w14:paraId="776FF6D2" w14:textId="77777777" w:rsidTr="00101F1D">
        <w:trPr>
          <w:trHeight w:val="432"/>
        </w:trPr>
        <w:tc>
          <w:tcPr>
            <w:tcW w:w="5000" w:type="pct"/>
            <w:gridSpan w:val="10"/>
            <w:vAlign w:val="center"/>
          </w:tcPr>
          <w:p w14:paraId="4717CF13" w14:textId="77777777" w:rsidR="003F664E" w:rsidRPr="00D746EA" w:rsidRDefault="003F664E" w:rsidP="00101F1D">
            <w:pPr>
              <w:pStyle w:val="BodyText"/>
              <w:ind w:left="360"/>
              <w:jc w:val="both"/>
              <w:rPr>
                <w:rFonts w:ascii="Calibri" w:hAnsi="Calibri" w:cs="Calibri"/>
                <w:b w:val="0"/>
                <w:sz w:val="20"/>
                <w:szCs w:val="20"/>
                <w:lang w:val="hr-HR"/>
              </w:rPr>
            </w:pPr>
            <w:r w:rsidRPr="00D746EA">
              <w:rPr>
                <w:rFonts w:ascii="Calibri" w:hAnsi="Calibri" w:cs="Calibri"/>
                <w:b w:val="0"/>
                <w:noProof/>
                <w:sz w:val="20"/>
                <w:szCs w:val="20"/>
                <w:lang w:val="hr-HR"/>
              </w:rPr>
              <w:t xml:space="preserve">Obveze studenata u okviru kolegija odnose se na redovito pohađanje nastave, izradu seminarskog zadatka </w:t>
            </w:r>
            <w:r w:rsidRPr="00D746EA">
              <w:rPr>
                <w:rFonts w:ascii="Calibri" w:hAnsi="Calibri" w:cs="Calibri"/>
                <w:b w:val="0"/>
                <w:sz w:val="20"/>
                <w:szCs w:val="20"/>
                <w:lang w:val="hr-HR"/>
              </w:rPr>
              <w:t>u kojim će prikazati i primijeniti stečena znanja iz kolegija te i</w:t>
            </w:r>
            <w:r w:rsidRPr="00D746EA">
              <w:rPr>
                <w:rFonts w:ascii="Calibri" w:hAnsi="Calibri" w:cs="Calibri"/>
                <w:b w:val="0"/>
                <w:noProof/>
                <w:sz w:val="20"/>
                <w:szCs w:val="20"/>
                <w:lang w:val="hr-HR"/>
              </w:rPr>
              <w:t xml:space="preserve">spunjenje ostalih zadataka definiranih u okviru kolegija. </w:t>
            </w:r>
          </w:p>
        </w:tc>
      </w:tr>
      <w:tr w:rsidR="003F664E" w:rsidRPr="00D746EA" w14:paraId="0EC58447" w14:textId="77777777" w:rsidTr="00101F1D">
        <w:trPr>
          <w:trHeight w:val="432"/>
        </w:trPr>
        <w:tc>
          <w:tcPr>
            <w:tcW w:w="5000" w:type="pct"/>
            <w:gridSpan w:val="10"/>
            <w:vAlign w:val="center"/>
          </w:tcPr>
          <w:p w14:paraId="1D5CDE36" w14:textId="77777777" w:rsidR="003F664E" w:rsidRPr="00D746EA" w:rsidRDefault="003F664E" w:rsidP="006A1E7D">
            <w:pPr>
              <w:pStyle w:val="BodyText"/>
              <w:numPr>
                <w:ilvl w:val="1"/>
                <w:numId w:val="249"/>
              </w:numPr>
              <w:ind w:firstLine="0"/>
              <w:jc w:val="both"/>
              <w:rPr>
                <w:rFonts w:ascii="Calibri" w:hAnsi="Calibri" w:cs="Calibri"/>
                <w:b w:val="0"/>
                <w:sz w:val="20"/>
                <w:szCs w:val="20"/>
                <w:lang w:val="hr-HR"/>
              </w:rPr>
            </w:pPr>
            <w:r w:rsidRPr="00D746EA">
              <w:rPr>
                <w:rFonts w:ascii="Calibri" w:hAnsi="Calibri" w:cs="Calibri"/>
                <w:b w:val="0"/>
                <w:sz w:val="20"/>
                <w:szCs w:val="20"/>
                <w:lang w:val="hr-HR"/>
              </w:rPr>
              <w:t>Praćenje rada studenata</w:t>
            </w:r>
          </w:p>
        </w:tc>
      </w:tr>
      <w:tr w:rsidR="003F664E" w:rsidRPr="00D746EA" w14:paraId="0181472E" w14:textId="77777777" w:rsidTr="00101F1D">
        <w:trPr>
          <w:trHeight w:val="111"/>
        </w:trPr>
        <w:tc>
          <w:tcPr>
            <w:tcW w:w="841" w:type="pct"/>
            <w:vAlign w:val="center"/>
          </w:tcPr>
          <w:p w14:paraId="4A705648" w14:textId="77777777" w:rsidR="003F664E" w:rsidRPr="00D746EA" w:rsidRDefault="003F664E"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Pohađanje nastave</w:t>
            </w:r>
          </w:p>
        </w:tc>
        <w:tc>
          <w:tcPr>
            <w:tcW w:w="289" w:type="pct"/>
            <w:vAlign w:val="center"/>
          </w:tcPr>
          <w:p w14:paraId="52AAF4BA" w14:textId="77777777" w:rsidR="003F664E" w:rsidRPr="00D746EA" w:rsidRDefault="003F664E"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0,5</w:t>
            </w:r>
          </w:p>
        </w:tc>
        <w:tc>
          <w:tcPr>
            <w:tcW w:w="768" w:type="pct"/>
            <w:gridSpan w:val="2"/>
            <w:vAlign w:val="center"/>
          </w:tcPr>
          <w:p w14:paraId="037B64FB" w14:textId="77777777" w:rsidR="003F664E" w:rsidRPr="00D746EA" w:rsidRDefault="003F664E" w:rsidP="00101F1D">
            <w:pPr>
              <w:pStyle w:val="BodyText"/>
              <w:rPr>
                <w:rFonts w:ascii="Calibri" w:hAnsi="Calibri" w:cs="Calibri"/>
                <w:b w:val="0"/>
                <w:sz w:val="20"/>
                <w:szCs w:val="20"/>
                <w:lang w:val="hr-HR"/>
              </w:rPr>
            </w:pPr>
            <w:r w:rsidRPr="00D746EA">
              <w:rPr>
                <w:rFonts w:ascii="Calibri" w:hAnsi="Calibri" w:cs="Calibri"/>
                <w:b w:val="0"/>
                <w:sz w:val="20"/>
                <w:szCs w:val="20"/>
                <w:lang w:val="hr-HR"/>
              </w:rPr>
              <w:t>Aktivnost u nastavi</w:t>
            </w:r>
          </w:p>
        </w:tc>
        <w:tc>
          <w:tcPr>
            <w:tcW w:w="354" w:type="pct"/>
            <w:vAlign w:val="center"/>
          </w:tcPr>
          <w:p w14:paraId="2FDDA9C1" w14:textId="77777777" w:rsidR="003F664E" w:rsidRPr="00D746EA" w:rsidRDefault="003F664E"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1,5</w:t>
            </w:r>
          </w:p>
        </w:tc>
        <w:tc>
          <w:tcPr>
            <w:tcW w:w="704" w:type="pct"/>
            <w:vAlign w:val="center"/>
          </w:tcPr>
          <w:p w14:paraId="65C63045" w14:textId="77777777" w:rsidR="003F664E" w:rsidRPr="00D746EA" w:rsidRDefault="003F664E" w:rsidP="00101F1D">
            <w:pPr>
              <w:pStyle w:val="BodyText"/>
              <w:rPr>
                <w:rFonts w:ascii="Calibri" w:hAnsi="Calibri" w:cs="Calibri"/>
                <w:b w:val="0"/>
                <w:sz w:val="20"/>
                <w:szCs w:val="20"/>
                <w:lang w:val="hr-HR"/>
              </w:rPr>
            </w:pPr>
            <w:r w:rsidRPr="00D746EA">
              <w:rPr>
                <w:rFonts w:ascii="Calibri" w:hAnsi="Calibri" w:cs="Calibri"/>
                <w:b w:val="0"/>
                <w:sz w:val="20"/>
                <w:szCs w:val="20"/>
                <w:lang w:val="hr-HR"/>
              </w:rPr>
              <w:t>Seminarski rad</w:t>
            </w:r>
          </w:p>
        </w:tc>
        <w:tc>
          <w:tcPr>
            <w:tcW w:w="460" w:type="pct"/>
            <w:gridSpan w:val="2"/>
            <w:vAlign w:val="center"/>
          </w:tcPr>
          <w:p w14:paraId="7F36BB20" w14:textId="77777777" w:rsidR="003F664E" w:rsidRPr="00D746EA" w:rsidRDefault="003F664E"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3</w:t>
            </w:r>
          </w:p>
        </w:tc>
        <w:tc>
          <w:tcPr>
            <w:tcW w:w="881" w:type="pct"/>
            <w:vAlign w:val="center"/>
          </w:tcPr>
          <w:p w14:paraId="71B5C8B0" w14:textId="77777777" w:rsidR="003F664E" w:rsidRPr="00D746EA" w:rsidRDefault="003F664E" w:rsidP="00101F1D">
            <w:pPr>
              <w:pStyle w:val="BodyText"/>
              <w:rPr>
                <w:rFonts w:ascii="Calibri" w:hAnsi="Calibri" w:cs="Calibri"/>
                <w:b w:val="0"/>
                <w:sz w:val="20"/>
                <w:szCs w:val="20"/>
                <w:lang w:val="hr-HR"/>
              </w:rPr>
            </w:pPr>
            <w:r w:rsidRPr="00D746EA">
              <w:rPr>
                <w:rFonts w:ascii="Calibri" w:hAnsi="Calibri" w:cs="Calibri"/>
                <w:b w:val="0"/>
                <w:sz w:val="20"/>
                <w:szCs w:val="20"/>
                <w:lang w:val="hr-HR"/>
              </w:rPr>
              <w:t>Eksperimentalni rad</w:t>
            </w:r>
          </w:p>
        </w:tc>
        <w:tc>
          <w:tcPr>
            <w:tcW w:w="702" w:type="pct"/>
            <w:vAlign w:val="center"/>
          </w:tcPr>
          <w:p w14:paraId="65E0F0C3" w14:textId="77777777" w:rsidR="003F664E" w:rsidRPr="00D746EA" w:rsidRDefault="003F664E"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Text3"/>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3F664E" w:rsidRPr="00D746EA" w14:paraId="071E3AB4" w14:textId="77777777" w:rsidTr="00101F1D">
        <w:trPr>
          <w:trHeight w:val="108"/>
        </w:trPr>
        <w:tc>
          <w:tcPr>
            <w:tcW w:w="841" w:type="pct"/>
            <w:vAlign w:val="center"/>
          </w:tcPr>
          <w:p w14:paraId="5794571F" w14:textId="77777777" w:rsidR="003F664E" w:rsidRPr="00D746EA" w:rsidRDefault="003F664E"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Pismeni ispit</w:t>
            </w:r>
          </w:p>
        </w:tc>
        <w:tc>
          <w:tcPr>
            <w:tcW w:w="289" w:type="pct"/>
            <w:vAlign w:val="center"/>
          </w:tcPr>
          <w:p w14:paraId="70DF2EEE" w14:textId="77777777" w:rsidR="003F664E" w:rsidRPr="00D746EA" w:rsidRDefault="003F664E"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*5</w:t>
            </w:r>
          </w:p>
        </w:tc>
        <w:tc>
          <w:tcPr>
            <w:tcW w:w="768" w:type="pct"/>
            <w:gridSpan w:val="2"/>
            <w:vAlign w:val="center"/>
          </w:tcPr>
          <w:p w14:paraId="3D1850A1" w14:textId="77777777" w:rsidR="003F664E" w:rsidRPr="00D746EA" w:rsidRDefault="003F664E" w:rsidP="00101F1D">
            <w:pPr>
              <w:pStyle w:val="BodyText"/>
              <w:rPr>
                <w:rFonts w:ascii="Calibri" w:hAnsi="Calibri" w:cs="Calibri"/>
                <w:b w:val="0"/>
                <w:sz w:val="20"/>
                <w:szCs w:val="20"/>
                <w:lang w:val="hr-HR"/>
              </w:rPr>
            </w:pPr>
            <w:r w:rsidRPr="00D746EA">
              <w:rPr>
                <w:rFonts w:ascii="Calibri" w:hAnsi="Calibri" w:cs="Calibri"/>
                <w:b w:val="0"/>
                <w:sz w:val="20"/>
                <w:szCs w:val="20"/>
                <w:lang w:val="hr-HR"/>
              </w:rPr>
              <w:t>Usmeni ispit</w:t>
            </w:r>
          </w:p>
        </w:tc>
        <w:tc>
          <w:tcPr>
            <w:tcW w:w="354" w:type="pct"/>
            <w:vAlign w:val="center"/>
          </w:tcPr>
          <w:p w14:paraId="68DA072E" w14:textId="77777777" w:rsidR="003F664E" w:rsidRPr="00D746EA" w:rsidRDefault="003F664E"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704" w:type="pct"/>
            <w:vAlign w:val="center"/>
          </w:tcPr>
          <w:p w14:paraId="0F524F9F" w14:textId="77777777" w:rsidR="003F664E" w:rsidRPr="00D746EA" w:rsidRDefault="003F664E" w:rsidP="00101F1D">
            <w:pPr>
              <w:pStyle w:val="BodyText"/>
              <w:rPr>
                <w:rFonts w:ascii="Calibri" w:hAnsi="Calibri" w:cs="Calibri"/>
                <w:b w:val="0"/>
                <w:sz w:val="20"/>
                <w:szCs w:val="20"/>
                <w:lang w:val="hr-HR"/>
              </w:rPr>
            </w:pPr>
            <w:r w:rsidRPr="00D746EA">
              <w:rPr>
                <w:rFonts w:ascii="Calibri" w:hAnsi="Calibri" w:cs="Calibri"/>
                <w:b w:val="0"/>
                <w:sz w:val="20"/>
                <w:szCs w:val="20"/>
                <w:lang w:val="hr-HR"/>
              </w:rPr>
              <w:t>Esej</w:t>
            </w:r>
          </w:p>
        </w:tc>
        <w:tc>
          <w:tcPr>
            <w:tcW w:w="460" w:type="pct"/>
            <w:gridSpan w:val="2"/>
            <w:vAlign w:val="center"/>
          </w:tcPr>
          <w:p w14:paraId="63C54D6B" w14:textId="77777777" w:rsidR="003F664E" w:rsidRPr="00D746EA" w:rsidRDefault="003F664E"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881" w:type="pct"/>
            <w:vAlign w:val="center"/>
          </w:tcPr>
          <w:p w14:paraId="2337E6BA" w14:textId="77777777" w:rsidR="003F664E" w:rsidRPr="00D746EA" w:rsidRDefault="003F664E" w:rsidP="00101F1D">
            <w:pPr>
              <w:pStyle w:val="BodyText"/>
              <w:rPr>
                <w:rFonts w:ascii="Calibri" w:hAnsi="Calibri" w:cs="Calibri"/>
                <w:b w:val="0"/>
                <w:sz w:val="20"/>
                <w:szCs w:val="20"/>
                <w:lang w:val="hr-HR"/>
              </w:rPr>
            </w:pPr>
            <w:r w:rsidRPr="00D746EA">
              <w:rPr>
                <w:rFonts w:ascii="Calibri" w:hAnsi="Calibri" w:cs="Calibri"/>
                <w:b w:val="0"/>
                <w:sz w:val="20"/>
                <w:szCs w:val="20"/>
                <w:lang w:val="hr-HR"/>
              </w:rPr>
              <w:t>Istraživanje</w:t>
            </w:r>
          </w:p>
        </w:tc>
        <w:tc>
          <w:tcPr>
            <w:tcW w:w="702" w:type="pct"/>
            <w:vAlign w:val="center"/>
          </w:tcPr>
          <w:p w14:paraId="329B33C7" w14:textId="77777777" w:rsidR="003F664E" w:rsidRPr="00D746EA" w:rsidRDefault="003F664E"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3F664E" w:rsidRPr="00D746EA" w14:paraId="59E7284B" w14:textId="77777777" w:rsidTr="00101F1D">
        <w:trPr>
          <w:trHeight w:val="108"/>
        </w:trPr>
        <w:tc>
          <w:tcPr>
            <w:tcW w:w="841" w:type="pct"/>
            <w:vAlign w:val="center"/>
          </w:tcPr>
          <w:p w14:paraId="2DBEC3F7" w14:textId="77777777" w:rsidR="003F664E" w:rsidRPr="00D746EA" w:rsidRDefault="003F664E"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Projekt</w:t>
            </w:r>
          </w:p>
        </w:tc>
        <w:tc>
          <w:tcPr>
            <w:tcW w:w="289" w:type="pct"/>
            <w:vAlign w:val="center"/>
          </w:tcPr>
          <w:p w14:paraId="0A709388" w14:textId="77777777" w:rsidR="003F664E" w:rsidRPr="00D746EA" w:rsidRDefault="003F664E"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768" w:type="pct"/>
            <w:gridSpan w:val="2"/>
            <w:vAlign w:val="center"/>
          </w:tcPr>
          <w:p w14:paraId="1BD86FBF" w14:textId="77777777" w:rsidR="003F664E" w:rsidRPr="00D746EA" w:rsidRDefault="003F664E" w:rsidP="00101F1D">
            <w:pPr>
              <w:pStyle w:val="BodyText"/>
              <w:rPr>
                <w:rFonts w:ascii="Calibri" w:hAnsi="Calibri" w:cs="Calibri"/>
                <w:b w:val="0"/>
                <w:sz w:val="20"/>
                <w:szCs w:val="20"/>
                <w:lang w:val="hr-HR"/>
              </w:rPr>
            </w:pPr>
            <w:r w:rsidRPr="00D746EA">
              <w:rPr>
                <w:rFonts w:ascii="Calibri" w:hAnsi="Calibri" w:cs="Calibri"/>
                <w:b w:val="0"/>
                <w:sz w:val="20"/>
                <w:szCs w:val="20"/>
                <w:lang w:val="hr-HR"/>
              </w:rPr>
              <w:t>Kontinuirana provjera znanja</w:t>
            </w:r>
          </w:p>
        </w:tc>
        <w:tc>
          <w:tcPr>
            <w:tcW w:w="354" w:type="pct"/>
            <w:vAlign w:val="center"/>
          </w:tcPr>
          <w:p w14:paraId="5943B3B9" w14:textId="77777777" w:rsidR="003F664E" w:rsidRPr="00D746EA" w:rsidRDefault="003F664E"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5*</w:t>
            </w:r>
          </w:p>
        </w:tc>
        <w:tc>
          <w:tcPr>
            <w:tcW w:w="704" w:type="pct"/>
            <w:vAlign w:val="center"/>
          </w:tcPr>
          <w:p w14:paraId="1552A909" w14:textId="77777777" w:rsidR="003F664E" w:rsidRPr="00D746EA" w:rsidRDefault="003F664E" w:rsidP="00101F1D">
            <w:pPr>
              <w:pStyle w:val="BodyText"/>
              <w:rPr>
                <w:rFonts w:ascii="Calibri" w:hAnsi="Calibri" w:cs="Calibri"/>
                <w:b w:val="0"/>
                <w:sz w:val="20"/>
                <w:szCs w:val="20"/>
                <w:lang w:val="hr-HR"/>
              </w:rPr>
            </w:pPr>
            <w:r w:rsidRPr="00D746EA">
              <w:rPr>
                <w:rFonts w:ascii="Calibri" w:hAnsi="Calibri" w:cs="Calibri"/>
                <w:b w:val="0"/>
                <w:sz w:val="20"/>
                <w:szCs w:val="20"/>
                <w:lang w:val="hr-HR"/>
              </w:rPr>
              <w:t>Referat</w:t>
            </w:r>
          </w:p>
        </w:tc>
        <w:tc>
          <w:tcPr>
            <w:tcW w:w="460" w:type="pct"/>
            <w:gridSpan w:val="2"/>
            <w:vAlign w:val="center"/>
          </w:tcPr>
          <w:p w14:paraId="1F2B762B" w14:textId="77777777" w:rsidR="003F664E" w:rsidRPr="00D746EA" w:rsidRDefault="003F664E"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881" w:type="pct"/>
            <w:vAlign w:val="center"/>
          </w:tcPr>
          <w:p w14:paraId="6161166D" w14:textId="77777777" w:rsidR="003F664E" w:rsidRPr="00D746EA" w:rsidRDefault="003F664E"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Praktični rad</w:t>
            </w:r>
          </w:p>
        </w:tc>
        <w:tc>
          <w:tcPr>
            <w:tcW w:w="702" w:type="pct"/>
            <w:vAlign w:val="center"/>
          </w:tcPr>
          <w:p w14:paraId="64A64663" w14:textId="77777777" w:rsidR="003F664E" w:rsidRPr="00D746EA" w:rsidRDefault="003F664E"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3F664E" w:rsidRPr="00D746EA" w14:paraId="587E6EB5" w14:textId="77777777" w:rsidTr="00101F1D">
        <w:trPr>
          <w:trHeight w:val="108"/>
        </w:trPr>
        <w:tc>
          <w:tcPr>
            <w:tcW w:w="841" w:type="pct"/>
            <w:vAlign w:val="center"/>
          </w:tcPr>
          <w:p w14:paraId="1401A768" w14:textId="77777777" w:rsidR="003F664E" w:rsidRPr="00D746EA" w:rsidRDefault="003F664E"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Portfolio</w:t>
            </w:r>
          </w:p>
        </w:tc>
        <w:tc>
          <w:tcPr>
            <w:tcW w:w="289" w:type="pct"/>
            <w:vAlign w:val="center"/>
          </w:tcPr>
          <w:p w14:paraId="1E7FF250" w14:textId="77777777" w:rsidR="003F664E" w:rsidRPr="00D746EA" w:rsidRDefault="003F664E"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768" w:type="pct"/>
            <w:gridSpan w:val="2"/>
            <w:vAlign w:val="center"/>
          </w:tcPr>
          <w:p w14:paraId="2D7F9D03" w14:textId="77777777" w:rsidR="003F664E" w:rsidRPr="00D746EA" w:rsidRDefault="003F664E" w:rsidP="00101F1D">
            <w:pPr>
              <w:pStyle w:val="BodyText"/>
              <w:rPr>
                <w:rFonts w:ascii="Calibri" w:hAnsi="Calibri" w:cs="Calibri"/>
                <w:b w:val="0"/>
                <w:sz w:val="20"/>
                <w:szCs w:val="20"/>
                <w:lang w:val="hr-HR"/>
              </w:rPr>
            </w:pPr>
          </w:p>
        </w:tc>
        <w:tc>
          <w:tcPr>
            <w:tcW w:w="354" w:type="pct"/>
            <w:vAlign w:val="center"/>
          </w:tcPr>
          <w:p w14:paraId="13B74D8A" w14:textId="77777777" w:rsidR="003F664E" w:rsidRPr="00D746EA" w:rsidRDefault="003F664E"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704" w:type="pct"/>
            <w:vAlign w:val="center"/>
          </w:tcPr>
          <w:p w14:paraId="7A266B9D" w14:textId="77777777" w:rsidR="003F664E" w:rsidRPr="00D746EA" w:rsidRDefault="003F664E" w:rsidP="00101F1D">
            <w:pPr>
              <w:pStyle w:val="BodyText"/>
              <w:rPr>
                <w:rFonts w:ascii="Calibri" w:hAnsi="Calibri" w:cs="Calibri"/>
                <w:b w:val="0"/>
                <w:sz w:val="20"/>
                <w:szCs w:val="20"/>
                <w:lang w:val="hr-HR"/>
              </w:rPr>
            </w:pPr>
          </w:p>
        </w:tc>
        <w:tc>
          <w:tcPr>
            <w:tcW w:w="460" w:type="pct"/>
            <w:gridSpan w:val="2"/>
            <w:vAlign w:val="center"/>
          </w:tcPr>
          <w:p w14:paraId="2EFB66FD" w14:textId="77777777" w:rsidR="003F664E" w:rsidRPr="00D746EA" w:rsidRDefault="003F664E"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881" w:type="pct"/>
            <w:vAlign w:val="center"/>
          </w:tcPr>
          <w:p w14:paraId="7DAAC29C" w14:textId="77777777" w:rsidR="003F664E" w:rsidRPr="00D746EA" w:rsidRDefault="003F664E" w:rsidP="00101F1D">
            <w:pPr>
              <w:pStyle w:val="BodyText"/>
              <w:rPr>
                <w:rFonts w:ascii="Calibri" w:hAnsi="Calibri" w:cs="Calibri"/>
                <w:b w:val="0"/>
                <w:sz w:val="20"/>
                <w:szCs w:val="20"/>
                <w:lang w:val="hr-HR"/>
              </w:rPr>
            </w:pPr>
          </w:p>
        </w:tc>
        <w:tc>
          <w:tcPr>
            <w:tcW w:w="702" w:type="pct"/>
            <w:vAlign w:val="center"/>
          </w:tcPr>
          <w:p w14:paraId="1AF8DE8C" w14:textId="77777777" w:rsidR="003F664E" w:rsidRPr="00D746EA" w:rsidRDefault="003F664E"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3F664E" w:rsidRPr="00D746EA" w14:paraId="5043DBE9" w14:textId="77777777" w:rsidTr="00101F1D">
        <w:trPr>
          <w:trHeight w:val="432"/>
        </w:trPr>
        <w:tc>
          <w:tcPr>
            <w:tcW w:w="5000" w:type="pct"/>
            <w:gridSpan w:val="10"/>
            <w:vAlign w:val="center"/>
          </w:tcPr>
          <w:p w14:paraId="056A0B65" w14:textId="77777777" w:rsidR="003F664E" w:rsidRPr="00D746EA" w:rsidRDefault="003F664E" w:rsidP="00101F1D">
            <w:pPr>
              <w:pStyle w:val="BodyText"/>
              <w:rPr>
                <w:rFonts w:ascii="Calibri" w:hAnsi="Calibri" w:cs="Calibri"/>
                <w:b w:val="0"/>
                <w:sz w:val="20"/>
                <w:szCs w:val="20"/>
                <w:lang w:val="hr-HR"/>
              </w:rPr>
            </w:pPr>
            <w:r w:rsidRPr="00D746EA">
              <w:rPr>
                <w:rFonts w:ascii="Calibri" w:hAnsi="Calibri" w:cs="Calibr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3F664E" w:rsidRPr="00D746EA" w14:paraId="164DE4CC" w14:textId="77777777" w:rsidTr="00101F1D">
        <w:trPr>
          <w:trHeight w:val="432"/>
        </w:trPr>
        <w:tc>
          <w:tcPr>
            <w:tcW w:w="5000" w:type="pct"/>
            <w:gridSpan w:val="10"/>
            <w:vAlign w:val="center"/>
          </w:tcPr>
          <w:p w14:paraId="565858A7" w14:textId="77777777" w:rsidR="003F664E" w:rsidRPr="00D746EA" w:rsidRDefault="003F664E" w:rsidP="006A1E7D">
            <w:pPr>
              <w:pStyle w:val="BodyText"/>
              <w:numPr>
                <w:ilvl w:val="1"/>
                <w:numId w:val="249"/>
              </w:numPr>
              <w:ind w:firstLine="0"/>
              <w:jc w:val="both"/>
              <w:rPr>
                <w:rFonts w:ascii="Calibri" w:hAnsi="Calibri" w:cs="Calibri"/>
                <w:b w:val="0"/>
                <w:sz w:val="20"/>
                <w:szCs w:val="20"/>
                <w:lang w:val="hr-HR"/>
              </w:rPr>
            </w:pPr>
            <w:r w:rsidRPr="00D746EA">
              <w:rPr>
                <w:rFonts w:ascii="Calibri" w:eastAsia="Calibri" w:hAnsi="Calibri" w:cs="Calibri"/>
                <w:b w:val="0"/>
                <w:sz w:val="20"/>
                <w:szCs w:val="20"/>
                <w:lang w:val="hr-HR"/>
              </w:rPr>
              <w:t>Povezivanje ishoda učenja, nastavnih metoda i ocjenjivanja</w:t>
            </w:r>
          </w:p>
        </w:tc>
      </w:tr>
      <w:tr w:rsidR="003F664E" w:rsidRPr="00D746EA" w14:paraId="4C97EB6E" w14:textId="77777777" w:rsidTr="00101F1D">
        <w:trPr>
          <w:trHeight w:val="432"/>
        </w:trPr>
        <w:tc>
          <w:tcPr>
            <w:tcW w:w="5000" w:type="pct"/>
            <w:gridSpan w:val="10"/>
            <w:vAlign w:val="center"/>
          </w:tcPr>
          <w:p w14:paraId="454F2FB0" w14:textId="77777777" w:rsidR="003F664E" w:rsidRPr="00D746EA" w:rsidRDefault="003F664E" w:rsidP="00101F1D">
            <w:pPr>
              <w:jc w:val="both"/>
              <w:rPr>
                <w:rFonts w:ascii="Calibri" w:hAnsi="Calibri" w:cs="Calibr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3F664E" w:rsidRPr="00D746EA" w14:paraId="4262D507" w14:textId="77777777" w:rsidTr="00101F1D">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E55B04" w14:textId="77777777" w:rsidR="003F664E" w:rsidRPr="00D746EA" w:rsidRDefault="003F664E" w:rsidP="00101F1D">
                  <w:pPr>
                    <w:rPr>
                      <w:rFonts w:ascii="Calibri" w:hAnsi="Calibri" w:cs="Calibri"/>
                      <w:bCs/>
                      <w:sz w:val="20"/>
                      <w:szCs w:val="20"/>
                    </w:rPr>
                  </w:pPr>
                  <w:r>
                    <w:rPr>
                      <w:rFonts w:ascii="Calibri" w:hAnsi="Calibri" w:cs="Calibr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E16765" w14:textId="77777777" w:rsidR="003F664E" w:rsidRPr="00D746EA" w:rsidRDefault="003F664E" w:rsidP="00101F1D">
                  <w:pPr>
                    <w:jc w:val="center"/>
                    <w:rPr>
                      <w:rFonts w:ascii="Calibri" w:hAnsi="Calibri" w:cs="Calibri"/>
                      <w:bCs/>
                      <w:sz w:val="20"/>
                      <w:szCs w:val="20"/>
                    </w:rPr>
                  </w:pPr>
                  <w:r w:rsidRPr="00D746EA">
                    <w:rPr>
                      <w:rFonts w:ascii="Calibri" w:hAnsi="Calibri" w:cs="Calibr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485758" w14:textId="77777777" w:rsidR="003F664E" w:rsidRPr="00D746EA" w:rsidRDefault="003F664E" w:rsidP="00101F1D">
                  <w:pPr>
                    <w:jc w:val="center"/>
                    <w:rPr>
                      <w:rFonts w:ascii="Calibri" w:hAnsi="Calibri" w:cs="Calibri"/>
                      <w:bCs/>
                      <w:sz w:val="20"/>
                      <w:szCs w:val="20"/>
                    </w:rPr>
                  </w:pPr>
                  <w:r w:rsidRPr="00D746EA">
                    <w:rPr>
                      <w:rFonts w:ascii="Calibri" w:hAnsi="Calibri" w:cs="Calibr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4BBA03" w14:textId="77777777" w:rsidR="003F664E" w:rsidRPr="00D746EA" w:rsidRDefault="003F664E" w:rsidP="00101F1D">
                  <w:pPr>
                    <w:jc w:val="center"/>
                    <w:rPr>
                      <w:rFonts w:ascii="Calibri" w:hAnsi="Calibri" w:cs="Calibri"/>
                      <w:bCs/>
                      <w:sz w:val="20"/>
                      <w:szCs w:val="20"/>
                    </w:rPr>
                  </w:pPr>
                  <w:r w:rsidRPr="00D746EA">
                    <w:rPr>
                      <w:rFonts w:ascii="Calibri" w:hAnsi="Calibri" w:cs="Calibr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BE647" w14:textId="77777777" w:rsidR="003F664E" w:rsidRPr="00D746EA" w:rsidRDefault="003F664E" w:rsidP="00101F1D">
                  <w:pPr>
                    <w:jc w:val="center"/>
                    <w:rPr>
                      <w:rFonts w:ascii="Calibri" w:hAnsi="Calibri" w:cs="Calibri"/>
                      <w:bCs/>
                      <w:sz w:val="20"/>
                      <w:szCs w:val="20"/>
                    </w:rPr>
                  </w:pPr>
                  <w:r w:rsidRPr="00D746EA">
                    <w:rPr>
                      <w:rFonts w:ascii="Calibri" w:hAnsi="Calibri" w:cs="Calibr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DD575" w14:textId="77777777" w:rsidR="003F664E" w:rsidRPr="00D746EA" w:rsidRDefault="003F664E" w:rsidP="00101F1D">
                  <w:pPr>
                    <w:jc w:val="center"/>
                    <w:rPr>
                      <w:rFonts w:ascii="Calibri" w:hAnsi="Calibri" w:cs="Calibri"/>
                      <w:bCs/>
                      <w:sz w:val="20"/>
                      <w:szCs w:val="20"/>
                    </w:rPr>
                  </w:pPr>
                  <w:r w:rsidRPr="00D746EA">
                    <w:rPr>
                      <w:rFonts w:ascii="Calibri" w:hAnsi="Calibri" w:cs="Calibri"/>
                      <w:bCs/>
                      <w:sz w:val="20"/>
                      <w:szCs w:val="20"/>
                    </w:rPr>
                    <w:t>BODOVI</w:t>
                  </w:r>
                </w:p>
              </w:tc>
            </w:tr>
            <w:tr w:rsidR="003F664E" w:rsidRPr="00D746EA" w14:paraId="10F47F8F" w14:textId="77777777" w:rsidTr="00101F1D">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4933A1E" w14:textId="77777777" w:rsidR="003F664E" w:rsidRPr="00D746EA" w:rsidRDefault="003F664E" w:rsidP="00101F1D">
                  <w:pPr>
                    <w:jc w:val="center"/>
                    <w:rPr>
                      <w:rFonts w:ascii="Calibri" w:hAnsi="Calibri" w:cs="Calibr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F298329" w14:textId="77777777" w:rsidR="003F664E" w:rsidRPr="00D746EA" w:rsidRDefault="003F664E" w:rsidP="00101F1D">
                  <w:pPr>
                    <w:jc w:val="center"/>
                    <w:rPr>
                      <w:rFonts w:ascii="Calibri" w:hAnsi="Calibri" w:cs="Calibr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699BC2B" w14:textId="77777777" w:rsidR="003F664E" w:rsidRPr="00D746EA" w:rsidRDefault="003F664E" w:rsidP="00101F1D">
                  <w:pPr>
                    <w:jc w:val="center"/>
                    <w:rPr>
                      <w:rFonts w:ascii="Calibri" w:hAnsi="Calibri" w:cs="Calibr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2D4BCA1" w14:textId="77777777" w:rsidR="003F664E" w:rsidRPr="00D746EA" w:rsidRDefault="003F664E" w:rsidP="00101F1D">
                  <w:pPr>
                    <w:jc w:val="center"/>
                    <w:rPr>
                      <w:rFonts w:ascii="Calibri" w:hAnsi="Calibri" w:cs="Calibr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6551B78" w14:textId="77777777" w:rsidR="003F664E" w:rsidRPr="00D746EA" w:rsidRDefault="003F664E" w:rsidP="00101F1D">
                  <w:pPr>
                    <w:jc w:val="center"/>
                    <w:rPr>
                      <w:rFonts w:ascii="Calibri" w:hAnsi="Calibri" w:cs="Calibr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BA029" w14:textId="77777777" w:rsidR="003F664E" w:rsidRPr="00D746EA" w:rsidRDefault="003F664E" w:rsidP="00101F1D">
                  <w:pPr>
                    <w:jc w:val="center"/>
                    <w:rPr>
                      <w:rFonts w:ascii="Calibri" w:hAnsi="Calibri" w:cs="Calibri"/>
                      <w:bCs/>
                      <w:sz w:val="20"/>
                      <w:szCs w:val="20"/>
                    </w:rPr>
                  </w:pPr>
                  <w:r w:rsidRPr="00D746EA">
                    <w:rPr>
                      <w:rFonts w:ascii="Calibri" w:hAnsi="Calibri" w:cs="Calibr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0C465F" w14:textId="77777777" w:rsidR="003F664E" w:rsidRPr="00D746EA" w:rsidRDefault="003F664E" w:rsidP="00101F1D">
                  <w:pPr>
                    <w:jc w:val="center"/>
                    <w:rPr>
                      <w:rFonts w:ascii="Calibri" w:hAnsi="Calibri" w:cs="Calibri"/>
                      <w:bCs/>
                      <w:sz w:val="20"/>
                      <w:szCs w:val="20"/>
                    </w:rPr>
                  </w:pPr>
                  <w:r w:rsidRPr="00D746EA">
                    <w:rPr>
                      <w:rFonts w:ascii="Calibri" w:hAnsi="Calibri" w:cs="Calibri"/>
                      <w:bCs/>
                      <w:sz w:val="20"/>
                      <w:szCs w:val="20"/>
                    </w:rPr>
                    <w:t>max</w:t>
                  </w:r>
                </w:p>
              </w:tc>
            </w:tr>
            <w:tr w:rsidR="003F664E" w:rsidRPr="00D746EA" w14:paraId="398E7DF7" w14:textId="77777777" w:rsidTr="00101F1D">
              <w:tc>
                <w:tcPr>
                  <w:tcW w:w="2104" w:type="dxa"/>
                  <w:tcBorders>
                    <w:top w:val="single" w:sz="4" w:space="0" w:color="auto"/>
                    <w:left w:val="single" w:sz="4" w:space="0" w:color="auto"/>
                    <w:bottom w:val="single" w:sz="4" w:space="0" w:color="auto"/>
                    <w:right w:val="single" w:sz="4" w:space="0" w:color="auto"/>
                  </w:tcBorders>
                </w:tcPr>
                <w:p w14:paraId="0ECE4AA6" w14:textId="77777777" w:rsidR="003F664E" w:rsidRPr="00D746EA" w:rsidRDefault="003F664E" w:rsidP="00101F1D">
                  <w:pPr>
                    <w:rPr>
                      <w:rFonts w:ascii="Calibri" w:hAnsi="Calibri" w:cs="Calibri"/>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tcPr>
                <w:p w14:paraId="1B12708A" w14:textId="77777777" w:rsidR="003F664E" w:rsidRPr="00D746EA" w:rsidRDefault="003F664E" w:rsidP="00101F1D">
                  <w:pPr>
                    <w:rPr>
                      <w:rFonts w:ascii="Calibri" w:hAnsi="Calibri" w:cs="Calibri"/>
                      <w:sz w:val="20"/>
                      <w:szCs w:val="20"/>
                      <w:highlight w:val="yellow"/>
                    </w:rPr>
                  </w:pPr>
                </w:p>
              </w:tc>
              <w:tc>
                <w:tcPr>
                  <w:tcW w:w="901" w:type="dxa"/>
                  <w:tcBorders>
                    <w:top w:val="single" w:sz="4" w:space="0" w:color="auto"/>
                    <w:left w:val="single" w:sz="4" w:space="0" w:color="auto"/>
                    <w:bottom w:val="single" w:sz="4" w:space="0" w:color="auto"/>
                    <w:right w:val="single" w:sz="4" w:space="0" w:color="auto"/>
                  </w:tcBorders>
                </w:tcPr>
                <w:p w14:paraId="2D741462" w14:textId="77777777" w:rsidR="003F664E" w:rsidRPr="00D746EA" w:rsidRDefault="003F664E" w:rsidP="00101F1D">
                  <w:pPr>
                    <w:rPr>
                      <w:rFonts w:ascii="Calibri" w:hAnsi="Calibri" w:cs="Calibri"/>
                      <w:sz w:val="20"/>
                      <w:szCs w:val="20"/>
                      <w:highlight w:val="yellow"/>
                    </w:rPr>
                  </w:pPr>
                </w:p>
              </w:tc>
              <w:tc>
                <w:tcPr>
                  <w:tcW w:w="2187" w:type="dxa"/>
                  <w:tcBorders>
                    <w:top w:val="single" w:sz="4" w:space="0" w:color="auto"/>
                    <w:left w:val="single" w:sz="4" w:space="0" w:color="auto"/>
                    <w:bottom w:val="single" w:sz="4" w:space="0" w:color="auto"/>
                    <w:right w:val="single" w:sz="4" w:space="0" w:color="auto"/>
                  </w:tcBorders>
                </w:tcPr>
                <w:p w14:paraId="593EBA8F" w14:textId="77777777" w:rsidR="003F664E" w:rsidRPr="00D746EA" w:rsidRDefault="003F664E" w:rsidP="00101F1D">
                  <w:pPr>
                    <w:rPr>
                      <w:rFonts w:ascii="Calibri" w:hAnsi="Calibri" w:cs="Calibri"/>
                      <w:sz w:val="20"/>
                      <w:szCs w:val="20"/>
                      <w:highlight w:val="yellow"/>
                    </w:rPr>
                  </w:pPr>
                </w:p>
              </w:tc>
              <w:tc>
                <w:tcPr>
                  <w:tcW w:w="2440" w:type="dxa"/>
                  <w:tcBorders>
                    <w:top w:val="single" w:sz="4" w:space="0" w:color="auto"/>
                    <w:left w:val="single" w:sz="4" w:space="0" w:color="auto"/>
                    <w:bottom w:val="single" w:sz="4" w:space="0" w:color="auto"/>
                    <w:right w:val="single" w:sz="4" w:space="0" w:color="auto"/>
                  </w:tcBorders>
                </w:tcPr>
                <w:p w14:paraId="5687DA50" w14:textId="77777777" w:rsidR="003F664E" w:rsidRPr="00D746EA" w:rsidRDefault="003F664E" w:rsidP="00101F1D">
                  <w:pPr>
                    <w:rPr>
                      <w:rFonts w:ascii="Calibri" w:hAnsi="Calibri" w:cs="Calibri"/>
                      <w:sz w:val="20"/>
                      <w:szCs w:val="20"/>
                      <w:highlight w:val="yellow"/>
                    </w:rPr>
                  </w:pPr>
                </w:p>
              </w:tc>
              <w:tc>
                <w:tcPr>
                  <w:tcW w:w="567" w:type="dxa"/>
                  <w:tcBorders>
                    <w:top w:val="single" w:sz="4" w:space="0" w:color="auto"/>
                    <w:left w:val="single" w:sz="4" w:space="0" w:color="auto"/>
                    <w:bottom w:val="single" w:sz="4" w:space="0" w:color="auto"/>
                    <w:right w:val="single" w:sz="4" w:space="0" w:color="auto"/>
                  </w:tcBorders>
                </w:tcPr>
                <w:p w14:paraId="34CF0B26" w14:textId="77777777" w:rsidR="003F664E" w:rsidRPr="00D746EA" w:rsidRDefault="003F664E" w:rsidP="00101F1D">
                  <w:pPr>
                    <w:rPr>
                      <w:rFonts w:ascii="Calibri" w:hAnsi="Calibri" w:cs="Calibri"/>
                      <w:sz w:val="20"/>
                      <w:szCs w:val="20"/>
                      <w:highlight w:val="yellow"/>
                    </w:rPr>
                  </w:pPr>
                </w:p>
              </w:tc>
              <w:tc>
                <w:tcPr>
                  <w:tcW w:w="567" w:type="dxa"/>
                  <w:tcBorders>
                    <w:top w:val="single" w:sz="4" w:space="0" w:color="auto"/>
                    <w:left w:val="single" w:sz="4" w:space="0" w:color="auto"/>
                    <w:bottom w:val="single" w:sz="4" w:space="0" w:color="auto"/>
                    <w:right w:val="single" w:sz="4" w:space="0" w:color="auto"/>
                  </w:tcBorders>
                </w:tcPr>
                <w:p w14:paraId="05EB93B7" w14:textId="77777777" w:rsidR="003F664E" w:rsidRPr="00D746EA" w:rsidRDefault="003F664E" w:rsidP="00101F1D">
                  <w:pPr>
                    <w:rPr>
                      <w:rFonts w:ascii="Calibri" w:hAnsi="Calibri" w:cs="Calibri"/>
                      <w:sz w:val="20"/>
                      <w:szCs w:val="20"/>
                      <w:highlight w:val="yellow"/>
                    </w:rPr>
                  </w:pPr>
                </w:p>
              </w:tc>
            </w:tr>
            <w:tr w:rsidR="003F664E" w:rsidRPr="00D746EA" w14:paraId="31B7B0A0" w14:textId="77777777" w:rsidTr="00101F1D">
              <w:tc>
                <w:tcPr>
                  <w:tcW w:w="2104" w:type="dxa"/>
                  <w:tcBorders>
                    <w:top w:val="single" w:sz="4" w:space="0" w:color="auto"/>
                    <w:left w:val="single" w:sz="4" w:space="0" w:color="auto"/>
                    <w:bottom w:val="single" w:sz="4" w:space="0" w:color="auto"/>
                    <w:right w:val="single" w:sz="4" w:space="0" w:color="auto"/>
                  </w:tcBorders>
                </w:tcPr>
                <w:p w14:paraId="2A834632" w14:textId="77777777" w:rsidR="003F664E" w:rsidRPr="00D746EA" w:rsidRDefault="003F664E" w:rsidP="00101F1D">
                  <w:pPr>
                    <w:rPr>
                      <w:rFonts w:ascii="Calibri" w:hAnsi="Calibri" w:cs="Calibri"/>
                      <w:sz w:val="20"/>
                      <w:szCs w:val="20"/>
                    </w:rPr>
                  </w:pPr>
                </w:p>
                <w:p w14:paraId="0928C15C"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7B8EAE0D"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0,5</w:t>
                  </w:r>
                </w:p>
              </w:tc>
              <w:tc>
                <w:tcPr>
                  <w:tcW w:w="901" w:type="dxa"/>
                  <w:tcBorders>
                    <w:top w:val="single" w:sz="4" w:space="0" w:color="auto"/>
                    <w:left w:val="single" w:sz="4" w:space="0" w:color="auto"/>
                    <w:bottom w:val="single" w:sz="4" w:space="0" w:color="auto"/>
                    <w:right w:val="single" w:sz="4" w:space="0" w:color="auto"/>
                  </w:tcBorders>
                </w:tcPr>
                <w:p w14:paraId="2BB81B70"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5101751F"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3FF71382"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04B435A0"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1079F4F9"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10</w:t>
                  </w:r>
                </w:p>
              </w:tc>
            </w:tr>
            <w:tr w:rsidR="003F664E" w:rsidRPr="00D746EA" w14:paraId="393BE1DF" w14:textId="77777777" w:rsidTr="00101F1D">
              <w:tc>
                <w:tcPr>
                  <w:tcW w:w="2104" w:type="dxa"/>
                  <w:tcBorders>
                    <w:top w:val="single" w:sz="4" w:space="0" w:color="auto"/>
                    <w:left w:val="single" w:sz="4" w:space="0" w:color="auto"/>
                    <w:bottom w:val="single" w:sz="4" w:space="0" w:color="auto"/>
                    <w:right w:val="single" w:sz="4" w:space="0" w:color="auto"/>
                  </w:tcBorders>
                </w:tcPr>
                <w:p w14:paraId="6EFFBE7E" w14:textId="77777777" w:rsidR="003F664E" w:rsidRPr="00D746EA" w:rsidRDefault="003F664E" w:rsidP="00101F1D">
                  <w:pPr>
                    <w:rPr>
                      <w:rFonts w:ascii="Calibri" w:hAnsi="Calibri" w:cs="Calibri"/>
                      <w:sz w:val="20"/>
                      <w:szCs w:val="20"/>
                    </w:rPr>
                  </w:pPr>
                </w:p>
                <w:p w14:paraId="643BD5D7"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668792DD"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0,5</w:t>
                  </w:r>
                </w:p>
                <w:p w14:paraId="7A1A087D" w14:textId="77777777" w:rsidR="003F664E" w:rsidRPr="00D746EA" w:rsidRDefault="003F664E" w:rsidP="00101F1D">
                  <w:pPr>
                    <w:jc w:val="center"/>
                    <w:rPr>
                      <w:rFonts w:ascii="Calibri" w:hAnsi="Calibri" w:cs="Calibri"/>
                      <w:sz w:val="20"/>
                      <w:szCs w:val="20"/>
                    </w:rPr>
                  </w:pPr>
                </w:p>
              </w:tc>
              <w:tc>
                <w:tcPr>
                  <w:tcW w:w="901" w:type="dxa"/>
                  <w:tcBorders>
                    <w:top w:val="single" w:sz="4" w:space="0" w:color="auto"/>
                    <w:left w:val="single" w:sz="4" w:space="0" w:color="auto"/>
                    <w:bottom w:val="single" w:sz="4" w:space="0" w:color="auto"/>
                    <w:right w:val="single" w:sz="4" w:space="0" w:color="auto"/>
                  </w:tcBorders>
                </w:tcPr>
                <w:p w14:paraId="53C4AC4E"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3B1300C8"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6311C754"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3C18D714"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1FFFF3E2"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10</w:t>
                  </w:r>
                </w:p>
              </w:tc>
            </w:tr>
            <w:tr w:rsidR="003F664E" w:rsidRPr="00D746EA" w14:paraId="38C1FFE5" w14:textId="77777777" w:rsidTr="00101F1D">
              <w:tc>
                <w:tcPr>
                  <w:tcW w:w="2104" w:type="dxa"/>
                  <w:tcBorders>
                    <w:top w:val="single" w:sz="4" w:space="0" w:color="auto"/>
                    <w:left w:val="single" w:sz="4" w:space="0" w:color="auto"/>
                    <w:bottom w:val="single" w:sz="4" w:space="0" w:color="auto"/>
                    <w:right w:val="single" w:sz="4" w:space="0" w:color="auto"/>
                  </w:tcBorders>
                </w:tcPr>
                <w:p w14:paraId="4954E767" w14:textId="77777777" w:rsidR="003F664E" w:rsidRPr="00D746EA" w:rsidRDefault="003F664E" w:rsidP="00101F1D">
                  <w:pPr>
                    <w:rPr>
                      <w:rFonts w:ascii="Calibri" w:hAnsi="Calibri" w:cs="Calibri"/>
                      <w:sz w:val="20"/>
                      <w:szCs w:val="20"/>
                    </w:rPr>
                  </w:pPr>
                </w:p>
                <w:p w14:paraId="593E2785"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407EEFA2"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60BBFD48"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2-5</w:t>
                  </w:r>
                </w:p>
              </w:tc>
              <w:tc>
                <w:tcPr>
                  <w:tcW w:w="2187" w:type="dxa"/>
                  <w:tcBorders>
                    <w:top w:val="single" w:sz="4" w:space="0" w:color="auto"/>
                    <w:left w:val="single" w:sz="4" w:space="0" w:color="auto"/>
                    <w:bottom w:val="single" w:sz="4" w:space="0" w:color="auto"/>
                    <w:right w:val="single" w:sz="4" w:space="0" w:color="auto"/>
                  </w:tcBorders>
                </w:tcPr>
                <w:p w14:paraId="26F08E6C"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759481D9"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5D466003"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6FDE286E"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30</w:t>
                  </w:r>
                </w:p>
              </w:tc>
            </w:tr>
            <w:tr w:rsidR="003F664E" w:rsidRPr="00D746EA" w14:paraId="377F03BC" w14:textId="77777777" w:rsidTr="00101F1D">
              <w:tc>
                <w:tcPr>
                  <w:tcW w:w="2104" w:type="dxa"/>
                  <w:tcBorders>
                    <w:top w:val="single" w:sz="4" w:space="0" w:color="auto"/>
                    <w:left w:val="single" w:sz="4" w:space="0" w:color="auto"/>
                    <w:bottom w:val="single" w:sz="4" w:space="0" w:color="auto"/>
                    <w:right w:val="single" w:sz="4" w:space="0" w:color="auto"/>
                  </w:tcBorders>
                </w:tcPr>
                <w:p w14:paraId="0582B874"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02EAFFD4"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2,5</w:t>
                  </w:r>
                </w:p>
              </w:tc>
              <w:tc>
                <w:tcPr>
                  <w:tcW w:w="901" w:type="dxa"/>
                  <w:tcBorders>
                    <w:top w:val="single" w:sz="4" w:space="0" w:color="auto"/>
                    <w:left w:val="single" w:sz="4" w:space="0" w:color="auto"/>
                    <w:bottom w:val="single" w:sz="4" w:space="0" w:color="auto"/>
                    <w:right w:val="single" w:sz="4" w:space="0" w:color="auto"/>
                  </w:tcBorders>
                </w:tcPr>
                <w:p w14:paraId="0C6518A6"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1D6F475D"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511187F4"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289969AE"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207805B0"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50</w:t>
                  </w:r>
                </w:p>
              </w:tc>
            </w:tr>
            <w:tr w:rsidR="003F664E" w:rsidRPr="00D746EA" w14:paraId="2415A797" w14:textId="77777777" w:rsidTr="00101F1D">
              <w:tc>
                <w:tcPr>
                  <w:tcW w:w="2104" w:type="dxa"/>
                  <w:tcBorders>
                    <w:top w:val="single" w:sz="4" w:space="0" w:color="auto"/>
                    <w:left w:val="single" w:sz="4" w:space="0" w:color="auto"/>
                    <w:bottom w:val="single" w:sz="4" w:space="0" w:color="auto"/>
                    <w:right w:val="single" w:sz="4" w:space="0" w:color="auto"/>
                  </w:tcBorders>
                </w:tcPr>
                <w:p w14:paraId="1EBF1220" w14:textId="77777777" w:rsidR="003F664E" w:rsidRPr="00D746EA" w:rsidRDefault="003F664E" w:rsidP="00101F1D">
                  <w:pPr>
                    <w:rPr>
                      <w:rFonts w:ascii="Calibri" w:hAnsi="Calibri" w:cs="Calibri"/>
                      <w:sz w:val="20"/>
                      <w:szCs w:val="20"/>
                    </w:rPr>
                  </w:pPr>
                </w:p>
                <w:p w14:paraId="23270C66" w14:textId="77777777" w:rsidR="003F664E" w:rsidRPr="00D746EA" w:rsidRDefault="003F664E" w:rsidP="00101F1D">
                  <w:pPr>
                    <w:rPr>
                      <w:rFonts w:ascii="Calibri" w:hAnsi="Calibri" w:cs="Calibri"/>
                      <w:sz w:val="20"/>
                      <w:szCs w:val="20"/>
                    </w:rPr>
                  </w:pPr>
                  <w:r w:rsidRPr="00D746EA">
                    <w:rPr>
                      <w:rFonts w:ascii="Calibri" w:hAnsi="Calibri" w:cs="Calibr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2C13766E"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5</w:t>
                  </w:r>
                </w:p>
              </w:tc>
              <w:tc>
                <w:tcPr>
                  <w:tcW w:w="901" w:type="dxa"/>
                  <w:tcBorders>
                    <w:top w:val="single" w:sz="4" w:space="0" w:color="auto"/>
                    <w:left w:val="single" w:sz="4" w:space="0" w:color="auto"/>
                    <w:bottom w:val="single" w:sz="4" w:space="0" w:color="auto"/>
                    <w:right w:val="single" w:sz="4" w:space="0" w:color="auto"/>
                  </w:tcBorders>
                </w:tcPr>
                <w:p w14:paraId="01B3177B" w14:textId="77777777" w:rsidR="003F664E" w:rsidRPr="00D746EA" w:rsidRDefault="003F664E" w:rsidP="00101F1D">
                  <w:pPr>
                    <w:rPr>
                      <w:rFonts w:ascii="Calibri" w:hAnsi="Calibri" w:cs="Calibr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4E988207" w14:textId="77777777" w:rsidR="003F664E" w:rsidRPr="00D746EA" w:rsidRDefault="003F664E" w:rsidP="00101F1D">
                  <w:pPr>
                    <w:rPr>
                      <w:rFonts w:ascii="Calibri" w:hAnsi="Calibri" w:cs="Calibr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4BC1372A" w14:textId="77777777" w:rsidR="003F664E" w:rsidRPr="00D746EA" w:rsidRDefault="003F664E" w:rsidP="00101F1D">
                  <w:pPr>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E6E10F6" w14:textId="77777777" w:rsidR="003F664E" w:rsidRPr="00D746EA" w:rsidRDefault="003F664E" w:rsidP="00101F1D">
                  <w:pPr>
                    <w:jc w:val="center"/>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F8D8AE0" w14:textId="77777777" w:rsidR="003F664E" w:rsidRPr="00D746EA" w:rsidRDefault="003F664E" w:rsidP="00101F1D">
                  <w:pPr>
                    <w:jc w:val="center"/>
                    <w:rPr>
                      <w:rFonts w:ascii="Calibri" w:hAnsi="Calibri" w:cs="Calibri"/>
                      <w:sz w:val="20"/>
                      <w:szCs w:val="20"/>
                    </w:rPr>
                  </w:pPr>
                  <w:r w:rsidRPr="00D746EA">
                    <w:rPr>
                      <w:rFonts w:ascii="Calibri" w:hAnsi="Calibri" w:cs="Calibri"/>
                      <w:sz w:val="20"/>
                      <w:szCs w:val="20"/>
                    </w:rPr>
                    <w:t>100</w:t>
                  </w:r>
                </w:p>
              </w:tc>
            </w:tr>
          </w:tbl>
          <w:p w14:paraId="6DCB1B34" w14:textId="77777777" w:rsidR="003F664E" w:rsidRPr="00D746EA" w:rsidRDefault="003F664E" w:rsidP="00101F1D">
            <w:pPr>
              <w:jc w:val="both"/>
              <w:rPr>
                <w:rFonts w:ascii="Calibri" w:hAnsi="Calibri" w:cs="Calibri"/>
                <w:sz w:val="20"/>
                <w:szCs w:val="20"/>
              </w:rPr>
            </w:pPr>
          </w:p>
          <w:p w14:paraId="23DF8172" w14:textId="77777777" w:rsidR="003F664E" w:rsidRPr="00D746EA" w:rsidRDefault="003F664E" w:rsidP="00101F1D">
            <w:pPr>
              <w:jc w:val="both"/>
              <w:rPr>
                <w:rFonts w:ascii="Calibri" w:hAnsi="Calibri" w:cs="Calibri"/>
                <w:sz w:val="20"/>
                <w:szCs w:val="20"/>
              </w:rPr>
            </w:pPr>
            <w:r w:rsidRPr="00D746EA">
              <w:rPr>
                <w:rFonts w:ascii="Calibri" w:hAnsi="Calibri" w:cs="Calibri"/>
                <w:sz w:val="20"/>
                <w:szCs w:val="20"/>
              </w:rPr>
              <w:t>*za prolazak pisanog dijela ispita je potrebno minimalno ostvariti 60% mogućih bodova svakog kolokvija ili pisanog dijela ispita</w:t>
            </w:r>
          </w:p>
          <w:p w14:paraId="5075A717" w14:textId="77777777" w:rsidR="003F664E" w:rsidRPr="00D746EA" w:rsidRDefault="003F664E" w:rsidP="00101F1D">
            <w:pPr>
              <w:pStyle w:val="Default"/>
              <w:jc w:val="both"/>
              <w:rPr>
                <w:rFonts w:ascii="Calibri" w:hAnsi="Calibri" w:cs="Calibri"/>
                <w:color w:val="auto"/>
                <w:sz w:val="20"/>
                <w:szCs w:val="20"/>
              </w:rPr>
            </w:pPr>
          </w:p>
        </w:tc>
      </w:tr>
      <w:tr w:rsidR="003F664E" w:rsidRPr="00D746EA" w14:paraId="71C49C4B" w14:textId="77777777" w:rsidTr="00101F1D">
        <w:trPr>
          <w:trHeight w:val="432"/>
        </w:trPr>
        <w:tc>
          <w:tcPr>
            <w:tcW w:w="5000" w:type="pct"/>
            <w:gridSpan w:val="10"/>
            <w:vAlign w:val="center"/>
          </w:tcPr>
          <w:p w14:paraId="7B2FBF23" w14:textId="77777777" w:rsidR="003F664E" w:rsidRPr="00D746EA" w:rsidRDefault="003F664E" w:rsidP="00101F1D">
            <w:pPr>
              <w:pStyle w:val="BodyText"/>
              <w:jc w:val="both"/>
              <w:rPr>
                <w:rFonts w:ascii="Calibri" w:hAnsi="Calibri" w:cs="Calibri"/>
                <w:b w:val="0"/>
                <w:sz w:val="20"/>
                <w:szCs w:val="20"/>
                <w:lang w:val="hr-HR"/>
              </w:rPr>
            </w:pPr>
            <w:r w:rsidRPr="00D746EA">
              <w:rPr>
                <w:rFonts w:ascii="Calibri" w:hAnsi="Calibri" w:cs="Calibri"/>
                <w:b w:val="0"/>
                <w:sz w:val="20"/>
                <w:szCs w:val="20"/>
                <w:lang w:val="hr-HR"/>
              </w:rPr>
              <w:t>1.10. Obvezatna literatura (u trenutku prijave prijedloga studijskog programa)</w:t>
            </w:r>
          </w:p>
        </w:tc>
      </w:tr>
      <w:tr w:rsidR="003F664E" w:rsidRPr="001503EE" w14:paraId="1D64E587" w14:textId="77777777" w:rsidTr="00101F1D">
        <w:trPr>
          <w:trHeight w:val="982"/>
        </w:trPr>
        <w:tc>
          <w:tcPr>
            <w:tcW w:w="5000" w:type="pct"/>
            <w:gridSpan w:val="10"/>
            <w:vAlign w:val="center"/>
          </w:tcPr>
          <w:p w14:paraId="1EACEFBF" w14:textId="77777777" w:rsidR="003F664E" w:rsidRPr="00D746EA" w:rsidRDefault="003F664E" w:rsidP="006A1E7D">
            <w:pPr>
              <w:pStyle w:val="ListParagraph"/>
              <w:numPr>
                <w:ilvl w:val="0"/>
                <w:numId w:val="246"/>
              </w:numPr>
              <w:contextualSpacing w:val="0"/>
              <w:rPr>
                <w:rFonts w:ascii="Calibri" w:hAnsi="Calibri" w:cs="Calibri"/>
                <w:lang w:val="hr-HR"/>
              </w:rPr>
            </w:pPr>
            <w:r w:rsidRPr="00D746EA">
              <w:rPr>
                <w:rFonts w:ascii="Calibri" w:hAnsi="Calibri" w:cs="Calibri"/>
                <w:lang w:val="hr-HR"/>
              </w:rPr>
              <w:t>Tomić, Z.: Odnosi s javnošću – teorija i praksa, Synopsis, Zagreb</w:t>
            </w:r>
          </w:p>
          <w:p w14:paraId="6B7627A9" w14:textId="77777777" w:rsidR="003F664E" w:rsidRPr="00D746EA" w:rsidRDefault="003F664E" w:rsidP="006A1E7D">
            <w:pPr>
              <w:pStyle w:val="ListParagraph"/>
              <w:numPr>
                <w:ilvl w:val="0"/>
                <w:numId w:val="246"/>
              </w:numPr>
              <w:contextualSpacing w:val="0"/>
              <w:rPr>
                <w:rFonts w:ascii="Calibri" w:hAnsi="Calibri" w:cs="Calibri"/>
                <w:lang w:val="hr-HR"/>
              </w:rPr>
            </w:pPr>
            <w:r w:rsidRPr="00D746EA">
              <w:rPr>
                <w:rFonts w:ascii="Calibri" w:hAnsi="Calibri" w:cs="Calibri"/>
                <w:lang w:val="hr-HR"/>
              </w:rPr>
              <w:t xml:space="preserve">Green A.: Kreativnost u OSJ, HUOJ, Zagreb </w:t>
            </w:r>
          </w:p>
          <w:p w14:paraId="2EDC5DDB" w14:textId="77777777" w:rsidR="003F664E" w:rsidRPr="00D746EA" w:rsidRDefault="003F664E" w:rsidP="006A1E7D">
            <w:pPr>
              <w:pStyle w:val="ListParagraph"/>
              <w:numPr>
                <w:ilvl w:val="0"/>
                <w:numId w:val="246"/>
              </w:numPr>
              <w:contextualSpacing w:val="0"/>
              <w:rPr>
                <w:rFonts w:ascii="Calibri" w:hAnsi="Calibri" w:cs="Calibri"/>
                <w:lang w:val="hr-HR"/>
              </w:rPr>
            </w:pPr>
            <w:r w:rsidRPr="00D746EA">
              <w:rPr>
                <w:rFonts w:ascii="Calibri" w:hAnsi="Calibri" w:cs="Calibri"/>
                <w:lang w:val="hr-HR"/>
              </w:rPr>
              <w:t>Tench R., Yeomans L.: Otkrivanje OSJ, Print, Zagreb</w:t>
            </w:r>
          </w:p>
          <w:p w14:paraId="57095DEB" w14:textId="77777777" w:rsidR="003F664E" w:rsidRPr="00D746EA" w:rsidRDefault="003F664E" w:rsidP="006A1E7D">
            <w:pPr>
              <w:pStyle w:val="ListParagraph"/>
              <w:numPr>
                <w:ilvl w:val="0"/>
                <w:numId w:val="246"/>
              </w:numPr>
              <w:contextualSpacing w:val="0"/>
              <w:rPr>
                <w:rFonts w:ascii="Calibri" w:hAnsi="Calibri" w:cs="Calibri"/>
                <w:lang w:val="hr-HR"/>
              </w:rPr>
            </w:pPr>
            <w:r w:rsidRPr="00D746EA">
              <w:rPr>
                <w:rFonts w:ascii="Calibri" w:hAnsi="Calibri" w:cs="Calibri"/>
                <w:lang w:val="de-DE"/>
              </w:rPr>
              <w:lastRenderedPageBreak/>
              <w:t>Dţon Hartli, Kreativne industrije, Clio, Beograd</w:t>
            </w:r>
          </w:p>
        </w:tc>
      </w:tr>
      <w:tr w:rsidR="003F664E" w:rsidRPr="001503EE" w14:paraId="46F034C3" w14:textId="77777777" w:rsidTr="00101F1D">
        <w:trPr>
          <w:trHeight w:val="432"/>
        </w:trPr>
        <w:tc>
          <w:tcPr>
            <w:tcW w:w="5000" w:type="pct"/>
            <w:gridSpan w:val="10"/>
            <w:vAlign w:val="center"/>
          </w:tcPr>
          <w:p w14:paraId="42C627C3" w14:textId="77777777" w:rsidR="003F664E" w:rsidRPr="00D746EA" w:rsidRDefault="003F664E" w:rsidP="00101F1D">
            <w:pPr>
              <w:pStyle w:val="BodyText"/>
              <w:jc w:val="both"/>
              <w:rPr>
                <w:rFonts w:ascii="Calibri" w:hAnsi="Calibri" w:cs="Calibri"/>
                <w:b w:val="0"/>
                <w:sz w:val="20"/>
                <w:szCs w:val="20"/>
                <w:lang w:val="hr-HR"/>
              </w:rPr>
            </w:pPr>
            <w:r w:rsidRPr="00D746EA">
              <w:rPr>
                <w:rFonts w:ascii="Calibri" w:hAnsi="Calibri" w:cs="Calibri"/>
                <w:b w:val="0"/>
                <w:sz w:val="20"/>
                <w:szCs w:val="20"/>
                <w:lang w:val="hr-HR"/>
              </w:rPr>
              <w:t>1.11.Dopunska literatura (u trenutku prijave prijedloga studijskog programa)</w:t>
            </w:r>
          </w:p>
        </w:tc>
      </w:tr>
      <w:tr w:rsidR="003F664E" w:rsidRPr="001503EE" w14:paraId="5EFF17DE" w14:textId="77777777" w:rsidTr="00101F1D">
        <w:trPr>
          <w:trHeight w:val="432"/>
        </w:trPr>
        <w:tc>
          <w:tcPr>
            <w:tcW w:w="5000" w:type="pct"/>
            <w:gridSpan w:val="10"/>
            <w:vAlign w:val="center"/>
          </w:tcPr>
          <w:p w14:paraId="0824FD47" w14:textId="77777777" w:rsidR="003F664E" w:rsidRPr="00D746EA" w:rsidRDefault="003F664E" w:rsidP="006A1E7D">
            <w:pPr>
              <w:pStyle w:val="BodyText"/>
              <w:numPr>
                <w:ilvl w:val="0"/>
                <w:numId w:val="180"/>
              </w:numPr>
              <w:tabs>
                <w:tab w:val="left" w:pos="90"/>
              </w:tabs>
              <w:jc w:val="both"/>
              <w:rPr>
                <w:rFonts w:ascii="Calibri" w:hAnsi="Calibri" w:cs="Calibri"/>
                <w:b w:val="0"/>
                <w:sz w:val="20"/>
                <w:szCs w:val="20"/>
                <w:lang w:val="hr-HR"/>
              </w:rPr>
            </w:pPr>
            <w:r w:rsidRPr="00D746EA">
              <w:rPr>
                <w:rFonts w:ascii="Calibri" w:hAnsi="Calibri" w:cs="Calibri"/>
                <w:b w:val="0"/>
                <w:sz w:val="20"/>
                <w:szCs w:val="20"/>
                <w:lang w:val="hr-HR"/>
              </w:rPr>
              <w:t>Skoko, B.: Razumijevanje odnosa s javnošću, Millenium promocija, Zagreb</w:t>
            </w:r>
          </w:p>
          <w:p w14:paraId="0E153781" w14:textId="77777777" w:rsidR="003F664E" w:rsidRPr="00D746EA" w:rsidRDefault="003F664E" w:rsidP="006A1E7D">
            <w:pPr>
              <w:pStyle w:val="BodyText"/>
              <w:numPr>
                <w:ilvl w:val="0"/>
                <w:numId w:val="180"/>
              </w:numPr>
              <w:tabs>
                <w:tab w:val="left" w:pos="90"/>
              </w:tabs>
              <w:jc w:val="both"/>
              <w:rPr>
                <w:rFonts w:ascii="Calibri" w:hAnsi="Calibri" w:cs="Calibri"/>
                <w:b w:val="0"/>
                <w:sz w:val="20"/>
                <w:szCs w:val="20"/>
                <w:lang w:val="hr-HR"/>
              </w:rPr>
            </w:pPr>
            <w:r w:rsidRPr="00D746EA">
              <w:rPr>
                <w:rFonts w:ascii="Calibri" w:hAnsi="Calibri" w:cs="Calibri"/>
                <w:b w:val="0"/>
                <w:sz w:val="20"/>
                <w:szCs w:val="20"/>
                <w:lang w:val="hr-HR"/>
              </w:rPr>
              <w:t>Pavlek, Z.: BRANDING – Kako izgraditi najbolju marku, Zagreb</w:t>
            </w:r>
          </w:p>
        </w:tc>
      </w:tr>
      <w:tr w:rsidR="003F664E" w:rsidRPr="001503EE" w14:paraId="69CBBD39" w14:textId="77777777" w:rsidTr="00101F1D">
        <w:trPr>
          <w:trHeight w:val="432"/>
        </w:trPr>
        <w:tc>
          <w:tcPr>
            <w:tcW w:w="5000" w:type="pct"/>
            <w:gridSpan w:val="10"/>
            <w:vAlign w:val="center"/>
          </w:tcPr>
          <w:p w14:paraId="7B438ED7" w14:textId="77777777" w:rsidR="003F664E" w:rsidRPr="00D746EA" w:rsidRDefault="003F664E" w:rsidP="00101F1D">
            <w:pPr>
              <w:pStyle w:val="BodyText"/>
              <w:rPr>
                <w:rFonts w:ascii="Calibri" w:hAnsi="Calibri" w:cs="Calibri"/>
                <w:b w:val="0"/>
                <w:sz w:val="20"/>
                <w:szCs w:val="20"/>
                <w:lang w:val="hr-HR"/>
              </w:rPr>
            </w:pPr>
            <w:r w:rsidRPr="00D746EA">
              <w:rPr>
                <w:rFonts w:ascii="Calibri" w:hAnsi="Calibri" w:cs="Calibri"/>
                <w:b w:val="0"/>
                <w:sz w:val="20"/>
                <w:szCs w:val="20"/>
                <w:lang w:val="hr-HR"/>
              </w:rPr>
              <w:t>1.12. Načini praćenja kvalitete koji osiguravaju stjecanje izlaznih znanja, vještina i kompetencija</w:t>
            </w:r>
          </w:p>
        </w:tc>
      </w:tr>
      <w:tr w:rsidR="003F664E" w:rsidRPr="001503EE" w14:paraId="65507DB9" w14:textId="77777777" w:rsidTr="00101F1D">
        <w:trPr>
          <w:trHeight w:val="432"/>
        </w:trPr>
        <w:tc>
          <w:tcPr>
            <w:tcW w:w="5000" w:type="pct"/>
            <w:gridSpan w:val="10"/>
            <w:vAlign w:val="center"/>
          </w:tcPr>
          <w:p w14:paraId="48271BEF" w14:textId="77777777" w:rsidR="003F664E" w:rsidRPr="00D746EA" w:rsidRDefault="003F664E" w:rsidP="00101F1D">
            <w:pPr>
              <w:pStyle w:val="FieldText"/>
              <w:rPr>
                <w:rFonts w:ascii="Calibri" w:hAnsi="Calibri" w:cs="Calibri"/>
                <w:b w:val="0"/>
                <w:sz w:val="20"/>
                <w:szCs w:val="20"/>
                <w:lang w:val="hr-HR"/>
              </w:rPr>
            </w:pPr>
          </w:p>
          <w:p w14:paraId="1F676CB4" w14:textId="77777777" w:rsidR="003F664E" w:rsidRPr="00D746EA" w:rsidRDefault="003F664E" w:rsidP="006A1E7D">
            <w:pPr>
              <w:pStyle w:val="FieldText"/>
              <w:numPr>
                <w:ilvl w:val="0"/>
                <w:numId w:val="250"/>
              </w:numPr>
              <w:rPr>
                <w:rFonts w:ascii="Calibri" w:hAnsi="Calibri" w:cs="Calibri"/>
                <w:b w:val="0"/>
                <w:sz w:val="20"/>
                <w:szCs w:val="20"/>
                <w:lang w:val="hr-HR"/>
              </w:rPr>
            </w:pPr>
            <w:r w:rsidRPr="00D746EA">
              <w:rPr>
                <w:rFonts w:ascii="Calibri" w:hAnsi="Calibri" w:cs="Calibri"/>
                <w:b w:val="0"/>
                <w:sz w:val="20"/>
                <w:szCs w:val="20"/>
                <w:lang w:val="hr-HR"/>
              </w:rPr>
              <w:t>Interna evaluacija na razini Sveučilišta J. J. Strossmayera u Osijeku.</w:t>
            </w:r>
          </w:p>
          <w:p w14:paraId="5DC1F6CD" w14:textId="77777777" w:rsidR="003F664E" w:rsidRPr="00D746EA" w:rsidRDefault="003F664E" w:rsidP="006A1E7D">
            <w:pPr>
              <w:pStyle w:val="FieldText"/>
              <w:numPr>
                <w:ilvl w:val="0"/>
                <w:numId w:val="250"/>
              </w:numPr>
              <w:rPr>
                <w:rFonts w:ascii="Calibri" w:hAnsi="Calibri" w:cs="Calibri"/>
                <w:b w:val="0"/>
                <w:sz w:val="20"/>
                <w:szCs w:val="20"/>
                <w:lang w:val="hr-HR"/>
              </w:rPr>
            </w:pPr>
            <w:r w:rsidRPr="00D746EA">
              <w:rPr>
                <w:rFonts w:ascii="Calibri" w:hAnsi="Calibri" w:cs="Calibri"/>
                <w:b w:val="0"/>
                <w:sz w:val="20"/>
                <w:szCs w:val="20"/>
                <w:lang w:val="hr-HR"/>
              </w:rPr>
              <w:t>Vođenje evidencije o studentskom pohađanju kolegijskih predavanja, izvršenim obvezama te rezultatima kolokvija i/ili pismenog dijela ispita.</w:t>
            </w:r>
          </w:p>
          <w:p w14:paraId="75260643" w14:textId="77777777" w:rsidR="003F664E" w:rsidRPr="00D746EA" w:rsidRDefault="003F664E" w:rsidP="006A1E7D">
            <w:pPr>
              <w:pStyle w:val="FieldText"/>
              <w:numPr>
                <w:ilvl w:val="0"/>
                <w:numId w:val="250"/>
              </w:numPr>
              <w:rPr>
                <w:rFonts w:ascii="Calibri" w:hAnsi="Calibri" w:cs="Calibri"/>
                <w:b w:val="0"/>
                <w:sz w:val="20"/>
                <w:szCs w:val="20"/>
                <w:lang w:val="hr-HR"/>
              </w:rPr>
            </w:pPr>
            <w:r w:rsidRPr="00D746EA">
              <w:rPr>
                <w:rFonts w:ascii="Calibri" w:hAnsi="Calibri" w:cs="Calibri"/>
                <w:b w:val="0"/>
                <w:sz w:val="20"/>
                <w:szCs w:val="20"/>
                <w:lang w:val="hr-HR"/>
              </w:rPr>
              <w:t>Primjena stečenog znanja u okviru ovog kolegija, kroz izradu i prezentaciju seminarskog zadatka</w:t>
            </w:r>
          </w:p>
          <w:p w14:paraId="4ECB38D7" w14:textId="77777777" w:rsidR="003F664E" w:rsidRPr="00D746EA" w:rsidRDefault="003F664E" w:rsidP="00101F1D">
            <w:pPr>
              <w:pStyle w:val="FieldText"/>
              <w:rPr>
                <w:rFonts w:ascii="Calibri" w:hAnsi="Calibri" w:cs="Calibri"/>
                <w:b w:val="0"/>
                <w:sz w:val="20"/>
                <w:szCs w:val="20"/>
                <w:lang w:val="hr-HR"/>
              </w:rPr>
            </w:pPr>
          </w:p>
        </w:tc>
      </w:tr>
    </w:tbl>
    <w:p w14:paraId="5BF41871" w14:textId="77777777" w:rsidR="003F664E" w:rsidRPr="00D746EA" w:rsidRDefault="003F664E" w:rsidP="003F664E">
      <w:pPr>
        <w:pStyle w:val="FootnoteText"/>
        <w:rPr>
          <w:rFonts w:ascii="Calibri" w:hAnsi="Calibri" w:cs="Calibri"/>
        </w:rPr>
      </w:pPr>
    </w:p>
    <w:p w14:paraId="3E5A9904" w14:textId="77777777" w:rsidR="003F664E" w:rsidRDefault="003F664E" w:rsidP="003F664E">
      <w:r w:rsidRPr="001503EE">
        <w:rPr>
          <w:rFonts w:ascii="Calibri" w:hAnsi="Calibri" w:cs="Calibri"/>
          <w:sz w:val="20"/>
          <w:szCs w:val="20"/>
          <w:lang w:val="hr-HR"/>
        </w:rPr>
        <w:br w:type="page"/>
      </w:r>
    </w:p>
    <w:p w14:paraId="52EA5201" w14:textId="77777777" w:rsidR="008F5D9B" w:rsidRPr="009643C4" w:rsidRDefault="008F5D9B" w:rsidP="008F5D9B">
      <w:pPr>
        <w:rPr>
          <w:rFonts w:cstheme="minorHAnsi"/>
          <w:b/>
          <w:sz w:val="20"/>
          <w:szCs w:val="20"/>
          <w:lang w:val="hr-HR"/>
        </w:rPr>
      </w:pPr>
    </w:p>
    <w:p w14:paraId="0258DDFD" w14:textId="77777777" w:rsidR="00096336" w:rsidRPr="009643C4" w:rsidRDefault="00096336" w:rsidP="00096336">
      <w:pPr>
        <w:spacing w:after="160" w:line="259" w:lineRule="auto"/>
        <w:rPr>
          <w:rFonts w:cstheme="minorHAnsi"/>
          <w:b/>
          <w:sz w:val="20"/>
          <w:szCs w:val="20"/>
          <w:lang w:val="hr-HR"/>
        </w:rPr>
      </w:pPr>
      <w:r w:rsidRPr="009643C4">
        <w:rPr>
          <w:rFonts w:cstheme="minorHAnsi"/>
          <w:b/>
          <w:sz w:val="20"/>
          <w:szCs w:val="20"/>
          <w:lang w:val="hr-HR"/>
        </w:rPr>
        <w:t>POPIS NASTAVNIH BAZA I RADILIŠTA U KOJIMA SE IZVODI STUDIJSKI PROGRAM</w:t>
      </w:r>
    </w:p>
    <w:p w14:paraId="2648DC6C" w14:textId="77777777" w:rsidR="00096336" w:rsidRPr="009643C4" w:rsidRDefault="00096336" w:rsidP="00096336">
      <w:pPr>
        <w:rPr>
          <w:rFonts w:cstheme="minorHAnsi"/>
          <w:sz w:val="20"/>
          <w:szCs w:val="20"/>
          <w:lang w:val="hr-HR"/>
        </w:rPr>
      </w:pPr>
    </w:p>
    <w:tbl>
      <w:tblPr>
        <w:tblStyle w:val="TableGrid"/>
        <w:tblW w:w="5000" w:type="pct"/>
        <w:tblLook w:val="04A0" w:firstRow="1" w:lastRow="0" w:firstColumn="1" w:lastColumn="0" w:noHBand="0" w:noVBand="1"/>
      </w:tblPr>
      <w:tblGrid>
        <w:gridCol w:w="4990"/>
        <w:gridCol w:w="4020"/>
      </w:tblGrid>
      <w:tr w:rsidR="00096336" w:rsidRPr="009643C4" w14:paraId="5DFCE0DC" w14:textId="77777777" w:rsidTr="001F0022">
        <w:tc>
          <w:tcPr>
            <w:tcW w:w="2769" w:type="pct"/>
          </w:tcPr>
          <w:p w14:paraId="543CE6D7" w14:textId="77777777" w:rsidR="00096336" w:rsidRPr="009643C4" w:rsidRDefault="00096336" w:rsidP="001F0022">
            <w:pPr>
              <w:rPr>
                <w:rFonts w:cstheme="minorHAnsi"/>
                <w:sz w:val="20"/>
                <w:szCs w:val="20"/>
                <w:lang w:val="hr-HR"/>
              </w:rPr>
            </w:pPr>
            <w:r w:rsidRPr="009643C4">
              <w:rPr>
                <w:rFonts w:cstheme="minorHAnsi"/>
                <w:sz w:val="20"/>
                <w:szCs w:val="20"/>
                <w:lang w:val="hr-HR"/>
              </w:rPr>
              <w:t>NAZIV NASTAVNE BAZE i RADILIŠTA</w:t>
            </w:r>
          </w:p>
        </w:tc>
        <w:tc>
          <w:tcPr>
            <w:tcW w:w="2231" w:type="pct"/>
          </w:tcPr>
          <w:p w14:paraId="3F709B26" w14:textId="77777777" w:rsidR="00096336" w:rsidRPr="009643C4" w:rsidRDefault="00096336" w:rsidP="001F0022">
            <w:pPr>
              <w:rPr>
                <w:rFonts w:cstheme="minorHAnsi"/>
                <w:sz w:val="20"/>
                <w:szCs w:val="20"/>
                <w:lang w:val="hr-HR"/>
              </w:rPr>
            </w:pPr>
            <w:r w:rsidRPr="009643C4">
              <w:rPr>
                <w:rFonts w:cstheme="minorHAnsi"/>
                <w:sz w:val="20"/>
                <w:szCs w:val="20"/>
                <w:lang w:val="hr-HR"/>
              </w:rPr>
              <w:t>ADRESA</w:t>
            </w:r>
          </w:p>
        </w:tc>
      </w:tr>
      <w:tr w:rsidR="00096336" w:rsidRPr="009643C4" w14:paraId="3AAB69A7" w14:textId="77777777" w:rsidTr="001F0022">
        <w:tc>
          <w:tcPr>
            <w:tcW w:w="2769" w:type="pct"/>
            <w:vAlign w:val="center"/>
          </w:tcPr>
          <w:p w14:paraId="494B52E1" w14:textId="77777777" w:rsidR="00096336" w:rsidRPr="009643C4" w:rsidRDefault="00096336" w:rsidP="001F0022">
            <w:pPr>
              <w:rPr>
                <w:rFonts w:cstheme="minorHAnsi"/>
                <w:sz w:val="20"/>
                <w:szCs w:val="20"/>
                <w:lang w:val="hr-HR"/>
              </w:rPr>
            </w:pPr>
            <w:r w:rsidRPr="009643C4">
              <w:rPr>
                <w:rFonts w:cstheme="minorHAnsi"/>
                <w:sz w:val="20"/>
                <w:szCs w:val="20"/>
              </w:rPr>
              <w:t>OAR d.o.o. – Osječka televizija</w:t>
            </w:r>
          </w:p>
        </w:tc>
        <w:tc>
          <w:tcPr>
            <w:tcW w:w="2231" w:type="pct"/>
          </w:tcPr>
          <w:p w14:paraId="69B75E59" w14:textId="77777777" w:rsidR="00096336" w:rsidRPr="009643C4" w:rsidRDefault="00096336" w:rsidP="001F0022">
            <w:pPr>
              <w:rPr>
                <w:rFonts w:cstheme="minorHAnsi"/>
                <w:sz w:val="20"/>
                <w:szCs w:val="20"/>
                <w:lang w:val="hr-HR"/>
              </w:rPr>
            </w:pPr>
            <w:r w:rsidRPr="009643C4">
              <w:rPr>
                <w:rFonts w:cstheme="minorHAnsi"/>
                <w:sz w:val="20"/>
                <w:szCs w:val="20"/>
                <w:lang w:val="hr-HR"/>
              </w:rPr>
              <w:t>Ulica Sv.L.B.Mandića 50a</w:t>
            </w:r>
          </w:p>
        </w:tc>
      </w:tr>
      <w:tr w:rsidR="00096336" w:rsidRPr="009643C4" w14:paraId="469DBF2E" w14:textId="77777777" w:rsidTr="001F0022">
        <w:tc>
          <w:tcPr>
            <w:tcW w:w="2769" w:type="pct"/>
          </w:tcPr>
          <w:p w14:paraId="5D010608" w14:textId="77777777" w:rsidR="00096336" w:rsidRPr="009643C4" w:rsidRDefault="00096336" w:rsidP="001F0022">
            <w:pPr>
              <w:rPr>
                <w:rFonts w:cstheme="minorHAnsi"/>
                <w:bCs/>
                <w:sz w:val="20"/>
                <w:szCs w:val="20"/>
                <w:lang w:val="hr-HR"/>
              </w:rPr>
            </w:pPr>
            <w:r w:rsidRPr="009643C4">
              <w:rPr>
                <w:rFonts w:cstheme="minorHAnsi"/>
                <w:bCs/>
                <w:sz w:val="20"/>
                <w:szCs w:val="20"/>
              </w:rPr>
              <w:t>STV-Televizija Slavonije i Baranje, Osijek</w:t>
            </w:r>
          </w:p>
        </w:tc>
        <w:tc>
          <w:tcPr>
            <w:tcW w:w="2231" w:type="pct"/>
          </w:tcPr>
          <w:p w14:paraId="0B513CFF" w14:textId="77777777" w:rsidR="00096336" w:rsidRPr="009643C4" w:rsidRDefault="00096336" w:rsidP="001F0022">
            <w:pPr>
              <w:rPr>
                <w:rFonts w:cstheme="minorHAnsi"/>
                <w:sz w:val="20"/>
                <w:szCs w:val="20"/>
                <w:lang w:val="hr-HR"/>
              </w:rPr>
            </w:pPr>
            <w:r w:rsidRPr="009643C4">
              <w:rPr>
                <w:rFonts w:cstheme="minorHAnsi"/>
                <w:sz w:val="20"/>
                <w:szCs w:val="20"/>
              </w:rPr>
              <w:t>Osijek, Istarska 2</w:t>
            </w:r>
          </w:p>
        </w:tc>
      </w:tr>
      <w:tr w:rsidR="00096336" w:rsidRPr="009643C4" w14:paraId="72815AB3" w14:textId="77777777" w:rsidTr="001F0022">
        <w:tc>
          <w:tcPr>
            <w:tcW w:w="2769" w:type="pct"/>
            <w:vAlign w:val="center"/>
          </w:tcPr>
          <w:p w14:paraId="2CBC188F" w14:textId="77777777" w:rsidR="00096336" w:rsidRPr="009643C4" w:rsidRDefault="00096336" w:rsidP="001F0022">
            <w:pPr>
              <w:rPr>
                <w:rFonts w:cstheme="minorHAnsi"/>
                <w:sz w:val="20"/>
                <w:szCs w:val="20"/>
                <w:lang w:val="hr-HR"/>
              </w:rPr>
            </w:pPr>
            <w:r w:rsidRPr="009643C4">
              <w:rPr>
                <w:rFonts w:cstheme="minorHAnsi"/>
                <w:sz w:val="20"/>
                <w:szCs w:val="20"/>
              </w:rPr>
              <w:t>Hrvatska radiotelevizija, Centar Osijek</w:t>
            </w:r>
          </w:p>
        </w:tc>
        <w:tc>
          <w:tcPr>
            <w:tcW w:w="2231" w:type="pct"/>
          </w:tcPr>
          <w:p w14:paraId="4706FF6A" w14:textId="77777777" w:rsidR="00096336" w:rsidRPr="009643C4" w:rsidRDefault="00096336" w:rsidP="001F0022">
            <w:pPr>
              <w:rPr>
                <w:rFonts w:cstheme="minorHAnsi"/>
                <w:sz w:val="20"/>
                <w:szCs w:val="20"/>
                <w:lang w:val="hr-HR"/>
              </w:rPr>
            </w:pPr>
            <w:r w:rsidRPr="009643C4">
              <w:rPr>
                <w:rFonts w:cstheme="minorHAnsi"/>
                <w:sz w:val="20"/>
                <w:szCs w:val="20"/>
                <w:lang w:val="hr-HR"/>
              </w:rPr>
              <w:t>Osijek, Šamačka 13</w:t>
            </w:r>
          </w:p>
        </w:tc>
      </w:tr>
      <w:tr w:rsidR="00096336" w:rsidRPr="009643C4" w14:paraId="1B1133C5" w14:textId="77777777" w:rsidTr="001F0022">
        <w:tc>
          <w:tcPr>
            <w:tcW w:w="2769" w:type="pct"/>
            <w:vAlign w:val="center"/>
          </w:tcPr>
          <w:p w14:paraId="67817305" w14:textId="77777777" w:rsidR="00096336" w:rsidRPr="009643C4" w:rsidRDefault="00096336" w:rsidP="001F0022">
            <w:pPr>
              <w:rPr>
                <w:rFonts w:cstheme="minorHAnsi"/>
                <w:sz w:val="20"/>
                <w:szCs w:val="20"/>
                <w:lang w:val="hr-HR"/>
              </w:rPr>
            </w:pPr>
            <w:r w:rsidRPr="009643C4">
              <w:rPr>
                <w:rFonts w:cstheme="minorHAnsi"/>
                <w:sz w:val="20"/>
                <w:szCs w:val="20"/>
              </w:rPr>
              <w:t>Adverta d.o.o.</w:t>
            </w:r>
          </w:p>
        </w:tc>
        <w:tc>
          <w:tcPr>
            <w:tcW w:w="2231" w:type="pct"/>
          </w:tcPr>
          <w:p w14:paraId="6C267987" w14:textId="77777777" w:rsidR="00096336" w:rsidRPr="009643C4" w:rsidRDefault="00096336" w:rsidP="001F0022">
            <w:pPr>
              <w:rPr>
                <w:rFonts w:cstheme="minorHAnsi"/>
                <w:sz w:val="20"/>
                <w:szCs w:val="20"/>
                <w:lang w:val="hr-HR"/>
              </w:rPr>
            </w:pPr>
            <w:r w:rsidRPr="009643C4">
              <w:rPr>
                <w:rFonts w:cstheme="minorHAnsi"/>
                <w:sz w:val="20"/>
                <w:szCs w:val="20"/>
                <w:lang w:val="hr-HR"/>
              </w:rPr>
              <w:t>Osijek, Medulinska ulica 1</w:t>
            </w:r>
          </w:p>
        </w:tc>
      </w:tr>
      <w:tr w:rsidR="00096336" w:rsidRPr="009643C4" w14:paraId="7AB0F24A" w14:textId="77777777" w:rsidTr="001F0022">
        <w:tc>
          <w:tcPr>
            <w:tcW w:w="2769" w:type="pct"/>
          </w:tcPr>
          <w:p w14:paraId="7DFBCCA0" w14:textId="77777777" w:rsidR="00096336" w:rsidRPr="009643C4" w:rsidRDefault="00096336" w:rsidP="001F0022">
            <w:pPr>
              <w:rPr>
                <w:rFonts w:cstheme="minorHAnsi"/>
                <w:bCs/>
                <w:sz w:val="20"/>
                <w:szCs w:val="20"/>
                <w:lang w:val="hr-HR"/>
              </w:rPr>
            </w:pPr>
            <w:r w:rsidRPr="009643C4">
              <w:rPr>
                <w:rFonts w:cstheme="minorHAnsi"/>
                <w:bCs/>
                <w:sz w:val="20"/>
                <w:szCs w:val="20"/>
                <w:lang w:val="hr-HR"/>
              </w:rPr>
              <w:t>Kultakt, Osijek</w:t>
            </w:r>
          </w:p>
        </w:tc>
        <w:tc>
          <w:tcPr>
            <w:tcW w:w="2231" w:type="pct"/>
          </w:tcPr>
          <w:p w14:paraId="3FE621F1" w14:textId="77777777" w:rsidR="00096336" w:rsidRPr="009643C4" w:rsidRDefault="00096336" w:rsidP="001F0022">
            <w:pPr>
              <w:rPr>
                <w:rFonts w:cstheme="minorHAnsi"/>
                <w:bCs/>
                <w:sz w:val="20"/>
                <w:szCs w:val="20"/>
                <w:lang w:val="hr-HR"/>
              </w:rPr>
            </w:pPr>
            <w:r w:rsidRPr="009643C4">
              <w:rPr>
                <w:rFonts w:cstheme="minorHAnsi"/>
                <w:bCs/>
                <w:sz w:val="20"/>
                <w:szCs w:val="20"/>
                <w:lang w:val="hr-HR"/>
              </w:rPr>
              <w:t>Osijek, Vijenac Ivana Česmičkog 12</w:t>
            </w:r>
          </w:p>
        </w:tc>
      </w:tr>
      <w:tr w:rsidR="00096336" w:rsidRPr="009643C4" w14:paraId="3CA91BB1" w14:textId="77777777" w:rsidTr="001F0022">
        <w:tc>
          <w:tcPr>
            <w:tcW w:w="2769" w:type="pct"/>
            <w:vAlign w:val="center"/>
          </w:tcPr>
          <w:p w14:paraId="714BF59E" w14:textId="77777777" w:rsidR="00096336" w:rsidRPr="009643C4" w:rsidRDefault="00096336" w:rsidP="001F0022">
            <w:pPr>
              <w:rPr>
                <w:rFonts w:cstheme="minorHAnsi"/>
                <w:sz w:val="20"/>
                <w:szCs w:val="20"/>
                <w:lang w:val="hr-HR"/>
              </w:rPr>
            </w:pPr>
            <w:r w:rsidRPr="009643C4">
              <w:rPr>
                <w:rFonts w:cstheme="minorHAnsi"/>
                <w:sz w:val="20"/>
                <w:szCs w:val="20"/>
              </w:rPr>
              <w:t>Proprium d.o.o.</w:t>
            </w:r>
          </w:p>
        </w:tc>
        <w:tc>
          <w:tcPr>
            <w:tcW w:w="2231" w:type="pct"/>
          </w:tcPr>
          <w:p w14:paraId="0A1AAE9B" w14:textId="77777777" w:rsidR="00096336" w:rsidRPr="009643C4" w:rsidRDefault="00096336" w:rsidP="001F0022">
            <w:pPr>
              <w:rPr>
                <w:rFonts w:cstheme="minorHAnsi"/>
                <w:sz w:val="20"/>
                <w:szCs w:val="20"/>
                <w:lang w:val="hr-HR"/>
              </w:rPr>
            </w:pPr>
            <w:r w:rsidRPr="009643C4">
              <w:rPr>
                <w:rFonts w:cstheme="minorHAnsi"/>
                <w:sz w:val="20"/>
                <w:szCs w:val="20"/>
                <w:lang w:val="hr-HR"/>
              </w:rPr>
              <w:t>Osijek, Trg Ante Starčevića 10</w:t>
            </w:r>
          </w:p>
        </w:tc>
      </w:tr>
      <w:tr w:rsidR="00096336" w:rsidRPr="009643C4" w14:paraId="2FE920A1" w14:textId="77777777" w:rsidTr="001F0022">
        <w:tc>
          <w:tcPr>
            <w:tcW w:w="2769" w:type="pct"/>
          </w:tcPr>
          <w:p w14:paraId="3E9835A9" w14:textId="77777777" w:rsidR="00096336" w:rsidRPr="009643C4" w:rsidRDefault="00096336" w:rsidP="001F0022">
            <w:pPr>
              <w:rPr>
                <w:rFonts w:cstheme="minorHAnsi"/>
                <w:bCs/>
                <w:sz w:val="20"/>
                <w:szCs w:val="20"/>
                <w:lang w:val="hr-HR"/>
              </w:rPr>
            </w:pPr>
            <w:r w:rsidRPr="009643C4">
              <w:rPr>
                <w:rFonts w:cstheme="minorHAnsi"/>
                <w:bCs/>
                <w:sz w:val="20"/>
                <w:szCs w:val="20"/>
                <w:lang w:val="hr-HR"/>
              </w:rPr>
              <w:t>Novosti, Vinkovci</w:t>
            </w:r>
          </w:p>
        </w:tc>
        <w:tc>
          <w:tcPr>
            <w:tcW w:w="2231" w:type="pct"/>
          </w:tcPr>
          <w:p w14:paraId="704F5E7F" w14:textId="77777777" w:rsidR="00096336" w:rsidRPr="009643C4" w:rsidRDefault="00096336" w:rsidP="001F0022">
            <w:pPr>
              <w:rPr>
                <w:rFonts w:cstheme="minorHAnsi"/>
                <w:bCs/>
                <w:sz w:val="20"/>
                <w:szCs w:val="20"/>
                <w:lang w:val="hr-HR"/>
              </w:rPr>
            </w:pPr>
            <w:r w:rsidRPr="009643C4">
              <w:rPr>
                <w:rFonts w:cstheme="minorHAnsi"/>
                <w:bCs/>
                <w:sz w:val="20"/>
                <w:szCs w:val="20"/>
                <w:lang w:val="hr-HR"/>
              </w:rPr>
              <w:t>Vinkovci, Jurja Dalmatinca 29</w:t>
            </w:r>
          </w:p>
        </w:tc>
      </w:tr>
      <w:tr w:rsidR="00096336" w:rsidRPr="009643C4" w14:paraId="5C16C631" w14:textId="77777777" w:rsidTr="001F0022">
        <w:tc>
          <w:tcPr>
            <w:tcW w:w="2769" w:type="pct"/>
          </w:tcPr>
          <w:p w14:paraId="1D9588F2" w14:textId="77777777" w:rsidR="00096336" w:rsidRPr="009643C4" w:rsidRDefault="00096336" w:rsidP="001F0022">
            <w:pPr>
              <w:rPr>
                <w:rFonts w:cstheme="minorHAnsi"/>
                <w:bCs/>
                <w:sz w:val="20"/>
                <w:szCs w:val="20"/>
                <w:lang w:val="hr-HR"/>
              </w:rPr>
            </w:pPr>
            <w:r w:rsidRPr="009643C4">
              <w:rPr>
                <w:rFonts w:cstheme="minorHAnsi"/>
                <w:bCs/>
                <w:sz w:val="20"/>
                <w:szCs w:val="20"/>
                <w:lang w:val="hr-HR"/>
              </w:rPr>
              <w:t>Bamboo Lab, Osijek</w:t>
            </w:r>
          </w:p>
        </w:tc>
        <w:tc>
          <w:tcPr>
            <w:tcW w:w="2231" w:type="pct"/>
          </w:tcPr>
          <w:p w14:paraId="0CB37832" w14:textId="77777777" w:rsidR="00096336" w:rsidRPr="009643C4" w:rsidRDefault="00096336" w:rsidP="001F0022">
            <w:pPr>
              <w:rPr>
                <w:rFonts w:cstheme="minorHAnsi"/>
                <w:bCs/>
                <w:sz w:val="20"/>
                <w:szCs w:val="20"/>
                <w:lang w:val="hr-HR"/>
              </w:rPr>
            </w:pPr>
            <w:r w:rsidRPr="009643C4">
              <w:rPr>
                <w:rFonts w:cstheme="minorHAnsi"/>
                <w:bCs/>
                <w:sz w:val="20"/>
                <w:szCs w:val="20"/>
                <w:lang w:val="hr-HR"/>
              </w:rPr>
              <w:t>Osijek, Josipa Jurja Strossmayera 341</w:t>
            </w:r>
          </w:p>
        </w:tc>
      </w:tr>
      <w:tr w:rsidR="00096336" w:rsidRPr="009643C4" w14:paraId="3A9CE28D" w14:textId="77777777" w:rsidTr="001F0022">
        <w:tc>
          <w:tcPr>
            <w:tcW w:w="2769" w:type="pct"/>
            <w:vAlign w:val="center"/>
          </w:tcPr>
          <w:p w14:paraId="70BE3032" w14:textId="77777777" w:rsidR="00096336" w:rsidRPr="009643C4" w:rsidRDefault="00096336" w:rsidP="001F0022">
            <w:pPr>
              <w:rPr>
                <w:rFonts w:cstheme="minorHAnsi"/>
                <w:sz w:val="20"/>
                <w:szCs w:val="20"/>
                <w:lang w:val="hr-HR"/>
              </w:rPr>
            </w:pPr>
            <w:r w:rsidRPr="009643C4">
              <w:rPr>
                <w:rFonts w:cstheme="minorHAnsi"/>
                <w:sz w:val="20"/>
                <w:szCs w:val="20"/>
              </w:rPr>
              <w:t>Factory d.o.o. – Plavatvornica</w:t>
            </w:r>
          </w:p>
        </w:tc>
        <w:tc>
          <w:tcPr>
            <w:tcW w:w="2231" w:type="pct"/>
          </w:tcPr>
          <w:p w14:paraId="4B4BEBAB" w14:textId="77777777" w:rsidR="00096336" w:rsidRPr="009643C4" w:rsidRDefault="00096336" w:rsidP="001F0022">
            <w:pPr>
              <w:rPr>
                <w:rFonts w:cstheme="minorHAnsi"/>
                <w:sz w:val="20"/>
                <w:szCs w:val="20"/>
                <w:lang w:val="hr-HR"/>
              </w:rPr>
            </w:pPr>
            <w:r w:rsidRPr="009643C4">
              <w:rPr>
                <w:rFonts w:cstheme="minorHAnsi"/>
                <w:sz w:val="20"/>
                <w:szCs w:val="20"/>
                <w:lang w:val="hr-HR"/>
              </w:rPr>
              <w:t>Osijek, Lorenza Jagera 2</w:t>
            </w:r>
          </w:p>
        </w:tc>
      </w:tr>
      <w:tr w:rsidR="00096336" w:rsidRPr="009643C4" w14:paraId="05A7C25D" w14:textId="77777777" w:rsidTr="001F0022">
        <w:tc>
          <w:tcPr>
            <w:tcW w:w="2769" w:type="pct"/>
            <w:vAlign w:val="center"/>
          </w:tcPr>
          <w:p w14:paraId="2FAC167D" w14:textId="77777777" w:rsidR="00096336" w:rsidRPr="009643C4" w:rsidRDefault="00096336" w:rsidP="001F0022">
            <w:pPr>
              <w:rPr>
                <w:rFonts w:cstheme="minorHAnsi"/>
                <w:sz w:val="20"/>
                <w:szCs w:val="20"/>
                <w:lang w:val="hr-HR"/>
              </w:rPr>
            </w:pPr>
            <w:r w:rsidRPr="009643C4">
              <w:rPr>
                <w:rFonts w:cstheme="minorHAnsi"/>
                <w:sz w:val="20"/>
                <w:szCs w:val="20"/>
              </w:rPr>
              <w:t>Radio UNIOS</w:t>
            </w:r>
          </w:p>
        </w:tc>
        <w:tc>
          <w:tcPr>
            <w:tcW w:w="2231" w:type="pct"/>
          </w:tcPr>
          <w:p w14:paraId="77E77606" w14:textId="77777777" w:rsidR="00096336" w:rsidRPr="009643C4" w:rsidRDefault="00096336" w:rsidP="001F0022">
            <w:pPr>
              <w:rPr>
                <w:rFonts w:cstheme="minorHAnsi"/>
                <w:sz w:val="20"/>
                <w:szCs w:val="20"/>
                <w:lang w:val="hr-HR"/>
              </w:rPr>
            </w:pPr>
            <w:r w:rsidRPr="009643C4">
              <w:rPr>
                <w:rFonts w:cstheme="minorHAnsi"/>
                <w:sz w:val="20"/>
                <w:szCs w:val="20"/>
                <w:lang w:val="hr-HR"/>
              </w:rPr>
              <w:t>Osijek, Ulica cara Hadrijana 10b</w:t>
            </w:r>
          </w:p>
        </w:tc>
      </w:tr>
      <w:tr w:rsidR="00096336" w:rsidRPr="009643C4" w14:paraId="1F9A2C0B" w14:textId="77777777" w:rsidTr="001F0022">
        <w:tc>
          <w:tcPr>
            <w:tcW w:w="2769" w:type="pct"/>
          </w:tcPr>
          <w:p w14:paraId="0FD818C5" w14:textId="77777777" w:rsidR="00096336" w:rsidRPr="009643C4" w:rsidRDefault="00096336" w:rsidP="001F0022">
            <w:pPr>
              <w:rPr>
                <w:rFonts w:cstheme="minorHAnsi"/>
                <w:bCs/>
                <w:sz w:val="20"/>
                <w:szCs w:val="20"/>
                <w:lang w:val="hr-HR"/>
              </w:rPr>
            </w:pPr>
            <w:r w:rsidRPr="009643C4">
              <w:rPr>
                <w:rFonts w:cstheme="minorHAnsi"/>
                <w:bCs/>
                <w:sz w:val="20"/>
                <w:szCs w:val="20"/>
              </w:rPr>
              <w:t>GlasSlavonije, Osijek</w:t>
            </w:r>
          </w:p>
        </w:tc>
        <w:tc>
          <w:tcPr>
            <w:tcW w:w="2231" w:type="pct"/>
          </w:tcPr>
          <w:p w14:paraId="703AECC5" w14:textId="77777777" w:rsidR="00096336" w:rsidRPr="009643C4" w:rsidRDefault="00096336" w:rsidP="001F0022">
            <w:pPr>
              <w:rPr>
                <w:rFonts w:cstheme="minorHAnsi"/>
                <w:bCs/>
                <w:sz w:val="20"/>
                <w:szCs w:val="20"/>
                <w:lang w:val="hr-HR"/>
              </w:rPr>
            </w:pPr>
            <w:r w:rsidRPr="009643C4">
              <w:rPr>
                <w:rFonts w:cstheme="minorHAnsi"/>
                <w:bCs/>
                <w:sz w:val="20"/>
                <w:szCs w:val="20"/>
              </w:rPr>
              <w:t>Osijek, HrvatskeRepublike 20</w:t>
            </w:r>
          </w:p>
        </w:tc>
      </w:tr>
      <w:tr w:rsidR="00096336" w:rsidRPr="009643C4" w14:paraId="1AC4FB8A" w14:textId="77777777" w:rsidTr="001F0022">
        <w:tc>
          <w:tcPr>
            <w:tcW w:w="2769" w:type="pct"/>
            <w:vAlign w:val="center"/>
          </w:tcPr>
          <w:p w14:paraId="789859D1" w14:textId="77777777" w:rsidR="00096336" w:rsidRPr="009643C4" w:rsidRDefault="00096336" w:rsidP="001F0022">
            <w:pPr>
              <w:rPr>
                <w:rFonts w:cstheme="minorHAnsi"/>
                <w:sz w:val="20"/>
                <w:szCs w:val="20"/>
                <w:lang w:val="hr-HR"/>
              </w:rPr>
            </w:pPr>
            <w:r w:rsidRPr="009643C4">
              <w:rPr>
                <w:rFonts w:cstheme="minorHAnsi"/>
                <w:sz w:val="20"/>
                <w:szCs w:val="20"/>
              </w:rPr>
              <w:t xml:space="preserve">Styria Hrvatska </w:t>
            </w:r>
          </w:p>
        </w:tc>
        <w:tc>
          <w:tcPr>
            <w:tcW w:w="2231" w:type="pct"/>
          </w:tcPr>
          <w:p w14:paraId="07BA8D22" w14:textId="77777777" w:rsidR="00096336" w:rsidRPr="009643C4" w:rsidRDefault="00096336" w:rsidP="001F0022">
            <w:pPr>
              <w:rPr>
                <w:rFonts w:cstheme="minorHAnsi"/>
                <w:sz w:val="20"/>
                <w:szCs w:val="20"/>
                <w:lang w:val="hr-HR"/>
              </w:rPr>
            </w:pPr>
            <w:r w:rsidRPr="009643C4">
              <w:rPr>
                <w:rFonts w:cstheme="minorHAnsi"/>
                <w:sz w:val="20"/>
                <w:szCs w:val="20"/>
                <w:lang w:val="hr-HR"/>
              </w:rPr>
              <w:t>Zagreb, Oreškovićeva ul. 6h/1</w:t>
            </w:r>
          </w:p>
        </w:tc>
      </w:tr>
      <w:tr w:rsidR="00096336" w:rsidRPr="009643C4" w14:paraId="19911A9A" w14:textId="77777777" w:rsidTr="001F0022">
        <w:tc>
          <w:tcPr>
            <w:tcW w:w="2769" w:type="pct"/>
            <w:vAlign w:val="center"/>
          </w:tcPr>
          <w:p w14:paraId="11F29ABA" w14:textId="77777777" w:rsidR="00096336" w:rsidRPr="009643C4" w:rsidRDefault="00096336" w:rsidP="001F0022">
            <w:pPr>
              <w:rPr>
                <w:rFonts w:cstheme="minorHAnsi"/>
                <w:sz w:val="20"/>
                <w:szCs w:val="20"/>
                <w:lang w:val="hr-HR"/>
              </w:rPr>
            </w:pPr>
            <w:r w:rsidRPr="009643C4">
              <w:rPr>
                <w:rFonts w:cstheme="minorHAnsi"/>
                <w:sz w:val="20"/>
                <w:szCs w:val="20"/>
              </w:rPr>
              <w:t xml:space="preserve">Mono d.o.o. </w:t>
            </w:r>
          </w:p>
        </w:tc>
        <w:tc>
          <w:tcPr>
            <w:tcW w:w="2231" w:type="pct"/>
          </w:tcPr>
          <w:p w14:paraId="232690E3" w14:textId="77777777" w:rsidR="00096336" w:rsidRPr="009643C4" w:rsidRDefault="00096336" w:rsidP="001F0022">
            <w:pPr>
              <w:rPr>
                <w:rFonts w:cstheme="minorHAnsi"/>
                <w:sz w:val="20"/>
                <w:szCs w:val="20"/>
                <w:lang w:val="hr-HR"/>
              </w:rPr>
            </w:pPr>
            <w:r w:rsidRPr="009643C4">
              <w:rPr>
                <w:rFonts w:cstheme="minorHAnsi"/>
                <w:sz w:val="20"/>
                <w:szCs w:val="20"/>
                <w:lang w:val="hr-HR"/>
              </w:rPr>
              <w:t>Osijek, Bihaćka ul. 1d</w:t>
            </w:r>
          </w:p>
        </w:tc>
      </w:tr>
      <w:tr w:rsidR="00096336" w:rsidRPr="009643C4" w14:paraId="3113ADF2" w14:textId="77777777" w:rsidTr="001F0022">
        <w:tc>
          <w:tcPr>
            <w:tcW w:w="2769" w:type="pct"/>
            <w:vAlign w:val="center"/>
          </w:tcPr>
          <w:p w14:paraId="6EB63A05" w14:textId="77777777" w:rsidR="00096336" w:rsidRPr="009643C4" w:rsidRDefault="00096336" w:rsidP="001F0022">
            <w:pPr>
              <w:rPr>
                <w:rFonts w:cstheme="minorHAnsi"/>
                <w:sz w:val="20"/>
                <w:szCs w:val="20"/>
                <w:lang w:val="hr-HR"/>
              </w:rPr>
            </w:pPr>
            <w:r w:rsidRPr="009643C4">
              <w:rPr>
                <w:rFonts w:cstheme="minorHAnsi"/>
                <w:sz w:val="20"/>
                <w:szCs w:val="20"/>
              </w:rPr>
              <w:t>Cobe d.o.o.</w:t>
            </w:r>
          </w:p>
        </w:tc>
        <w:tc>
          <w:tcPr>
            <w:tcW w:w="2231" w:type="pct"/>
          </w:tcPr>
          <w:p w14:paraId="5FDCB4DF" w14:textId="77777777" w:rsidR="00096336" w:rsidRPr="009643C4" w:rsidRDefault="00096336" w:rsidP="001F0022">
            <w:pPr>
              <w:rPr>
                <w:rFonts w:cstheme="minorHAnsi"/>
                <w:sz w:val="20"/>
                <w:szCs w:val="20"/>
                <w:lang w:val="hr-HR"/>
              </w:rPr>
            </w:pPr>
            <w:r w:rsidRPr="009643C4">
              <w:rPr>
                <w:rFonts w:cstheme="minorHAnsi"/>
                <w:sz w:val="20"/>
                <w:szCs w:val="20"/>
                <w:lang w:val="hr-HR"/>
              </w:rPr>
              <w:t>Osijek, Ulica Hrvatske Republike 33</w:t>
            </w:r>
          </w:p>
        </w:tc>
      </w:tr>
      <w:tr w:rsidR="00096336" w:rsidRPr="009643C4" w14:paraId="6B6D25A5" w14:textId="77777777" w:rsidTr="001F0022">
        <w:tc>
          <w:tcPr>
            <w:tcW w:w="2769" w:type="pct"/>
            <w:vAlign w:val="center"/>
          </w:tcPr>
          <w:p w14:paraId="5B04FC12" w14:textId="77777777" w:rsidR="00096336" w:rsidRPr="009643C4" w:rsidRDefault="00096336" w:rsidP="001F0022">
            <w:pPr>
              <w:rPr>
                <w:rFonts w:cstheme="minorHAnsi"/>
                <w:sz w:val="20"/>
                <w:szCs w:val="20"/>
                <w:lang w:val="hr-HR"/>
              </w:rPr>
            </w:pPr>
            <w:r w:rsidRPr="009643C4">
              <w:rPr>
                <w:rFonts w:cstheme="minorHAnsi"/>
                <w:sz w:val="20"/>
                <w:szCs w:val="20"/>
              </w:rPr>
              <w:t>Prototyp d.o.o.</w:t>
            </w:r>
          </w:p>
        </w:tc>
        <w:tc>
          <w:tcPr>
            <w:tcW w:w="2231" w:type="pct"/>
          </w:tcPr>
          <w:p w14:paraId="6947329A" w14:textId="77777777" w:rsidR="00096336" w:rsidRPr="009643C4" w:rsidRDefault="00096336" w:rsidP="001F0022">
            <w:pPr>
              <w:rPr>
                <w:rFonts w:cstheme="minorHAnsi"/>
                <w:sz w:val="20"/>
                <w:szCs w:val="20"/>
                <w:lang w:val="hr-HR"/>
              </w:rPr>
            </w:pPr>
            <w:r w:rsidRPr="009643C4">
              <w:rPr>
                <w:rFonts w:cstheme="minorHAnsi"/>
                <w:sz w:val="20"/>
                <w:szCs w:val="20"/>
                <w:lang w:val="hr-HR"/>
              </w:rPr>
              <w:t>Osijek, Kordunska 12</w:t>
            </w:r>
          </w:p>
        </w:tc>
      </w:tr>
      <w:tr w:rsidR="00096336" w:rsidRPr="009643C4" w14:paraId="12B78FE9" w14:textId="77777777" w:rsidTr="001F0022">
        <w:tc>
          <w:tcPr>
            <w:tcW w:w="2769" w:type="pct"/>
            <w:vAlign w:val="center"/>
          </w:tcPr>
          <w:p w14:paraId="554A13C4" w14:textId="77777777" w:rsidR="00096336" w:rsidRPr="009643C4" w:rsidRDefault="00096336" w:rsidP="001F0022">
            <w:pPr>
              <w:rPr>
                <w:rFonts w:cstheme="minorHAnsi"/>
                <w:sz w:val="20"/>
                <w:szCs w:val="20"/>
                <w:lang w:val="hr-HR"/>
              </w:rPr>
            </w:pPr>
            <w:r w:rsidRPr="009643C4">
              <w:rPr>
                <w:rFonts w:cstheme="minorHAnsi"/>
                <w:sz w:val="20"/>
                <w:szCs w:val="20"/>
              </w:rPr>
              <w:t>Hammer d.o.o.</w:t>
            </w:r>
          </w:p>
        </w:tc>
        <w:tc>
          <w:tcPr>
            <w:tcW w:w="2231" w:type="pct"/>
          </w:tcPr>
          <w:p w14:paraId="15E5248A" w14:textId="77777777" w:rsidR="00096336" w:rsidRPr="009643C4" w:rsidRDefault="00096336" w:rsidP="001F0022">
            <w:pPr>
              <w:rPr>
                <w:rFonts w:cstheme="minorHAnsi"/>
                <w:sz w:val="20"/>
                <w:szCs w:val="20"/>
                <w:lang w:val="hr-HR"/>
              </w:rPr>
            </w:pPr>
            <w:r w:rsidRPr="009643C4">
              <w:rPr>
                <w:rFonts w:cstheme="minorHAnsi"/>
                <w:sz w:val="20"/>
                <w:szCs w:val="20"/>
                <w:lang w:val="hr-HR"/>
              </w:rPr>
              <w:t>Osijek, Mije Kišpatića 41a</w:t>
            </w:r>
          </w:p>
        </w:tc>
      </w:tr>
      <w:tr w:rsidR="00096336" w:rsidRPr="009643C4" w14:paraId="4CDA5ED1" w14:textId="77777777" w:rsidTr="001F0022">
        <w:tc>
          <w:tcPr>
            <w:tcW w:w="2769" w:type="pct"/>
            <w:vAlign w:val="center"/>
          </w:tcPr>
          <w:p w14:paraId="2718A5F4" w14:textId="77777777" w:rsidR="00096336" w:rsidRPr="009643C4" w:rsidRDefault="00096336" w:rsidP="001F0022">
            <w:pPr>
              <w:rPr>
                <w:rFonts w:cstheme="minorHAnsi"/>
                <w:sz w:val="20"/>
                <w:szCs w:val="20"/>
                <w:lang w:val="hr-HR"/>
              </w:rPr>
            </w:pPr>
            <w:r w:rsidRPr="009643C4">
              <w:rPr>
                <w:rFonts w:cstheme="minorHAnsi"/>
                <w:sz w:val="20"/>
                <w:szCs w:val="20"/>
              </w:rPr>
              <w:t>Hrvatska radiotelevizija, dopisništvo Vukovar</w:t>
            </w:r>
          </w:p>
        </w:tc>
        <w:tc>
          <w:tcPr>
            <w:tcW w:w="2231" w:type="pct"/>
          </w:tcPr>
          <w:p w14:paraId="77A33FFA" w14:textId="77777777" w:rsidR="00096336" w:rsidRPr="009643C4" w:rsidRDefault="00096336" w:rsidP="001F0022">
            <w:pPr>
              <w:rPr>
                <w:rFonts w:cstheme="minorHAnsi"/>
                <w:sz w:val="20"/>
                <w:szCs w:val="20"/>
                <w:lang w:val="hr-HR"/>
              </w:rPr>
            </w:pPr>
            <w:r w:rsidRPr="009643C4">
              <w:rPr>
                <w:rFonts w:cstheme="minorHAnsi"/>
                <w:sz w:val="20"/>
                <w:szCs w:val="20"/>
                <w:lang w:val="hr-HR"/>
              </w:rPr>
              <w:t xml:space="preserve">Vukovar, Franje Tuđmana 10   </w:t>
            </w:r>
          </w:p>
        </w:tc>
      </w:tr>
      <w:tr w:rsidR="00096336" w:rsidRPr="009643C4" w14:paraId="291224BD" w14:textId="77777777" w:rsidTr="001F0022">
        <w:tc>
          <w:tcPr>
            <w:tcW w:w="2769" w:type="pct"/>
            <w:vAlign w:val="center"/>
          </w:tcPr>
          <w:p w14:paraId="707461A6" w14:textId="77777777" w:rsidR="00096336" w:rsidRPr="009643C4" w:rsidRDefault="00096336" w:rsidP="001F0022">
            <w:pPr>
              <w:rPr>
                <w:rFonts w:cstheme="minorHAnsi"/>
                <w:sz w:val="20"/>
                <w:szCs w:val="20"/>
                <w:lang w:val="hr-HR"/>
              </w:rPr>
            </w:pPr>
            <w:r w:rsidRPr="009643C4">
              <w:rPr>
                <w:rFonts w:cstheme="minorHAnsi"/>
                <w:sz w:val="20"/>
                <w:szCs w:val="20"/>
              </w:rPr>
              <w:t>Hrvatski radio Vukovar</w:t>
            </w:r>
          </w:p>
        </w:tc>
        <w:tc>
          <w:tcPr>
            <w:tcW w:w="2231" w:type="pct"/>
          </w:tcPr>
          <w:p w14:paraId="3BD30275" w14:textId="77777777" w:rsidR="00096336" w:rsidRPr="009643C4" w:rsidRDefault="00096336" w:rsidP="001F0022">
            <w:pPr>
              <w:rPr>
                <w:rFonts w:cstheme="minorHAnsi"/>
                <w:sz w:val="20"/>
                <w:szCs w:val="20"/>
                <w:lang w:val="hr-HR"/>
              </w:rPr>
            </w:pPr>
            <w:r w:rsidRPr="009643C4">
              <w:rPr>
                <w:rFonts w:cstheme="minorHAnsi"/>
                <w:sz w:val="20"/>
                <w:szCs w:val="20"/>
                <w:lang w:val="hr-HR"/>
              </w:rPr>
              <w:t>Vukovar, Ulica dr. Franje Tuđmana 13</w:t>
            </w:r>
          </w:p>
        </w:tc>
      </w:tr>
      <w:tr w:rsidR="00096336" w:rsidRPr="009643C4" w14:paraId="3797A008" w14:textId="77777777" w:rsidTr="001F0022">
        <w:tc>
          <w:tcPr>
            <w:tcW w:w="2769" w:type="pct"/>
            <w:vAlign w:val="center"/>
          </w:tcPr>
          <w:p w14:paraId="38181F28" w14:textId="77777777" w:rsidR="00096336" w:rsidRPr="009643C4" w:rsidRDefault="00096336" w:rsidP="001F0022">
            <w:pPr>
              <w:rPr>
                <w:rFonts w:cstheme="minorHAnsi"/>
                <w:sz w:val="20"/>
                <w:szCs w:val="20"/>
                <w:lang w:val="hr-HR"/>
              </w:rPr>
            </w:pPr>
            <w:r w:rsidRPr="009643C4">
              <w:rPr>
                <w:rFonts w:cstheme="minorHAnsi"/>
                <w:sz w:val="20"/>
                <w:szCs w:val="20"/>
              </w:rPr>
              <w:t>Netokracija d.o.o.</w:t>
            </w:r>
          </w:p>
        </w:tc>
        <w:tc>
          <w:tcPr>
            <w:tcW w:w="2231" w:type="pct"/>
          </w:tcPr>
          <w:p w14:paraId="107019BA" w14:textId="77777777" w:rsidR="00096336" w:rsidRPr="009643C4" w:rsidRDefault="00096336" w:rsidP="001F0022">
            <w:pPr>
              <w:rPr>
                <w:rFonts w:cstheme="minorHAnsi"/>
                <w:sz w:val="20"/>
                <w:szCs w:val="20"/>
                <w:lang w:val="hr-HR"/>
              </w:rPr>
            </w:pPr>
            <w:r w:rsidRPr="009643C4">
              <w:rPr>
                <w:rFonts w:cstheme="minorHAnsi"/>
                <w:sz w:val="20"/>
                <w:szCs w:val="20"/>
                <w:lang w:val="hr-HR"/>
              </w:rPr>
              <w:t>Zagreb, HinkaWuertha 4</w:t>
            </w:r>
          </w:p>
        </w:tc>
      </w:tr>
      <w:tr w:rsidR="00096336" w:rsidRPr="009643C4" w14:paraId="186B5E24" w14:textId="77777777" w:rsidTr="001F0022">
        <w:tc>
          <w:tcPr>
            <w:tcW w:w="2769" w:type="pct"/>
            <w:vAlign w:val="center"/>
          </w:tcPr>
          <w:p w14:paraId="4EE313DE" w14:textId="77777777" w:rsidR="00096336" w:rsidRPr="009643C4" w:rsidRDefault="00096336" w:rsidP="001F0022">
            <w:pPr>
              <w:rPr>
                <w:rFonts w:cstheme="minorHAnsi"/>
                <w:bCs/>
                <w:sz w:val="20"/>
                <w:szCs w:val="20"/>
                <w:lang w:val="hr-HR"/>
              </w:rPr>
            </w:pPr>
            <w:r w:rsidRPr="009643C4">
              <w:rPr>
                <w:rFonts w:cstheme="minorHAnsi"/>
                <w:bCs/>
                <w:sz w:val="20"/>
                <w:szCs w:val="20"/>
              </w:rPr>
              <w:t>Turistička zajednica Grada Osijeka</w:t>
            </w:r>
          </w:p>
        </w:tc>
        <w:tc>
          <w:tcPr>
            <w:tcW w:w="2231" w:type="pct"/>
          </w:tcPr>
          <w:p w14:paraId="787E17FE" w14:textId="77777777" w:rsidR="00096336" w:rsidRPr="009643C4" w:rsidRDefault="00096336" w:rsidP="001F0022">
            <w:pPr>
              <w:rPr>
                <w:rFonts w:cstheme="minorHAnsi"/>
                <w:bCs/>
                <w:sz w:val="20"/>
                <w:szCs w:val="20"/>
                <w:lang w:val="hr-HR"/>
              </w:rPr>
            </w:pPr>
            <w:r w:rsidRPr="009643C4">
              <w:rPr>
                <w:rFonts w:cstheme="minorHAnsi"/>
                <w:bCs/>
                <w:sz w:val="20"/>
                <w:szCs w:val="20"/>
                <w:lang w:val="hr-HR"/>
              </w:rPr>
              <w:t>Osijek, Županijska 2</w:t>
            </w:r>
          </w:p>
        </w:tc>
      </w:tr>
      <w:tr w:rsidR="00096336" w:rsidRPr="009643C4" w14:paraId="2D024AC8" w14:textId="77777777" w:rsidTr="001F0022">
        <w:tc>
          <w:tcPr>
            <w:tcW w:w="2769" w:type="pct"/>
            <w:vAlign w:val="center"/>
          </w:tcPr>
          <w:p w14:paraId="6A075016" w14:textId="77777777" w:rsidR="00096336" w:rsidRPr="009643C4" w:rsidRDefault="00096336" w:rsidP="001F0022">
            <w:pPr>
              <w:rPr>
                <w:rFonts w:cstheme="minorHAnsi"/>
                <w:bCs/>
                <w:sz w:val="20"/>
                <w:szCs w:val="20"/>
              </w:rPr>
            </w:pPr>
            <w:r w:rsidRPr="009643C4">
              <w:rPr>
                <w:rFonts w:cstheme="minorHAnsi"/>
                <w:bCs/>
                <w:sz w:val="20"/>
                <w:szCs w:val="20"/>
              </w:rPr>
              <w:t>Turistička zajednica Baranje</w:t>
            </w:r>
          </w:p>
        </w:tc>
        <w:tc>
          <w:tcPr>
            <w:tcW w:w="2231" w:type="pct"/>
          </w:tcPr>
          <w:p w14:paraId="359840FF" w14:textId="77777777" w:rsidR="00096336" w:rsidRPr="009643C4" w:rsidRDefault="00096336" w:rsidP="001F0022">
            <w:pPr>
              <w:rPr>
                <w:rFonts w:cstheme="minorHAnsi"/>
                <w:bCs/>
                <w:sz w:val="20"/>
                <w:szCs w:val="20"/>
                <w:lang w:val="hr-HR"/>
              </w:rPr>
            </w:pPr>
            <w:r w:rsidRPr="009643C4">
              <w:rPr>
                <w:rFonts w:cstheme="minorHAnsi"/>
                <w:bCs/>
                <w:sz w:val="20"/>
                <w:szCs w:val="20"/>
                <w:lang w:val="hr-HR"/>
              </w:rPr>
              <w:t>Beli Manastir, Kralja Tomislava 70</w:t>
            </w:r>
          </w:p>
        </w:tc>
      </w:tr>
      <w:tr w:rsidR="00096336" w:rsidRPr="009643C4" w14:paraId="17FE4E93" w14:textId="77777777" w:rsidTr="001F0022">
        <w:tc>
          <w:tcPr>
            <w:tcW w:w="2769" w:type="pct"/>
          </w:tcPr>
          <w:p w14:paraId="4BFBB3D2" w14:textId="77777777" w:rsidR="00096336" w:rsidRPr="009643C4" w:rsidRDefault="00096336" w:rsidP="001F0022">
            <w:pPr>
              <w:rPr>
                <w:rFonts w:cstheme="minorHAnsi"/>
                <w:bCs/>
                <w:sz w:val="20"/>
                <w:szCs w:val="20"/>
                <w:lang w:val="hr-HR"/>
              </w:rPr>
            </w:pPr>
            <w:r w:rsidRPr="009643C4">
              <w:rPr>
                <w:rFonts w:cstheme="minorHAnsi"/>
                <w:bCs/>
                <w:sz w:val="20"/>
                <w:szCs w:val="20"/>
                <w:lang w:val="hr-HR"/>
              </w:rPr>
              <w:t>Hrvatsko društvo likovnih umjetnika, Osijek</w:t>
            </w:r>
          </w:p>
        </w:tc>
        <w:tc>
          <w:tcPr>
            <w:tcW w:w="2231" w:type="pct"/>
          </w:tcPr>
          <w:p w14:paraId="122E5EFA" w14:textId="77777777" w:rsidR="00096336" w:rsidRPr="009643C4" w:rsidRDefault="00096336" w:rsidP="001F0022">
            <w:pPr>
              <w:rPr>
                <w:rFonts w:cstheme="minorHAnsi"/>
                <w:bCs/>
                <w:sz w:val="20"/>
                <w:szCs w:val="20"/>
                <w:lang w:val="hr-HR"/>
              </w:rPr>
            </w:pPr>
            <w:r w:rsidRPr="009643C4">
              <w:rPr>
                <w:rFonts w:cstheme="minorHAnsi"/>
                <w:bCs/>
                <w:sz w:val="20"/>
                <w:szCs w:val="20"/>
                <w:lang w:val="hr-HR"/>
              </w:rPr>
              <w:t>Osijek, Ulica Vatroslava Jagića 2</w:t>
            </w:r>
          </w:p>
        </w:tc>
      </w:tr>
      <w:tr w:rsidR="00096336" w:rsidRPr="009643C4" w14:paraId="6FA8F86B" w14:textId="77777777" w:rsidTr="001F0022">
        <w:tc>
          <w:tcPr>
            <w:tcW w:w="2769" w:type="pct"/>
            <w:vAlign w:val="center"/>
          </w:tcPr>
          <w:p w14:paraId="12192842" w14:textId="77777777" w:rsidR="00096336" w:rsidRPr="009643C4" w:rsidRDefault="00096336" w:rsidP="001F0022">
            <w:pPr>
              <w:rPr>
                <w:rFonts w:cstheme="minorHAnsi"/>
                <w:sz w:val="20"/>
                <w:szCs w:val="20"/>
                <w:lang w:val="hr-HR"/>
              </w:rPr>
            </w:pPr>
            <w:r w:rsidRPr="009643C4">
              <w:rPr>
                <w:rFonts w:cstheme="minorHAnsi"/>
                <w:sz w:val="20"/>
                <w:szCs w:val="20"/>
              </w:rPr>
              <w:t>Nogometni klub Osijek</w:t>
            </w:r>
          </w:p>
        </w:tc>
        <w:tc>
          <w:tcPr>
            <w:tcW w:w="2231" w:type="pct"/>
          </w:tcPr>
          <w:p w14:paraId="6A2A310F" w14:textId="77777777" w:rsidR="00096336" w:rsidRPr="009643C4" w:rsidRDefault="00096336" w:rsidP="001F0022">
            <w:pPr>
              <w:rPr>
                <w:rFonts w:cstheme="minorHAnsi"/>
                <w:sz w:val="20"/>
                <w:szCs w:val="20"/>
                <w:lang w:val="hr-HR"/>
              </w:rPr>
            </w:pPr>
            <w:r w:rsidRPr="009643C4">
              <w:rPr>
                <w:rFonts w:cstheme="minorHAnsi"/>
                <w:sz w:val="20"/>
                <w:szCs w:val="20"/>
                <w:lang w:val="hr-HR"/>
              </w:rPr>
              <w:t>Osijek, W. Wilsona 2</w:t>
            </w:r>
          </w:p>
        </w:tc>
      </w:tr>
    </w:tbl>
    <w:p w14:paraId="404F1742" w14:textId="77777777" w:rsidR="0092678F" w:rsidRPr="009643C4" w:rsidRDefault="0092678F">
      <w:pPr>
        <w:rPr>
          <w:rFonts w:cstheme="minorHAnsi"/>
          <w:sz w:val="20"/>
          <w:szCs w:val="20"/>
          <w:lang w:val="hr-HR"/>
        </w:rPr>
      </w:pPr>
    </w:p>
    <w:p w14:paraId="353C1884" w14:textId="77777777" w:rsidR="00096336" w:rsidRPr="009643C4" w:rsidRDefault="00096336">
      <w:pPr>
        <w:rPr>
          <w:rFonts w:cstheme="minorHAnsi"/>
          <w:sz w:val="20"/>
          <w:szCs w:val="20"/>
          <w:lang w:val="hr-HR"/>
        </w:rPr>
        <w:sectPr w:rsidR="00096336" w:rsidRPr="009643C4" w:rsidSect="008D09E7">
          <w:pgSz w:w="11900" w:h="16840"/>
          <w:pgMar w:top="1440" w:right="1440" w:bottom="1440" w:left="1440" w:header="708" w:footer="708" w:gutter="0"/>
          <w:pgNumType w:start="0"/>
          <w:cols w:space="708"/>
          <w:titlePg/>
          <w:docGrid w:linePitch="360"/>
        </w:sectPr>
      </w:pPr>
    </w:p>
    <w:p w14:paraId="361CC512" w14:textId="77777777" w:rsidR="00CF19C3" w:rsidRPr="00CF47A7" w:rsidRDefault="00CF19C3" w:rsidP="00CF19C3">
      <w:pPr>
        <w:rPr>
          <w:rFonts w:cstheme="minorHAnsi"/>
          <w:sz w:val="20"/>
          <w:szCs w:val="20"/>
          <w:lang w:val="hr-HR"/>
        </w:rPr>
      </w:pPr>
      <w:r w:rsidRPr="00CF47A7">
        <w:rPr>
          <w:rFonts w:cstheme="minorHAnsi"/>
          <w:sz w:val="20"/>
          <w:szCs w:val="20"/>
          <w:lang w:val="hr-HR"/>
        </w:rPr>
        <w:lastRenderedPageBreak/>
        <w:t>TERMINI ISPITNIH ROKOVA</w:t>
      </w:r>
      <w:r>
        <w:rPr>
          <w:rFonts w:cstheme="minorHAnsi"/>
          <w:sz w:val="20"/>
          <w:szCs w:val="20"/>
          <w:lang w:val="hr-HR"/>
        </w:rPr>
        <w:t xml:space="preserve"> – diplomski studiji</w:t>
      </w:r>
    </w:p>
    <w:p w14:paraId="08C105B4" w14:textId="77777777" w:rsidR="00CF19C3" w:rsidRPr="00CF47A7" w:rsidRDefault="00CF19C3" w:rsidP="00CF19C3">
      <w:pPr>
        <w:rPr>
          <w:rFonts w:cstheme="minorHAnsi"/>
          <w:sz w:val="20"/>
          <w:szCs w:val="20"/>
          <w:lang w:val="hr-HR"/>
        </w:rPr>
      </w:pPr>
    </w:p>
    <w:tbl>
      <w:tblPr>
        <w:tblW w:w="1475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1647"/>
        <w:gridCol w:w="1867"/>
        <w:gridCol w:w="1793"/>
        <w:gridCol w:w="1793"/>
        <w:gridCol w:w="1381"/>
        <w:gridCol w:w="1481"/>
        <w:gridCol w:w="1341"/>
      </w:tblGrid>
      <w:tr w:rsidR="00CF19C3" w:rsidRPr="00CF47A7" w14:paraId="713762C3" w14:textId="77777777" w:rsidTr="00C76720">
        <w:trPr>
          <w:trHeight w:val="276"/>
        </w:trPr>
        <w:tc>
          <w:tcPr>
            <w:tcW w:w="3450" w:type="dxa"/>
            <w:vMerge w:val="restart"/>
            <w:shd w:val="clear" w:color="000000" w:fill="D8D8D8"/>
            <w:vAlign w:val="center"/>
            <w:hideMark/>
          </w:tcPr>
          <w:p w14:paraId="70048CC6" w14:textId="77777777" w:rsidR="00CF19C3" w:rsidRPr="00CF47A7" w:rsidRDefault="00CF19C3"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Naziv kolegija</w:t>
            </w:r>
          </w:p>
        </w:tc>
        <w:tc>
          <w:tcPr>
            <w:tcW w:w="1647" w:type="dxa"/>
            <w:shd w:val="clear" w:color="000000" w:fill="D8D8D8"/>
            <w:vAlign w:val="center"/>
            <w:hideMark/>
          </w:tcPr>
          <w:p w14:paraId="79998595" w14:textId="77777777" w:rsidR="00CF19C3" w:rsidRPr="00CF47A7" w:rsidRDefault="00CF19C3"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I. Rok</w:t>
            </w:r>
          </w:p>
        </w:tc>
        <w:tc>
          <w:tcPr>
            <w:tcW w:w="1867" w:type="dxa"/>
            <w:shd w:val="clear" w:color="000000" w:fill="D8D8D8"/>
            <w:vAlign w:val="center"/>
            <w:hideMark/>
          </w:tcPr>
          <w:p w14:paraId="11A69680" w14:textId="77777777" w:rsidR="00CF19C3" w:rsidRPr="00CF47A7" w:rsidRDefault="00CF19C3"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II. Rok</w:t>
            </w:r>
          </w:p>
        </w:tc>
        <w:tc>
          <w:tcPr>
            <w:tcW w:w="1793" w:type="dxa"/>
            <w:shd w:val="clear" w:color="000000" w:fill="D8D8D8"/>
            <w:vAlign w:val="center"/>
            <w:hideMark/>
          </w:tcPr>
          <w:p w14:paraId="3EE8593C" w14:textId="77777777" w:rsidR="00CF19C3" w:rsidRPr="00CF47A7" w:rsidRDefault="00CF19C3"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III. Rok</w:t>
            </w:r>
          </w:p>
        </w:tc>
        <w:tc>
          <w:tcPr>
            <w:tcW w:w="1793" w:type="dxa"/>
            <w:shd w:val="clear" w:color="000000" w:fill="D8D8D8"/>
            <w:vAlign w:val="center"/>
            <w:hideMark/>
          </w:tcPr>
          <w:p w14:paraId="72B41721" w14:textId="77777777" w:rsidR="00CF19C3" w:rsidRPr="00CF47A7" w:rsidRDefault="00CF19C3"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IV. Rok</w:t>
            </w:r>
          </w:p>
        </w:tc>
        <w:tc>
          <w:tcPr>
            <w:tcW w:w="1381" w:type="dxa"/>
            <w:shd w:val="clear" w:color="000000" w:fill="D8D8D8"/>
            <w:vAlign w:val="center"/>
            <w:hideMark/>
          </w:tcPr>
          <w:p w14:paraId="01E84002" w14:textId="77777777" w:rsidR="00CF19C3" w:rsidRPr="00CF47A7" w:rsidRDefault="00CF19C3"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V. Rok</w:t>
            </w:r>
          </w:p>
        </w:tc>
        <w:tc>
          <w:tcPr>
            <w:tcW w:w="1481" w:type="dxa"/>
            <w:shd w:val="clear" w:color="000000" w:fill="D8D8D8"/>
            <w:vAlign w:val="center"/>
            <w:hideMark/>
          </w:tcPr>
          <w:p w14:paraId="45EC394F" w14:textId="77777777" w:rsidR="00CF19C3" w:rsidRPr="00CF47A7" w:rsidRDefault="00CF19C3"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VI. Rok</w:t>
            </w:r>
          </w:p>
        </w:tc>
        <w:tc>
          <w:tcPr>
            <w:tcW w:w="1341" w:type="dxa"/>
            <w:vMerge w:val="restart"/>
            <w:shd w:val="clear" w:color="000000" w:fill="D8D8D8"/>
            <w:vAlign w:val="center"/>
            <w:hideMark/>
          </w:tcPr>
          <w:p w14:paraId="125F6877" w14:textId="77777777" w:rsidR="00CF19C3" w:rsidRPr="00CF47A7" w:rsidRDefault="00CF19C3"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Predavaonica</w:t>
            </w:r>
          </w:p>
        </w:tc>
      </w:tr>
      <w:tr w:rsidR="00CF19C3" w:rsidRPr="00CF47A7" w14:paraId="22A320B5" w14:textId="77777777" w:rsidTr="00C76720">
        <w:trPr>
          <w:trHeight w:val="552"/>
        </w:trPr>
        <w:tc>
          <w:tcPr>
            <w:tcW w:w="3450" w:type="dxa"/>
            <w:vMerge/>
            <w:vAlign w:val="center"/>
            <w:hideMark/>
          </w:tcPr>
          <w:p w14:paraId="74D4C241" w14:textId="77777777" w:rsidR="00CF19C3" w:rsidRPr="00CF47A7" w:rsidRDefault="00CF19C3" w:rsidP="00C76720">
            <w:pPr>
              <w:rPr>
                <w:rFonts w:eastAsia="Times New Roman" w:cstheme="minorHAnsi"/>
                <w:b/>
                <w:bCs/>
                <w:sz w:val="20"/>
                <w:szCs w:val="20"/>
                <w:lang w:val="hr-HR"/>
              </w:rPr>
            </w:pPr>
          </w:p>
        </w:tc>
        <w:tc>
          <w:tcPr>
            <w:tcW w:w="1647" w:type="dxa"/>
            <w:shd w:val="clear" w:color="000000" w:fill="D8D8D8"/>
            <w:vAlign w:val="center"/>
            <w:hideMark/>
          </w:tcPr>
          <w:p w14:paraId="212D3BB7" w14:textId="77777777" w:rsidR="00CF19C3" w:rsidRPr="00C66B92" w:rsidRDefault="00CF19C3" w:rsidP="00C76720">
            <w:pPr>
              <w:jc w:val="center"/>
              <w:rPr>
                <w:rFonts w:eastAsia="Times New Roman" w:cstheme="minorHAnsi"/>
                <w:b/>
                <w:bCs/>
                <w:sz w:val="20"/>
                <w:szCs w:val="20"/>
                <w:highlight w:val="red"/>
                <w:lang w:val="hr-HR"/>
              </w:rPr>
            </w:pPr>
            <w:r>
              <w:rPr>
                <w:rFonts w:eastAsia="Times New Roman" w:cstheme="minorHAnsi"/>
                <w:b/>
                <w:bCs/>
                <w:sz w:val="20"/>
                <w:szCs w:val="20"/>
                <w:highlight w:val="red"/>
                <w:lang w:val="hr-HR"/>
              </w:rPr>
              <w:t>25.1. - 5.2.2022</w:t>
            </w:r>
            <w:r w:rsidRPr="00C66B92">
              <w:rPr>
                <w:rFonts w:eastAsia="Times New Roman" w:cstheme="minorHAnsi"/>
                <w:b/>
                <w:bCs/>
                <w:sz w:val="20"/>
                <w:szCs w:val="20"/>
                <w:highlight w:val="red"/>
                <w:lang w:val="hr-HR"/>
              </w:rPr>
              <w:t>.</w:t>
            </w:r>
          </w:p>
        </w:tc>
        <w:tc>
          <w:tcPr>
            <w:tcW w:w="1867" w:type="dxa"/>
            <w:shd w:val="clear" w:color="000000" w:fill="D8D8D8"/>
            <w:vAlign w:val="center"/>
            <w:hideMark/>
          </w:tcPr>
          <w:p w14:paraId="5F5897F2" w14:textId="77777777" w:rsidR="00CF19C3" w:rsidRPr="00C66B92" w:rsidRDefault="00CF19C3" w:rsidP="00C76720">
            <w:pPr>
              <w:jc w:val="center"/>
              <w:rPr>
                <w:rFonts w:eastAsia="Times New Roman" w:cstheme="minorHAnsi"/>
                <w:b/>
                <w:bCs/>
                <w:sz w:val="20"/>
                <w:szCs w:val="20"/>
                <w:highlight w:val="red"/>
                <w:lang w:val="hr-HR"/>
              </w:rPr>
            </w:pPr>
            <w:r>
              <w:rPr>
                <w:rFonts w:eastAsia="Times New Roman" w:cstheme="minorHAnsi"/>
                <w:b/>
                <w:bCs/>
                <w:sz w:val="20"/>
                <w:szCs w:val="20"/>
                <w:highlight w:val="red"/>
                <w:lang w:val="hr-HR"/>
              </w:rPr>
              <w:t>8.2. - 19.2.2022</w:t>
            </w:r>
            <w:r w:rsidRPr="00C66B92">
              <w:rPr>
                <w:rFonts w:eastAsia="Times New Roman" w:cstheme="minorHAnsi"/>
                <w:b/>
                <w:bCs/>
                <w:sz w:val="20"/>
                <w:szCs w:val="20"/>
                <w:highlight w:val="red"/>
                <w:lang w:val="hr-HR"/>
              </w:rPr>
              <w:t>.</w:t>
            </w:r>
          </w:p>
        </w:tc>
        <w:tc>
          <w:tcPr>
            <w:tcW w:w="1793" w:type="dxa"/>
            <w:shd w:val="clear" w:color="000000" w:fill="D8D8D8"/>
            <w:vAlign w:val="center"/>
            <w:hideMark/>
          </w:tcPr>
          <w:p w14:paraId="64CA0F28" w14:textId="77777777" w:rsidR="00CF19C3" w:rsidRPr="00C66B92" w:rsidRDefault="00CF19C3" w:rsidP="00C76720">
            <w:pPr>
              <w:jc w:val="center"/>
              <w:rPr>
                <w:rFonts w:eastAsia="Times New Roman" w:cstheme="minorHAnsi"/>
                <w:b/>
                <w:bCs/>
                <w:sz w:val="20"/>
                <w:szCs w:val="20"/>
                <w:highlight w:val="red"/>
                <w:lang w:val="hr-HR"/>
              </w:rPr>
            </w:pPr>
            <w:r>
              <w:rPr>
                <w:rFonts w:eastAsia="Times New Roman" w:cstheme="minorHAnsi"/>
                <w:b/>
                <w:bCs/>
                <w:sz w:val="20"/>
                <w:szCs w:val="20"/>
                <w:highlight w:val="red"/>
                <w:lang w:val="hr-HR"/>
              </w:rPr>
              <w:t>7.6.-25.6.2022</w:t>
            </w:r>
            <w:r w:rsidRPr="00C66B92">
              <w:rPr>
                <w:rFonts w:eastAsia="Times New Roman" w:cstheme="minorHAnsi"/>
                <w:b/>
                <w:bCs/>
                <w:sz w:val="20"/>
                <w:szCs w:val="20"/>
                <w:highlight w:val="red"/>
                <w:lang w:val="hr-HR"/>
              </w:rPr>
              <w:t>.</w:t>
            </w:r>
          </w:p>
        </w:tc>
        <w:tc>
          <w:tcPr>
            <w:tcW w:w="1793" w:type="dxa"/>
            <w:shd w:val="clear" w:color="000000" w:fill="D8D8D8"/>
            <w:vAlign w:val="center"/>
            <w:hideMark/>
          </w:tcPr>
          <w:p w14:paraId="36B44F1E" w14:textId="77777777" w:rsidR="00CF19C3" w:rsidRPr="00C66B92" w:rsidRDefault="00CF19C3" w:rsidP="00C76720">
            <w:pPr>
              <w:jc w:val="center"/>
              <w:rPr>
                <w:rFonts w:eastAsia="Times New Roman" w:cstheme="minorHAnsi"/>
                <w:b/>
                <w:bCs/>
                <w:sz w:val="20"/>
                <w:szCs w:val="20"/>
                <w:highlight w:val="red"/>
                <w:lang w:val="hr-HR"/>
              </w:rPr>
            </w:pPr>
            <w:r>
              <w:rPr>
                <w:rFonts w:eastAsia="Times New Roman" w:cstheme="minorHAnsi"/>
                <w:b/>
                <w:bCs/>
                <w:sz w:val="20"/>
                <w:szCs w:val="20"/>
                <w:highlight w:val="red"/>
                <w:lang w:val="hr-HR"/>
              </w:rPr>
              <w:t>28.6.-9.7.2022</w:t>
            </w:r>
            <w:r w:rsidRPr="00C66B92">
              <w:rPr>
                <w:rFonts w:eastAsia="Times New Roman" w:cstheme="minorHAnsi"/>
                <w:b/>
                <w:bCs/>
                <w:sz w:val="20"/>
                <w:szCs w:val="20"/>
                <w:highlight w:val="red"/>
                <w:lang w:val="hr-HR"/>
              </w:rPr>
              <w:t>.</w:t>
            </w:r>
          </w:p>
        </w:tc>
        <w:tc>
          <w:tcPr>
            <w:tcW w:w="1381" w:type="dxa"/>
            <w:shd w:val="clear" w:color="000000" w:fill="D8D8D8"/>
            <w:vAlign w:val="center"/>
            <w:hideMark/>
          </w:tcPr>
          <w:p w14:paraId="3E4C06B8" w14:textId="77777777" w:rsidR="00CF19C3" w:rsidRPr="00C66B92" w:rsidRDefault="00CF19C3" w:rsidP="00C76720">
            <w:pPr>
              <w:jc w:val="center"/>
              <w:rPr>
                <w:rFonts w:eastAsia="Times New Roman" w:cstheme="minorHAnsi"/>
                <w:b/>
                <w:bCs/>
                <w:sz w:val="20"/>
                <w:szCs w:val="20"/>
                <w:highlight w:val="red"/>
                <w:lang w:val="hr-HR"/>
              </w:rPr>
            </w:pPr>
            <w:r>
              <w:rPr>
                <w:rFonts w:eastAsia="Times New Roman" w:cstheme="minorHAnsi"/>
                <w:b/>
                <w:bCs/>
                <w:sz w:val="20"/>
                <w:szCs w:val="20"/>
                <w:highlight w:val="red"/>
                <w:lang w:val="hr-HR"/>
              </w:rPr>
              <w:t>30.8.-10.9.2022</w:t>
            </w:r>
            <w:r w:rsidRPr="00C66B92">
              <w:rPr>
                <w:rFonts w:eastAsia="Times New Roman" w:cstheme="minorHAnsi"/>
                <w:b/>
                <w:bCs/>
                <w:sz w:val="20"/>
                <w:szCs w:val="20"/>
                <w:highlight w:val="red"/>
                <w:lang w:val="hr-HR"/>
              </w:rPr>
              <w:t>.</w:t>
            </w:r>
          </w:p>
        </w:tc>
        <w:tc>
          <w:tcPr>
            <w:tcW w:w="1481" w:type="dxa"/>
            <w:shd w:val="clear" w:color="000000" w:fill="D8D8D8"/>
            <w:vAlign w:val="center"/>
            <w:hideMark/>
          </w:tcPr>
          <w:p w14:paraId="05AA8C00" w14:textId="77777777" w:rsidR="00CF19C3" w:rsidRPr="00C66B92" w:rsidRDefault="00CF19C3" w:rsidP="00C76720">
            <w:pPr>
              <w:jc w:val="center"/>
              <w:rPr>
                <w:rFonts w:eastAsia="Times New Roman" w:cstheme="minorHAnsi"/>
                <w:b/>
                <w:bCs/>
                <w:sz w:val="20"/>
                <w:szCs w:val="20"/>
                <w:highlight w:val="red"/>
                <w:lang w:val="hr-HR"/>
              </w:rPr>
            </w:pPr>
            <w:r>
              <w:rPr>
                <w:rFonts w:eastAsia="Times New Roman" w:cstheme="minorHAnsi"/>
                <w:b/>
                <w:bCs/>
                <w:sz w:val="20"/>
                <w:szCs w:val="20"/>
                <w:highlight w:val="red"/>
                <w:lang w:val="hr-HR"/>
              </w:rPr>
              <w:t>13.9.-30.9.2022</w:t>
            </w:r>
            <w:r w:rsidRPr="00C66B92">
              <w:rPr>
                <w:rFonts w:eastAsia="Times New Roman" w:cstheme="minorHAnsi"/>
                <w:b/>
                <w:bCs/>
                <w:sz w:val="20"/>
                <w:szCs w:val="20"/>
                <w:highlight w:val="red"/>
                <w:lang w:val="hr-HR"/>
              </w:rPr>
              <w:t>.</w:t>
            </w:r>
          </w:p>
        </w:tc>
        <w:tc>
          <w:tcPr>
            <w:tcW w:w="1341" w:type="dxa"/>
            <w:vMerge/>
            <w:vAlign w:val="center"/>
            <w:hideMark/>
          </w:tcPr>
          <w:p w14:paraId="7AC99697" w14:textId="77777777" w:rsidR="00CF19C3" w:rsidRPr="00CF47A7" w:rsidRDefault="00CF19C3" w:rsidP="00C76720">
            <w:pPr>
              <w:rPr>
                <w:rFonts w:eastAsia="Times New Roman" w:cstheme="minorHAnsi"/>
                <w:b/>
                <w:bCs/>
                <w:sz w:val="20"/>
                <w:szCs w:val="20"/>
                <w:lang w:val="hr-HR"/>
              </w:rPr>
            </w:pPr>
          </w:p>
        </w:tc>
      </w:tr>
      <w:tr w:rsidR="00CF19C3" w:rsidRPr="00CF47A7" w14:paraId="27E8DE33" w14:textId="77777777" w:rsidTr="00C76720">
        <w:trPr>
          <w:trHeight w:val="552"/>
        </w:trPr>
        <w:tc>
          <w:tcPr>
            <w:tcW w:w="3450" w:type="dxa"/>
            <w:shd w:val="clear" w:color="auto" w:fill="auto"/>
            <w:vAlign w:val="center"/>
          </w:tcPr>
          <w:p w14:paraId="672A9159" w14:textId="77777777" w:rsidR="00CF19C3" w:rsidRPr="00AA6EF8" w:rsidRDefault="00CF19C3" w:rsidP="00C76720">
            <w:pPr>
              <w:rPr>
                <w:rFonts w:eastAsia="Times New Roman" w:cstheme="minorHAnsi"/>
                <w:b/>
                <w:sz w:val="20"/>
                <w:szCs w:val="20"/>
                <w:lang w:val="hr-HR"/>
              </w:rPr>
            </w:pPr>
            <w:r w:rsidRPr="00AA6EF8">
              <w:rPr>
                <w:rFonts w:eastAsia="Times New Roman" w:cstheme="minorHAnsi"/>
                <w:b/>
                <w:sz w:val="20"/>
                <w:szCs w:val="20"/>
                <w:lang w:val="hr-HR"/>
              </w:rPr>
              <w:t>Tomislav Levak, predavač</w:t>
            </w:r>
          </w:p>
        </w:tc>
        <w:tc>
          <w:tcPr>
            <w:tcW w:w="1647" w:type="dxa"/>
            <w:shd w:val="clear" w:color="auto" w:fill="auto"/>
            <w:vAlign w:val="center"/>
          </w:tcPr>
          <w:p w14:paraId="6716FC1D" w14:textId="77777777" w:rsidR="00CF19C3" w:rsidRPr="007757F5" w:rsidRDefault="00CF19C3" w:rsidP="00C76720">
            <w:pPr>
              <w:jc w:val="center"/>
              <w:rPr>
                <w:rFonts w:eastAsia="Times New Roman" w:cstheme="minorHAnsi"/>
                <w:color w:val="FF0000"/>
                <w:sz w:val="20"/>
                <w:szCs w:val="20"/>
                <w:lang w:val="hr-HR"/>
              </w:rPr>
            </w:pPr>
          </w:p>
        </w:tc>
        <w:tc>
          <w:tcPr>
            <w:tcW w:w="1867" w:type="dxa"/>
            <w:shd w:val="clear" w:color="auto" w:fill="auto"/>
            <w:vAlign w:val="center"/>
          </w:tcPr>
          <w:p w14:paraId="77D2DD3E"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6F7E8543"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63CB515A" w14:textId="77777777" w:rsidR="00CF19C3" w:rsidRPr="007757F5" w:rsidRDefault="00CF19C3" w:rsidP="00C76720">
            <w:pPr>
              <w:jc w:val="center"/>
              <w:rPr>
                <w:rFonts w:eastAsia="Times New Roman" w:cstheme="minorHAnsi"/>
                <w:color w:val="FF0000"/>
                <w:sz w:val="20"/>
                <w:szCs w:val="20"/>
                <w:lang w:val="hr-HR"/>
              </w:rPr>
            </w:pPr>
          </w:p>
        </w:tc>
        <w:tc>
          <w:tcPr>
            <w:tcW w:w="1381" w:type="dxa"/>
            <w:shd w:val="clear" w:color="auto" w:fill="auto"/>
            <w:vAlign w:val="center"/>
          </w:tcPr>
          <w:p w14:paraId="09FCC6D6" w14:textId="77777777" w:rsidR="00CF19C3" w:rsidRPr="007757F5" w:rsidRDefault="00CF19C3" w:rsidP="00C76720">
            <w:pPr>
              <w:jc w:val="center"/>
              <w:rPr>
                <w:rFonts w:eastAsia="Times New Roman" w:cstheme="minorHAnsi"/>
                <w:color w:val="FF0000"/>
                <w:sz w:val="20"/>
                <w:szCs w:val="20"/>
                <w:lang w:val="hr-HR"/>
              </w:rPr>
            </w:pPr>
          </w:p>
        </w:tc>
        <w:tc>
          <w:tcPr>
            <w:tcW w:w="1481" w:type="dxa"/>
            <w:shd w:val="clear" w:color="auto" w:fill="auto"/>
            <w:vAlign w:val="center"/>
          </w:tcPr>
          <w:p w14:paraId="4164AAC0" w14:textId="77777777" w:rsidR="00CF19C3" w:rsidRPr="007757F5" w:rsidRDefault="00CF19C3" w:rsidP="00C76720">
            <w:pPr>
              <w:jc w:val="center"/>
              <w:rPr>
                <w:rFonts w:eastAsia="Times New Roman" w:cstheme="minorHAnsi"/>
                <w:color w:val="FF0000"/>
                <w:sz w:val="20"/>
                <w:szCs w:val="20"/>
                <w:lang w:val="hr-HR"/>
              </w:rPr>
            </w:pPr>
          </w:p>
        </w:tc>
        <w:tc>
          <w:tcPr>
            <w:tcW w:w="1341" w:type="dxa"/>
            <w:shd w:val="clear" w:color="auto" w:fill="auto"/>
            <w:vAlign w:val="bottom"/>
          </w:tcPr>
          <w:p w14:paraId="4DF76BA1"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10453D99" w14:textId="77777777" w:rsidTr="00C76720">
        <w:trPr>
          <w:trHeight w:val="552"/>
        </w:trPr>
        <w:tc>
          <w:tcPr>
            <w:tcW w:w="3450" w:type="dxa"/>
            <w:shd w:val="clear" w:color="auto" w:fill="auto"/>
            <w:vAlign w:val="center"/>
            <w:hideMark/>
          </w:tcPr>
          <w:p w14:paraId="2BA114C8" w14:textId="77777777" w:rsidR="00CF19C3" w:rsidRPr="00CF47A7" w:rsidRDefault="00CF19C3" w:rsidP="00C76720">
            <w:pPr>
              <w:rPr>
                <w:rFonts w:eastAsia="Times New Roman" w:cstheme="minorHAnsi"/>
                <w:sz w:val="20"/>
                <w:szCs w:val="20"/>
                <w:lang w:val="hr-HR"/>
              </w:rPr>
            </w:pPr>
            <w:r>
              <w:rPr>
                <w:rFonts w:eastAsia="Times New Roman" w:cstheme="minorHAnsi"/>
                <w:sz w:val="20"/>
                <w:szCs w:val="20"/>
                <w:lang w:val="hr-HR"/>
              </w:rPr>
              <w:t>Publicistika</w:t>
            </w:r>
          </w:p>
        </w:tc>
        <w:tc>
          <w:tcPr>
            <w:tcW w:w="1647" w:type="dxa"/>
            <w:shd w:val="clear" w:color="auto" w:fill="auto"/>
            <w:vAlign w:val="bottom"/>
          </w:tcPr>
          <w:p w14:paraId="5DA716B8"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tcPr>
          <w:p w14:paraId="6E1F776B" w14:textId="77777777" w:rsidR="00CF19C3" w:rsidRDefault="00CF19C3"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tcPr>
          <w:p w14:paraId="48353743" w14:textId="77777777" w:rsidR="00CF19C3" w:rsidRDefault="00CF19C3"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tcPr>
          <w:p w14:paraId="3C95D4B0" w14:textId="77777777" w:rsidR="00CF19C3" w:rsidRDefault="00CF19C3"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tcPr>
          <w:p w14:paraId="5B0D4B7D" w14:textId="77777777" w:rsidR="00CF19C3" w:rsidRDefault="00CF19C3"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tcPr>
          <w:p w14:paraId="2815D54D" w14:textId="77777777" w:rsidR="00CF19C3" w:rsidRDefault="00CF19C3"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tcPr>
          <w:p w14:paraId="68A4AB1C"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3B60EA48" w14:textId="77777777" w:rsidTr="00C76720">
        <w:trPr>
          <w:trHeight w:val="552"/>
        </w:trPr>
        <w:tc>
          <w:tcPr>
            <w:tcW w:w="3450" w:type="dxa"/>
            <w:shd w:val="clear" w:color="auto" w:fill="auto"/>
            <w:vAlign w:val="bottom"/>
          </w:tcPr>
          <w:p w14:paraId="4B58C3B0" w14:textId="77777777" w:rsidR="00CF19C3" w:rsidRPr="00CF47A7" w:rsidRDefault="00CF19C3" w:rsidP="00C76720">
            <w:pPr>
              <w:rPr>
                <w:rFonts w:eastAsia="Times New Roman" w:cstheme="minorHAnsi"/>
                <w:sz w:val="20"/>
                <w:szCs w:val="20"/>
                <w:lang w:val="hr-HR"/>
              </w:rPr>
            </w:pPr>
            <w:r>
              <w:rPr>
                <w:rFonts w:eastAsia="Times New Roman" w:cstheme="minorHAnsi"/>
                <w:sz w:val="20"/>
                <w:szCs w:val="20"/>
                <w:lang w:val="hr-HR"/>
              </w:rPr>
              <w:t>Umijeće komuniciranja i nastup pred kamerom</w:t>
            </w:r>
          </w:p>
        </w:tc>
        <w:tc>
          <w:tcPr>
            <w:tcW w:w="1647" w:type="dxa"/>
            <w:shd w:val="clear" w:color="auto" w:fill="auto"/>
            <w:vAlign w:val="bottom"/>
          </w:tcPr>
          <w:p w14:paraId="27581E1E"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tcPr>
          <w:p w14:paraId="7A881CF1" w14:textId="77777777" w:rsidR="00CF19C3" w:rsidRDefault="00CF19C3"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tcPr>
          <w:p w14:paraId="52CB44A8" w14:textId="77777777" w:rsidR="00CF19C3" w:rsidRDefault="00CF19C3"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tcPr>
          <w:p w14:paraId="5B15CBA7" w14:textId="77777777" w:rsidR="00CF19C3" w:rsidRDefault="00CF19C3"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tcPr>
          <w:p w14:paraId="6E32B1B6" w14:textId="77777777" w:rsidR="00CF19C3" w:rsidRDefault="00CF19C3"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tcPr>
          <w:p w14:paraId="29D89079" w14:textId="77777777" w:rsidR="00CF19C3" w:rsidRDefault="00CF19C3"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tcPr>
          <w:p w14:paraId="742B4773"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0ED5DB28" w14:textId="77777777" w:rsidTr="00C76720">
        <w:trPr>
          <w:trHeight w:val="552"/>
        </w:trPr>
        <w:tc>
          <w:tcPr>
            <w:tcW w:w="3450" w:type="dxa"/>
            <w:shd w:val="clear" w:color="auto" w:fill="auto"/>
            <w:vAlign w:val="bottom"/>
          </w:tcPr>
          <w:p w14:paraId="1008AE64" w14:textId="77777777" w:rsidR="00CF19C3" w:rsidRPr="00CF47A7" w:rsidRDefault="00CF19C3" w:rsidP="00C76720">
            <w:pPr>
              <w:rPr>
                <w:rFonts w:eastAsia="Times New Roman" w:cstheme="minorHAnsi"/>
                <w:sz w:val="20"/>
                <w:szCs w:val="20"/>
                <w:lang w:val="hr-HR"/>
              </w:rPr>
            </w:pPr>
            <w:r>
              <w:rPr>
                <w:rFonts w:cstheme="minorHAnsi"/>
                <w:sz w:val="20"/>
                <w:szCs w:val="20"/>
                <w:lang w:val="hr-HR"/>
              </w:rPr>
              <w:t>Propaganda u medijskoj kulturi</w:t>
            </w:r>
          </w:p>
        </w:tc>
        <w:tc>
          <w:tcPr>
            <w:tcW w:w="1647" w:type="dxa"/>
            <w:shd w:val="clear" w:color="auto" w:fill="auto"/>
            <w:vAlign w:val="bottom"/>
          </w:tcPr>
          <w:p w14:paraId="3816EAD3"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tcPr>
          <w:p w14:paraId="623B78D7" w14:textId="77777777" w:rsidR="00CF19C3" w:rsidRDefault="00CF19C3"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tcPr>
          <w:p w14:paraId="1E97C84B" w14:textId="77777777" w:rsidR="00CF19C3" w:rsidRDefault="00CF19C3"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tcPr>
          <w:p w14:paraId="3FEBA636" w14:textId="77777777" w:rsidR="00CF19C3" w:rsidRDefault="00CF19C3"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tcPr>
          <w:p w14:paraId="4E542B9A" w14:textId="77777777" w:rsidR="00CF19C3" w:rsidRDefault="00CF19C3"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tcPr>
          <w:p w14:paraId="0E197F73" w14:textId="77777777" w:rsidR="00CF19C3" w:rsidRDefault="00CF19C3"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tcPr>
          <w:p w14:paraId="033B23B7"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4151DC52" w14:textId="77777777" w:rsidTr="00C76720">
        <w:trPr>
          <w:trHeight w:val="288"/>
        </w:trPr>
        <w:tc>
          <w:tcPr>
            <w:tcW w:w="3450" w:type="dxa"/>
            <w:shd w:val="clear" w:color="auto" w:fill="auto"/>
            <w:vAlign w:val="center"/>
            <w:hideMark/>
          </w:tcPr>
          <w:p w14:paraId="3D453F70" w14:textId="77777777" w:rsidR="00CF19C3" w:rsidRPr="00AA6EF8" w:rsidRDefault="00CF19C3" w:rsidP="00C76720">
            <w:pPr>
              <w:rPr>
                <w:rFonts w:eastAsia="Times New Roman" w:cstheme="minorHAnsi"/>
                <w:b/>
                <w:sz w:val="20"/>
                <w:szCs w:val="20"/>
                <w:lang w:val="hr-HR"/>
              </w:rPr>
            </w:pPr>
            <w:r w:rsidRPr="00AA6EF8">
              <w:rPr>
                <w:rFonts w:cstheme="minorHAnsi"/>
                <w:b/>
                <w:spacing w:val="-2"/>
                <w:sz w:val="20"/>
                <w:szCs w:val="20"/>
                <w:lang w:val="hr-HR"/>
              </w:rPr>
              <w:t>dr. sc. Igor Mavrin, poslijedoktorand</w:t>
            </w:r>
          </w:p>
        </w:tc>
        <w:tc>
          <w:tcPr>
            <w:tcW w:w="1647" w:type="dxa"/>
            <w:shd w:val="clear" w:color="auto" w:fill="auto"/>
            <w:vAlign w:val="center"/>
          </w:tcPr>
          <w:p w14:paraId="249F751F" w14:textId="77777777" w:rsidR="00CF19C3" w:rsidRPr="007757F5" w:rsidRDefault="00CF19C3" w:rsidP="00C76720">
            <w:pPr>
              <w:jc w:val="center"/>
              <w:rPr>
                <w:rFonts w:eastAsia="Times New Roman" w:cstheme="minorHAnsi"/>
                <w:color w:val="FF0000"/>
                <w:sz w:val="20"/>
                <w:szCs w:val="20"/>
                <w:lang w:val="hr-HR"/>
              </w:rPr>
            </w:pPr>
          </w:p>
        </w:tc>
        <w:tc>
          <w:tcPr>
            <w:tcW w:w="1867" w:type="dxa"/>
            <w:shd w:val="clear" w:color="auto" w:fill="auto"/>
            <w:vAlign w:val="center"/>
          </w:tcPr>
          <w:p w14:paraId="145CDA0A"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492578D1"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3D98B2D5" w14:textId="77777777" w:rsidR="00CF19C3" w:rsidRPr="007757F5" w:rsidRDefault="00CF19C3" w:rsidP="00C76720">
            <w:pPr>
              <w:jc w:val="center"/>
              <w:rPr>
                <w:rFonts w:eastAsia="Times New Roman" w:cstheme="minorHAnsi"/>
                <w:color w:val="FF0000"/>
                <w:sz w:val="20"/>
                <w:szCs w:val="20"/>
                <w:lang w:val="hr-HR"/>
              </w:rPr>
            </w:pPr>
          </w:p>
        </w:tc>
        <w:tc>
          <w:tcPr>
            <w:tcW w:w="1381" w:type="dxa"/>
            <w:shd w:val="clear" w:color="auto" w:fill="auto"/>
            <w:vAlign w:val="center"/>
          </w:tcPr>
          <w:p w14:paraId="2611651B" w14:textId="77777777" w:rsidR="00CF19C3" w:rsidRPr="007757F5" w:rsidRDefault="00CF19C3" w:rsidP="00C76720">
            <w:pPr>
              <w:jc w:val="center"/>
              <w:rPr>
                <w:rFonts w:eastAsia="Times New Roman" w:cstheme="minorHAnsi"/>
                <w:color w:val="FF0000"/>
                <w:sz w:val="20"/>
                <w:szCs w:val="20"/>
                <w:lang w:val="hr-HR"/>
              </w:rPr>
            </w:pPr>
          </w:p>
        </w:tc>
        <w:tc>
          <w:tcPr>
            <w:tcW w:w="1481" w:type="dxa"/>
            <w:shd w:val="clear" w:color="auto" w:fill="auto"/>
            <w:vAlign w:val="center"/>
          </w:tcPr>
          <w:p w14:paraId="04607A7B" w14:textId="77777777" w:rsidR="00CF19C3" w:rsidRPr="007757F5" w:rsidRDefault="00CF19C3" w:rsidP="00C76720">
            <w:pPr>
              <w:jc w:val="center"/>
              <w:rPr>
                <w:rFonts w:eastAsia="Times New Roman" w:cstheme="minorHAnsi"/>
                <w:color w:val="FF0000"/>
                <w:sz w:val="20"/>
                <w:szCs w:val="20"/>
                <w:lang w:val="hr-HR"/>
              </w:rPr>
            </w:pPr>
          </w:p>
        </w:tc>
        <w:tc>
          <w:tcPr>
            <w:tcW w:w="1341" w:type="dxa"/>
            <w:shd w:val="clear" w:color="auto" w:fill="auto"/>
            <w:vAlign w:val="center"/>
          </w:tcPr>
          <w:p w14:paraId="0447609B"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3C47DC5B" w14:textId="77777777" w:rsidTr="00C76720">
        <w:trPr>
          <w:trHeight w:val="552"/>
        </w:trPr>
        <w:tc>
          <w:tcPr>
            <w:tcW w:w="3450" w:type="dxa"/>
            <w:shd w:val="clear" w:color="auto" w:fill="auto"/>
            <w:vAlign w:val="center"/>
            <w:hideMark/>
          </w:tcPr>
          <w:p w14:paraId="7C7E1099" w14:textId="77777777" w:rsidR="00CF19C3" w:rsidRPr="00CF47A7" w:rsidRDefault="00CF19C3" w:rsidP="00C76720">
            <w:pPr>
              <w:rPr>
                <w:rFonts w:eastAsia="Times New Roman" w:cstheme="minorHAnsi"/>
                <w:sz w:val="20"/>
                <w:szCs w:val="20"/>
                <w:lang w:val="hr-HR"/>
              </w:rPr>
            </w:pPr>
            <w:r>
              <w:rPr>
                <w:rFonts w:eastAsia="Times New Roman" w:cstheme="minorHAnsi"/>
                <w:sz w:val="20"/>
                <w:szCs w:val="20"/>
                <w:lang w:val="hr-HR"/>
              </w:rPr>
              <w:t>Transdisciplinarni projekti</w:t>
            </w:r>
          </w:p>
        </w:tc>
        <w:tc>
          <w:tcPr>
            <w:tcW w:w="1647" w:type="dxa"/>
            <w:shd w:val="clear" w:color="auto" w:fill="auto"/>
            <w:vAlign w:val="bottom"/>
          </w:tcPr>
          <w:p w14:paraId="0B4FC37C"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26. 1.</w:t>
            </w:r>
          </w:p>
        </w:tc>
        <w:tc>
          <w:tcPr>
            <w:tcW w:w="1867" w:type="dxa"/>
            <w:shd w:val="clear" w:color="auto" w:fill="auto"/>
            <w:vAlign w:val="bottom"/>
          </w:tcPr>
          <w:p w14:paraId="0E0B0FF1" w14:textId="77777777" w:rsidR="00CF19C3" w:rsidRDefault="00CF19C3" w:rsidP="00C76720">
            <w:pPr>
              <w:rPr>
                <w:rFonts w:ascii="Arial" w:hAnsi="Arial" w:cs="Arial"/>
                <w:color w:val="000000"/>
                <w:sz w:val="22"/>
                <w:szCs w:val="22"/>
              </w:rPr>
            </w:pPr>
            <w:r>
              <w:rPr>
                <w:rFonts w:ascii="Arial" w:hAnsi="Arial" w:cs="Arial"/>
                <w:color w:val="000000"/>
                <w:sz w:val="22"/>
                <w:szCs w:val="22"/>
              </w:rPr>
              <w:t>15. 2.</w:t>
            </w:r>
          </w:p>
        </w:tc>
        <w:tc>
          <w:tcPr>
            <w:tcW w:w="1793" w:type="dxa"/>
            <w:shd w:val="clear" w:color="auto" w:fill="auto"/>
            <w:vAlign w:val="bottom"/>
          </w:tcPr>
          <w:p w14:paraId="596F4440" w14:textId="77777777" w:rsidR="00CF19C3" w:rsidRDefault="00CF19C3" w:rsidP="00C76720">
            <w:pPr>
              <w:rPr>
                <w:rFonts w:ascii="Arial" w:hAnsi="Arial" w:cs="Arial"/>
                <w:color w:val="000000"/>
                <w:sz w:val="22"/>
                <w:szCs w:val="22"/>
              </w:rPr>
            </w:pPr>
            <w:r>
              <w:rPr>
                <w:rFonts w:ascii="Arial" w:hAnsi="Arial" w:cs="Arial"/>
                <w:color w:val="000000"/>
                <w:sz w:val="22"/>
                <w:szCs w:val="22"/>
              </w:rPr>
              <w:t>8. 6.</w:t>
            </w:r>
          </w:p>
        </w:tc>
        <w:tc>
          <w:tcPr>
            <w:tcW w:w="1793" w:type="dxa"/>
            <w:shd w:val="clear" w:color="auto" w:fill="auto"/>
            <w:vAlign w:val="bottom"/>
          </w:tcPr>
          <w:p w14:paraId="1C9A31D4" w14:textId="77777777" w:rsidR="00CF19C3" w:rsidRDefault="00CF19C3" w:rsidP="00C76720">
            <w:pPr>
              <w:rPr>
                <w:rFonts w:ascii="Arial" w:hAnsi="Arial" w:cs="Arial"/>
                <w:color w:val="000000"/>
                <w:sz w:val="22"/>
                <w:szCs w:val="22"/>
              </w:rPr>
            </w:pPr>
            <w:r>
              <w:rPr>
                <w:rFonts w:ascii="Arial" w:hAnsi="Arial" w:cs="Arial"/>
                <w:color w:val="000000"/>
                <w:sz w:val="22"/>
                <w:szCs w:val="22"/>
              </w:rPr>
              <w:t>28. 6.</w:t>
            </w:r>
          </w:p>
        </w:tc>
        <w:tc>
          <w:tcPr>
            <w:tcW w:w="1381" w:type="dxa"/>
            <w:shd w:val="clear" w:color="auto" w:fill="auto"/>
            <w:vAlign w:val="bottom"/>
          </w:tcPr>
          <w:p w14:paraId="62765F0A" w14:textId="77777777" w:rsidR="00CF19C3" w:rsidRDefault="00CF19C3" w:rsidP="00C76720">
            <w:pPr>
              <w:rPr>
                <w:rFonts w:ascii="Arial" w:hAnsi="Arial" w:cs="Arial"/>
                <w:color w:val="000000"/>
                <w:sz w:val="22"/>
                <w:szCs w:val="22"/>
              </w:rPr>
            </w:pPr>
            <w:r>
              <w:rPr>
                <w:rFonts w:ascii="Arial" w:hAnsi="Arial" w:cs="Arial"/>
                <w:color w:val="000000"/>
                <w:sz w:val="22"/>
                <w:szCs w:val="22"/>
              </w:rPr>
              <w:t>7. 9.</w:t>
            </w:r>
          </w:p>
        </w:tc>
        <w:tc>
          <w:tcPr>
            <w:tcW w:w="1481" w:type="dxa"/>
            <w:shd w:val="clear" w:color="auto" w:fill="auto"/>
            <w:vAlign w:val="bottom"/>
          </w:tcPr>
          <w:p w14:paraId="7228F858" w14:textId="77777777" w:rsidR="00CF19C3" w:rsidRDefault="00CF19C3" w:rsidP="00C76720">
            <w:pPr>
              <w:rPr>
                <w:rFonts w:ascii="Arial" w:hAnsi="Arial" w:cs="Arial"/>
                <w:color w:val="000000"/>
                <w:sz w:val="22"/>
                <w:szCs w:val="22"/>
              </w:rPr>
            </w:pPr>
            <w:r>
              <w:rPr>
                <w:rFonts w:ascii="Arial" w:hAnsi="Arial" w:cs="Arial"/>
                <w:color w:val="000000"/>
                <w:sz w:val="22"/>
                <w:szCs w:val="22"/>
              </w:rPr>
              <w:t>28. 9.</w:t>
            </w:r>
          </w:p>
        </w:tc>
        <w:tc>
          <w:tcPr>
            <w:tcW w:w="1341" w:type="dxa"/>
            <w:shd w:val="clear" w:color="auto" w:fill="auto"/>
            <w:vAlign w:val="bottom"/>
          </w:tcPr>
          <w:p w14:paraId="28CC2F85"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35C8DED1" w14:textId="77777777" w:rsidTr="00C76720">
        <w:trPr>
          <w:trHeight w:val="552"/>
        </w:trPr>
        <w:tc>
          <w:tcPr>
            <w:tcW w:w="3450" w:type="dxa"/>
            <w:shd w:val="clear" w:color="auto" w:fill="auto"/>
            <w:vAlign w:val="center"/>
          </w:tcPr>
          <w:p w14:paraId="2BDD5D23" w14:textId="77777777" w:rsidR="00CF19C3" w:rsidRPr="00CF47A7" w:rsidRDefault="00CF19C3" w:rsidP="00C76720">
            <w:pPr>
              <w:rPr>
                <w:rFonts w:eastAsia="Times New Roman" w:cstheme="minorHAnsi"/>
                <w:sz w:val="20"/>
                <w:szCs w:val="20"/>
                <w:lang w:val="hr-HR"/>
              </w:rPr>
            </w:pPr>
            <w:r>
              <w:rPr>
                <w:rFonts w:eastAsia="Times New Roman" w:cstheme="minorHAnsi"/>
                <w:sz w:val="20"/>
                <w:szCs w:val="20"/>
                <w:lang w:val="hr-HR"/>
              </w:rPr>
              <w:t>Destinacijski menadžment</w:t>
            </w:r>
          </w:p>
        </w:tc>
        <w:tc>
          <w:tcPr>
            <w:tcW w:w="1647" w:type="dxa"/>
            <w:shd w:val="clear" w:color="auto" w:fill="auto"/>
            <w:vAlign w:val="bottom"/>
          </w:tcPr>
          <w:p w14:paraId="664AC587" w14:textId="77777777" w:rsidR="00CF19C3" w:rsidRDefault="00CF19C3" w:rsidP="00C76720">
            <w:pPr>
              <w:rPr>
                <w:rFonts w:ascii="Arial" w:hAnsi="Arial" w:cs="Arial"/>
                <w:color w:val="000000"/>
                <w:sz w:val="22"/>
                <w:szCs w:val="22"/>
              </w:rPr>
            </w:pPr>
            <w:r>
              <w:rPr>
                <w:rFonts w:ascii="Arial" w:hAnsi="Arial" w:cs="Arial"/>
                <w:color w:val="000000"/>
                <w:sz w:val="22"/>
                <w:szCs w:val="22"/>
              </w:rPr>
              <w:t>26. 1.</w:t>
            </w:r>
          </w:p>
        </w:tc>
        <w:tc>
          <w:tcPr>
            <w:tcW w:w="1867" w:type="dxa"/>
            <w:shd w:val="clear" w:color="auto" w:fill="auto"/>
            <w:vAlign w:val="bottom"/>
          </w:tcPr>
          <w:p w14:paraId="5D88C6A0" w14:textId="77777777" w:rsidR="00CF19C3" w:rsidRDefault="00CF19C3" w:rsidP="00C76720">
            <w:pPr>
              <w:rPr>
                <w:rFonts w:ascii="Arial" w:hAnsi="Arial" w:cs="Arial"/>
                <w:color w:val="000000"/>
                <w:sz w:val="22"/>
                <w:szCs w:val="22"/>
              </w:rPr>
            </w:pPr>
            <w:r>
              <w:rPr>
                <w:rFonts w:ascii="Arial" w:hAnsi="Arial" w:cs="Arial"/>
                <w:color w:val="000000"/>
                <w:sz w:val="22"/>
                <w:szCs w:val="22"/>
              </w:rPr>
              <w:t>15. 2.</w:t>
            </w:r>
          </w:p>
        </w:tc>
        <w:tc>
          <w:tcPr>
            <w:tcW w:w="1793" w:type="dxa"/>
            <w:shd w:val="clear" w:color="auto" w:fill="auto"/>
            <w:vAlign w:val="bottom"/>
          </w:tcPr>
          <w:p w14:paraId="6338C842" w14:textId="77777777" w:rsidR="00CF19C3" w:rsidRDefault="00CF19C3" w:rsidP="00C76720">
            <w:pPr>
              <w:rPr>
                <w:rFonts w:ascii="Arial" w:hAnsi="Arial" w:cs="Arial"/>
                <w:color w:val="000000"/>
                <w:sz w:val="22"/>
                <w:szCs w:val="22"/>
              </w:rPr>
            </w:pPr>
            <w:r>
              <w:rPr>
                <w:rFonts w:ascii="Arial" w:hAnsi="Arial" w:cs="Arial"/>
                <w:color w:val="000000"/>
                <w:sz w:val="22"/>
                <w:szCs w:val="22"/>
              </w:rPr>
              <w:t>8. 6.</w:t>
            </w:r>
          </w:p>
        </w:tc>
        <w:tc>
          <w:tcPr>
            <w:tcW w:w="1793" w:type="dxa"/>
            <w:shd w:val="clear" w:color="auto" w:fill="auto"/>
            <w:vAlign w:val="bottom"/>
          </w:tcPr>
          <w:p w14:paraId="1467678B" w14:textId="77777777" w:rsidR="00CF19C3" w:rsidRDefault="00CF19C3" w:rsidP="00C76720">
            <w:pPr>
              <w:rPr>
                <w:rFonts w:ascii="Arial" w:hAnsi="Arial" w:cs="Arial"/>
                <w:color w:val="000000"/>
                <w:sz w:val="22"/>
                <w:szCs w:val="22"/>
              </w:rPr>
            </w:pPr>
            <w:r>
              <w:rPr>
                <w:rFonts w:ascii="Arial" w:hAnsi="Arial" w:cs="Arial"/>
                <w:color w:val="000000"/>
                <w:sz w:val="22"/>
                <w:szCs w:val="22"/>
              </w:rPr>
              <w:t>28. 6.</w:t>
            </w:r>
          </w:p>
        </w:tc>
        <w:tc>
          <w:tcPr>
            <w:tcW w:w="1381" w:type="dxa"/>
            <w:shd w:val="clear" w:color="auto" w:fill="auto"/>
            <w:vAlign w:val="bottom"/>
          </w:tcPr>
          <w:p w14:paraId="5DFBF19F" w14:textId="77777777" w:rsidR="00CF19C3" w:rsidRDefault="00CF19C3" w:rsidP="00C76720">
            <w:pPr>
              <w:rPr>
                <w:rFonts w:ascii="Arial" w:hAnsi="Arial" w:cs="Arial"/>
                <w:color w:val="000000"/>
                <w:sz w:val="22"/>
                <w:szCs w:val="22"/>
              </w:rPr>
            </w:pPr>
            <w:r>
              <w:rPr>
                <w:rFonts w:ascii="Arial" w:hAnsi="Arial" w:cs="Arial"/>
                <w:color w:val="000000"/>
                <w:sz w:val="22"/>
                <w:szCs w:val="22"/>
              </w:rPr>
              <w:t>7. 9.</w:t>
            </w:r>
          </w:p>
        </w:tc>
        <w:tc>
          <w:tcPr>
            <w:tcW w:w="1481" w:type="dxa"/>
            <w:shd w:val="clear" w:color="auto" w:fill="auto"/>
            <w:vAlign w:val="bottom"/>
          </w:tcPr>
          <w:p w14:paraId="25714E75" w14:textId="77777777" w:rsidR="00CF19C3" w:rsidRDefault="00CF19C3" w:rsidP="00C76720">
            <w:pPr>
              <w:rPr>
                <w:rFonts w:ascii="Arial" w:hAnsi="Arial" w:cs="Arial"/>
                <w:color w:val="000000"/>
                <w:sz w:val="22"/>
                <w:szCs w:val="22"/>
              </w:rPr>
            </w:pPr>
            <w:r>
              <w:rPr>
                <w:rFonts w:ascii="Arial" w:hAnsi="Arial" w:cs="Arial"/>
                <w:color w:val="000000"/>
                <w:sz w:val="22"/>
                <w:szCs w:val="22"/>
              </w:rPr>
              <w:t>28. 9.</w:t>
            </w:r>
          </w:p>
        </w:tc>
        <w:tc>
          <w:tcPr>
            <w:tcW w:w="1341" w:type="dxa"/>
            <w:shd w:val="clear" w:color="auto" w:fill="auto"/>
            <w:vAlign w:val="center"/>
          </w:tcPr>
          <w:p w14:paraId="06DBB55A"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78F786AE" w14:textId="77777777" w:rsidTr="00C76720">
        <w:trPr>
          <w:trHeight w:val="552"/>
        </w:trPr>
        <w:tc>
          <w:tcPr>
            <w:tcW w:w="3450" w:type="dxa"/>
            <w:shd w:val="clear" w:color="auto" w:fill="auto"/>
            <w:vAlign w:val="center"/>
          </w:tcPr>
          <w:p w14:paraId="7618B657" w14:textId="77777777" w:rsidR="00CF19C3" w:rsidRPr="00CF47A7" w:rsidRDefault="00CF19C3" w:rsidP="00C76720">
            <w:pPr>
              <w:rPr>
                <w:rFonts w:eastAsia="Times New Roman" w:cstheme="minorHAnsi"/>
                <w:sz w:val="20"/>
                <w:szCs w:val="20"/>
                <w:lang w:val="hr-HR"/>
              </w:rPr>
            </w:pPr>
            <w:r>
              <w:rPr>
                <w:rFonts w:cstheme="minorHAnsi"/>
                <w:b/>
                <w:sz w:val="20"/>
                <w:szCs w:val="20"/>
                <w:lang w:val="hr-HR"/>
              </w:rPr>
              <w:t>d</w:t>
            </w:r>
            <w:r w:rsidRPr="00CF47A7">
              <w:rPr>
                <w:rFonts w:cstheme="minorHAnsi"/>
                <w:b/>
                <w:sz w:val="20"/>
                <w:szCs w:val="20"/>
                <w:lang w:val="hr-HR"/>
              </w:rPr>
              <w:t>oc. dr. sc. Iva Buljubašić</w:t>
            </w:r>
          </w:p>
        </w:tc>
        <w:tc>
          <w:tcPr>
            <w:tcW w:w="1647" w:type="dxa"/>
            <w:shd w:val="clear" w:color="auto" w:fill="auto"/>
            <w:vAlign w:val="center"/>
          </w:tcPr>
          <w:p w14:paraId="2D180D36" w14:textId="77777777" w:rsidR="00CF19C3" w:rsidRPr="007757F5" w:rsidRDefault="00CF19C3" w:rsidP="00C76720">
            <w:pPr>
              <w:jc w:val="center"/>
              <w:rPr>
                <w:rFonts w:eastAsia="Times New Roman" w:cstheme="minorHAnsi"/>
                <w:color w:val="FF0000"/>
                <w:sz w:val="20"/>
                <w:szCs w:val="20"/>
                <w:lang w:val="hr-HR"/>
              </w:rPr>
            </w:pPr>
          </w:p>
        </w:tc>
        <w:tc>
          <w:tcPr>
            <w:tcW w:w="1867" w:type="dxa"/>
            <w:shd w:val="clear" w:color="auto" w:fill="auto"/>
            <w:vAlign w:val="center"/>
          </w:tcPr>
          <w:p w14:paraId="0EBF8FC9"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bottom"/>
          </w:tcPr>
          <w:p w14:paraId="65FBCA37"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078982AA" w14:textId="77777777" w:rsidR="00CF19C3" w:rsidRPr="007757F5" w:rsidRDefault="00CF19C3" w:rsidP="00C76720">
            <w:pPr>
              <w:jc w:val="center"/>
              <w:rPr>
                <w:rFonts w:eastAsia="Times New Roman" w:cstheme="minorHAnsi"/>
                <w:color w:val="FF0000"/>
                <w:sz w:val="20"/>
                <w:szCs w:val="20"/>
                <w:lang w:val="hr-HR"/>
              </w:rPr>
            </w:pPr>
          </w:p>
        </w:tc>
        <w:tc>
          <w:tcPr>
            <w:tcW w:w="1381" w:type="dxa"/>
            <w:shd w:val="clear" w:color="auto" w:fill="auto"/>
            <w:vAlign w:val="center"/>
          </w:tcPr>
          <w:p w14:paraId="41666FB3" w14:textId="77777777" w:rsidR="00CF19C3" w:rsidRPr="007757F5" w:rsidRDefault="00CF19C3" w:rsidP="00C76720">
            <w:pPr>
              <w:jc w:val="center"/>
              <w:rPr>
                <w:rFonts w:eastAsia="Times New Roman" w:cstheme="minorHAnsi"/>
                <w:color w:val="FF0000"/>
                <w:sz w:val="20"/>
                <w:szCs w:val="20"/>
                <w:lang w:val="hr-HR"/>
              </w:rPr>
            </w:pPr>
          </w:p>
        </w:tc>
        <w:tc>
          <w:tcPr>
            <w:tcW w:w="1481" w:type="dxa"/>
            <w:shd w:val="clear" w:color="auto" w:fill="auto"/>
            <w:vAlign w:val="center"/>
          </w:tcPr>
          <w:p w14:paraId="11D80BDC" w14:textId="77777777" w:rsidR="00CF19C3" w:rsidRPr="007757F5" w:rsidRDefault="00CF19C3" w:rsidP="00C76720">
            <w:pPr>
              <w:jc w:val="center"/>
              <w:rPr>
                <w:rFonts w:eastAsia="Times New Roman" w:cstheme="minorHAnsi"/>
                <w:color w:val="FF0000"/>
                <w:sz w:val="20"/>
                <w:szCs w:val="20"/>
                <w:lang w:val="hr-HR"/>
              </w:rPr>
            </w:pPr>
          </w:p>
        </w:tc>
        <w:tc>
          <w:tcPr>
            <w:tcW w:w="1341" w:type="dxa"/>
            <w:shd w:val="clear" w:color="auto" w:fill="auto"/>
            <w:vAlign w:val="bottom"/>
          </w:tcPr>
          <w:p w14:paraId="284BA4A1"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1355C104" w14:textId="77777777" w:rsidTr="00C76720">
        <w:trPr>
          <w:trHeight w:val="552"/>
        </w:trPr>
        <w:tc>
          <w:tcPr>
            <w:tcW w:w="3450" w:type="dxa"/>
            <w:shd w:val="clear" w:color="auto" w:fill="auto"/>
            <w:vAlign w:val="center"/>
            <w:hideMark/>
          </w:tcPr>
          <w:p w14:paraId="4AF6CB61" w14:textId="77777777" w:rsidR="00CF19C3" w:rsidRPr="00CF47A7" w:rsidRDefault="00CF19C3" w:rsidP="00C76720">
            <w:pPr>
              <w:rPr>
                <w:rFonts w:eastAsia="Times New Roman" w:cstheme="minorHAnsi"/>
                <w:sz w:val="20"/>
                <w:szCs w:val="20"/>
                <w:lang w:val="hr-HR"/>
              </w:rPr>
            </w:pPr>
            <w:r>
              <w:rPr>
                <w:rFonts w:eastAsia="Times New Roman" w:cstheme="minorHAnsi"/>
                <w:sz w:val="20"/>
                <w:szCs w:val="20"/>
                <w:lang w:val="hr-HR"/>
              </w:rPr>
              <w:t>Strategije oglašavanja i nekonvencionalni marketing</w:t>
            </w:r>
            <w:r w:rsidRPr="00CF47A7">
              <w:rPr>
                <w:rFonts w:eastAsia="Times New Roman" w:cstheme="minorHAnsi"/>
                <w:sz w:val="20"/>
                <w:szCs w:val="20"/>
                <w:lang w:val="hr-HR"/>
              </w:rPr>
              <w:t xml:space="preserve"> </w:t>
            </w:r>
          </w:p>
        </w:tc>
        <w:tc>
          <w:tcPr>
            <w:tcW w:w="1647" w:type="dxa"/>
            <w:shd w:val="clear" w:color="auto" w:fill="auto"/>
            <w:vAlign w:val="bottom"/>
          </w:tcPr>
          <w:p w14:paraId="78E51FFA"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 xml:space="preserve">25.1. </w:t>
            </w:r>
          </w:p>
        </w:tc>
        <w:tc>
          <w:tcPr>
            <w:tcW w:w="1867" w:type="dxa"/>
            <w:shd w:val="clear" w:color="auto" w:fill="auto"/>
            <w:vAlign w:val="bottom"/>
          </w:tcPr>
          <w:p w14:paraId="0908AE90" w14:textId="77777777" w:rsidR="00CF19C3" w:rsidRDefault="00CF19C3" w:rsidP="00C76720">
            <w:pPr>
              <w:rPr>
                <w:rFonts w:ascii="Arial" w:hAnsi="Arial" w:cs="Arial"/>
                <w:color w:val="000000"/>
                <w:sz w:val="22"/>
                <w:szCs w:val="22"/>
              </w:rPr>
            </w:pPr>
            <w:r>
              <w:rPr>
                <w:rFonts w:ascii="Arial" w:hAnsi="Arial" w:cs="Arial"/>
                <w:color w:val="000000"/>
                <w:sz w:val="22"/>
                <w:szCs w:val="22"/>
              </w:rPr>
              <w:t>8.2.</w:t>
            </w:r>
          </w:p>
        </w:tc>
        <w:tc>
          <w:tcPr>
            <w:tcW w:w="1793" w:type="dxa"/>
            <w:shd w:val="clear" w:color="auto" w:fill="auto"/>
            <w:vAlign w:val="bottom"/>
          </w:tcPr>
          <w:p w14:paraId="2D1D7DCA" w14:textId="77777777" w:rsidR="00CF19C3" w:rsidRDefault="00CF19C3" w:rsidP="00C76720">
            <w:pPr>
              <w:rPr>
                <w:rFonts w:ascii="Arial" w:hAnsi="Arial" w:cs="Arial"/>
                <w:color w:val="000000"/>
                <w:sz w:val="22"/>
                <w:szCs w:val="22"/>
              </w:rPr>
            </w:pPr>
            <w:r>
              <w:rPr>
                <w:rFonts w:ascii="Arial" w:hAnsi="Arial" w:cs="Arial"/>
                <w:color w:val="000000"/>
                <w:sz w:val="22"/>
                <w:szCs w:val="22"/>
              </w:rPr>
              <w:t>8.6.</w:t>
            </w:r>
          </w:p>
        </w:tc>
        <w:tc>
          <w:tcPr>
            <w:tcW w:w="1793" w:type="dxa"/>
            <w:shd w:val="clear" w:color="auto" w:fill="auto"/>
            <w:vAlign w:val="bottom"/>
          </w:tcPr>
          <w:p w14:paraId="5F6F800E" w14:textId="77777777" w:rsidR="00CF19C3" w:rsidRDefault="00CF19C3" w:rsidP="00C76720">
            <w:pPr>
              <w:rPr>
                <w:rFonts w:ascii="Arial" w:hAnsi="Arial" w:cs="Arial"/>
                <w:color w:val="000000"/>
                <w:sz w:val="22"/>
                <w:szCs w:val="22"/>
              </w:rPr>
            </w:pPr>
            <w:r>
              <w:rPr>
                <w:rFonts w:ascii="Arial" w:hAnsi="Arial" w:cs="Arial"/>
                <w:color w:val="000000"/>
                <w:sz w:val="22"/>
                <w:szCs w:val="22"/>
              </w:rPr>
              <w:t>28.6.</w:t>
            </w:r>
          </w:p>
        </w:tc>
        <w:tc>
          <w:tcPr>
            <w:tcW w:w="1381" w:type="dxa"/>
            <w:shd w:val="clear" w:color="auto" w:fill="auto"/>
            <w:vAlign w:val="bottom"/>
          </w:tcPr>
          <w:p w14:paraId="53907279" w14:textId="77777777" w:rsidR="00CF19C3" w:rsidRDefault="00CF19C3" w:rsidP="00C76720">
            <w:pPr>
              <w:rPr>
                <w:rFonts w:ascii="Arial" w:hAnsi="Arial" w:cs="Arial"/>
                <w:color w:val="000000"/>
                <w:sz w:val="22"/>
                <w:szCs w:val="22"/>
              </w:rPr>
            </w:pPr>
            <w:r>
              <w:rPr>
                <w:rFonts w:ascii="Arial" w:hAnsi="Arial" w:cs="Arial"/>
                <w:color w:val="000000"/>
                <w:sz w:val="22"/>
                <w:szCs w:val="22"/>
              </w:rPr>
              <w:t>7.9.</w:t>
            </w:r>
          </w:p>
        </w:tc>
        <w:tc>
          <w:tcPr>
            <w:tcW w:w="1481" w:type="dxa"/>
            <w:shd w:val="clear" w:color="auto" w:fill="auto"/>
            <w:vAlign w:val="bottom"/>
          </w:tcPr>
          <w:p w14:paraId="6784808B" w14:textId="77777777" w:rsidR="00CF19C3" w:rsidRDefault="00CF19C3" w:rsidP="00C76720">
            <w:pPr>
              <w:rPr>
                <w:rFonts w:ascii="Arial" w:hAnsi="Arial" w:cs="Arial"/>
                <w:color w:val="000000"/>
                <w:sz w:val="22"/>
                <w:szCs w:val="22"/>
              </w:rPr>
            </w:pPr>
            <w:r>
              <w:rPr>
                <w:rFonts w:ascii="Arial" w:hAnsi="Arial" w:cs="Arial"/>
                <w:color w:val="000000"/>
                <w:sz w:val="22"/>
                <w:szCs w:val="22"/>
              </w:rPr>
              <w:t>28.9.</w:t>
            </w:r>
          </w:p>
        </w:tc>
        <w:tc>
          <w:tcPr>
            <w:tcW w:w="1341" w:type="dxa"/>
            <w:shd w:val="clear" w:color="auto" w:fill="auto"/>
            <w:vAlign w:val="bottom"/>
          </w:tcPr>
          <w:p w14:paraId="6144469C"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05354E32" w14:textId="77777777" w:rsidTr="00C76720">
        <w:trPr>
          <w:trHeight w:val="552"/>
        </w:trPr>
        <w:tc>
          <w:tcPr>
            <w:tcW w:w="3450" w:type="dxa"/>
            <w:shd w:val="clear" w:color="auto" w:fill="auto"/>
            <w:vAlign w:val="center"/>
          </w:tcPr>
          <w:p w14:paraId="5BDA70F9" w14:textId="77777777" w:rsidR="00CF19C3" w:rsidRDefault="00CF19C3" w:rsidP="00C76720">
            <w:pPr>
              <w:rPr>
                <w:rFonts w:eastAsia="Times New Roman" w:cstheme="minorHAnsi"/>
                <w:sz w:val="20"/>
                <w:szCs w:val="20"/>
                <w:lang w:val="hr-HR"/>
              </w:rPr>
            </w:pPr>
            <w:r>
              <w:rPr>
                <w:rFonts w:eastAsia="Times New Roman" w:cstheme="minorHAnsi"/>
                <w:sz w:val="20"/>
                <w:szCs w:val="20"/>
                <w:lang w:val="hr-HR"/>
              </w:rPr>
              <w:t>Imidž i brendiranje u kulturi i kreativnim industrijama</w:t>
            </w:r>
          </w:p>
        </w:tc>
        <w:tc>
          <w:tcPr>
            <w:tcW w:w="1647" w:type="dxa"/>
            <w:shd w:val="clear" w:color="auto" w:fill="auto"/>
            <w:vAlign w:val="bottom"/>
          </w:tcPr>
          <w:p w14:paraId="662CD4F9"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 xml:space="preserve">25.1. </w:t>
            </w:r>
          </w:p>
        </w:tc>
        <w:tc>
          <w:tcPr>
            <w:tcW w:w="1867" w:type="dxa"/>
            <w:shd w:val="clear" w:color="auto" w:fill="auto"/>
            <w:vAlign w:val="bottom"/>
          </w:tcPr>
          <w:p w14:paraId="60F35076" w14:textId="77777777" w:rsidR="00CF19C3" w:rsidRDefault="00CF19C3" w:rsidP="00C76720">
            <w:pPr>
              <w:rPr>
                <w:rFonts w:ascii="Arial" w:hAnsi="Arial" w:cs="Arial"/>
                <w:color w:val="000000"/>
                <w:sz w:val="22"/>
                <w:szCs w:val="22"/>
              </w:rPr>
            </w:pPr>
            <w:r>
              <w:rPr>
                <w:rFonts w:ascii="Arial" w:hAnsi="Arial" w:cs="Arial"/>
                <w:color w:val="000000"/>
                <w:sz w:val="22"/>
                <w:szCs w:val="22"/>
              </w:rPr>
              <w:t>8.2.</w:t>
            </w:r>
          </w:p>
        </w:tc>
        <w:tc>
          <w:tcPr>
            <w:tcW w:w="1793" w:type="dxa"/>
            <w:shd w:val="clear" w:color="auto" w:fill="auto"/>
            <w:vAlign w:val="bottom"/>
          </w:tcPr>
          <w:p w14:paraId="7162B04E" w14:textId="77777777" w:rsidR="00CF19C3" w:rsidRDefault="00CF19C3" w:rsidP="00C76720">
            <w:pPr>
              <w:rPr>
                <w:rFonts w:ascii="Arial" w:hAnsi="Arial" w:cs="Arial"/>
                <w:color w:val="000000"/>
                <w:sz w:val="22"/>
                <w:szCs w:val="22"/>
              </w:rPr>
            </w:pPr>
            <w:r>
              <w:rPr>
                <w:rFonts w:ascii="Arial" w:hAnsi="Arial" w:cs="Arial"/>
                <w:color w:val="000000"/>
                <w:sz w:val="22"/>
                <w:szCs w:val="22"/>
              </w:rPr>
              <w:t>8.6.</w:t>
            </w:r>
          </w:p>
        </w:tc>
        <w:tc>
          <w:tcPr>
            <w:tcW w:w="1793" w:type="dxa"/>
            <w:shd w:val="clear" w:color="auto" w:fill="auto"/>
            <w:vAlign w:val="bottom"/>
          </w:tcPr>
          <w:p w14:paraId="7212A0AF" w14:textId="77777777" w:rsidR="00CF19C3" w:rsidRDefault="00CF19C3" w:rsidP="00C76720">
            <w:pPr>
              <w:rPr>
                <w:rFonts w:ascii="Arial" w:hAnsi="Arial" w:cs="Arial"/>
                <w:color w:val="000000"/>
                <w:sz w:val="22"/>
                <w:szCs w:val="22"/>
              </w:rPr>
            </w:pPr>
            <w:r>
              <w:rPr>
                <w:rFonts w:ascii="Arial" w:hAnsi="Arial" w:cs="Arial"/>
                <w:color w:val="000000"/>
                <w:sz w:val="22"/>
                <w:szCs w:val="22"/>
              </w:rPr>
              <w:t>28.6.</w:t>
            </w:r>
          </w:p>
        </w:tc>
        <w:tc>
          <w:tcPr>
            <w:tcW w:w="1381" w:type="dxa"/>
            <w:shd w:val="clear" w:color="auto" w:fill="auto"/>
            <w:vAlign w:val="bottom"/>
          </w:tcPr>
          <w:p w14:paraId="4FAB5F9F" w14:textId="77777777" w:rsidR="00CF19C3" w:rsidRDefault="00CF19C3" w:rsidP="00C76720">
            <w:pPr>
              <w:rPr>
                <w:rFonts w:ascii="Arial" w:hAnsi="Arial" w:cs="Arial"/>
                <w:color w:val="000000"/>
                <w:sz w:val="22"/>
                <w:szCs w:val="22"/>
              </w:rPr>
            </w:pPr>
            <w:r>
              <w:rPr>
                <w:rFonts w:ascii="Arial" w:hAnsi="Arial" w:cs="Arial"/>
                <w:color w:val="000000"/>
                <w:sz w:val="22"/>
                <w:szCs w:val="22"/>
              </w:rPr>
              <w:t>7.9.</w:t>
            </w:r>
          </w:p>
        </w:tc>
        <w:tc>
          <w:tcPr>
            <w:tcW w:w="1481" w:type="dxa"/>
            <w:shd w:val="clear" w:color="auto" w:fill="auto"/>
            <w:vAlign w:val="bottom"/>
          </w:tcPr>
          <w:p w14:paraId="7C802EF3" w14:textId="77777777" w:rsidR="00CF19C3" w:rsidRDefault="00CF19C3" w:rsidP="00C76720">
            <w:pPr>
              <w:rPr>
                <w:rFonts w:ascii="Arial" w:hAnsi="Arial" w:cs="Arial"/>
                <w:color w:val="000000"/>
                <w:sz w:val="22"/>
                <w:szCs w:val="22"/>
              </w:rPr>
            </w:pPr>
            <w:r>
              <w:rPr>
                <w:rFonts w:ascii="Arial" w:hAnsi="Arial" w:cs="Arial"/>
                <w:color w:val="000000"/>
                <w:sz w:val="22"/>
                <w:szCs w:val="22"/>
              </w:rPr>
              <w:t>28.9.</w:t>
            </w:r>
          </w:p>
        </w:tc>
        <w:tc>
          <w:tcPr>
            <w:tcW w:w="1341" w:type="dxa"/>
            <w:shd w:val="clear" w:color="auto" w:fill="auto"/>
            <w:vAlign w:val="bottom"/>
          </w:tcPr>
          <w:p w14:paraId="5C961876"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2A9D2AA1" w14:textId="77777777" w:rsidTr="00C76720">
        <w:trPr>
          <w:trHeight w:val="552"/>
        </w:trPr>
        <w:tc>
          <w:tcPr>
            <w:tcW w:w="3450" w:type="dxa"/>
            <w:shd w:val="clear" w:color="auto" w:fill="auto"/>
            <w:vAlign w:val="center"/>
          </w:tcPr>
          <w:p w14:paraId="69059A25" w14:textId="77777777" w:rsidR="00CF19C3" w:rsidRDefault="00CF19C3" w:rsidP="00C76720">
            <w:pPr>
              <w:rPr>
                <w:rFonts w:eastAsia="Times New Roman" w:cstheme="minorHAnsi"/>
                <w:sz w:val="20"/>
                <w:szCs w:val="20"/>
                <w:lang w:val="hr-HR"/>
              </w:rPr>
            </w:pPr>
            <w:r>
              <w:rPr>
                <w:rFonts w:eastAsia="Times New Roman" w:cstheme="minorHAnsi"/>
                <w:sz w:val="20"/>
                <w:szCs w:val="20"/>
                <w:lang w:val="hr-HR"/>
              </w:rPr>
              <w:t>Digitalni copywriting</w:t>
            </w:r>
          </w:p>
        </w:tc>
        <w:tc>
          <w:tcPr>
            <w:tcW w:w="1647" w:type="dxa"/>
            <w:shd w:val="clear" w:color="auto" w:fill="auto"/>
            <w:vAlign w:val="bottom"/>
          </w:tcPr>
          <w:p w14:paraId="16F7704F"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 xml:space="preserve">25.1. </w:t>
            </w:r>
          </w:p>
        </w:tc>
        <w:tc>
          <w:tcPr>
            <w:tcW w:w="1867" w:type="dxa"/>
            <w:shd w:val="clear" w:color="auto" w:fill="auto"/>
            <w:vAlign w:val="bottom"/>
          </w:tcPr>
          <w:p w14:paraId="2D9C4BA2" w14:textId="77777777" w:rsidR="00CF19C3" w:rsidRDefault="00CF19C3" w:rsidP="00C76720">
            <w:pPr>
              <w:rPr>
                <w:rFonts w:ascii="Arial" w:hAnsi="Arial" w:cs="Arial"/>
                <w:color w:val="000000"/>
                <w:sz w:val="22"/>
                <w:szCs w:val="22"/>
              </w:rPr>
            </w:pPr>
            <w:r>
              <w:rPr>
                <w:rFonts w:ascii="Arial" w:hAnsi="Arial" w:cs="Arial"/>
                <w:color w:val="000000"/>
                <w:sz w:val="22"/>
                <w:szCs w:val="22"/>
              </w:rPr>
              <w:t>8.2.</w:t>
            </w:r>
          </w:p>
        </w:tc>
        <w:tc>
          <w:tcPr>
            <w:tcW w:w="1793" w:type="dxa"/>
            <w:shd w:val="clear" w:color="auto" w:fill="auto"/>
            <w:vAlign w:val="bottom"/>
          </w:tcPr>
          <w:p w14:paraId="600E63E3" w14:textId="77777777" w:rsidR="00CF19C3" w:rsidRDefault="00CF19C3" w:rsidP="00C76720">
            <w:pPr>
              <w:rPr>
                <w:rFonts w:ascii="Arial" w:hAnsi="Arial" w:cs="Arial"/>
                <w:color w:val="000000"/>
                <w:sz w:val="22"/>
                <w:szCs w:val="22"/>
              </w:rPr>
            </w:pPr>
            <w:r>
              <w:rPr>
                <w:rFonts w:ascii="Arial" w:hAnsi="Arial" w:cs="Arial"/>
                <w:color w:val="000000"/>
                <w:sz w:val="22"/>
                <w:szCs w:val="22"/>
              </w:rPr>
              <w:t>8.6.</w:t>
            </w:r>
          </w:p>
        </w:tc>
        <w:tc>
          <w:tcPr>
            <w:tcW w:w="1793" w:type="dxa"/>
            <w:shd w:val="clear" w:color="auto" w:fill="auto"/>
            <w:vAlign w:val="bottom"/>
          </w:tcPr>
          <w:p w14:paraId="231AD3BC" w14:textId="77777777" w:rsidR="00CF19C3" w:rsidRDefault="00CF19C3" w:rsidP="00C76720">
            <w:pPr>
              <w:rPr>
                <w:rFonts w:ascii="Arial" w:hAnsi="Arial" w:cs="Arial"/>
                <w:color w:val="000000"/>
                <w:sz w:val="22"/>
                <w:szCs w:val="22"/>
              </w:rPr>
            </w:pPr>
            <w:r>
              <w:rPr>
                <w:rFonts w:ascii="Arial" w:hAnsi="Arial" w:cs="Arial"/>
                <w:color w:val="000000"/>
                <w:sz w:val="22"/>
                <w:szCs w:val="22"/>
              </w:rPr>
              <w:t>28.6.</w:t>
            </w:r>
          </w:p>
        </w:tc>
        <w:tc>
          <w:tcPr>
            <w:tcW w:w="1381" w:type="dxa"/>
            <w:shd w:val="clear" w:color="auto" w:fill="auto"/>
            <w:vAlign w:val="bottom"/>
          </w:tcPr>
          <w:p w14:paraId="573985B9" w14:textId="77777777" w:rsidR="00CF19C3" w:rsidRDefault="00CF19C3" w:rsidP="00C76720">
            <w:pPr>
              <w:rPr>
                <w:rFonts w:ascii="Arial" w:hAnsi="Arial" w:cs="Arial"/>
                <w:color w:val="000000"/>
                <w:sz w:val="22"/>
                <w:szCs w:val="22"/>
              </w:rPr>
            </w:pPr>
            <w:r>
              <w:rPr>
                <w:rFonts w:ascii="Arial" w:hAnsi="Arial" w:cs="Arial"/>
                <w:color w:val="000000"/>
                <w:sz w:val="22"/>
                <w:szCs w:val="22"/>
              </w:rPr>
              <w:t>7.9.</w:t>
            </w:r>
          </w:p>
        </w:tc>
        <w:tc>
          <w:tcPr>
            <w:tcW w:w="1481" w:type="dxa"/>
            <w:shd w:val="clear" w:color="auto" w:fill="auto"/>
            <w:vAlign w:val="bottom"/>
          </w:tcPr>
          <w:p w14:paraId="54CBED69" w14:textId="77777777" w:rsidR="00CF19C3" w:rsidRDefault="00CF19C3" w:rsidP="00C76720">
            <w:pPr>
              <w:rPr>
                <w:rFonts w:ascii="Arial" w:hAnsi="Arial" w:cs="Arial"/>
                <w:color w:val="000000"/>
                <w:sz w:val="22"/>
                <w:szCs w:val="22"/>
              </w:rPr>
            </w:pPr>
            <w:r>
              <w:rPr>
                <w:rFonts w:ascii="Arial" w:hAnsi="Arial" w:cs="Arial"/>
                <w:color w:val="000000"/>
                <w:sz w:val="22"/>
                <w:szCs w:val="22"/>
              </w:rPr>
              <w:t>28.9.</w:t>
            </w:r>
          </w:p>
        </w:tc>
        <w:tc>
          <w:tcPr>
            <w:tcW w:w="1341" w:type="dxa"/>
            <w:shd w:val="clear" w:color="auto" w:fill="auto"/>
            <w:vAlign w:val="bottom"/>
          </w:tcPr>
          <w:p w14:paraId="2E5FC1DE"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626B705A" w14:textId="77777777" w:rsidTr="00C76720">
        <w:trPr>
          <w:trHeight w:val="552"/>
        </w:trPr>
        <w:tc>
          <w:tcPr>
            <w:tcW w:w="3450" w:type="dxa"/>
            <w:shd w:val="clear" w:color="auto" w:fill="auto"/>
            <w:vAlign w:val="center"/>
          </w:tcPr>
          <w:p w14:paraId="6A79392E" w14:textId="77777777" w:rsidR="00CF19C3" w:rsidRDefault="00CF19C3" w:rsidP="00C76720">
            <w:pPr>
              <w:rPr>
                <w:rFonts w:eastAsia="Times New Roman" w:cstheme="minorHAnsi"/>
                <w:sz w:val="20"/>
                <w:szCs w:val="20"/>
                <w:lang w:val="hr-HR"/>
              </w:rPr>
            </w:pPr>
            <w:r>
              <w:rPr>
                <w:rFonts w:eastAsia="Times New Roman" w:cstheme="minorHAnsi"/>
                <w:sz w:val="20"/>
                <w:szCs w:val="20"/>
                <w:lang w:val="hr-HR"/>
              </w:rPr>
              <w:t>Menadžment i promocija događanja</w:t>
            </w:r>
          </w:p>
        </w:tc>
        <w:tc>
          <w:tcPr>
            <w:tcW w:w="1647" w:type="dxa"/>
            <w:shd w:val="clear" w:color="auto" w:fill="auto"/>
            <w:vAlign w:val="bottom"/>
          </w:tcPr>
          <w:p w14:paraId="4793799E"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 xml:space="preserve">25.1. </w:t>
            </w:r>
          </w:p>
        </w:tc>
        <w:tc>
          <w:tcPr>
            <w:tcW w:w="1867" w:type="dxa"/>
            <w:shd w:val="clear" w:color="auto" w:fill="auto"/>
            <w:vAlign w:val="bottom"/>
          </w:tcPr>
          <w:p w14:paraId="7FAD8F6A" w14:textId="77777777" w:rsidR="00CF19C3" w:rsidRDefault="00CF19C3" w:rsidP="00C76720">
            <w:pPr>
              <w:rPr>
                <w:rFonts w:ascii="Arial" w:hAnsi="Arial" w:cs="Arial"/>
                <w:color w:val="000000"/>
                <w:sz w:val="22"/>
                <w:szCs w:val="22"/>
              </w:rPr>
            </w:pPr>
            <w:r>
              <w:rPr>
                <w:rFonts w:ascii="Arial" w:hAnsi="Arial" w:cs="Arial"/>
                <w:color w:val="000000"/>
                <w:sz w:val="22"/>
                <w:szCs w:val="22"/>
              </w:rPr>
              <w:t>8.2.</w:t>
            </w:r>
          </w:p>
        </w:tc>
        <w:tc>
          <w:tcPr>
            <w:tcW w:w="1793" w:type="dxa"/>
            <w:shd w:val="clear" w:color="auto" w:fill="auto"/>
            <w:vAlign w:val="bottom"/>
          </w:tcPr>
          <w:p w14:paraId="4063E0BA" w14:textId="77777777" w:rsidR="00CF19C3" w:rsidRDefault="00CF19C3" w:rsidP="00C76720">
            <w:pPr>
              <w:rPr>
                <w:rFonts w:ascii="Arial" w:hAnsi="Arial" w:cs="Arial"/>
                <w:color w:val="000000"/>
                <w:sz w:val="22"/>
                <w:szCs w:val="22"/>
              </w:rPr>
            </w:pPr>
            <w:r>
              <w:rPr>
                <w:rFonts w:ascii="Arial" w:hAnsi="Arial" w:cs="Arial"/>
                <w:color w:val="000000"/>
                <w:sz w:val="22"/>
                <w:szCs w:val="22"/>
              </w:rPr>
              <w:t>8.6.</w:t>
            </w:r>
          </w:p>
        </w:tc>
        <w:tc>
          <w:tcPr>
            <w:tcW w:w="1793" w:type="dxa"/>
            <w:shd w:val="clear" w:color="auto" w:fill="auto"/>
            <w:vAlign w:val="bottom"/>
          </w:tcPr>
          <w:p w14:paraId="52B105ED" w14:textId="77777777" w:rsidR="00CF19C3" w:rsidRDefault="00CF19C3" w:rsidP="00C76720">
            <w:pPr>
              <w:rPr>
                <w:rFonts w:ascii="Arial" w:hAnsi="Arial" w:cs="Arial"/>
                <w:color w:val="000000"/>
                <w:sz w:val="22"/>
                <w:szCs w:val="22"/>
              </w:rPr>
            </w:pPr>
            <w:r>
              <w:rPr>
                <w:rFonts w:ascii="Arial" w:hAnsi="Arial" w:cs="Arial"/>
                <w:color w:val="000000"/>
                <w:sz w:val="22"/>
                <w:szCs w:val="22"/>
              </w:rPr>
              <w:t>28.6.</w:t>
            </w:r>
          </w:p>
        </w:tc>
        <w:tc>
          <w:tcPr>
            <w:tcW w:w="1381" w:type="dxa"/>
            <w:shd w:val="clear" w:color="auto" w:fill="auto"/>
            <w:vAlign w:val="bottom"/>
          </w:tcPr>
          <w:p w14:paraId="6C3D4470" w14:textId="77777777" w:rsidR="00CF19C3" w:rsidRDefault="00CF19C3" w:rsidP="00C76720">
            <w:pPr>
              <w:rPr>
                <w:rFonts w:ascii="Arial" w:hAnsi="Arial" w:cs="Arial"/>
                <w:color w:val="000000"/>
                <w:sz w:val="22"/>
                <w:szCs w:val="22"/>
              </w:rPr>
            </w:pPr>
            <w:r>
              <w:rPr>
                <w:rFonts w:ascii="Arial" w:hAnsi="Arial" w:cs="Arial"/>
                <w:color w:val="000000"/>
                <w:sz w:val="22"/>
                <w:szCs w:val="22"/>
              </w:rPr>
              <w:t>7.9.</w:t>
            </w:r>
          </w:p>
        </w:tc>
        <w:tc>
          <w:tcPr>
            <w:tcW w:w="1481" w:type="dxa"/>
            <w:shd w:val="clear" w:color="auto" w:fill="auto"/>
            <w:vAlign w:val="bottom"/>
          </w:tcPr>
          <w:p w14:paraId="057779BF" w14:textId="77777777" w:rsidR="00CF19C3" w:rsidRDefault="00CF19C3" w:rsidP="00C76720">
            <w:pPr>
              <w:rPr>
                <w:rFonts w:ascii="Arial" w:hAnsi="Arial" w:cs="Arial"/>
                <w:color w:val="000000"/>
                <w:sz w:val="22"/>
                <w:szCs w:val="22"/>
              </w:rPr>
            </w:pPr>
            <w:r>
              <w:rPr>
                <w:rFonts w:ascii="Arial" w:hAnsi="Arial" w:cs="Arial"/>
                <w:color w:val="000000"/>
                <w:sz w:val="22"/>
                <w:szCs w:val="22"/>
              </w:rPr>
              <w:t>28.9.</w:t>
            </w:r>
          </w:p>
        </w:tc>
        <w:tc>
          <w:tcPr>
            <w:tcW w:w="1341" w:type="dxa"/>
            <w:shd w:val="clear" w:color="auto" w:fill="auto"/>
            <w:vAlign w:val="bottom"/>
          </w:tcPr>
          <w:p w14:paraId="53864E01"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4CE47531" w14:textId="77777777" w:rsidTr="00C76720">
        <w:trPr>
          <w:trHeight w:val="276"/>
        </w:trPr>
        <w:tc>
          <w:tcPr>
            <w:tcW w:w="3450" w:type="dxa"/>
            <w:shd w:val="clear" w:color="auto" w:fill="auto"/>
            <w:vAlign w:val="center"/>
            <w:hideMark/>
          </w:tcPr>
          <w:p w14:paraId="4EC20D6D" w14:textId="77777777" w:rsidR="00CF19C3" w:rsidRPr="00CF47A7" w:rsidRDefault="00CF19C3" w:rsidP="00C76720">
            <w:pPr>
              <w:rPr>
                <w:rFonts w:eastAsia="Times New Roman" w:cstheme="minorHAnsi"/>
                <w:sz w:val="20"/>
                <w:szCs w:val="20"/>
                <w:lang w:val="hr-HR"/>
              </w:rPr>
            </w:pPr>
            <w:r w:rsidRPr="00743055">
              <w:rPr>
                <w:rFonts w:eastAsia="Times New Roman" w:cstheme="minorHAnsi"/>
                <w:b/>
                <w:sz w:val="20"/>
                <w:szCs w:val="20"/>
                <w:lang w:val="hr-HR"/>
              </w:rPr>
              <w:t>doc. dr. sc. Marina Đukić</w:t>
            </w:r>
          </w:p>
        </w:tc>
        <w:tc>
          <w:tcPr>
            <w:tcW w:w="1647" w:type="dxa"/>
            <w:shd w:val="clear" w:color="auto" w:fill="auto"/>
            <w:vAlign w:val="center"/>
          </w:tcPr>
          <w:p w14:paraId="0589FB8C" w14:textId="77777777" w:rsidR="00CF19C3" w:rsidRPr="007757F5" w:rsidRDefault="00CF19C3" w:rsidP="00C76720">
            <w:pPr>
              <w:jc w:val="center"/>
              <w:rPr>
                <w:rFonts w:eastAsia="Times New Roman" w:cstheme="minorHAnsi"/>
                <w:color w:val="FF0000"/>
                <w:sz w:val="20"/>
                <w:szCs w:val="20"/>
                <w:lang w:val="hr-HR"/>
              </w:rPr>
            </w:pPr>
          </w:p>
        </w:tc>
        <w:tc>
          <w:tcPr>
            <w:tcW w:w="1867" w:type="dxa"/>
            <w:shd w:val="clear" w:color="auto" w:fill="auto"/>
            <w:vAlign w:val="center"/>
          </w:tcPr>
          <w:p w14:paraId="1983E162"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736A36ED"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4CCA297E" w14:textId="77777777" w:rsidR="00CF19C3" w:rsidRPr="007757F5" w:rsidRDefault="00CF19C3" w:rsidP="00C76720">
            <w:pPr>
              <w:jc w:val="center"/>
              <w:rPr>
                <w:rFonts w:eastAsia="Times New Roman" w:cstheme="minorHAnsi"/>
                <w:color w:val="FF0000"/>
                <w:sz w:val="20"/>
                <w:szCs w:val="20"/>
                <w:lang w:val="hr-HR"/>
              </w:rPr>
            </w:pPr>
          </w:p>
        </w:tc>
        <w:tc>
          <w:tcPr>
            <w:tcW w:w="1381" w:type="dxa"/>
            <w:shd w:val="clear" w:color="auto" w:fill="auto"/>
            <w:vAlign w:val="center"/>
          </w:tcPr>
          <w:p w14:paraId="02A6A94F" w14:textId="77777777" w:rsidR="00CF19C3" w:rsidRPr="007757F5" w:rsidRDefault="00CF19C3" w:rsidP="00C76720">
            <w:pPr>
              <w:jc w:val="center"/>
              <w:rPr>
                <w:rFonts w:eastAsia="Times New Roman" w:cstheme="minorHAnsi"/>
                <w:color w:val="FF0000"/>
                <w:sz w:val="20"/>
                <w:szCs w:val="20"/>
                <w:lang w:val="hr-HR"/>
              </w:rPr>
            </w:pPr>
          </w:p>
        </w:tc>
        <w:tc>
          <w:tcPr>
            <w:tcW w:w="1481" w:type="dxa"/>
            <w:shd w:val="clear" w:color="auto" w:fill="auto"/>
            <w:vAlign w:val="center"/>
          </w:tcPr>
          <w:p w14:paraId="4EB9E9B4" w14:textId="77777777" w:rsidR="00CF19C3" w:rsidRPr="007757F5" w:rsidRDefault="00CF19C3" w:rsidP="00C76720">
            <w:pPr>
              <w:jc w:val="center"/>
              <w:rPr>
                <w:rFonts w:eastAsia="Times New Roman" w:cstheme="minorHAnsi"/>
                <w:color w:val="FF0000"/>
                <w:sz w:val="20"/>
                <w:szCs w:val="20"/>
                <w:lang w:val="hr-HR"/>
              </w:rPr>
            </w:pPr>
          </w:p>
        </w:tc>
        <w:tc>
          <w:tcPr>
            <w:tcW w:w="1341" w:type="dxa"/>
            <w:shd w:val="clear" w:color="auto" w:fill="auto"/>
            <w:vAlign w:val="center"/>
          </w:tcPr>
          <w:p w14:paraId="4D478C76"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49EE71CD" w14:textId="77777777" w:rsidTr="00C76720">
        <w:trPr>
          <w:trHeight w:val="552"/>
        </w:trPr>
        <w:tc>
          <w:tcPr>
            <w:tcW w:w="3450" w:type="dxa"/>
            <w:shd w:val="clear" w:color="auto" w:fill="auto"/>
            <w:vAlign w:val="center"/>
            <w:hideMark/>
          </w:tcPr>
          <w:p w14:paraId="7370A8F9" w14:textId="77777777" w:rsidR="00CF19C3" w:rsidRPr="00CF47A7" w:rsidRDefault="00CF19C3" w:rsidP="00C76720">
            <w:pPr>
              <w:rPr>
                <w:rFonts w:eastAsia="Times New Roman" w:cstheme="minorHAnsi"/>
                <w:sz w:val="20"/>
                <w:szCs w:val="20"/>
                <w:lang w:val="hr-HR"/>
              </w:rPr>
            </w:pPr>
            <w:r>
              <w:rPr>
                <w:rFonts w:eastAsia="Times New Roman" w:cstheme="minorHAnsi"/>
                <w:sz w:val="20"/>
                <w:szCs w:val="20"/>
                <w:lang w:val="hr-HR"/>
              </w:rPr>
              <w:t>Upravljanje u odnosima s javnošću</w:t>
            </w:r>
          </w:p>
        </w:tc>
        <w:tc>
          <w:tcPr>
            <w:tcW w:w="1647" w:type="dxa"/>
            <w:shd w:val="clear" w:color="auto" w:fill="auto"/>
            <w:vAlign w:val="bottom"/>
          </w:tcPr>
          <w:p w14:paraId="440F3FEF"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25.1.2022.</w:t>
            </w:r>
          </w:p>
        </w:tc>
        <w:tc>
          <w:tcPr>
            <w:tcW w:w="1867" w:type="dxa"/>
            <w:shd w:val="clear" w:color="auto" w:fill="auto"/>
            <w:vAlign w:val="bottom"/>
          </w:tcPr>
          <w:p w14:paraId="181487D2" w14:textId="77777777" w:rsidR="00CF19C3" w:rsidRDefault="00CF19C3" w:rsidP="00C76720">
            <w:pPr>
              <w:rPr>
                <w:rFonts w:ascii="Arial" w:hAnsi="Arial" w:cs="Arial"/>
                <w:color w:val="000000"/>
                <w:sz w:val="22"/>
                <w:szCs w:val="22"/>
              </w:rPr>
            </w:pPr>
            <w:r>
              <w:rPr>
                <w:rFonts w:ascii="Arial" w:hAnsi="Arial" w:cs="Arial"/>
                <w:color w:val="000000"/>
                <w:sz w:val="22"/>
                <w:szCs w:val="22"/>
              </w:rPr>
              <w:t>8.2.2022.</w:t>
            </w:r>
          </w:p>
        </w:tc>
        <w:tc>
          <w:tcPr>
            <w:tcW w:w="1793" w:type="dxa"/>
            <w:shd w:val="clear" w:color="auto" w:fill="auto"/>
            <w:vAlign w:val="bottom"/>
          </w:tcPr>
          <w:p w14:paraId="66AB4E84" w14:textId="77777777" w:rsidR="00CF19C3" w:rsidRDefault="00CF19C3" w:rsidP="00C76720">
            <w:pPr>
              <w:rPr>
                <w:rFonts w:ascii="Arial" w:hAnsi="Arial" w:cs="Arial"/>
                <w:color w:val="000000"/>
                <w:sz w:val="22"/>
                <w:szCs w:val="22"/>
              </w:rPr>
            </w:pPr>
            <w:r>
              <w:rPr>
                <w:rFonts w:ascii="Arial" w:hAnsi="Arial" w:cs="Arial"/>
                <w:color w:val="000000"/>
                <w:sz w:val="22"/>
                <w:szCs w:val="22"/>
              </w:rPr>
              <w:t>7.06.2022.</w:t>
            </w:r>
          </w:p>
        </w:tc>
        <w:tc>
          <w:tcPr>
            <w:tcW w:w="1793" w:type="dxa"/>
            <w:shd w:val="clear" w:color="auto" w:fill="auto"/>
            <w:vAlign w:val="bottom"/>
          </w:tcPr>
          <w:p w14:paraId="54F005E1" w14:textId="77777777" w:rsidR="00CF19C3" w:rsidRDefault="00CF19C3" w:rsidP="00C76720">
            <w:pPr>
              <w:rPr>
                <w:rFonts w:ascii="Arial" w:hAnsi="Arial" w:cs="Arial"/>
                <w:color w:val="000000"/>
                <w:sz w:val="22"/>
                <w:szCs w:val="22"/>
              </w:rPr>
            </w:pPr>
            <w:r>
              <w:rPr>
                <w:rFonts w:ascii="Arial" w:hAnsi="Arial" w:cs="Arial"/>
                <w:color w:val="000000"/>
                <w:sz w:val="22"/>
                <w:szCs w:val="22"/>
              </w:rPr>
              <w:t>28.6.2022.</w:t>
            </w:r>
          </w:p>
        </w:tc>
        <w:tc>
          <w:tcPr>
            <w:tcW w:w="1381" w:type="dxa"/>
            <w:shd w:val="clear" w:color="auto" w:fill="auto"/>
            <w:vAlign w:val="bottom"/>
          </w:tcPr>
          <w:p w14:paraId="171E601C" w14:textId="77777777" w:rsidR="00CF19C3" w:rsidRDefault="00CF19C3" w:rsidP="00C76720">
            <w:pPr>
              <w:rPr>
                <w:rFonts w:ascii="Arial" w:hAnsi="Arial" w:cs="Arial"/>
                <w:color w:val="000000"/>
                <w:sz w:val="22"/>
                <w:szCs w:val="22"/>
              </w:rPr>
            </w:pPr>
            <w:r>
              <w:rPr>
                <w:rFonts w:ascii="Arial" w:hAnsi="Arial" w:cs="Arial"/>
                <w:color w:val="000000"/>
                <w:sz w:val="22"/>
                <w:szCs w:val="22"/>
              </w:rPr>
              <w:t>6.9.2022.</w:t>
            </w:r>
          </w:p>
        </w:tc>
        <w:tc>
          <w:tcPr>
            <w:tcW w:w="1481" w:type="dxa"/>
            <w:shd w:val="clear" w:color="auto" w:fill="auto"/>
            <w:vAlign w:val="bottom"/>
          </w:tcPr>
          <w:p w14:paraId="0359BDB6" w14:textId="77777777" w:rsidR="00CF19C3" w:rsidRDefault="00CF19C3" w:rsidP="00C76720">
            <w:pPr>
              <w:rPr>
                <w:rFonts w:ascii="Arial" w:hAnsi="Arial" w:cs="Arial"/>
                <w:color w:val="000000"/>
                <w:sz w:val="22"/>
                <w:szCs w:val="22"/>
              </w:rPr>
            </w:pPr>
            <w:r>
              <w:rPr>
                <w:rFonts w:ascii="Arial" w:hAnsi="Arial" w:cs="Arial"/>
                <w:color w:val="000000"/>
                <w:sz w:val="22"/>
                <w:szCs w:val="22"/>
              </w:rPr>
              <w:t>20.9.2022.</w:t>
            </w:r>
          </w:p>
        </w:tc>
        <w:tc>
          <w:tcPr>
            <w:tcW w:w="1341" w:type="dxa"/>
            <w:shd w:val="clear" w:color="auto" w:fill="auto"/>
            <w:vAlign w:val="bottom"/>
          </w:tcPr>
          <w:p w14:paraId="24CF90B0"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2D0BE21F" w14:textId="77777777" w:rsidTr="00C76720">
        <w:trPr>
          <w:trHeight w:val="564"/>
        </w:trPr>
        <w:tc>
          <w:tcPr>
            <w:tcW w:w="3450" w:type="dxa"/>
            <w:shd w:val="clear" w:color="auto" w:fill="auto"/>
            <w:vAlign w:val="center"/>
            <w:hideMark/>
          </w:tcPr>
          <w:p w14:paraId="5B909259" w14:textId="77777777" w:rsidR="00CF19C3" w:rsidRPr="00CF47A7" w:rsidRDefault="00CF19C3" w:rsidP="00C76720">
            <w:pPr>
              <w:rPr>
                <w:rFonts w:eastAsia="Times New Roman" w:cstheme="minorHAnsi"/>
                <w:sz w:val="20"/>
                <w:szCs w:val="20"/>
                <w:lang w:val="hr-HR"/>
              </w:rPr>
            </w:pPr>
            <w:r w:rsidRPr="00493A02">
              <w:rPr>
                <w:rFonts w:eastAsia="Times New Roman" w:cstheme="minorHAnsi"/>
                <w:sz w:val="20"/>
                <w:szCs w:val="20"/>
                <w:lang w:val="hr-HR"/>
              </w:rPr>
              <w:lastRenderedPageBreak/>
              <w:t>Imidž i brendiranje u kulturi i kreativnim industrijama</w:t>
            </w:r>
          </w:p>
        </w:tc>
        <w:tc>
          <w:tcPr>
            <w:tcW w:w="1647" w:type="dxa"/>
            <w:shd w:val="clear" w:color="auto" w:fill="auto"/>
            <w:vAlign w:val="bottom"/>
          </w:tcPr>
          <w:p w14:paraId="544B481B"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25.1.2022.</w:t>
            </w:r>
          </w:p>
        </w:tc>
        <w:tc>
          <w:tcPr>
            <w:tcW w:w="1867" w:type="dxa"/>
            <w:shd w:val="clear" w:color="auto" w:fill="auto"/>
            <w:vAlign w:val="bottom"/>
          </w:tcPr>
          <w:p w14:paraId="671A2399" w14:textId="77777777" w:rsidR="00CF19C3" w:rsidRDefault="00CF19C3" w:rsidP="00C76720">
            <w:pPr>
              <w:rPr>
                <w:rFonts w:ascii="Arial" w:hAnsi="Arial" w:cs="Arial"/>
                <w:color w:val="000000"/>
                <w:sz w:val="22"/>
                <w:szCs w:val="22"/>
              </w:rPr>
            </w:pPr>
            <w:r>
              <w:rPr>
                <w:rFonts w:ascii="Arial" w:hAnsi="Arial" w:cs="Arial"/>
                <w:color w:val="000000"/>
                <w:sz w:val="22"/>
                <w:szCs w:val="22"/>
              </w:rPr>
              <w:t>8.2.2022.</w:t>
            </w:r>
          </w:p>
        </w:tc>
        <w:tc>
          <w:tcPr>
            <w:tcW w:w="1793" w:type="dxa"/>
            <w:shd w:val="clear" w:color="auto" w:fill="auto"/>
            <w:vAlign w:val="bottom"/>
          </w:tcPr>
          <w:p w14:paraId="70D4A515" w14:textId="77777777" w:rsidR="00CF19C3" w:rsidRDefault="00CF19C3" w:rsidP="00C76720">
            <w:pPr>
              <w:rPr>
                <w:rFonts w:ascii="Arial" w:hAnsi="Arial" w:cs="Arial"/>
                <w:color w:val="000000"/>
                <w:sz w:val="22"/>
                <w:szCs w:val="22"/>
              </w:rPr>
            </w:pPr>
            <w:r>
              <w:rPr>
                <w:rFonts w:ascii="Arial" w:hAnsi="Arial" w:cs="Arial"/>
                <w:color w:val="000000"/>
                <w:sz w:val="22"/>
                <w:szCs w:val="22"/>
              </w:rPr>
              <w:t>7.06.2022.</w:t>
            </w:r>
          </w:p>
        </w:tc>
        <w:tc>
          <w:tcPr>
            <w:tcW w:w="1793" w:type="dxa"/>
            <w:shd w:val="clear" w:color="auto" w:fill="auto"/>
            <w:vAlign w:val="bottom"/>
          </w:tcPr>
          <w:p w14:paraId="28CE042D" w14:textId="77777777" w:rsidR="00CF19C3" w:rsidRDefault="00CF19C3" w:rsidP="00C76720">
            <w:pPr>
              <w:rPr>
                <w:rFonts w:ascii="Arial" w:hAnsi="Arial" w:cs="Arial"/>
                <w:color w:val="000000"/>
                <w:sz w:val="22"/>
                <w:szCs w:val="22"/>
              </w:rPr>
            </w:pPr>
            <w:r>
              <w:rPr>
                <w:rFonts w:ascii="Arial" w:hAnsi="Arial" w:cs="Arial"/>
                <w:color w:val="000000"/>
                <w:sz w:val="22"/>
                <w:szCs w:val="22"/>
              </w:rPr>
              <w:t>28.6.2022.</w:t>
            </w:r>
          </w:p>
        </w:tc>
        <w:tc>
          <w:tcPr>
            <w:tcW w:w="1381" w:type="dxa"/>
            <w:shd w:val="clear" w:color="auto" w:fill="auto"/>
            <w:vAlign w:val="bottom"/>
          </w:tcPr>
          <w:p w14:paraId="0282FB68" w14:textId="77777777" w:rsidR="00CF19C3" w:rsidRDefault="00CF19C3" w:rsidP="00C76720">
            <w:pPr>
              <w:rPr>
                <w:rFonts w:ascii="Arial" w:hAnsi="Arial" w:cs="Arial"/>
                <w:color w:val="000000"/>
                <w:sz w:val="22"/>
                <w:szCs w:val="22"/>
              </w:rPr>
            </w:pPr>
            <w:r>
              <w:rPr>
                <w:rFonts w:ascii="Arial" w:hAnsi="Arial" w:cs="Arial"/>
                <w:color w:val="000000"/>
                <w:sz w:val="22"/>
                <w:szCs w:val="22"/>
              </w:rPr>
              <w:t>6.9.2022.</w:t>
            </w:r>
          </w:p>
        </w:tc>
        <w:tc>
          <w:tcPr>
            <w:tcW w:w="1481" w:type="dxa"/>
            <w:shd w:val="clear" w:color="auto" w:fill="auto"/>
            <w:vAlign w:val="bottom"/>
          </w:tcPr>
          <w:p w14:paraId="75F37C13" w14:textId="77777777" w:rsidR="00CF19C3" w:rsidRDefault="00CF19C3" w:rsidP="00C76720">
            <w:pPr>
              <w:rPr>
                <w:rFonts w:ascii="Arial" w:hAnsi="Arial" w:cs="Arial"/>
                <w:color w:val="000000"/>
                <w:sz w:val="22"/>
                <w:szCs w:val="22"/>
              </w:rPr>
            </w:pPr>
            <w:r>
              <w:rPr>
                <w:rFonts w:ascii="Arial" w:hAnsi="Arial" w:cs="Arial"/>
                <w:color w:val="000000"/>
                <w:sz w:val="22"/>
                <w:szCs w:val="22"/>
              </w:rPr>
              <w:t>20.9.2022.</w:t>
            </w:r>
          </w:p>
        </w:tc>
        <w:tc>
          <w:tcPr>
            <w:tcW w:w="1341" w:type="dxa"/>
            <w:shd w:val="clear" w:color="auto" w:fill="auto"/>
            <w:vAlign w:val="bottom"/>
          </w:tcPr>
          <w:p w14:paraId="18EBE70F"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50B22405" w14:textId="77777777" w:rsidTr="00C76720">
        <w:trPr>
          <w:trHeight w:val="276"/>
        </w:trPr>
        <w:tc>
          <w:tcPr>
            <w:tcW w:w="3450" w:type="dxa"/>
            <w:shd w:val="clear" w:color="auto" w:fill="auto"/>
            <w:vAlign w:val="center"/>
            <w:hideMark/>
          </w:tcPr>
          <w:p w14:paraId="3BEE9787" w14:textId="77777777" w:rsidR="00CF19C3" w:rsidRPr="00CF47A7" w:rsidRDefault="00CF19C3" w:rsidP="00C76720">
            <w:pPr>
              <w:rPr>
                <w:rFonts w:eastAsia="Times New Roman" w:cstheme="minorHAnsi"/>
                <w:sz w:val="20"/>
                <w:szCs w:val="20"/>
                <w:lang w:val="hr-HR"/>
              </w:rPr>
            </w:pPr>
            <w:r w:rsidRPr="00CF47A7">
              <w:rPr>
                <w:rFonts w:eastAsia="Times New Roman" w:cstheme="minorHAnsi"/>
                <w:sz w:val="20"/>
                <w:szCs w:val="20"/>
                <w:lang w:val="hr-HR"/>
              </w:rPr>
              <w:t>Uvod u kreativno pisanje</w:t>
            </w:r>
          </w:p>
        </w:tc>
        <w:tc>
          <w:tcPr>
            <w:tcW w:w="1647" w:type="dxa"/>
            <w:shd w:val="clear" w:color="auto" w:fill="auto"/>
            <w:vAlign w:val="bottom"/>
          </w:tcPr>
          <w:p w14:paraId="4B37EED5"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25.1.2022.</w:t>
            </w:r>
          </w:p>
        </w:tc>
        <w:tc>
          <w:tcPr>
            <w:tcW w:w="1867" w:type="dxa"/>
            <w:shd w:val="clear" w:color="auto" w:fill="auto"/>
            <w:vAlign w:val="bottom"/>
          </w:tcPr>
          <w:p w14:paraId="3BD24496" w14:textId="77777777" w:rsidR="00CF19C3" w:rsidRDefault="00CF19C3" w:rsidP="00C76720">
            <w:pPr>
              <w:rPr>
                <w:rFonts w:ascii="Arial" w:hAnsi="Arial" w:cs="Arial"/>
                <w:color w:val="000000"/>
                <w:sz w:val="22"/>
                <w:szCs w:val="22"/>
              </w:rPr>
            </w:pPr>
            <w:r>
              <w:rPr>
                <w:rFonts w:ascii="Arial" w:hAnsi="Arial" w:cs="Arial"/>
                <w:color w:val="000000"/>
                <w:sz w:val="22"/>
                <w:szCs w:val="22"/>
              </w:rPr>
              <w:t>8.2.2022.</w:t>
            </w:r>
          </w:p>
        </w:tc>
        <w:tc>
          <w:tcPr>
            <w:tcW w:w="1793" w:type="dxa"/>
            <w:shd w:val="clear" w:color="auto" w:fill="auto"/>
            <w:vAlign w:val="bottom"/>
          </w:tcPr>
          <w:p w14:paraId="0C9DF4DA" w14:textId="77777777" w:rsidR="00CF19C3" w:rsidRDefault="00CF19C3" w:rsidP="00C76720">
            <w:pPr>
              <w:rPr>
                <w:rFonts w:ascii="Arial" w:hAnsi="Arial" w:cs="Arial"/>
                <w:color w:val="000000"/>
                <w:sz w:val="22"/>
                <w:szCs w:val="22"/>
              </w:rPr>
            </w:pPr>
            <w:r>
              <w:rPr>
                <w:rFonts w:ascii="Arial" w:hAnsi="Arial" w:cs="Arial"/>
                <w:color w:val="000000"/>
                <w:sz w:val="22"/>
                <w:szCs w:val="22"/>
              </w:rPr>
              <w:t>7.06.2022.</w:t>
            </w:r>
          </w:p>
        </w:tc>
        <w:tc>
          <w:tcPr>
            <w:tcW w:w="1793" w:type="dxa"/>
            <w:shd w:val="clear" w:color="auto" w:fill="auto"/>
            <w:vAlign w:val="bottom"/>
          </w:tcPr>
          <w:p w14:paraId="22C7182D" w14:textId="77777777" w:rsidR="00CF19C3" w:rsidRDefault="00CF19C3" w:rsidP="00C76720">
            <w:pPr>
              <w:rPr>
                <w:rFonts w:ascii="Arial" w:hAnsi="Arial" w:cs="Arial"/>
                <w:color w:val="000000"/>
                <w:sz w:val="22"/>
                <w:szCs w:val="22"/>
              </w:rPr>
            </w:pPr>
            <w:r>
              <w:rPr>
                <w:rFonts w:ascii="Arial" w:hAnsi="Arial" w:cs="Arial"/>
                <w:color w:val="000000"/>
                <w:sz w:val="22"/>
                <w:szCs w:val="22"/>
              </w:rPr>
              <w:t>28.6.2022.</w:t>
            </w:r>
          </w:p>
        </w:tc>
        <w:tc>
          <w:tcPr>
            <w:tcW w:w="1381" w:type="dxa"/>
            <w:shd w:val="clear" w:color="auto" w:fill="auto"/>
            <w:vAlign w:val="bottom"/>
          </w:tcPr>
          <w:p w14:paraId="4AF74D0A" w14:textId="77777777" w:rsidR="00CF19C3" w:rsidRDefault="00CF19C3" w:rsidP="00C76720">
            <w:pPr>
              <w:rPr>
                <w:rFonts w:ascii="Arial" w:hAnsi="Arial" w:cs="Arial"/>
                <w:color w:val="000000"/>
                <w:sz w:val="22"/>
                <w:szCs w:val="22"/>
              </w:rPr>
            </w:pPr>
            <w:r>
              <w:rPr>
                <w:rFonts w:ascii="Arial" w:hAnsi="Arial" w:cs="Arial"/>
                <w:color w:val="000000"/>
                <w:sz w:val="22"/>
                <w:szCs w:val="22"/>
              </w:rPr>
              <w:t>6.9.2022.</w:t>
            </w:r>
          </w:p>
        </w:tc>
        <w:tc>
          <w:tcPr>
            <w:tcW w:w="1481" w:type="dxa"/>
            <w:shd w:val="clear" w:color="auto" w:fill="auto"/>
            <w:vAlign w:val="bottom"/>
          </w:tcPr>
          <w:p w14:paraId="0C53588B" w14:textId="77777777" w:rsidR="00CF19C3" w:rsidRDefault="00CF19C3" w:rsidP="00C76720">
            <w:pPr>
              <w:rPr>
                <w:rFonts w:ascii="Arial" w:hAnsi="Arial" w:cs="Arial"/>
                <w:color w:val="000000"/>
                <w:sz w:val="22"/>
                <w:szCs w:val="22"/>
              </w:rPr>
            </w:pPr>
            <w:r>
              <w:rPr>
                <w:rFonts w:ascii="Arial" w:hAnsi="Arial" w:cs="Arial"/>
                <w:color w:val="000000"/>
                <w:sz w:val="22"/>
                <w:szCs w:val="22"/>
              </w:rPr>
              <w:t>20.9.2022.</w:t>
            </w:r>
          </w:p>
        </w:tc>
        <w:tc>
          <w:tcPr>
            <w:tcW w:w="1341" w:type="dxa"/>
            <w:shd w:val="clear" w:color="auto" w:fill="auto"/>
            <w:vAlign w:val="bottom"/>
          </w:tcPr>
          <w:p w14:paraId="74789327"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453E8846" w14:textId="77777777" w:rsidTr="00C76720">
        <w:trPr>
          <w:trHeight w:val="288"/>
        </w:trPr>
        <w:tc>
          <w:tcPr>
            <w:tcW w:w="3450" w:type="dxa"/>
            <w:shd w:val="clear" w:color="auto" w:fill="auto"/>
            <w:vAlign w:val="center"/>
            <w:hideMark/>
          </w:tcPr>
          <w:p w14:paraId="5D1CC089" w14:textId="77777777" w:rsidR="00CF19C3" w:rsidRPr="00CF47A7" w:rsidRDefault="00CF19C3" w:rsidP="00C76720">
            <w:pPr>
              <w:rPr>
                <w:rFonts w:eastAsia="Times New Roman" w:cstheme="minorHAnsi"/>
                <w:sz w:val="20"/>
                <w:szCs w:val="20"/>
                <w:lang w:val="hr-HR"/>
              </w:rPr>
            </w:pPr>
            <w:r>
              <w:rPr>
                <w:rFonts w:cstheme="minorHAnsi"/>
                <w:b/>
                <w:spacing w:val="-2"/>
                <w:sz w:val="20"/>
                <w:szCs w:val="20"/>
                <w:lang w:val="hr-HR"/>
              </w:rPr>
              <w:t>i</w:t>
            </w:r>
            <w:r w:rsidRPr="001A5240">
              <w:rPr>
                <w:rFonts w:cstheme="minorHAnsi"/>
                <w:b/>
                <w:spacing w:val="-2"/>
                <w:sz w:val="20"/>
                <w:szCs w:val="20"/>
                <w:lang w:val="hr-HR"/>
              </w:rPr>
              <w:t>zv. prof. dr</w:t>
            </w:r>
            <w:r w:rsidRPr="005A5651">
              <w:rPr>
                <w:rFonts w:cstheme="minorHAnsi"/>
                <w:b/>
                <w:spacing w:val="-2"/>
                <w:sz w:val="20"/>
                <w:szCs w:val="20"/>
                <w:lang w:val="hr-HR"/>
              </w:rPr>
              <w:t>. sc. Ivica Šola</w:t>
            </w:r>
          </w:p>
        </w:tc>
        <w:tc>
          <w:tcPr>
            <w:tcW w:w="1647" w:type="dxa"/>
            <w:shd w:val="clear" w:color="auto" w:fill="auto"/>
            <w:vAlign w:val="center"/>
          </w:tcPr>
          <w:p w14:paraId="3313371D" w14:textId="77777777" w:rsidR="00CF19C3" w:rsidRPr="007757F5" w:rsidRDefault="00CF19C3" w:rsidP="00C76720">
            <w:pPr>
              <w:jc w:val="center"/>
              <w:rPr>
                <w:rFonts w:eastAsia="Times New Roman" w:cstheme="minorHAnsi"/>
                <w:color w:val="FF0000"/>
                <w:sz w:val="20"/>
                <w:szCs w:val="20"/>
                <w:lang w:val="hr-HR"/>
              </w:rPr>
            </w:pPr>
          </w:p>
        </w:tc>
        <w:tc>
          <w:tcPr>
            <w:tcW w:w="1867" w:type="dxa"/>
            <w:shd w:val="clear" w:color="auto" w:fill="auto"/>
            <w:vAlign w:val="center"/>
          </w:tcPr>
          <w:p w14:paraId="03362A3B"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4FFED2FA"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7DF0ADD7" w14:textId="77777777" w:rsidR="00CF19C3" w:rsidRPr="007757F5" w:rsidRDefault="00CF19C3" w:rsidP="00C76720">
            <w:pPr>
              <w:jc w:val="center"/>
              <w:rPr>
                <w:rFonts w:eastAsia="Times New Roman" w:cstheme="minorHAnsi"/>
                <w:color w:val="FF0000"/>
                <w:sz w:val="20"/>
                <w:szCs w:val="20"/>
                <w:lang w:val="hr-HR"/>
              </w:rPr>
            </w:pPr>
          </w:p>
        </w:tc>
        <w:tc>
          <w:tcPr>
            <w:tcW w:w="1381" w:type="dxa"/>
            <w:shd w:val="clear" w:color="auto" w:fill="auto"/>
            <w:vAlign w:val="center"/>
          </w:tcPr>
          <w:p w14:paraId="154A0CF7" w14:textId="77777777" w:rsidR="00CF19C3" w:rsidRPr="007757F5" w:rsidRDefault="00CF19C3" w:rsidP="00C76720">
            <w:pPr>
              <w:jc w:val="center"/>
              <w:rPr>
                <w:rFonts w:eastAsia="Times New Roman" w:cstheme="minorHAnsi"/>
                <w:color w:val="FF0000"/>
                <w:sz w:val="20"/>
                <w:szCs w:val="20"/>
                <w:lang w:val="hr-HR"/>
              </w:rPr>
            </w:pPr>
          </w:p>
        </w:tc>
        <w:tc>
          <w:tcPr>
            <w:tcW w:w="1481" w:type="dxa"/>
            <w:shd w:val="clear" w:color="auto" w:fill="auto"/>
            <w:vAlign w:val="center"/>
          </w:tcPr>
          <w:p w14:paraId="54E01CF2" w14:textId="77777777" w:rsidR="00CF19C3" w:rsidRPr="007757F5" w:rsidRDefault="00CF19C3" w:rsidP="00C76720">
            <w:pPr>
              <w:jc w:val="center"/>
              <w:rPr>
                <w:rFonts w:eastAsia="Times New Roman" w:cstheme="minorHAnsi"/>
                <w:color w:val="FF0000"/>
                <w:sz w:val="20"/>
                <w:szCs w:val="20"/>
                <w:lang w:val="hr-HR"/>
              </w:rPr>
            </w:pPr>
          </w:p>
        </w:tc>
        <w:tc>
          <w:tcPr>
            <w:tcW w:w="1341" w:type="dxa"/>
            <w:shd w:val="clear" w:color="auto" w:fill="auto"/>
            <w:vAlign w:val="center"/>
          </w:tcPr>
          <w:p w14:paraId="34C3591D"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05750442" w14:textId="77777777" w:rsidTr="00C76720">
        <w:trPr>
          <w:trHeight w:val="552"/>
        </w:trPr>
        <w:tc>
          <w:tcPr>
            <w:tcW w:w="3450" w:type="dxa"/>
            <w:shd w:val="clear" w:color="auto" w:fill="auto"/>
            <w:vAlign w:val="center"/>
            <w:hideMark/>
          </w:tcPr>
          <w:p w14:paraId="0AFEBE00" w14:textId="77777777" w:rsidR="00CF19C3" w:rsidRPr="00CF47A7" w:rsidRDefault="00CF19C3" w:rsidP="00C76720">
            <w:pPr>
              <w:rPr>
                <w:rFonts w:eastAsia="Times New Roman" w:cstheme="minorHAnsi"/>
                <w:sz w:val="20"/>
                <w:szCs w:val="20"/>
                <w:lang w:val="hr-HR"/>
              </w:rPr>
            </w:pPr>
            <w:r>
              <w:rPr>
                <w:rFonts w:eastAsia="Times New Roman" w:cstheme="minorHAnsi"/>
                <w:sz w:val="20"/>
                <w:szCs w:val="20"/>
                <w:lang w:val="hr-HR"/>
              </w:rPr>
              <w:t>Medijske teorije i društvo</w:t>
            </w:r>
          </w:p>
        </w:tc>
        <w:tc>
          <w:tcPr>
            <w:tcW w:w="1647" w:type="dxa"/>
            <w:shd w:val="clear" w:color="auto" w:fill="auto"/>
            <w:vAlign w:val="bottom"/>
          </w:tcPr>
          <w:p w14:paraId="69CBADEF"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27.1.2022.</w:t>
            </w:r>
          </w:p>
        </w:tc>
        <w:tc>
          <w:tcPr>
            <w:tcW w:w="1867" w:type="dxa"/>
            <w:shd w:val="clear" w:color="auto" w:fill="auto"/>
            <w:vAlign w:val="bottom"/>
          </w:tcPr>
          <w:p w14:paraId="45DCA2E9" w14:textId="77777777" w:rsidR="00CF19C3" w:rsidRDefault="00CF19C3" w:rsidP="00C76720">
            <w:pPr>
              <w:rPr>
                <w:rFonts w:ascii="Arial" w:hAnsi="Arial" w:cs="Arial"/>
                <w:color w:val="000000"/>
                <w:sz w:val="22"/>
                <w:szCs w:val="22"/>
              </w:rPr>
            </w:pPr>
            <w:r>
              <w:rPr>
                <w:rFonts w:ascii="Arial" w:hAnsi="Arial" w:cs="Arial"/>
                <w:color w:val="000000"/>
                <w:sz w:val="22"/>
                <w:szCs w:val="22"/>
              </w:rPr>
              <w:t>10.2.2022.</w:t>
            </w:r>
          </w:p>
        </w:tc>
        <w:tc>
          <w:tcPr>
            <w:tcW w:w="1793" w:type="dxa"/>
            <w:shd w:val="clear" w:color="auto" w:fill="auto"/>
            <w:vAlign w:val="bottom"/>
          </w:tcPr>
          <w:p w14:paraId="3C628C80" w14:textId="77777777" w:rsidR="00CF19C3" w:rsidRDefault="00CF19C3" w:rsidP="00C76720">
            <w:pPr>
              <w:rPr>
                <w:rFonts w:ascii="Arial" w:hAnsi="Arial" w:cs="Arial"/>
                <w:color w:val="000000"/>
                <w:sz w:val="22"/>
                <w:szCs w:val="22"/>
              </w:rPr>
            </w:pPr>
            <w:r>
              <w:rPr>
                <w:rFonts w:ascii="Arial" w:hAnsi="Arial" w:cs="Arial"/>
                <w:color w:val="000000"/>
                <w:sz w:val="22"/>
                <w:szCs w:val="22"/>
              </w:rPr>
              <w:t>9.2.2022.</w:t>
            </w:r>
          </w:p>
        </w:tc>
        <w:tc>
          <w:tcPr>
            <w:tcW w:w="1793" w:type="dxa"/>
            <w:shd w:val="clear" w:color="auto" w:fill="auto"/>
            <w:vAlign w:val="bottom"/>
          </w:tcPr>
          <w:p w14:paraId="2BB4EBC2" w14:textId="77777777" w:rsidR="00CF19C3" w:rsidRDefault="00CF19C3"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56C54279" w14:textId="77777777" w:rsidR="00CF19C3" w:rsidRDefault="00CF19C3"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6894035B" w14:textId="77777777" w:rsidR="00CF19C3" w:rsidRDefault="00CF19C3" w:rsidP="00C76720">
            <w:pPr>
              <w:rPr>
                <w:rFonts w:ascii="Arial" w:hAnsi="Arial" w:cs="Arial"/>
                <w:color w:val="000000"/>
                <w:sz w:val="22"/>
                <w:szCs w:val="22"/>
              </w:rPr>
            </w:pPr>
            <w:r>
              <w:rPr>
                <w:rFonts w:ascii="Arial" w:hAnsi="Arial" w:cs="Arial"/>
                <w:color w:val="000000"/>
                <w:sz w:val="22"/>
                <w:szCs w:val="22"/>
              </w:rPr>
              <w:t>29.9.2022.</w:t>
            </w:r>
          </w:p>
        </w:tc>
        <w:tc>
          <w:tcPr>
            <w:tcW w:w="1341" w:type="dxa"/>
            <w:shd w:val="clear" w:color="auto" w:fill="auto"/>
            <w:vAlign w:val="center"/>
          </w:tcPr>
          <w:p w14:paraId="1151AD60"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79A4BF2A" w14:textId="77777777" w:rsidTr="00C76720">
        <w:trPr>
          <w:trHeight w:val="552"/>
        </w:trPr>
        <w:tc>
          <w:tcPr>
            <w:tcW w:w="3450" w:type="dxa"/>
            <w:shd w:val="clear" w:color="auto" w:fill="auto"/>
            <w:vAlign w:val="center"/>
          </w:tcPr>
          <w:p w14:paraId="75311D48" w14:textId="77777777" w:rsidR="00CF19C3" w:rsidRPr="00AA6EF8" w:rsidRDefault="00CF19C3" w:rsidP="00C76720">
            <w:pPr>
              <w:rPr>
                <w:rFonts w:eastAsia="Times New Roman" w:cstheme="minorHAnsi"/>
                <w:b/>
                <w:sz w:val="20"/>
                <w:szCs w:val="20"/>
                <w:lang w:val="hr-HR"/>
              </w:rPr>
            </w:pPr>
            <w:r w:rsidRPr="00AA6EF8">
              <w:rPr>
                <w:rFonts w:cstheme="minorHAnsi"/>
                <w:b/>
                <w:spacing w:val="-2"/>
                <w:sz w:val="20"/>
                <w:szCs w:val="20"/>
                <w:lang w:val="hr-HR"/>
              </w:rPr>
              <w:t>dr. sc. Luka Alebić, poslijedoktorand</w:t>
            </w:r>
          </w:p>
        </w:tc>
        <w:tc>
          <w:tcPr>
            <w:tcW w:w="1647" w:type="dxa"/>
            <w:shd w:val="clear" w:color="auto" w:fill="auto"/>
            <w:vAlign w:val="center"/>
          </w:tcPr>
          <w:p w14:paraId="783D5408" w14:textId="77777777" w:rsidR="00CF19C3" w:rsidRPr="007757F5" w:rsidRDefault="00CF19C3" w:rsidP="00C76720">
            <w:pPr>
              <w:jc w:val="center"/>
              <w:rPr>
                <w:rFonts w:eastAsia="Times New Roman" w:cstheme="minorHAnsi"/>
                <w:color w:val="FF0000"/>
                <w:sz w:val="20"/>
                <w:szCs w:val="20"/>
                <w:lang w:val="hr-HR"/>
              </w:rPr>
            </w:pPr>
          </w:p>
        </w:tc>
        <w:tc>
          <w:tcPr>
            <w:tcW w:w="1867" w:type="dxa"/>
            <w:shd w:val="clear" w:color="auto" w:fill="auto"/>
            <w:vAlign w:val="center"/>
          </w:tcPr>
          <w:p w14:paraId="63CDA0EE"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62A3A533"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3B056E18" w14:textId="77777777" w:rsidR="00CF19C3" w:rsidRPr="007757F5" w:rsidRDefault="00CF19C3" w:rsidP="00C76720">
            <w:pPr>
              <w:jc w:val="center"/>
              <w:rPr>
                <w:rFonts w:eastAsia="Times New Roman" w:cstheme="minorHAnsi"/>
                <w:color w:val="FF0000"/>
                <w:sz w:val="20"/>
                <w:szCs w:val="20"/>
                <w:lang w:val="hr-HR"/>
              </w:rPr>
            </w:pPr>
          </w:p>
        </w:tc>
        <w:tc>
          <w:tcPr>
            <w:tcW w:w="1381" w:type="dxa"/>
            <w:shd w:val="clear" w:color="auto" w:fill="auto"/>
            <w:vAlign w:val="center"/>
          </w:tcPr>
          <w:p w14:paraId="5A5D5D04" w14:textId="77777777" w:rsidR="00CF19C3" w:rsidRPr="007757F5" w:rsidRDefault="00CF19C3" w:rsidP="00C76720">
            <w:pPr>
              <w:jc w:val="center"/>
              <w:rPr>
                <w:rFonts w:eastAsia="Times New Roman" w:cstheme="minorHAnsi"/>
                <w:color w:val="FF0000"/>
                <w:sz w:val="20"/>
                <w:szCs w:val="20"/>
                <w:lang w:val="hr-HR"/>
              </w:rPr>
            </w:pPr>
          </w:p>
        </w:tc>
        <w:tc>
          <w:tcPr>
            <w:tcW w:w="1481" w:type="dxa"/>
            <w:shd w:val="clear" w:color="auto" w:fill="auto"/>
            <w:vAlign w:val="center"/>
          </w:tcPr>
          <w:p w14:paraId="4AC65B89" w14:textId="77777777" w:rsidR="00CF19C3" w:rsidRPr="007757F5" w:rsidRDefault="00CF19C3" w:rsidP="00C76720">
            <w:pPr>
              <w:jc w:val="center"/>
              <w:rPr>
                <w:rFonts w:eastAsia="Times New Roman" w:cstheme="minorHAnsi"/>
                <w:color w:val="FF0000"/>
                <w:sz w:val="20"/>
                <w:szCs w:val="20"/>
                <w:lang w:val="hr-HR"/>
              </w:rPr>
            </w:pPr>
          </w:p>
        </w:tc>
        <w:tc>
          <w:tcPr>
            <w:tcW w:w="1341" w:type="dxa"/>
            <w:shd w:val="clear" w:color="auto" w:fill="auto"/>
            <w:vAlign w:val="center"/>
          </w:tcPr>
          <w:p w14:paraId="36B284FD"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7EF5CD69" w14:textId="77777777" w:rsidTr="00C76720">
        <w:trPr>
          <w:trHeight w:val="552"/>
        </w:trPr>
        <w:tc>
          <w:tcPr>
            <w:tcW w:w="3450" w:type="dxa"/>
            <w:shd w:val="clear" w:color="auto" w:fill="auto"/>
            <w:vAlign w:val="center"/>
            <w:hideMark/>
          </w:tcPr>
          <w:p w14:paraId="4046A59E" w14:textId="77777777" w:rsidR="00CF19C3" w:rsidRPr="00CF47A7" w:rsidRDefault="00CF19C3" w:rsidP="00C76720">
            <w:pPr>
              <w:rPr>
                <w:rFonts w:eastAsia="Times New Roman" w:cstheme="minorHAnsi"/>
                <w:sz w:val="20"/>
                <w:szCs w:val="20"/>
                <w:lang w:val="hr-HR"/>
              </w:rPr>
            </w:pPr>
            <w:r>
              <w:rPr>
                <w:rFonts w:eastAsia="Times New Roman" w:cstheme="minorHAnsi"/>
                <w:sz w:val="20"/>
                <w:szCs w:val="20"/>
                <w:lang w:val="hr-HR"/>
              </w:rPr>
              <w:t>Digitalni medijski dizajn 1</w:t>
            </w:r>
          </w:p>
        </w:tc>
        <w:tc>
          <w:tcPr>
            <w:tcW w:w="1647" w:type="dxa"/>
            <w:shd w:val="clear" w:color="auto" w:fill="auto"/>
            <w:vAlign w:val="bottom"/>
          </w:tcPr>
          <w:p w14:paraId="714C85DF"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3.2.</w:t>
            </w:r>
          </w:p>
        </w:tc>
        <w:tc>
          <w:tcPr>
            <w:tcW w:w="1867" w:type="dxa"/>
            <w:shd w:val="clear" w:color="auto" w:fill="auto"/>
            <w:vAlign w:val="bottom"/>
          </w:tcPr>
          <w:p w14:paraId="1FB8B64C" w14:textId="77777777" w:rsidR="00CF19C3" w:rsidRDefault="00CF19C3" w:rsidP="00C76720">
            <w:pPr>
              <w:rPr>
                <w:rFonts w:ascii="Arial" w:hAnsi="Arial" w:cs="Arial"/>
                <w:color w:val="000000"/>
                <w:sz w:val="22"/>
                <w:szCs w:val="22"/>
              </w:rPr>
            </w:pPr>
            <w:r>
              <w:rPr>
                <w:rFonts w:ascii="Arial" w:hAnsi="Arial" w:cs="Arial"/>
                <w:color w:val="000000"/>
                <w:sz w:val="22"/>
                <w:szCs w:val="22"/>
              </w:rPr>
              <w:t>10.2.</w:t>
            </w:r>
          </w:p>
        </w:tc>
        <w:tc>
          <w:tcPr>
            <w:tcW w:w="1793" w:type="dxa"/>
            <w:shd w:val="clear" w:color="auto" w:fill="auto"/>
            <w:vAlign w:val="bottom"/>
          </w:tcPr>
          <w:p w14:paraId="0C3645DF" w14:textId="77777777" w:rsidR="00CF19C3" w:rsidRDefault="00CF19C3" w:rsidP="00C76720">
            <w:pPr>
              <w:rPr>
                <w:rFonts w:ascii="Arial" w:hAnsi="Arial" w:cs="Arial"/>
                <w:color w:val="000000"/>
                <w:sz w:val="22"/>
                <w:szCs w:val="22"/>
              </w:rPr>
            </w:pPr>
            <w:r>
              <w:rPr>
                <w:rFonts w:ascii="Arial" w:hAnsi="Arial" w:cs="Arial"/>
                <w:color w:val="000000"/>
                <w:sz w:val="22"/>
                <w:szCs w:val="22"/>
              </w:rPr>
              <w:t>22.6.</w:t>
            </w:r>
          </w:p>
        </w:tc>
        <w:tc>
          <w:tcPr>
            <w:tcW w:w="1793" w:type="dxa"/>
            <w:shd w:val="clear" w:color="auto" w:fill="auto"/>
            <w:vAlign w:val="bottom"/>
          </w:tcPr>
          <w:p w14:paraId="192341B3" w14:textId="77777777" w:rsidR="00CF19C3" w:rsidRDefault="00CF19C3" w:rsidP="00C76720">
            <w:pPr>
              <w:rPr>
                <w:rFonts w:ascii="Arial" w:hAnsi="Arial" w:cs="Arial"/>
                <w:color w:val="000000"/>
                <w:sz w:val="22"/>
                <w:szCs w:val="22"/>
              </w:rPr>
            </w:pPr>
            <w:r>
              <w:rPr>
                <w:rFonts w:ascii="Arial" w:hAnsi="Arial" w:cs="Arial"/>
                <w:color w:val="000000"/>
                <w:sz w:val="22"/>
                <w:szCs w:val="22"/>
              </w:rPr>
              <w:t>6.7.</w:t>
            </w:r>
          </w:p>
        </w:tc>
        <w:tc>
          <w:tcPr>
            <w:tcW w:w="1381" w:type="dxa"/>
            <w:shd w:val="clear" w:color="auto" w:fill="auto"/>
            <w:vAlign w:val="bottom"/>
          </w:tcPr>
          <w:p w14:paraId="789C20A7" w14:textId="77777777" w:rsidR="00CF19C3" w:rsidRDefault="00CF19C3" w:rsidP="00C76720">
            <w:pPr>
              <w:rPr>
                <w:rFonts w:ascii="Arial" w:hAnsi="Arial" w:cs="Arial"/>
                <w:color w:val="000000"/>
                <w:sz w:val="22"/>
                <w:szCs w:val="22"/>
              </w:rPr>
            </w:pPr>
            <w:r>
              <w:rPr>
                <w:rFonts w:ascii="Arial" w:hAnsi="Arial" w:cs="Arial"/>
                <w:color w:val="000000"/>
                <w:sz w:val="22"/>
                <w:szCs w:val="22"/>
              </w:rPr>
              <w:t>7.9.</w:t>
            </w:r>
          </w:p>
        </w:tc>
        <w:tc>
          <w:tcPr>
            <w:tcW w:w="1481" w:type="dxa"/>
            <w:shd w:val="clear" w:color="auto" w:fill="auto"/>
            <w:vAlign w:val="bottom"/>
          </w:tcPr>
          <w:p w14:paraId="189DA274" w14:textId="77777777" w:rsidR="00CF19C3" w:rsidRDefault="00CF19C3" w:rsidP="00C76720">
            <w:pPr>
              <w:rPr>
                <w:rFonts w:ascii="Arial" w:hAnsi="Arial" w:cs="Arial"/>
                <w:color w:val="000000"/>
                <w:sz w:val="22"/>
                <w:szCs w:val="22"/>
              </w:rPr>
            </w:pPr>
            <w:r>
              <w:rPr>
                <w:rFonts w:ascii="Arial" w:hAnsi="Arial" w:cs="Arial"/>
                <w:color w:val="000000"/>
                <w:sz w:val="22"/>
                <w:szCs w:val="22"/>
              </w:rPr>
              <w:t>21.9.</w:t>
            </w:r>
          </w:p>
        </w:tc>
        <w:tc>
          <w:tcPr>
            <w:tcW w:w="1341" w:type="dxa"/>
            <w:shd w:val="clear" w:color="auto" w:fill="auto"/>
            <w:vAlign w:val="center"/>
          </w:tcPr>
          <w:p w14:paraId="726DF250"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4B48D324" w14:textId="77777777" w:rsidTr="00C76720">
        <w:trPr>
          <w:trHeight w:val="552"/>
        </w:trPr>
        <w:tc>
          <w:tcPr>
            <w:tcW w:w="3450" w:type="dxa"/>
            <w:shd w:val="clear" w:color="auto" w:fill="auto"/>
            <w:vAlign w:val="center"/>
          </w:tcPr>
          <w:p w14:paraId="36D63A25" w14:textId="77777777" w:rsidR="00CF19C3" w:rsidRDefault="00CF19C3" w:rsidP="00C76720">
            <w:pPr>
              <w:rPr>
                <w:rFonts w:eastAsia="Times New Roman" w:cstheme="minorHAnsi"/>
                <w:sz w:val="20"/>
                <w:szCs w:val="20"/>
                <w:lang w:val="hr-HR"/>
              </w:rPr>
            </w:pPr>
            <w:r>
              <w:rPr>
                <w:rFonts w:eastAsia="Times New Roman" w:cstheme="minorHAnsi"/>
                <w:sz w:val="20"/>
                <w:szCs w:val="20"/>
                <w:lang w:val="hr-HR"/>
              </w:rPr>
              <w:t>Digitalni medijski dizajn 2</w:t>
            </w:r>
          </w:p>
        </w:tc>
        <w:tc>
          <w:tcPr>
            <w:tcW w:w="1647" w:type="dxa"/>
            <w:shd w:val="clear" w:color="auto" w:fill="auto"/>
            <w:vAlign w:val="bottom"/>
          </w:tcPr>
          <w:p w14:paraId="538160CD" w14:textId="77777777" w:rsidR="00CF19C3" w:rsidRDefault="00CF19C3" w:rsidP="00C76720">
            <w:pPr>
              <w:rPr>
                <w:rFonts w:ascii="Arial" w:hAnsi="Arial" w:cs="Arial"/>
                <w:color w:val="000000"/>
                <w:sz w:val="22"/>
                <w:szCs w:val="22"/>
              </w:rPr>
            </w:pPr>
            <w:r>
              <w:rPr>
                <w:rFonts w:ascii="Arial" w:hAnsi="Arial" w:cs="Arial"/>
                <w:color w:val="000000"/>
                <w:sz w:val="22"/>
                <w:szCs w:val="22"/>
              </w:rPr>
              <w:t>3.2.</w:t>
            </w:r>
          </w:p>
        </w:tc>
        <w:tc>
          <w:tcPr>
            <w:tcW w:w="1867" w:type="dxa"/>
            <w:shd w:val="clear" w:color="auto" w:fill="auto"/>
            <w:vAlign w:val="bottom"/>
          </w:tcPr>
          <w:p w14:paraId="256B7DA1" w14:textId="77777777" w:rsidR="00CF19C3" w:rsidRDefault="00CF19C3" w:rsidP="00C76720">
            <w:pPr>
              <w:rPr>
                <w:rFonts w:ascii="Arial" w:hAnsi="Arial" w:cs="Arial"/>
                <w:color w:val="000000"/>
                <w:sz w:val="22"/>
                <w:szCs w:val="22"/>
              </w:rPr>
            </w:pPr>
            <w:r>
              <w:rPr>
                <w:rFonts w:ascii="Arial" w:hAnsi="Arial" w:cs="Arial"/>
                <w:color w:val="000000"/>
                <w:sz w:val="22"/>
                <w:szCs w:val="22"/>
              </w:rPr>
              <w:t>10.2.</w:t>
            </w:r>
          </w:p>
        </w:tc>
        <w:tc>
          <w:tcPr>
            <w:tcW w:w="1793" w:type="dxa"/>
            <w:shd w:val="clear" w:color="auto" w:fill="auto"/>
            <w:vAlign w:val="bottom"/>
          </w:tcPr>
          <w:p w14:paraId="27BF4535" w14:textId="77777777" w:rsidR="00CF19C3" w:rsidRDefault="00CF19C3" w:rsidP="00C76720">
            <w:pPr>
              <w:rPr>
                <w:rFonts w:ascii="Arial" w:hAnsi="Arial" w:cs="Arial"/>
                <w:color w:val="000000"/>
                <w:sz w:val="22"/>
                <w:szCs w:val="22"/>
              </w:rPr>
            </w:pPr>
            <w:r>
              <w:rPr>
                <w:rFonts w:ascii="Arial" w:hAnsi="Arial" w:cs="Arial"/>
                <w:color w:val="000000"/>
                <w:sz w:val="22"/>
                <w:szCs w:val="22"/>
              </w:rPr>
              <w:t>22.6.</w:t>
            </w:r>
          </w:p>
        </w:tc>
        <w:tc>
          <w:tcPr>
            <w:tcW w:w="1793" w:type="dxa"/>
            <w:shd w:val="clear" w:color="auto" w:fill="auto"/>
            <w:vAlign w:val="bottom"/>
          </w:tcPr>
          <w:p w14:paraId="6FCED32D" w14:textId="77777777" w:rsidR="00CF19C3" w:rsidRDefault="00CF19C3" w:rsidP="00C76720">
            <w:pPr>
              <w:rPr>
                <w:rFonts w:ascii="Arial" w:hAnsi="Arial" w:cs="Arial"/>
                <w:color w:val="000000"/>
                <w:sz w:val="22"/>
                <w:szCs w:val="22"/>
              </w:rPr>
            </w:pPr>
            <w:r>
              <w:rPr>
                <w:rFonts w:ascii="Arial" w:hAnsi="Arial" w:cs="Arial"/>
                <w:color w:val="000000"/>
                <w:sz w:val="22"/>
                <w:szCs w:val="22"/>
              </w:rPr>
              <w:t>6.7.</w:t>
            </w:r>
          </w:p>
        </w:tc>
        <w:tc>
          <w:tcPr>
            <w:tcW w:w="1381" w:type="dxa"/>
            <w:shd w:val="clear" w:color="auto" w:fill="auto"/>
            <w:vAlign w:val="bottom"/>
          </w:tcPr>
          <w:p w14:paraId="6C8845C7" w14:textId="77777777" w:rsidR="00CF19C3" w:rsidRDefault="00CF19C3" w:rsidP="00C76720">
            <w:pPr>
              <w:rPr>
                <w:rFonts w:ascii="Arial" w:hAnsi="Arial" w:cs="Arial"/>
                <w:color w:val="000000"/>
                <w:sz w:val="22"/>
                <w:szCs w:val="22"/>
              </w:rPr>
            </w:pPr>
            <w:r>
              <w:rPr>
                <w:rFonts w:ascii="Arial" w:hAnsi="Arial" w:cs="Arial"/>
                <w:color w:val="000000"/>
                <w:sz w:val="22"/>
                <w:szCs w:val="22"/>
              </w:rPr>
              <w:t>7.9.</w:t>
            </w:r>
          </w:p>
        </w:tc>
        <w:tc>
          <w:tcPr>
            <w:tcW w:w="1481" w:type="dxa"/>
            <w:shd w:val="clear" w:color="auto" w:fill="auto"/>
            <w:vAlign w:val="bottom"/>
          </w:tcPr>
          <w:p w14:paraId="42E9DACE" w14:textId="77777777" w:rsidR="00CF19C3" w:rsidRDefault="00CF19C3" w:rsidP="00C76720">
            <w:pPr>
              <w:rPr>
                <w:rFonts w:ascii="Arial" w:hAnsi="Arial" w:cs="Arial"/>
                <w:color w:val="000000"/>
                <w:sz w:val="22"/>
                <w:szCs w:val="22"/>
              </w:rPr>
            </w:pPr>
            <w:r>
              <w:rPr>
                <w:rFonts w:ascii="Arial" w:hAnsi="Arial" w:cs="Arial"/>
                <w:color w:val="000000"/>
                <w:sz w:val="22"/>
                <w:szCs w:val="22"/>
              </w:rPr>
              <w:t>21.9.</w:t>
            </w:r>
          </w:p>
        </w:tc>
        <w:tc>
          <w:tcPr>
            <w:tcW w:w="1341" w:type="dxa"/>
            <w:shd w:val="clear" w:color="auto" w:fill="auto"/>
            <w:vAlign w:val="center"/>
          </w:tcPr>
          <w:p w14:paraId="207BDFE3"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0C750BD2" w14:textId="77777777" w:rsidTr="00C76720">
        <w:trPr>
          <w:trHeight w:val="552"/>
        </w:trPr>
        <w:tc>
          <w:tcPr>
            <w:tcW w:w="3450" w:type="dxa"/>
            <w:shd w:val="clear" w:color="auto" w:fill="auto"/>
            <w:vAlign w:val="center"/>
          </w:tcPr>
          <w:p w14:paraId="43D8F773" w14:textId="77777777" w:rsidR="00CF19C3" w:rsidRDefault="00CF19C3" w:rsidP="00C76720">
            <w:pPr>
              <w:rPr>
                <w:rFonts w:eastAsia="Times New Roman" w:cstheme="minorHAnsi"/>
                <w:sz w:val="20"/>
                <w:szCs w:val="20"/>
                <w:lang w:val="hr-HR"/>
              </w:rPr>
            </w:pPr>
            <w:r>
              <w:rPr>
                <w:rFonts w:eastAsia="Times New Roman" w:cstheme="minorHAnsi"/>
                <w:sz w:val="20"/>
                <w:szCs w:val="20"/>
                <w:lang w:val="hr-HR"/>
              </w:rPr>
              <w:t>Digitalno izvještavanje i novi mediji</w:t>
            </w:r>
          </w:p>
        </w:tc>
        <w:tc>
          <w:tcPr>
            <w:tcW w:w="1647" w:type="dxa"/>
            <w:shd w:val="clear" w:color="auto" w:fill="auto"/>
            <w:vAlign w:val="bottom"/>
          </w:tcPr>
          <w:p w14:paraId="7599DBC7" w14:textId="77777777" w:rsidR="00CF19C3" w:rsidRDefault="00CF19C3" w:rsidP="00C76720">
            <w:pPr>
              <w:rPr>
                <w:rFonts w:ascii="Arial" w:hAnsi="Arial" w:cs="Arial"/>
                <w:color w:val="000000"/>
                <w:sz w:val="22"/>
                <w:szCs w:val="22"/>
              </w:rPr>
            </w:pPr>
            <w:r>
              <w:rPr>
                <w:rFonts w:ascii="Arial" w:hAnsi="Arial" w:cs="Arial"/>
                <w:color w:val="000000"/>
                <w:sz w:val="22"/>
                <w:szCs w:val="22"/>
              </w:rPr>
              <w:t>4.2.</w:t>
            </w:r>
          </w:p>
        </w:tc>
        <w:tc>
          <w:tcPr>
            <w:tcW w:w="1867" w:type="dxa"/>
            <w:shd w:val="clear" w:color="auto" w:fill="auto"/>
            <w:vAlign w:val="bottom"/>
          </w:tcPr>
          <w:p w14:paraId="2A915BCD" w14:textId="77777777" w:rsidR="00CF19C3" w:rsidRDefault="00CF19C3" w:rsidP="00C76720">
            <w:pPr>
              <w:rPr>
                <w:rFonts w:ascii="Arial" w:hAnsi="Arial" w:cs="Arial"/>
                <w:color w:val="000000"/>
                <w:sz w:val="22"/>
                <w:szCs w:val="22"/>
              </w:rPr>
            </w:pPr>
            <w:r>
              <w:rPr>
                <w:rFonts w:ascii="Arial" w:hAnsi="Arial" w:cs="Arial"/>
                <w:color w:val="000000"/>
                <w:sz w:val="22"/>
                <w:szCs w:val="22"/>
              </w:rPr>
              <w:t>11.2.</w:t>
            </w:r>
          </w:p>
        </w:tc>
        <w:tc>
          <w:tcPr>
            <w:tcW w:w="1793" w:type="dxa"/>
            <w:shd w:val="clear" w:color="auto" w:fill="auto"/>
            <w:vAlign w:val="bottom"/>
          </w:tcPr>
          <w:p w14:paraId="257BA0B7" w14:textId="77777777" w:rsidR="00CF19C3" w:rsidRDefault="00CF19C3" w:rsidP="00C76720">
            <w:pPr>
              <w:rPr>
                <w:rFonts w:ascii="Arial" w:hAnsi="Arial" w:cs="Arial"/>
                <w:color w:val="000000"/>
                <w:sz w:val="22"/>
                <w:szCs w:val="22"/>
              </w:rPr>
            </w:pPr>
            <w:r>
              <w:rPr>
                <w:rFonts w:ascii="Arial" w:hAnsi="Arial" w:cs="Arial"/>
                <w:color w:val="000000"/>
                <w:sz w:val="22"/>
                <w:szCs w:val="22"/>
              </w:rPr>
              <w:t>32.6.</w:t>
            </w:r>
          </w:p>
        </w:tc>
        <w:tc>
          <w:tcPr>
            <w:tcW w:w="1793" w:type="dxa"/>
            <w:shd w:val="clear" w:color="auto" w:fill="auto"/>
            <w:vAlign w:val="bottom"/>
          </w:tcPr>
          <w:p w14:paraId="12D14CC6" w14:textId="77777777" w:rsidR="00CF19C3" w:rsidRDefault="00CF19C3" w:rsidP="00C76720">
            <w:pPr>
              <w:rPr>
                <w:rFonts w:ascii="Arial" w:hAnsi="Arial" w:cs="Arial"/>
                <w:color w:val="000000"/>
                <w:sz w:val="22"/>
                <w:szCs w:val="22"/>
              </w:rPr>
            </w:pPr>
            <w:r>
              <w:rPr>
                <w:rFonts w:ascii="Arial" w:hAnsi="Arial" w:cs="Arial"/>
                <w:color w:val="000000"/>
                <w:sz w:val="22"/>
                <w:szCs w:val="22"/>
              </w:rPr>
              <w:t>7.7.</w:t>
            </w:r>
          </w:p>
        </w:tc>
        <w:tc>
          <w:tcPr>
            <w:tcW w:w="1381" w:type="dxa"/>
            <w:shd w:val="clear" w:color="auto" w:fill="auto"/>
            <w:vAlign w:val="bottom"/>
          </w:tcPr>
          <w:p w14:paraId="027AF591" w14:textId="77777777" w:rsidR="00CF19C3" w:rsidRDefault="00CF19C3" w:rsidP="00C76720">
            <w:pPr>
              <w:rPr>
                <w:rFonts w:ascii="Arial" w:hAnsi="Arial" w:cs="Arial"/>
                <w:color w:val="000000"/>
                <w:sz w:val="22"/>
                <w:szCs w:val="22"/>
              </w:rPr>
            </w:pPr>
            <w:r>
              <w:rPr>
                <w:rFonts w:ascii="Arial" w:hAnsi="Arial" w:cs="Arial"/>
                <w:color w:val="000000"/>
                <w:sz w:val="22"/>
                <w:szCs w:val="22"/>
              </w:rPr>
              <w:t>8.9.</w:t>
            </w:r>
          </w:p>
        </w:tc>
        <w:tc>
          <w:tcPr>
            <w:tcW w:w="1481" w:type="dxa"/>
            <w:shd w:val="clear" w:color="auto" w:fill="auto"/>
            <w:vAlign w:val="bottom"/>
          </w:tcPr>
          <w:p w14:paraId="422B608A" w14:textId="77777777" w:rsidR="00CF19C3" w:rsidRDefault="00CF19C3" w:rsidP="00C76720">
            <w:pPr>
              <w:rPr>
                <w:rFonts w:ascii="Arial" w:hAnsi="Arial" w:cs="Arial"/>
                <w:color w:val="000000"/>
                <w:sz w:val="22"/>
                <w:szCs w:val="22"/>
              </w:rPr>
            </w:pPr>
            <w:r>
              <w:rPr>
                <w:rFonts w:ascii="Arial" w:hAnsi="Arial" w:cs="Arial"/>
                <w:color w:val="000000"/>
                <w:sz w:val="22"/>
                <w:szCs w:val="22"/>
              </w:rPr>
              <w:t>22.9.</w:t>
            </w:r>
          </w:p>
        </w:tc>
        <w:tc>
          <w:tcPr>
            <w:tcW w:w="1341" w:type="dxa"/>
            <w:shd w:val="clear" w:color="auto" w:fill="auto"/>
            <w:vAlign w:val="center"/>
          </w:tcPr>
          <w:p w14:paraId="15237610"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3D207DCF" w14:textId="77777777" w:rsidTr="00C76720">
        <w:trPr>
          <w:trHeight w:val="276"/>
        </w:trPr>
        <w:tc>
          <w:tcPr>
            <w:tcW w:w="3450" w:type="dxa"/>
            <w:shd w:val="clear" w:color="auto" w:fill="auto"/>
            <w:vAlign w:val="center"/>
            <w:hideMark/>
          </w:tcPr>
          <w:p w14:paraId="01534020" w14:textId="77777777" w:rsidR="00CF19C3" w:rsidRPr="00CF47A7" w:rsidRDefault="00CF19C3" w:rsidP="00C76720">
            <w:pPr>
              <w:rPr>
                <w:rFonts w:eastAsia="Times New Roman" w:cstheme="minorHAnsi"/>
                <w:sz w:val="20"/>
                <w:szCs w:val="20"/>
                <w:lang w:val="hr-HR"/>
              </w:rPr>
            </w:pPr>
            <w:r>
              <w:rPr>
                <w:rFonts w:cstheme="minorHAnsi"/>
                <w:b/>
                <w:spacing w:val="-2"/>
                <w:sz w:val="20"/>
                <w:szCs w:val="20"/>
                <w:lang w:val="hr-HR"/>
              </w:rPr>
              <w:t>d</w:t>
            </w:r>
            <w:r w:rsidRPr="00CF47A7">
              <w:rPr>
                <w:rFonts w:cstheme="minorHAnsi"/>
                <w:b/>
                <w:spacing w:val="-2"/>
                <w:sz w:val="20"/>
                <w:szCs w:val="20"/>
                <w:lang w:val="hr-HR"/>
              </w:rPr>
              <w:t>oc. dr. sc. Tatjana Ileš</w:t>
            </w:r>
          </w:p>
        </w:tc>
        <w:tc>
          <w:tcPr>
            <w:tcW w:w="1647" w:type="dxa"/>
            <w:shd w:val="clear" w:color="auto" w:fill="auto"/>
            <w:vAlign w:val="center"/>
          </w:tcPr>
          <w:p w14:paraId="71CFAE04" w14:textId="77777777" w:rsidR="00CF19C3" w:rsidRPr="007757F5" w:rsidRDefault="00CF19C3" w:rsidP="00C76720">
            <w:pPr>
              <w:jc w:val="center"/>
              <w:rPr>
                <w:rFonts w:eastAsia="Times New Roman" w:cstheme="minorHAnsi"/>
                <w:color w:val="FF0000"/>
                <w:sz w:val="20"/>
                <w:szCs w:val="20"/>
                <w:lang w:val="hr-HR"/>
              </w:rPr>
            </w:pPr>
          </w:p>
        </w:tc>
        <w:tc>
          <w:tcPr>
            <w:tcW w:w="1867" w:type="dxa"/>
            <w:shd w:val="clear" w:color="auto" w:fill="auto"/>
            <w:vAlign w:val="center"/>
          </w:tcPr>
          <w:p w14:paraId="4753B79B"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71B786C1"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28B984F6" w14:textId="77777777" w:rsidR="00CF19C3" w:rsidRPr="007757F5" w:rsidRDefault="00CF19C3" w:rsidP="00C76720">
            <w:pPr>
              <w:jc w:val="center"/>
              <w:rPr>
                <w:rFonts w:eastAsia="Times New Roman" w:cstheme="minorHAnsi"/>
                <w:color w:val="FF0000"/>
                <w:sz w:val="20"/>
                <w:szCs w:val="20"/>
                <w:lang w:val="hr-HR"/>
              </w:rPr>
            </w:pPr>
          </w:p>
        </w:tc>
        <w:tc>
          <w:tcPr>
            <w:tcW w:w="1381" w:type="dxa"/>
            <w:shd w:val="clear" w:color="auto" w:fill="auto"/>
            <w:vAlign w:val="center"/>
          </w:tcPr>
          <w:p w14:paraId="702EAC1A" w14:textId="77777777" w:rsidR="00CF19C3" w:rsidRPr="007757F5" w:rsidRDefault="00CF19C3" w:rsidP="00C76720">
            <w:pPr>
              <w:jc w:val="center"/>
              <w:rPr>
                <w:rFonts w:eastAsia="Times New Roman" w:cstheme="minorHAnsi"/>
                <w:color w:val="FF0000"/>
                <w:sz w:val="20"/>
                <w:szCs w:val="20"/>
                <w:lang w:val="hr-HR"/>
              </w:rPr>
            </w:pPr>
          </w:p>
        </w:tc>
        <w:tc>
          <w:tcPr>
            <w:tcW w:w="1481" w:type="dxa"/>
            <w:shd w:val="clear" w:color="auto" w:fill="auto"/>
            <w:vAlign w:val="center"/>
          </w:tcPr>
          <w:p w14:paraId="498D6060" w14:textId="77777777" w:rsidR="00CF19C3" w:rsidRPr="007757F5" w:rsidRDefault="00CF19C3" w:rsidP="00C76720">
            <w:pPr>
              <w:jc w:val="center"/>
              <w:rPr>
                <w:rFonts w:eastAsia="Times New Roman" w:cstheme="minorHAnsi"/>
                <w:color w:val="FF0000"/>
                <w:sz w:val="20"/>
                <w:szCs w:val="20"/>
                <w:lang w:val="hr-HR"/>
              </w:rPr>
            </w:pPr>
          </w:p>
        </w:tc>
        <w:tc>
          <w:tcPr>
            <w:tcW w:w="1341" w:type="dxa"/>
            <w:shd w:val="clear" w:color="auto" w:fill="auto"/>
            <w:vAlign w:val="center"/>
          </w:tcPr>
          <w:p w14:paraId="4FB71153"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762DCDD4" w14:textId="77777777" w:rsidTr="00C76720">
        <w:trPr>
          <w:trHeight w:val="552"/>
        </w:trPr>
        <w:tc>
          <w:tcPr>
            <w:tcW w:w="3450" w:type="dxa"/>
            <w:shd w:val="clear" w:color="auto" w:fill="auto"/>
            <w:vAlign w:val="center"/>
            <w:hideMark/>
          </w:tcPr>
          <w:p w14:paraId="2287542E" w14:textId="77777777" w:rsidR="00CF19C3" w:rsidRPr="00CF47A7" w:rsidRDefault="00CF19C3" w:rsidP="00C76720">
            <w:pPr>
              <w:rPr>
                <w:rFonts w:eastAsia="Times New Roman" w:cstheme="minorHAnsi"/>
                <w:sz w:val="20"/>
                <w:szCs w:val="20"/>
                <w:lang w:val="hr-HR"/>
              </w:rPr>
            </w:pPr>
            <w:r>
              <w:rPr>
                <w:rFonts w:eastAsia="Times New Roman" w:cstheme="minorHAnsi"/>
                <w:sz w:val="20"/>
                <w:szCs w:val="20"/>
                <w:lang w:val="hr-HR"/>
              </w:rPr>
              <w:t>Kulturna memorija i masovni mediji</w:t>
            </w:r>
          </w:p>
        </w:tc>
        <w:tc>
          <w:tcPr>
            <w:tcW w:w="1647" w:type="dxa"/>
            <w:shd w:val="clear" w:color="auto" w:fill="auto"/>
            <w:vAlign w:val="bottom"/>
          </w:tcPr>
          <w:p w14:paraId="3CB5245B"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4. 2.</w:t>
            </w:r>
          </w:p>
        </w:tc>
        <w:tc>
          <w:tcPr>
            <w:tcW w:w="1867" w:type="dxa"/>
            <w:shd w:val="clear" w:color="auto" w:fill="auto"/>
            <w:vAlign w:val="bottom"/>
          </w:tcPr>
          <w:p w14:paraId="0C408104" w14:textId="77777777" w:rsidR="00CF19C3" w:rsidRDefault="00CF19C3" w:rsidP="00C76720">
            <w:pPr>
              <w:rPr>
                <w:rFonts w:ascii="Arial" w:hAnsi="Arial" w:cs="Arial"/>
                <w:color w:val="000000"/>
                <w:sz w:val="22"/>
                <w:szCs w:val="22"/>
              </w:rPr>
            </w:pPr>
            <w:r>
              <w:rPr>
                <w:rFonts w:ascii="Arial" w:hAnsi="Arial" w:cs="Arial"/>
                <w:color w:val="000000"/>
                <w:sz w:val="22"/>
                <w:szCs w:val="22"/>
              </w:rPr>
              <w:t>18. 2.</w:t>
            </w:r>
          </w:p>
        </w:tc>
        <w:tc>
          <w:tcPr>
            <w:tcW w:w="1793" w:type="dxa"/>
            <w:shd w:val="clear" w:color="auto" w:fill="auto"/>
            <w:vAlign w:val="bottom"/>
          </w:tcPr>
          <w:p w14:paraId="21A234A5" w14:textId="77777777" w:rsidR="00CF19C3" w:rsidRDefault="00CF19C3" w:rsidP="00C76720">
            <w:pPr>
              <w:rPr>
                <w:rFonts w:ascii="Arial" w:hAnsi="Arial" w:cs="Arial"/>
                <w:color w:val="000000"/>
                <w:sz w:val="22"/>
                <w:szCs w:val="22"/>
              </w:rPr>
            </w:pPr>
            <w:r>
              <w:rPr>
                <w:rFonts w:ascii="Arial" w:hAnsi="Arial" w:cs="Arial"/>
                <w:color w:val="000000"/>
                <w:sz w:val="22"/>
                <w:szCs w:val="22"/>
              </w:rPr>
              <w:t>17. 6.</w:t>
            </w:r>
          </w:p>
        </w:tc>
        <w:tc>
          <w:tcPr>
            <w:tcW w:w="1793" w:type="dxa"/>
            <w:shd w:val="clear" w:color="auto" w:fill="auto"/>
            <w:vAlign w:val="bottom"/>
          </w:tcPr>
          <w:p w14:paraId="66CA6EA3" w14:textId="77777777" w:rsidR="00CF19C3" w:rsidRDefault="00CF19C3" w:rsidP="00C76720">
            <w:pPr>
              <w:rPr>
                <w:rFonts w:ascii="Arial" w:hAnsi="Arial" w:cs="Arial"/>
                <w:color w:val="000000"/>
                <w:sz w:val="22"/>
                <w:szCs w:val="22"/>
              </w:rPr>
            </w:pPr>
            <w:r>
              <w:rPr>
                <w:rFonts w:ascii="Arial" w:hAnsi="Arial" w:cs="Arial"/>
                <w:color w:val="000000"/>
                <w:sz w:val="22"/>
                <w:szCs w:val="22"/>
              </w:rPr>
              <w:t xml:space="preserve">1. 7. </w:t>
            </w:r>
          </w:p>
        </w:tc>
        <w:tc>
          <w:tcPr>
            <w:tcW w:w="1381" w:type="dxa"/>
            <w:shd w:val="clear" w:color="auto" w:fill="auto"/>
            <w:vAlign w:val="bottom"/>
          </w:tcPr>
          <w:p w14:paraId="7F03551A" w14:textId="77777777" w:rsidR="00CF19C3" w:rsidRDefault="00CF19C3" w:rsidP="00C76720">
            <w:pPr>
              <w:rPr>
                <w:rFonts w:ascii="Arial" w:hAnsi="Arial" w:cs="Arial"/>
                <w:color w:val="000000"/>
                <w:sz w:val="22"/>
                <w:szCs w:val="22"/>
              </w:rPr>
            </w:pPr>
            <w:r>
              <w:rPr>
                <w:rFonts w:ascii="Arial" w:hAnsi="Arial" w:cs="Arial"/>
                <w:color w:val="000000"/>
                <w:sz w:val="22"/>
                <w:szCs w:val="22"/>
              </w:rPr>
              <w:t xml:space="preserve">2. 9. </w:t>
            </w:r>
          </w:p>
        </w:tc>
        <w:tc>
          <w:tcPr>
            <w:tcW w:w="1481" w:type="dxa"/>
            <w:shd w:val="clear" w:color="auto" w:fill="auto"/>
            <w:vAlign w:val="bottom"/>
          </w:tcPr>
          <w:p w14:paraId="3DE4CA3F" w14:textId="77777777" w:rsidR="00CF19C3" w:rsidRDefault="00CF19C3" w:rsidP="00C76720">
            <w:pPr>
              <w:rPr>
                <w:rFonts w:ascii="Arial" w:hAnsi="Arial" w:cs="Arial"/>
                <w:color w:val="000000"/>
                <w:sz w:val="22"/>
                <w:szCs w:val="22"/>
              </w:rPr>
            </w:pPr>
            <w:r>
              <w:rPr>
                <w:rFonts w:ascii="Arial" w:hAnsi="Arial" w:cs="Arial"/>
                <w:color w:val="000000"/>
                <w:sz w:val="22"/>
                <w:szCs w:val="22"/>
              </w:rPr>
              <w:t>16. 9.</w:t>
            </w:r>
          </w:p>
        </w:tc>
        <w:tc>
          <w:tcPr>
            <w:tcW w:w="1341" w:type="dxa"/>
            <w:shd w:val="clear" w:color="auto" w:fill="auto"/>
            <w:vAlign w:val="center"/>
          </w:tcPr>
          <w:p w14:paraId="0D2F99D9"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477823D3" w14:textId="77777777" w:rsidTr="00C76720">
        <w:trPr>
          <w:trHeight w:val="552"/>
        </w:trPr>
        <w:tc>
          <w:tcPr>
            <w:tcW w:w="3450" w:type="dxa"/>
            <w:shd w:val="clear" w:color="auto" w:fill="auto"/>
            <w:vAlign w:val="center"/>
          </w:tcPr>
          <w:p w14:paraId="563E4077" w14:textId="77777777" w:rsidR="00CF19C3" w:rsidRPr="00EB218B" w:rsidRDefault="00CF19C3" w:rsidP="00C76720">
            <w:pPr>
              <w:rPr>
                <w:rFonts w:eastAsia="Times New Roman" w:cstheme="minorHAnsi"/>
                <w:b/>
                <w:sz w:val="20"/>
                <w:szCs w:val="20"/>
                <w:lang w:val="hr-HR"/>
              </w:rPr>
            </w:pPr>
            <w:r>
              <w:rPr>
                <w:rFonts w:eastAsia="Times New Roman" w:cstheme="minorHAnsi"/>
                <w:b/>
                <w:sz w:val="20"/>
                <w:szCs w:val="20"/>
                <w:lang w:val="hr-HR"/>
              </w:rPr>
              <w:t>d</w:t>
            </w:r>
            <w:r w:rsidRPr="00EB218B">
              <w:rPr>
                <w:rFonts w:eastAsia="Times New Roman" w:cstheme="minorHAnsi"/>
                <w:b/>
                <w:sz w:val="20"/>
                <w:szCs w:val="20"/>
                <w:lang w:val="hr-HR"/>
              </w:rPr>
              <w:t>oc. dr. sc. Marta Borić Cvenić</w:t>
            </w:r>
          </w:p>
        </w:tc>
        <w:tc>
          <w:tcPr>
            <w:tcW w:w="1647" w:type="dxa"/>
            <w:shd w:val="clear" w:color="auto" w:fill="auto"/>
            <w:vAlign w:val="center"/>
          </w:tcPr>
          <w:p w14:paraId="2D3BF836" w14:textId="77777777" w:rsidR="00CF19C3" w:rsidRPr="007757F5" w:rsidRDefault="00CF19C3" w:rsidP="00C76720">
            <w:pPr>
              <w:jc w:val="center"/>
              <w:rPr>
                <w:rFonts w:eastAsia="Times New Roman" w:cstheme="minorHAnsi"/>
                <w:color w:val="FF0000"/>
                <w:sz w:val="20"/>
                <w:szCs w:val="20"/>
                <w:lang w:val="hr-HR"/>
              </w:rPr>
            </w:pPr>
          </w:p>
        </w:tc>
        <w:tc>
          <w:tcPr>
            <w:tcW w:w="1867" w:type="dxa"/>
            <w:shd w:val="clear" w:color="auto" w:fill="auto"/>
            <w:vAlign w:val="bottom"/>
          </w:tcPr>
          <w:p w14:paraId="70AE076E"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5F6002AA"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01532FC5" w14:textId="77777777" w:rsidR="00CF19C3" w:rsidRPr="007757F5" w:rsidRDefault="00CF19C3" w:rsidP="00C76720">
            <w:pPr>
              <w:jc w:val="center"/>
              <w:rPr>
                <w:rFonts w:eastAsia="Times New Roman" w:cstheme="minorHAnsi"/>
                <w:color w:val="FF0000"/>
                <w:sz w:val="20"/>
                <w:szCs w:val="20"/>
                <w:lang w:val="hr-HR"/>
              </w:rPr>
            </w:pPr>
          </w:p>
        </w:tc>
        <w:tc>
          <w:tcPr>
            <w:tcW w:w="1381" w:type="dxa"/>
            <w:shd w:val="clear" w:color="auto" w:fill="auto"/>
            <w:vAlign w:val="center"/>
          </w:tcPr>
          <w:p w14:paraId="6F5C3D47" w14:textId="77777777" w:rsidR="00CF19C3" w:rsidRPr="007757F5" w:rsidRDefault="00CF19C3" w:rsidP="00C76720">
            <w:pPr>
              <w:jc w:val="center"/>
              <w:rPr>
                <w:rFonts w:eastAsia="Times New Roman" w:cstheme="minorHAnsi"/>
                <w:color w:val="FF0000"/>
                <w:sz w:val="20"/>
                <w:szCs w:val="20"/>
                <w:lang w:val="hr-HR"/>
              </w:rPr>
            </w:pPr>
          </w:p>
        </w:tc>
        <w:tc>
          <w:tcPr>
            <w:tcW w:w="1481" w:type="dxa"/>
            <w:shd w:val="clear" w:color="auto" w:fill="auto"/>
            <w:vAlign w:val="center"/>
          </w:tcPr>
          <w:p w14:paraId="40A7CD26" w14:textId="77777777" w:rsidR="00CF19C3" w:rsidRPr="007757F5" w:rsidRDefault="00CF19C3" w:rsidP="00C76720">
            <w:pPr>
              <w:jc w:val="center"/>
              <w:rPr>
                <w:rFonts w:eastAsia="Times New Roman" w:cstheme="minorHAnsi"/>
                <w:color w:val="FF0000"/>
                <w:sz w:val="20"/>
                <w:szCs w:val="20"/>
                <w:lang w:val="hr-HR"/>
              </w:rPr>
            </w:pPr>
          </w:p>
        </w:tc>
        <w:tc>
          <w:tcPr>
            <w:tcW w:w="1341" w:type="dxa"/>
            <w:shd w:val="clear" w:color="auto" w:fill="auto"/>
            <w:vAlign w:val="center"/>
          </w:tcPr>
          <w:p w14:paraId="0075EFAB"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7C6EABEF" w14:textId="77777777" w:rsidTr="00C76720">
        <w:trPr>
          <w:trHeight w:val="552"/>
        </w:trPr>
        <w:tc>
          <w:tcPr>
            <w:tcW w:w="3450" w:type="dxa"/>
            <w:shd w:val="clear" w:color="auto" w:fill="auto"/>
            <w:vAlign w:val="center"/>
          </w:tcPr>
          <w:p w14:paraId="6703320A" w14:textId="77777777" w:rsidR="00CF19C3" w:rsidRDefault="00CF19C3" w:rsidP="00C76720">
            <w:pPr>
              <w:rPr>
                <w:rFonts w:eastAsia="Times New Roman" w:cstheme="minorHAnsi"/>
                <w:sz w:val="20"/>
                <w:szCs w:val="20"/>
                <w:lang w:val="hr-HR"/>
              </w:rPr>
            </w:pPr>
            <w:r>
              <w:rPr>
                <w:rFonts w:eastAsia="Times New Roman" w:cstheme="minorHAnsi"/>
                <w:sz w:val="20"/>
                <w:szCs w:val="20"/>
                <w:lang w:val="hr-HR"/>
              </w:rPr>
              <w:t>Razvoj organizacija u kulturi i kreativnim industrijama</w:t>
            </w:r>
          </w:p>
        </w:tc>
        <w:tc>
          <w:tcPr>
            <w:tcW w:w="1647" w:type="dxa"/>
            <w:shd w:val="clear" w:color="auto" w:fill="auto"/>
            <w:vAlign w:val="bottom"/>
          </w:tcPr>
          <w:p w14:paraId="00A38D84"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tcPr>
          <w:p w14:paraId="1D78B94D" w14:textId="77777777" w:rsidR="00CF19C3" w:rsidRDefault="00CF19C3"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tcPr>
          <w:p w14:paraId="3B69893A" w14:textId="77777777" w:rsidR="00CF19C3" w:rsidRDefault="00CF19C3"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tcPr>
          <w:p w14:paraId="5AC25BA2" w14:textId="77777777" w:rsidR="00CF19C3" w:rsidRDefault="00CF19C3"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tcPr>
          <w:p w14:paraId="6D424B09" w14:textId="77777777" w:rsidR="00CF19C3" w:rsidRDefault="00CF19C3"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tcPr>
          <w:p w14:paraId="23459BC5" w14:textId="77777777" w:rsidR="00CF19C3" w:rsidRDefault="00CF19C3"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tcPr>
          <w:p w14:paraId="4075A604"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126E2D7A" w14:textId="77777777" w:rsidTr="00C76720">
        <w:trPr>
          <w:trHeight w:val="552"/>
        </w:trPr>
        <w:tc>
          <w:tcPr>
            <w:tcW w:w="3450" w:type="dxa"/>
            <w:shd w:val="clear" w:color="auto" w:fill="auto"/>
            <w:vAlign w:val="center"/>
          </w:tcPr>
          <w:p w14:paraId="3CC6F0C7" w14:textId="77777777" w:rsidR="00CF19C3" w:rsidRPr="001663BB" w:rsidRDefault="00CF19C3" w:rsidP="00C76720">
            <w:pPr>
              <w:rPr>
                <w:rFonts w:eastAsia="Times New Roman" w:cstheme="minorHAnsi"/>
                <w:b/>
                <w:sz w:val="20"/>
                <w:szCs w:val="20"/>
                <w:lang w:val="hr-HR"/>
              </w:rPr>
            </w:pPr>
            <w:r w:rsidRPr="001663BB">
              <w:rPr>
                <w:rFonts w:cstheme="minorHAnsi"/>
                <w:b/>
                <w:sz w:val="20"/>
                <w:szCs w:val="20"/>
                <w:lang w:val="hr-HR"/>
              </w:rPr>
              <w:t>dr. sc. Igor Gajin, poslijedoktorand</w:t>
            </w:r>
          </w:p>
        </w:tc>
        <w:tc>
          <w:tcPr>
            <w:tcW w:w="1647" w:type="dxa"/>
            <w:shd w:val="clear" w:color="auto" w:fill="auto"/>
            <w:vAlign w:val="center"/>
          </w:tcPr>
          <w:p w14:paraId="370FCCFF" w14:textId="77777777" w:rsidR="00CF19C3" w:rsidRPr="007757F5" w:rsidRDefault="00CF19C3" w:rsidP="00C76720">
            <w:pPr>
              <w:jc w:val="center"/>
              <w:rPr>
                <w:rFonts w:eastAsia="Times New Roman" w:cstheme="minorHAnsi"/>
                <w:color w:val="FF0000"/>
                <w:sz w:val="20"/>
                <w:szCs w:val="20"/>
                <w:lang w:val="hr-HR"/>
              </w:rPr>
            </w:pPr>
          </w:p>
        </w:tc>
        <w:tc>
          <w:tcPr>
            <w:tcW w:w="1867" w:type="dxa"/>
            <w:shd w:val="clear" w:color="auto" w:fill="auto"/>
            <w:vAlign w:val="bottom"/>
          </w:tcPr>
          <w:p w14:paraId="74383025"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2A9BEFA8"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3B45CF62" w14:textId="77777777" w:rsidR="00CF19C3" w:rsidRPr="007757F5" w:rsidRDefault="00CF19C3" w:rsidP="00C76720">
            <w:pPr>
              <w:jc w:val="center"/>
              <w:rPr>
                <w:rFonts w:eastAsia="Times New Roman" w:cstheme="minorHAnsi"/>
                <w:color w:val="FF0000"/>
                <w:sz w:val="20"/>
                <w:szCs w:val="20"/>
                <w:lang w:val="hr-HR"/>
              </w:rPr>
            </w:pPr>
          </w:p>
        </w:tc>
        <w:tc>
          <w:tcPr>
            <w:tcW w:w="1381" w:type="dxa"/>
            <w:shd w:val="clear" w:color="auto" w:fill="auto"/>
            <w:vAlign w:val="center"/>
          </w:tcPr>
          <w:p w14:paraId="0031A3CB" w14:textId="77777777" w:rsidR="00CF19C3" w:rsidRPr="007757F5" w:rsidRDefault="00CF19C3" w:rsidP="00C76720">
            <w:pPr>
              <w:jc w:val="center"/>
              <w:rPr>
                <w:rFonts w:eastAsia="Times New Roman" w:cstheme="minorHAnsi"/>
                <w:color w:val="FF0000"/>
                <w:sz w:val="20"/>
                <w:szCs w:val="20"/>
                <w:lang w:val="hr-HR"/>
              </w:rPr>
            </w:pPr>
          </w:p>
        </w:tc>
        <w:tc>
          <w:tcPr>
            <w:tcW w:w="1481" w:type="dxa"/>
            <w:shd w:val="clear" w:color="auto" w:fill="auto"/>
            <w:vAlign w:val="center"/>
          </w:tcPr>
          <w:p w14:paraId="0B655746" w14:textId="77777777" w:rsidR="00CF19C3" w:rsidRPr="007757F5" w:rsidRDefault="00CF19C3" w:rsidP="00C76720">
            <w:pPr>
              <w:jc w:val="center"/>
              <w:rPr>
                <w:rFonts w:eastAsia="Times New Roman" w:cstheme="minorHAnsi"/>
                <w:color w:val="FF0000"/>
                <w:sz w:val="20"/>
                <w:szCs w:val="20"/>
                <w:lang w:val="hr-HR"/>
              </w:rPr>
            </w:pPr>
          </w:p>
        </w:tc>
        <w:tc>
          <w:tcPr>
            <w:tcW w:w="1341" w:type="dxa"/>
            <w:shd w:val="clear" w:color="auto" w:fill="auto"/>
            <w:vAlign w:val="center"/>
          </w:tcPr>
          <w:p w14:paraId="49D1D892"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1A1DF294" w14:textId="77777777" w:rsidTr="00C76720">
        <w:trPr>
          <w:trHeight w:val="552"/>
        </w:trPr>
        <w:tc>
          <w:tcPr>
            <w:tcW w:w="3450" w:type="dxa"/>
            <w:shd w:val="clear" w:color="auto" w:fill="auto"/>
            <w:vAlign w:val="center"/>
            <w:hideMark/>
          </w:tcPr>
          <w:p w14:paraId="27D360B6" w14:textId="77777777" w:rsidR="00CF19C3" w:rsidRPr="00CF47A7" w:rsidRDefault="00CF19C3" w:rsidP="00C76720">
            <w:pPr>
              <w:rPr>
                <w:rFonts w:eastAsia="Times New Roman" w:cstheme="minorHAnsi"/>
                <w:sz w:val="20"/>
                <w:szCs w:val="20"/>
                <w:lang w:val="hr-HR"/>
              </w:rPr>
            </w:pPr>
            <w:r>
              <w:rPr>
                <w:rFonts w:eastAsia="Times New Roman" w:cstheme="minorHAnsi"/>
                <w:sz w:val="20"/>
                <w:szCs w:val="20"/>
                <w:lang w:val="hr-HR"/>
              </w:rPr>
              <w:t>Rodne studije i mediji</w:t>
            </w:r>
          </w:p>
        </w:tc>
        <w:tc>
          <w:tcPr>
            <w:tcW w:w="1647" w:type="dxa"/>
            <w:shd w:val="clear" w:color="auto" w:fill="auto"/>
            <w:vAlign w:val="bottom"/>
          </w:tcPr>
          <w:p w14:paraId="7331F337"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1.2.</w:t>
            </w:r>
          </w:p>
        </w:tc>
        <w:tc>
          <w:tcPr>
            <w:tcW w:w="1867" w:type="dxa"/>
            <w:shd w:val="clear" w:color="auto" w:fill="auto"/>
            <w:vAlign w:val="bottom"/>
          </w:tcPr>
          <w:p w14:paraId="5E4C81A9" w14:textId="77777777" w:rsidR="00CF19C3" w:rsidRDefault="00CF19C3" w:rsidP="00C76720">
            <w:pPr>
              <w:rPr>
                <w:rFonts w:ascii="Arial" w:hAnsi="Arial" w:cs="Arial"/>
                <w:color w:val="000000"/>
                <w:sz w:val="22"/>
                <w:szCs w:val="22"/>
              </w:rPr>
            </w:pPr>
            <w:r>
              <w:rPr>
                <w:rFonts w:ascii="Arial" w:hAnsi="Arial" w:cs="Arial"/>
                <w:color w:val="000000"/>
                <w:sz w:val="22"/>
                <w:szCs w:val="22"/>
              </w:rPr>
              <w:t>15.2.</w:t>
            </w:r>
          </w:p>
        </w:tc>
        <w:tc>
          <w:tcPr>
            <w:tcW w:w="1793" w:type="dxa"/>
            <w:shd w:val="clear" w:color="auto" w:fill="auto"/>
            <w:vAlign w:val="bottom"/>
          </w:tcPr>
          <w:p w14:paraId="381713D3" w14:textId="77777777" w:rsidR="00CF19C3" w:rsidRDefault="00CF19C3" w:rsidP="00C76720">
            <w:pPr>
              <w:rPr>
                <w:rFonts w:ascii="Arial" w:hAnsi="Arial" w:cs="Arial"/>
                <w:color w:val="000000"/>
                <w:sz w:val="22"/>
                <w:szCs w:val="22"/>
              </w:rPr>
            </w:pPr>
            <w:r>
              <w:rPr>
                <w:rFonts w:ascii="Arial" w:hAnsi="Arial" w:cs="Arial"/>
                <w:color w:val="000000"/>
                <w:sz w:val="22"/>
                <w:szCs w:val="22"/>
              </w:rPr>
              <w:t>14.6.</w:t>
            </w:r>
          </w:p>
        </w:tc>
        <w:tc>
          <w:tcPr>
            <w:tcW w:w="1793" w:type="dxa"/>
            <w:shd w:val="clear" w:color="auto" w:fill="auto"/>
            <w:vAlign w:val="bottom"/>
          </w:tcPr>
          <w:p w14:paraId="686060EA" w14:textId="77777777" w:rsidR="00CF19C3" w:rsidRDefault="00CF19C3" w:rsidP="00C76720">
            <w:pPr>
              <w:rPr>
                <w:rFonts w:ascii="Arial" w:hAnsi="Arial" w:cs="Arial"/>
                <w:color w:val="000000"/>
                <w:sz w:val="22"/>
                <w:szCs w:val="22"/>
              </w:rPr>
            </w:pPr>
            <w:r>
              <w:rPr>
                <w:rFonts w:ascii="Arial" w:hAnsi="Arial" w:cs="Arial"/>
                <w:color w:val="000000"/>
                <w:sz w:val="22"/>
                <w:szCs w:val="22"/>
              </w:rPr>
              <w:t>5.7.</w:t>
            </w:r>
          </w:p>
        </w:tc>
        <w:tc>
          <w:tcPr>
            <w:tcW w:w="1381" w:type="dxa"/>
            <w:shd w:val="clear" w:color="auto" w:fill="auto"/>
            <w:vAlign w:val="bottom"/>
          </w:tcPr>
          <w:p w14:paraId="5472D3FD" w14:textId="77777777" w:rsidR="00CF19C3" w:rsidRDefault="00CF19C3" w:rsidP="00C76720">
            <w:pPr>
              <w:rPr>
                <w:rFonts w:ascii="Arial" w:hAnsi="Arial" w:cs="Arial"/>
                <w:color w:val="000000"/>
                <w:sz w:val="22"/>
                <w:szCs w:val="22"/>
              </w:rPr>
            </w:pPr>
            <w:r>
              <w:rPr>
                <w:rFonts w:ascii="Arial" w:hAnsi="Arial" w:cs="Arial"/>
                <w:color w:val="000000"/>
                <w:sz w:val="22"/>
                <w:szCs w:val="22"/>
              </w:rPr>
              <w:t>6.9.</w:t>
            </w:r>
          </w:p>
        </w:tc>
        <w:tc>
          <w:tcPr>
            <w:tcW w:w="1481" w:type="dxa"/>
            <w:shd w:val="clear" w:color="auto" w:fill="auto"/>
            <w:vAlign w:val="bottom"/>
          </w:tcPr>
          <w:p w14:paraId="543B68BA" w14:textId="77777777" w:rsidR="00CF19C3" w:rsidRDefault="00CF19C3" w:rsidP="00C76720">
            <w:pPr>
              <w:rPr>
                <w:rFonts w:ascii="Arial" w:hAnsi="Arial" w:cs="Arial"/>
                <w:color w:val="000000"/>
                <w:sz w:val="22"/>
                <w:szCs w:val="22"/>
              </w:rPr>
            </w:pPr>
            <w:r>
              <w:rPr>
                <w:rFonts w:ascii="Arial" w:hAnsi="Arial" w:cs="Arial"/>
                <w:color w:val="000000"/>
                <w:sz w:val="22"/>
                <w:szCs w:val="22"/>
              </w:rPr>
              <w:t>20.9.</w:t>
            </w:r>
          </w:p>
        </w:tc>
        <w:tc>
          <w:tcPr>
            <w:tcW w:w="1341" w:type="dxa"/>
            <w:shd w:val="clear" w:color="auto" w:fill="auto"/>
            <w:vAlign w:val="center"/>
          </w:tcPr>
          <w:p w14:paraId="062D7CEB"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4C732D89" w14:textId="77777777" w:rsidTr="00C76720">
        <w:trPr>
          <w:trHeight w:val="552"/>
        </w:trPr>
        <w:tc>
          <w:tcPr>
            <w:tcW w:w="3450" w:type="dxa"/>
            <w:shd w:val="clear" w:color="auto" w:fill="auto"/>
            <w:vAlign w:val="center"/>
          </w:tcPr>
          <w:p w14:paraId="09EFDBE1" w14:textId="77777777" w:rsidR="00CF19C3" w:rsidRPr="00CF47A7" w:rsidRDefault="00CF19C3" w:rsidP="00C76720">
            <w:pPr>
              <w:rPr>
                <w:rFonts w:eastAsia="Times New Roman" w:cstheme="minorHAnsi"/>
                <w:sz w:val="20"/>
                <w:szCs w:val="20"/>
                <w:lang w:val="hr-HR"/>
              </w:rPr>
            </w:pPr>
            <w:r w:rsidRPr="004F43D1">
              <w:rPr>
                <w:rFonts w:eastAsia="Times New Roman" w:cstheme="minorHAnsi"/>
                <w:sz w:val="20"/>
                <w:szCs w:val="20"/>
                <w:lang w:val="hr-HR"/>
              </w:rPr>
              <w:t>“Visoko” i “nisko” u kulturi i književnosti</w:t>
            </w:r>
          </w:p>
        </w:tc>
        <w:tc>
          <w:tcPr>
            <w:tcW w:w="1647" w:type="dxa"/>
            <w:shd w:val="clear" w:color="auto" w:fill="auto"/>
            <w:vAlign w:val="bottom"/>
          </w:tcPr>
          <w:p w14:paraId="51D2FE7C"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1.2.</w:t>
            </w:r>
          </w:p>
        </w:tc>
        <w:tc>
          <w:tcPr>
            <w:tcW w:w="1867" w:type="dxa"/>
            <w:shd w:val="clear" w:color="auto" w:fill="auto"/>
            <w:vAlign w:val="bottom"/>
          </w:tcPr>
          <w:p w14:paraId="2679BA48" w14:textId="77777777" w:rsidR="00CF19C3" w:rsidRDefault="00CF19C3" w:rsidP="00C76720">
            <w:pPr>
              <w:rPr>
                <w:rFonts w:ascii="Arial" w:hAnsi="Arial" w:cs="Arial"/>
                <w:color w:val="000000"/>
                <w:sz w:val="22"/>
                <w:szCs w:val="22"/>
              </w:rPr>
            </w:pPr>
            <w:r>
              <w:rPr>
                <w:rFonts w:ascii="Arial" w:hAnsi="Arial" w:cs="Arial"/>
                <w:color w:val="000000"/>
                <w:sz w:val="22"/>
                <w:szCs w:val="22"/>
              </w:rPr>
              <w:t>15.2.</w:t>
            </w:r>
          </w:p>
        </w:tc>
        <w:tc>
          <w:tcPr>
            <w:tcW w:w="1793" w:type="dxa"/>
            <w:shd w:val="clear" w:color="auto" w:fill="auto"/>
            <w:vAlign w:val="bottom"/>
          </w:tcPr>
          <w:p w14:paraId="26EC30D4" w14:textId="77777777" w:rsidR="00CF19C3" w:rsidRDefault="00CF19C3" w:rsidP="00C76720">
            <w:pPr>
              <w:rPr>
                <w:rFonts w:ascii="Arial" w:hAnsi="Arial" w:cs="Arial"/>
                <w:color w:val="000000"/>
                <w:sz w:val="22"/>
                <w:szCs w:val="22"/>
              </w:rPr>
            </w:pPr>
            <w:r>
              <w:rPr>
                <w:rFonts w:ascii="Arial" w:hAnsi="Arial" w:cs="Arial"/>
                <w:color w:val="000000"/>
                <w:sz w:val="22"/>
                <w:szCs w:val="22"/>
              </w:rPr>
              <w:t>14.6.</w:t>
            </w:r>
          </w:p>
        </w:tc>
        <w:tc>
          <w:tcPr>
            <w:tcW w:w="1793" w:type="dxa"/>
            <w:shd w:val="clear" w:color="auto" w:fill="auto"/>
            <w:vAlign w:val="bottom"/>
          </w:tcPr>
          <w:p w14:paraId="4E19F23B" w14:textId="77777777" w:rsidR="00CF19C3" w:rsidRDefault="00CF19C3" w:rsidP="00C76720">
            <w:pPr>
              <w:rPr>
                <w:rFonts w:ascii="Arial" w:hAnsi="Arial" w:cs="Arial"/>
                <w:color w:val="000000"/>
                <w:sz w:val="22"/>
                <w:szCs w:val="22"/>
              </w:rPr>
            </w:pPr>
            <w:r>
              <w:rPr>
                <w:rFonts w:ascii="Arial" w:hAnsi="Arial" w:cs="Arial"/>
                <w:color w:val="000000"/>
                <w:sz w:val="22"/>
                <w:szCs w:val="22"/>
              </w:rPr>
              <w:t>5.7.</w:t>
            </w:r>
          </w:p>
        </w:tc>
        <w:tc>
          <w:tcPr>
            <w:tcW w:w="1381" w:type="dxa"/>
            <w:shd w:val="clear" w:color="auto" w:fill="auto"/>
            <w:vAlign w:val="bottom"/>
          </w:tcPr>
          <w:p w14:paraId="546EAAA2" w14:textId="77777777" w:rsidR="00CF19C3" w:rsidRDefault="00CF19C3" w:rsidP="00C76720">
            <w:pPr>
              <w:rPr>
                <w:rFonts w:ascii="Arial" w:hAnsi="Arial" w:cs="Arial"/>
                <w:color w:val="000000"/>
                <w:sz w:val="22"/>
                <w:szCs w:val="22"/>
              </w:rPr>
            </w:pPr>
            <w:r>
              <w:rPr>
                <w:rFonts w:ascii="Arial" w:hAnsi="Arial" w:cs="Arial"/>
                <w:color w:val="000000"/>
                <w:sz w:val="22"/>
                <w:szCs w:val="22"/>
              </w:rPr>
              <w:t>6.9.</w:t>
            </w:r>
          </w:p>
        </w:tc>
        <w:tc>
          <w:tcPr>
            <w:tcW w:w="1481" w:type="dxa"/>
            <w:shd w:val="clear" w:color="auto" w:fill="auto"/>
            <w:vAlign w:val="bottom"/>
          </w:tcPr>
          <w:p w14:paraId="3494E397" w14:textId="77777777" w:rsidR="00CF19C3" w:rsidRDefault="00CF19C3" w:rsidP="00C76720">
            <w:pPr>
              <w:rPr>
                <w:rFonts w:ascii="Arial" w:hAnsi="Arial" w:cs="Arial"/>
                <w:color w:val="000000"/>
                <w:sz w:val="22"/>
                <w:szCs w:val="22"/>
              </w:rPr>
            </w:pPr>
            <w:r>
              <w:rPr>
                <w:rFonts w:ascii="Arial" w:hAnsi="Arial" w:cs="Arial"/>
                <w:color w:val="000000"/>
                <w:sz w:val="22"/>
                <w:szCs w:val="22"/>
              </w:rPr>
              <w:t>20.9.</w:t>
            </w:r>
          </w:p>
        </w:tc>
        <w:tc>
          <w:tcPr>
            <w:tcW w:w="1341" w:type="dxa"/>
            <w:shd w:val="clear" w:color="auto" w:fill="auto"/>
            <w:vAlign w:val="center"/>
          </w:tcPr>
          <w:p w14:paraId="4EEBF06C"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523139E5" w14:textId="77777777" w:rsidTr="00C76720">
        <w:trPr>
          <w:trHeight w:val="552"/>
        </w:trPr>
        <w:tc>
          <w:tcPr>
            <w:tcW w:w="3450" w:type="dxa"/>
            <w:shd w:val="clear" w:color="auto" w:fill="auto"/>
            <w:vAlign w:val="center"/>
          </w:tcPr>
          <w:p w14:paraId="79A6B37D" w14:textId="77777777" w:rsidR="00CF19C3" w:rsidRPr="00EB218B" w:rsidRDefault="00CF19C3" w:rsidP="00C76720">
            <w:pPr>
              <w:rPr>
                <w:rFonts w:eastAsia="Times New Roman" w:cstheme="minorHAnsi"/>
                <w:b/>
                <w:sz w:val="20"/>
                <w:szCs w:val="20"/>
                <w:lang w:val="hr-HR"/>
              </w:rPr>
            </w:pPr>
            <w:r>
              <w:rPr>
                <w:rFonts w:eastAsia="Times New Roman" w:cstheme="minorHAnsi"/>
                <w:b/>
                <w:sz w:val="20"/>
                <w:szCs w:val="20"/>
                <w:lang w:val="hr-HR"/>
              </w:rPr>
              <w:t>d</w:t>
            </w:r>
            <w:r w:rsidRPr="00EB218B">
              <w:rPr>
                <w:rFonts w:eastAsia="Times New Roman" w:cstheme="minorHAnsi"/>
                <w:b/>
                <w:sz w:val="20"/>
                <w:szCs w:val="20"/>
                <w:lang w:val="hr-HR"/>
              </w:rPr>
              <w:t>r. sc. Tomislav Dagen, predavač</w:t>
            </w:r>
          </w:p>
        </w:tc>
        <w:tc>
          <w:tcPr>
            <w:tcW w:w="1647" w:type="dxa"/>
            <w:shd w:val="clear" w:color="auto" w:fill="auto"/>
            <w:vAlign w:val="bottom"/>
          </w:tcPr>
          <w:p w14:paraId="0B40B0A2" w14:textId="77777777" w:rsidR="00CF19C3" w:rsidRPr="007757F5" w:rsidRDefault="00CF19C3" w:rsidP="00C76720">
            <w:pPr>
              <w:jc w:val="center"/>
              <w:rPr>
                <w:rFonts w:eastAsia="Times New Roman" w:cstheme="minorHAnsi"/>
                <w:color w:val="FF0000"/>
                <w:sz w:val="20"/>
                <w:szCs w:val="20"/>
                <w:lang w:val="hr-HR"/>
              </w:rPr>
            </w:pPr>
          </w:p>
        </w:tc>
        <w:tc>
          <w:tcPr>
            <w:tcW w:w="1867" w:type="dxa"/>
            <w:shd w:val="clear" w:color="auto" w:fill="auto"/>
            <w:vAlign w:val="bottom"/>
          </w:tcPr>
          <w:p w14:paraId="4BC4F1D2"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bottom"/>
          </w:tcPr>
          <w:p w14:paraId="5D7DDD41"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bottom"/>
          </w:tcPr>
          <w:p w14:paraId="409DE9E5" w14:textId="77777777" w:rsidR="00CF19C3" w:rsidRPr="007757F5" w:rsidRDefault="00CF19C3" w:rsidP="00C76720">
            <w:pPr>
              <w:jc w:val="center"/>
              <w:rPr>
                <w:rFonts w:eastAsia="Times New Roman" w:cstheme="minorHAnsi"/>
                <w:color w:val="FF0000"/>
                <w:sz w:val="20"/>
                <w:szCs w:val="20"/>
                <w:lang w:val="hr-HR"/>
              </w:rPr>
            </w:pPr>
          </w:p>
        </w:tc>
        <w:tc>
          <w:tcPr>
            <w:tcW w:w="1381" w:type="dxa"/>
            <w:shd w:val="clear" w:color="auto" w:fill="auto"/>
            <w:vAlign w:val="bottom"/>
          </w:tcPr>
          <w:p w14:paraId="0522C385" w14:textId="77777777" w:rsidR="00CF19C3" w:rsidRPr="007757F5" w:rsidRDefault="00CF19C3" w:rsidP="00C76720">
            <w:pPr>
              <w:jc w:val="center"/>
              <w:rPr>
                <w:rFonts w:eastAsia="Times New Roman" w:cstheme="minorHAnsi"/>
                <w:color w:val="FF0000"/>
                <w:sz w:val="20"/>
                <w:szCs w:val="20"/>
                <w:lang w:val="hr-HR"/>
              </w:rPr>
            </w:pPr>
          </w:p>
        </w:tc>
        <w:tc>
          <w:tcPr>
            <w:tcW w:w="1481" w:type="dxa"/>
            <w:shd w:val="clear" w:color="auto" w:fill="auto"/>
            <w:vAlign w:val="bottom"/>
          </w:tcPr>
          <w:p w14:paraId="21B38A2D" w14:textId="77777777" w:rsidR="00CF19C3" w:rsidRPr="007757F5" w:rsidRDefault="00CF19C3" w:rsidP="00C76720">
            <w:pPr>
              <w:jc w:val="center"/>
              <w:rPr>
                <w:rFonts w:eastAsia="Times New Roman" w:cstheme="minorHAnsi"/>
                <w:color w:val="FF0000"/>
                <w:sz w:val="20"/>
                <w:szCs w:val="20"/>
                <w:lang w:val="hr-HR"/>
              </w:rPr>
            </w:pPr>
          </w:p>
        </w:tc>
        <w:tc>
          <w:tcPr>
            <w:tcW w:w="1341" w:type="dxa"/>
            <w:shd w:val="clear" w:color="auto" w:fill="auto"/>
            <w:vAlign w:val="bottom"/>
          </w:tcPr>
          <w:p w14:paraId="7FC8B769"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192720F8" w14:textId="77777777" w:rsidTr="00C76720">
        <w:trPr>
          <w:trHeight w:val="288"/>
        </w:trPr>
        <w:tc>
          <w:tcPr>
            <w:tcW w:w="3450" w:type="dxa"/>
            <w:shd w:val="clear" w:color="auto" w:fill="auto"/>
            <w:vAlign w:val="center"/>
            <w:hideMark/>
          </w:tcPr>
          <w:p w14:paraId="4586DEAF" w14:textId="77777777" w:rsidR="00CF19C3" w:rsidRPr="00CF47A7" w:rsidRDefault="00CF19C3" w:rsidP="00C76720">
            <w:pPr>
              <w:rPr>
                <w:rFonts w:eastAsia="Times New Roman" w:cstheme="minorHAnsi"/>
                <w:sz w:val="20"/>
                <w:szCs w:val="20"/>
                <w:lang w:val="hr-HR"/>
              </w:rPr>
            </w:pPr>
            <w:r w:rsidRPr="00CF47A7">
              <w:rPr>
                <w:rFonts w:eastAsia="Times New Roman" w:cstheme="minorHAnsi"/>
                <w:sz w:val="20"/>
                <w:szCs w:val="20"/>
                <w:lang w:val="hr-HR"/>
              </w:rPr>
              <w:t> </w:t>
            </w:r>
            <w:r>
              <w:rPr>
                <w:rFonts w:cstheme="minorHAnsi"/>
                <w:spacing w:val="-2"/>
                <w:sz w:val="20"/>
                <w:szCs w:val="20"/>
                <w:lang w:val="hr-HR"/>
              </w:rPr>
              <w:t>Zakonodavstvo u medijima i kulturi</w:t>
            </w:r>
          </w:p>
        </w:tc>
        <w:tc>
          <w:tcPr>
            <w:tcW w:w="1647" w:type="dxa"/>
            <w:shd w:val="clear" w:color="auto" w:fill="auto"/>
            <w:vAlign w:val="bottom"/>
            <w:hideMark/>
          </w:tcPr>
          <w:p w14:paraId="6219A6E7"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hideMark/>
          </w:tcPr>
          <w:p w14:paraId="0D24E920" w14:textId="77777777" w:rsidR="00CF19C3" w:rsidRDefault="00CF19C3"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hideMark/>
          </w:tcPr>
          <w:p w14:paraId="5C10381B" w14:textId="77777777" w:rsidR="00CF19C3" w:rsidRDefault="00CF19C3"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hideMark/>
          </w:tcPr>
          <w:p w14:paraId="75454896" w14:textId="77777777" w:rsidR="00CF19C3" w:rsidRDefault="00CF19C3"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hideMark/>
          </w:tcPr>
          <w:p w14:paraId="7DFE8817" w14:textId="77777777" w:rsidR="00CF19C3" w:rsidRDefault="00CF19C3"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hideMark/>
          </w:tcPr>
          <w:p w14:paraId="28B7E640" w14:textId="77777777" w:rsidR="00CF19C3" w:rsidRDefault="00CF19C3"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hideMark/>
          </w:tcPr>
          <w:p w14:paraId="3208DD86"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3942FD85" w14:textId="77777777" w:rsidTr="00C76720">
        <w:trPr>
          <w:trHeight w:val="288"/>
        </w:trPr>
        <w:tc>
          <w:tcPr>
            <w:tcW w:w="3450" w:type="dxa"/>
            <w:shd w:val="clear" w:color="auto" w:fill="auto"/>
            <w:vAlign w:val="center"/>
            <w:hideMark/>
          </w:tcPr>
          <w:p w14:paraId="0D2881EB" w14:textId="77777777" w:rsidR="00CF19C3" w:rsidRPr="001663BB" w:rsidRDefault="00CF19C3" w:rsidP="00C76720">
            <w:pPr>
              <w:rPr>
                <w:rFonts w:eastAsia="Times New Roman" w:cstheme="minorHAnsi"/>
                <w:b/>
                <w:sz w:val="20"/>
                <w:szCs w:val="20"/>
                <w:lang w:val="hr-HR"/>
              </w:rPr>
            </w:pPr>
            <w:r w:rsidRPr="001663BB">
              <w:rPr>
                <w:rFonts w:eastAsia="Times New Roman" w:cstheme="minorHAnsi"/>
                <w:b/>
                <w:sz w:val="20"/>
                <w:szCs w:val="20"/>
                <w:lang w:val="hr-HR"/>
              </w:rPr>
              <w:t>Toni Podmanicki, predavač</w:t>
            </w:r>
          </w:p>
        </w:tc>
        <w:tc>
          <w:tcPr>
            <w:tcW w:w="1647" w:type="dxa"/>
            <w:shd w:val="clear" w:color="auto" w:fill="auto"/>
            <w:vAlign w:val="center"/>
            <w:hideMark/>
          </w:tcPr>
          <w:p w14:paraId="660CD435" w14:textId="77777777" w:rsidR="00CF19C3" w:rsidRPr="007757F5" w:rsidRDefault="00CF19C3" w:rsidP="00C76720">
            <w:pPr>
              <w:jc w:val="center"/>
              <w:rPr>
                <w:rFonts w:eastAsia="Times New Roman" w:cstheme="minorHAnsi"/>
                <w:color w:val="FF0000"/>
                <w:sz w:val="20"/>
                <w:szCs w:val="20"/>
                <w:lang w:val="hr-HR"/>
              </w:rPr>
            </w:pPr>
          </w:p>
        </w:tc>
        <w:tc>
          <w:tcPr>
            <w:tcW w:w="1867" w:type="dxa"/>
            <w:shd w:val="clear" w:color="auto" w:fill="auto"/>
            <w:vAlign w:val="center"/>
            <w:hideMark/>
          </w:tcPr>
          <w:p w14:paraId="1535EC2B"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hideMark/>
          </w:tcPr>
          <w:p w14:paraId="50B1EB36"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hideMark/>
          </w:tcPr>
          <w:p w14:paraId="54995C4B" w14:textId="77777777" w:rsidR="00CF19C3" w:rsidRPr="007757F5" w:rsidRDefault="00CF19C3" w:rsidP="00C76720">
            <w:pPr>
              <w:jc w:val="center"/>
              <w:rPr>
                <w:rFonts w:eastAsia="Times New Roman" w:cstheme="minorHAnsi"/>
                <w:color w:val="FF0000"/>
                <w:sz w:val="20"/>
                <w:szCs w:val="20"/>
                <w:lang w:val="hr-HR"/>
              </w:rPr>
            </w:pPr>
          </w:p>
        </w:tc>
        <w:tc>
          <w:tcPr>
            <w:tcW w:w="1381" w:type="dxa"/>
            <w:shd w:val="clear" w:color="auto" w:fill="auto"/>
            <w:vAlign w:val="center"/>
            <w:hideMark/>
          </w:tcPr>
          <w:p w14:paraId="1A7695BF" w14:textId="77777777" w:rsidR="00CF19C3" w:rsidRPr="007757F5" w:rsidRDefault="00CF19C3" w:rsidP="00C76720">
            <w:pPr>
              <w:jc w:val="center"/>
              <w:rPr>
                <w:rFonts w:eastAsia="Times New Roman" w:cstheme="minorHAnsi"/>
                <w:color w:val="FF0000"/>
                <w:sz w:val="20"/>
                <w:szCs w:val="20"/>
                <w:lang w:val="hr-HR"/>
              </w:rPr>
            </w:pPr>
          </w:p>
        </w:tc>
        <w:tc>
          <w:tcPr>
            <w:tcW w:w="1481" w:type="dxa"/>
            <w:shd w:val="clear" w:color="auto" w:fill="auto"/>
            <w:vAlign w:val="center"/>
            <w:hideMark/>
          </w:tcPr>
          <w:p w14:paraId="525B7476" w14:textId="77777777" w:rsidR="00CF19C3" w:rsidRPr="007757F5" w:rsidRDefault="00CF19C3" w:rsidP="00C76720">
            <w:pPr>
              <w:jc w:val="center"/>
              <w:rPr>
                <w:rFonts w:eastAsia="Times New Roman" w:cstheme="minorHAnsi"/>
                <w:color w:val="FF0000"/>
                <w:sz w:val="20"/>
                <w:szCs w:val="20"/>
                <w:lang w:val="hr-HR"/>
              </w:rPr>
            </w:pPr>
          </w:p>
        </w:tc>
        <w:tc>
          <w:tcPr>
            <w:tcW w:w="1341" w:type="dxa"/>
            <w:shd w:val="clear" w:color="auto" w:fill="auto"/>
            <w:vAlign w:val="center"/>
            <w:hideMark/>
          </w:tcPr>
          <w:p w14:paraId="198FB5ED"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109868DE" w14:textId="77777777" w:rsidTr="00C76720">
        <w:trPr>
          <w:trHeight w:val="552"/>
        </w:trPr>
        <w:tc>
          <w:tcPr>
            <w:tcW w:w="3450" w:type="dxa"/>
            <w:shd w:val="clear" w:color="auto" w:fill="auto"/>
            <w:vAlign w:val="center"/>
            <w:hideMark/>
          </w:tcPr>
          <w:p w14:paraId="5A04A88A" w14:textId="77777777" w:rsidR="00CF19C3" w:rsidRPr="00CF47A7" w:rsidRDefault="00CF19C3" w:rsidP="00C76720">
            <w:pPr>
              <w:rPr>
                <w:rFonts w:eastAsia="Times New Roman" w:cstheme="minorHAnsi"/>
                <w:sz w:val="20"/>
                <w:szCs w:val="20"/>
                <w:lang w:val="hr-HR"/>
              </w:rPr>
            </w:pPr>
            <w:r w:rsidRPr="00BA0CBE">
              <w:rPr>
                <w:rFonts w:eastAsia="Times New Roman" w:cstheme="minorHAnsi"/>
                <w:sz w:val="20"/>
                <w:szCs w:val="20"/>
                <w:lang w:val="hr-HR"/>
              </w:rPr>
              <w:lastRenderedPageBreak/>
              <w:t>Digitalni alati i sustavi u kulturi i kreativnim industrijama</w:t>
            </w:r>
            <w:r w:rsidRPr="00BA0CBE">
              <w:rPr>
                <w:rFonts w:eastAsia="Times New Roman" w:cstheme="minorHAnsi"/>
                <w:sz w:val="20"/>
                <w:szCs w:val="20"/>
                <w:lang w:val="hr-HR"/>
              </w:rPr>
              <w:tab/>
            </w:r>
          </w:p>
        </w:tc>
        <w:tc>
          <w:tcPr>
            <w:tcW w:w="1647" w:type="dxa"/>
            <w:shd w:val="clear" w:color="auto" w:fill="auto"/>
            <w:vAlign w:val="bottom"/>
          </w:tcPr>
          <w:p w14:paraId="7FC28C12"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25.1.2022.</w:t>
            </w:r>
          </w:p>
        </w:tc>
        <w:tc>
          <w:tcPr>
            <w:tcW w:w="1867" w:type="dxa"/>
            <w:shd w:val="clear" w:color="auto" w:fill="auto"/>
            <w:vAlign w:val="bottom"/>
          </w:tcPr>
          <w:p w14:paraId="65849BDA" w14:textId="77777777" w:rsidR="00CF19C3" w:rsidRDefault="00CF19C3" w:rsidP="00C76720">
            <w:pPr>
              <w:rPr>
                <w:rFonts w:ascii="Arial" w:hAnsi="Arial" w:cs="Arial"/>
                <w:color w:val="000000"/>
                <w:sz w:val="22"/>
                <w:szCs w:val="22"/>
              </w:rPr>
            </w:pPr>
            <w:r>
              <w:rPr>
                <w:rFonts w:ascii="Arial" w:hAnsi="Arial" w:cs="Arial"/>
                <w:color w:val="000000"/>
                <w:sz w:val="22"/>
                <w:szCs w:val="22"/>
              </w:rPr>
              <w:t>8.2.2022.</w:t>
            </w:r>
          </w:p>
        </w:tc>
        <w:tc>
          <w:tcPr>
            <w:tcW w:w="1793" w:type="dxa"/>
            <w:shd w:val="clear" w:color="auto" w:fill="auto"/>
            <w:vAlign w:val="bottom"/>
          </w:tcPr>
          <w:p w14:paraId="2B5BEA37" w14:textId="77777777" w:rsidR="00CF19C3" w:rsidRDefault="00CF19C3" w:rsidP="00C76720">
            <w:pPr>
              <w:rPr>
                <w:rFonts w:ascii="Arial" w:hAnsi="Arial" w:cs="Arial"/>
                <w:color w:val="000000"/>
                <w:sz w:val="22"/>
                <w:szCs w:val="22"/>
              </w:rPr>
            </w:pPr>
            <w:r>
              <w:rPr>
                <w:rFonts w:ascii="Arial" w:hAnsi="Arial" w:cs="Arial"/>
                <w:color w:val="000000"/>
                <w:sz w:val="22"/>
                <w:szCs w:val="22"/>
              </w:rPr>
              <w:t>7.06.2022.</w:t>
            </w:r>
          </w:p>
        </w:tc>
        <w:tc>
          <w:tcPr>
            <w:tcW w:w="1793" w:type="dxa"/>
            <w:shd w:val="clear" w:color="auto" w:fill="auto"/>
            <w:vAlign w:val="bottom"/>
          </w:tcPr>
          <w:p w14:paraId="003508AA" w14:textId="77777777" w:rsidR="00CF19C3" w:rsidRDefault="00CF19C3" w:rsidP="00C76720">
            <w:pPr>
              <w:rPr>
                <w:rFonts w:ascii="Arial" w:hAnsi="Arial" w:cs="Arial"/>
                <w:color w:val="000000"/>
                <w:sz w:val="22"/>
                <w:szCs w:val="22"/>
              </w:rPr>
            </w:pPr>
            <w:r>
              <w:rPr>
                <w:rFonts w:ascii="Arial" w:hAnsi="Arial" w:cs="Arial"/>
                <w:color w:val="000000"/>
                <w:sz w:val="22"/>
                <w:szCs w:val="22"/>
              </w:rPr>
              <w:t>28.6.2022.</w:t>
            </w:r>
          </w:p>
        </w:tc>
        <w:tc>
          <w:tcPr>
            <w:tcW w:w="1381" w:type="dxa"/>
            <w:shd w:val="clear" w:color="auto" w:fill="auto"/>
            <w:vAlign w:val="bottom"/>
          </w:tcPr>
          <w:p w14:paraId="0D9A1C94" w14:textId="77777777" w:rsidR="00CF19C3" w:rsidRDefault="00CF19C3" w:rsidP="00C76720">
            <w:pPr>
              <w:rPr>
                <w:rFonts w:ascii="Arial" w:hAnsi="Arial" w:cs="Arial"/>
                <w:color w:val="000000"/>
                <w:sz w:val="22"/>
                <w:szCs w:val="22"/>
              </w:rPr>
            </w:pPr>
            <w:r>
              <w:rPr>
                <w:rFonts w:ascii="Arial" w:hAnsi="Arial" w:cs="Arial"/>
                <w:color w:val="000000"/>
                <w:sz w:val="22"/>
                <w:szCs w:val="22"/>
              </w:rPr>
              <w:t>6.9.2022.</w:t>
            </w:r>
          </w:p>
        </w:tc>
        <w:tc>
          <w:tcPr>
            <w:tcW w:w="1481" w:type="dxa"/>
            <w:shd w:val="clear" w:color="auto" w:fill="auto"/>
            <w:vAlign w:val="bottom"/>
          </w:tcPr>
          <w:p w14:paraId="6C4723CB" w14:textId="77777777" w:rsidR="00CF19C3" w:rsidRDefault="00CF19C3" w:rsidP="00C76720">
            <w:pPr>
              <w:rPr>
                <w:rFonts w:ascii="Arial" w:hAnsi="Arial" w:cs="Arial"/>
                <w:color w:val="000000"/>
                <w:sz w:val="22"/>
                <w:szCs w:val="22"/>
              </w:rPr>
            </w:pPr>
            <w:r>
              <w:rPr>
                <w:rFonts w:ascii="Arial" w:hAnsi="Arial" w:cs="Arial"/>
                <w:color w:val="000000"/>
                <w:sz w:val="22"/>
                <w:szCs w:val="22"/>
              </w:rPr>
              <w:t>20.9.2022.</w:t>
            </w:r>
          </w:p>
        </w:tc>
        <w:tc>
          <w:tcPr>
            <w:tcW w:w="1341" w:type="dxa"/>
            <w:shd w:val="clear" w:color="auto" w:fill="auto"/>
            <w:vAlign w:val="center"/>
          </w:tcPr>
          <w:p w14:paraId="00351CA4"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52FC39B3" w14:textId="77777777" w:rsidTr="00C76720">
        <w:trPr>
          <w:trHeight w:val="552"/>
        </w:trPr>
        <w:tc>
          <w:tcPr>
            <w:tcW w:w="3450" w:type="dxa"/>
            <w:shd w:val="clear" w:color="auto" w:fill="auto"/>
            <w:vAlign w:val="center"/>
          </w:tcPr>
          <w:p w14:paraId="41FBC359" w14:textId="77777777" w:rsidR="00CF19C3" w:rsidRPr="00CF47A7" w:rsidRDefault="00CF19C3" w:rsidP="00C76720">
            <w:pPr>
              <w:rPr>
                <w:rFonts w:eastAsia="Times New Roman" w:cstheme="minorHAnsi"/>
                <w:sz w:val="20"/>
                <w:szCs w:val="20"/>
                <w:lang w:val="hr-HR"/>
              </w:rPr>
            </w:pPr>
            <w:r>
              <w:rPr>
                <w:rFonts w:cstheme="minorHAnsi"/>
                <w:sz w:val="20"/>
                <w:szCs w:val="20"/>
                <w:lang w:val="hr-HR"/>
              </w:rPr>
              <w:t>Web dizajn</w:t>
            </w:r>
          </w:p>
        </w:tc>
        <w:tc>
          <w:tcPr>
            <w:tcW w:w="1647" w:type="dxa"/>
            <w:shd w:val="clear" w:color="auto" w:fill="auto"/>
            <w:vAlign w:val="bottom"/>
          </w:tcPr>
          <w:p w14:paraId="7282061A" w14:textId="77777777" w:rsidR="00CF19C3" w:rsidRDefault="00CF19C3" w:rsidP="00C76720">
            <w:pPr>
              <w:rPr>
                <w:rFonts w:ascii="Arial" w:hAnsi="Arial" w:cs="Arial"/>
                <w:color w:val="000000"/>
                <w:sz w:val="22"/>
                <w:szCs w:val="22"/>
              </w:rPr>
            </w:pPr>
            <w:r>
              <w:rPr>
                <w:rFonts w:ascii="Arial" w:hAnsi="Arial" w:cs="Arial"/>
                <w:color w:val="000000"/>
                <w:sz w:val="22"/>
                <w:szCs w:val="22"/>
              </w:rPr>
              <w:t>25.1.2022.</w:t>
            </w:r>
          </w:p>
        </w:tc>
        <w:tc>
          <w:tcPr>
            <w:tcW w:w="1867" w:type="dxa"/>
            <w:shd w:val="clear" w:color="auto" w:fill="auto"/>
            <w:vAlign w:val="bottom"/>
          </w:tcPr>
          <w:p w14:paraId="0130FE86" w14:textId="77777777" w:rsidR="00CF19C3" w:rsidRDefault="00CF19C3" w:rsidP="00C76720">
            <w:pPr>
              <w:rPr>
                <w:rFonts w:ascii="Arial" w:hAnsi="Arial" w:cs="Arial"/>
                <w:color w:val="000000"/>
                <w:sz w:val="22"/>
                <w:szCs w:val="22"/>
              </w:rPr>
            </w:pPr>
            <w:r>
              <w:rPr>
                <w:rFonts w:ascii="Arial" w:hAnsi="Arial" w:cs="Arial"/>
                <w:color w:val="000000"/>
                <w:sz w:val="22"/>
                <w:szCs w:val="22"/>
              </w:rPr>
              <w:t>8.2.2022.</w:t>
            </w:r>
          </w:p>
        </w:tc>
        <w:tc>
          <w:tcPr>
            <w:tcW w:w="1793" w:type="dxa"/>
            <w:shd w:val="clear" w:color="auto" w:fill="auto"/>
            <w:vAlign w:val="bottom"/>
          </w:tcPr>
          <w:p w14:paraId="4FA0FD85" w14:textId="77777777" w:rsidR="00CF19C3" w:rsidRDefault="00CF19C3" w:rsidP="00C76720">
            <w:pPr>
              <w:rPr>
                <w:rFonts w:ascii="Arial" w:hAnsi="Arial" w:cs="Arial"/>
                <w:color w:val="000000"/>
                <w:sz w:val="22"/>
                <w:szCs w:val="22"/>
              </w:rPr>
            </w:pPr>
            <w:r>
              <w:rPr>
                <w:rFonts w:ascii="Arial" w:hAnsi="Arial" w:cs="Arial"/>
                <w:color w:val="000000"/>
                <w:sz w:val="22"/>
                <w:szCs w:val="22"/>
              </w:rPr>
              <w:t>7.06.2022.</w:t>
            </w:r>
          </w:p>
        </w:tc>
        <w:tc>
          <w:tcPr>
            <w:tcW w:w="1793" w:type="dxa"/>
            <w:shd w:val="clear" w:color="auto" w:fill="auto"/>
            <w:vAlign w:val="bottom"/>
          </w:tcPr>
          <w:p w14:paraId="6E2AC2E9" w14:textId="77777777" w:rsidR="00CF19C3" w:rsidRDefault="00CF19C3" w:rsidP="00C76720">
            <w:pPr>
              <w:rPr>
                <w:rFonts w:ascii="Arial" w:hAnsi="Arial" w:cs="Arial"/>
                <w:color w:val="000000"/>
                <w:sz w:val="22"/>
                <w:szCs w:val="22"/>
              </w:rPr>
            </w:pPr>
            <w:r>
              <w:rPr>
                <w:rFonts w:ascii="Arial" w:hAnsi="Arial" w:cs="Arial"/>
                <w:color w:val="000000"/>
                <w:sz w:val="22"/>
                <w:szCs w:val="22"/>
              </w:rPr>
              <w:t>28.6.2022.</w:t>
            </w:r>
          </w:p>
        </w:tc>
        <w:tc>
          <w:tcPr>
            <w:tcW w:w="1381" w:type="dxa"/>
            <w:shd w:val="clear" w:color="auto" w:fill="auto"/>
            <w:vAlign w:val="bottom"/>
          </w:tcPr>
          <w:p w14:paraId="79846A04" w14:textId="77777777" w:rsidR="00CF19C3" w:rsidRDefault="00CF19C3" w:rsidP="00C76720">
            <w:pPr>
              <w:rPr>
                <w:rFonts w:ascii="Arial" w:hAnsi="Arial" w:cs="Arial"/>
                <w:color w:val="000000"/>
                <w:sz w:val="22"/>
                <w:szCs w:val="22"/>
              </w:rPr>
            </w:pPr>
            <w:r>
              <w:rPr>
                <w:rFonts w:ascii="Arial" w:hAnsi="Arial" w:cs="Arial"/>
                <w:color w:val="000000"/>
                <w:sz w:val="22"/>
                <w:szCs w:val="22"/>
              </w:rPr>
              <w:t>6.9.2022.</w:t>
            </w:r>
          </w:p>
        </w:tc>
        <w:tc>
          <w:tcPr>
            <w:tcW w:w="1481" w:type="dxa"/>
            <w:shd w:val="clear" w:color="auto" w:fill="auto"/>
            <w:vAlign w:val="bottom"/>
          </w:tcPr>
          <w:p w14:paraId="67E40194" w14:textId="77777777" w:rsidR="00CF19C3" w:rsidRDefault="00CF19C3" w:rsidP="00C76720">
            <w:pPr>
              <w:rPr>
                <w:rFonts w:ascii="Arial" w:hAnsi="Arial" w:cs="Arial"/>
                <w:color w:val="000000"/>
                <w:sz w:val="22"/>
                <w:szCs w:val="22"/>
              </w:rPr>
            </w:pPr>
            <w:r>
              <w:rPr>
                <w:rFonts w:ascii="Arial" w:hAnsi="Arial" w:cs="Arial"/>
                <w:color w:val="000000"/>
                <w:sz w:val="22"/>
                <w:szCs w:val="22"/>
              </w:rPr>
              <w:t>20.9.2022.</w:t>
            </w:r>
          </w:p>
        </w:tc>
        <w:tc>
          <w:tcPr>
            <w:tcW w:w="1341" w:type="dxa"/>
            <w:shd w:val="clear" w:color="auto" w:fill="auto"/>
            <w:vAlign w:val="center"/>
          </w:tcPr>
          <w:p w14:paraId="311D7AC9"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4497993B" w14:textId="77777777" w:rsidTr="00C76720">
        <w:trPr>
          <w:trHeight w:val="552"/>
        </w:trPr>
        <w:tc>
          <w:tcPr>
            <w:tcW w:w="3450" w:type="dxa"/>
            <w:shd w:val="clear" w:color="auto" w:fill="auto"/>
            <w:vAlign w:val="center"/>
          </w:tcPr>
          <w:p w14:paraId="313E6936" w14:textId="77777777" w:rsidR="00CF19C3" w:rsidRPr="001663BB" w:rsidRDefault="00CF19C3" w:rsidP="00C76720">
            <w:pPr>
              <w:rPr>
                <w:rFonts w:eastAsia="Times New Roman" w:cstheme="minorHAnsi"/>
                <w:b/>
                <w:sz w:val="20"/>
                <w:szCs w:val="20"/>
                <w:lang w:val="hr-HR"/>
              </w:rPr>
            </w:pPr>
            <w:r w:rsidRPr="001663BB">
              <w:rPr>
                <w:rFonts w:cstheme="minorHAnsi"/>
                <w:b/>
                <w:spacing w:val="-2"/>
                <w:sz w:val="20"/>
                <w:szCs w:val="20"/>
                <w:lang w:val="hr-HR"/>
              </w:rPr>
              <w:t>dr. sc. Snježana Barić-Šelmić, poslijedoktorandica</w:t>
            </w:r>
          </w:p>
        </w:tc>
        <w:tc>
          <w:tcPr>
            <w:tcW w:w="1647" w:type="dxa"/>
            <w:shd w:val="clear" w:color="auto" w:fill="auto"/>
            <w:vAlign w:val="center"/>
          </w:tcPr>
          <w:p w14:paraId="425706A6" w14:textId="77777777" w:rsidR="00CF19C3" w:rsidRPr="007757F5" w:rsidRDefault="00CF19C3" w:rsidP="00C76720">
            <w:pPr>
              <w:jc w:val="center"/>
              <w:rPr>
                <w:rFonts w:eastAsia="Times New Roman" w:cstheme="minorHAnsi"/>
                <w:color w:val="FF0000"/>
                <w:sz w:val="20"/>
                <w:szCs w:val="20"/>
                <w:lang w:val="hr-HR"/>
              </w:rPr>
            </w:pPr>
          </w:p>
        </w:tc>
        <w:tc>
          <w:tcPr>
            <w:tcW w:w="1867" w:type="dxa"/>
            <w:shd w:val="clear" w:color="auto" w:fill="auto"/>
            <w:vAlign w:val="center"/>
          </w:tcPr>
          <w:p w14:paraId="1FA6D377"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5E0B48CE"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71F4F919" w14:textId="77777777" w:rsidR="00CF19C3" w:rsidRPr="007757F5" w:rsidRDefault="00CF19C3" w:rsidP="00C76720">
            <w:pPr>
              <w:jc w:val="center"/>
              <w:rPr>
                <w:rFonts w:eastAsia="Times New Roman" w:cstheme="minorHAnsi"/>
                <w:color w:val="FF0000"/>
                <w:sz w:val="20"/>
                <w:szCs w:val="20"/>
                <w:lang w:val="hr-HR"/>
              </w:rPr>
            </w:pPr>
          </w:p>
        </w:tc>
        <w:tc>
          <w:tcPr>
            <w:tcW w:w="1381" w:type="dxa"/>
            <w:shd w:val="clear" w:color="auto" w:fill="auto"/>
            <w:vAlign w:val="center"/>
          </w:tcPr>
          <w:p w14:paraId="5E05345C" w14:textId="77777777" w:rsidR="00CF19C3" w:rsidRPr="007757F5" w:rsidRDefault="00CF19C3" w:rsidP="00C76720">
            <w:pPr>
              <w:jc w:val="center"/>
              <w:rPr>
                <w:rFonts w:eastAsia="Times New Roman" w:cstheme="minorHAnsi"/>
                <w:color w:val="FF0000"/>
                <w:sz w:val="20"/>
                <w:szCs w:val="20"/>
                <w:lang w:val="hr-HR"/>
              </w:rPr>
            </w:pPr>
          </w:p>
        </w:tc>
        <w:tc>
          <w:tcPr>
            <w:tcW w:w="1481" w:type="dxa"/>
            <w:shd w:val="clear" w:color="auto" w:fill="auto"/>
            <w:vAlign w:val="center"/>
          </w:tcPr>
          <w:p w14:paraId="08B68611" w14:textId="77777777" w:rsidR="00CF19C3" w:rsidRPr="007757F5" w:rsidRDefault="00CF19C3" w:rsidP="00C76720">
            <w:pPr>
              <w:jc w:val="center"/>
              <w:rPr>
                <w:rFonts w:eastAsia="Times New Roman" w:cstheme="minorHAnsi"/>
                <w:color w:val="FF0000"/>
                <w:sz w:val="20"/>
                <w:szCs w:val="20"/>
                <w:lang w:val="hr-HR"/>
              </w:rPr>
            </w:pPr>
          </w:p>
        </w:tc>
        <w:tc>
          <w:tcPr>
            <w:tcW w:w="1341" w:type="dxa"/>
            <w:shd w:val="clear" w:color="auto" w:fill="auto"/>
            <w:vAlign w:val="center"/>
          </w:tcPr>
          <w:p w14:paraId="5D41E914"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562F13F5" w14:textId="77777777" w:rsidTr="00C76720">
        <w:trPr>
          <w:trHeight w:val="552"/>
        </w:trPr>
        <w:tc>
          <w:tcPr>
            <w:tcW w:w="3450" w:type="dxa"/>
            <w:shd w:val="clear" w:color="auto" w:fill="auto"/>
            <w:vAlign w:val="center"/>
            <w:hideMark/>
          </w:tcPr>
          <w:p w14:paraId="06DE34AB" w14:textId="77777777" w:rsidR="00CF19C3" w:rsidRPr="00CF47A7" w:rsidRDefault="00CF19C3" w:rsidP="00C76720">
            <w:pPr>
              <w:rPr>
                <w:rFonts w:eastAsia="Times New Roman" w:cstheme="minorHAnsi"/>
                <w:sz w:val="20"/>
                <w:szCs w:val="20"/>
                <w:lang w:val="hr-HR"/>
              </w:rPr>
            </w:pPr>
            <w:r>
              <w:rPr>
                <w:rFonts w:eastAsia="Times New Roman" w:cstheme="minorHAnsi"/>
                <w:sz w:val="20"/>
                <w:szCs w:val="20"/>
                <w:lang w:val="hr-HR"/>
              </w:rPr>
              <w:t>Samostalni projekt 1</w:t>
            </w:r>
          </w:p>
        </w:tc>
        <w:tc>
          <w:tcPr>
            <w:tcW w:w="1647" w:type="dxa"/>
            <w:shd w:val="clear" w:color="auto" w:fill="auto"/>
            <w:vAlign w:val="bottom"/>
          </w:tcPr>
          <w:p w14:paraId="15973B7F"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27.1.2022.</w:t>
            </w:r>
          </w:p>
        </w:tc>
        <w:tc>
          <w:tcPr>
            <w:tcW w:w="1867" w:type="dxa"/>
            <w:shd w:val="clear" w:color="auto" w:fill="auto"/>
            <w:vAlign w:val="bottom"/>
          </w:tcPr>
          <w:p w14:paraId="65D23387" w14:textId="77777777" w:rsidR="00CF19C3" w:rsidRDefault="00CF19C3" w:rsidP="00C76720">
            <w:pPr>
              <w:rPr>
                <w:rFonts w:ascii="Arial" w:hAnsi="Arial" w:cs="Arial"/>
                <w:color w:val="000000"/>
                <w:sz w:val="22"/>
                <w:szCs w:val="22"/>
              </w:rPr>
            </w:pPr>
            <w:r>
              <w:rPr>
                <w:rFonts w:ascii="Arial" w:hAnsi="Arial" w:cs="Arial"/>
                <w:color w:val="000000"/>
                <w:sz w:val="22"/>
                <w:szCs w:val="22"/>
              </w:rPr>
              <w:t>10.2.2022.</w:t>
            </w:r>
          </w:p>
        </w:tc>
        <w:tc>
          <w:tcPr>
            <w:tcW w:w="1793" w:type="dxa"/>
            <w:shd w:val="clear" w:color="auto" w:fill="auto"/>
            <w:vAlign w:val="bottom"/>
          </w:tcPr>
          <w:p w14:paraId="4C0FAB51" w14:textId="77777777" w:rsidR="00CF19C3" w:rsidRDefault="00CF19C3" w:rsidP="00C76720">
            <w:pPr>
              <w:rPr>
                <w:rFonts w:ascii="Arial" w:hAnsi="Arial" w:cs="Arial"/>
                <w:color w:val="000000"/>
                <w:sz w:val="22"/>
                <w:szCs w:val="22"/>
              </w:rPr>
            </w:pPr>
            <w:r>
              <w:rPr>
                <w:rFonts w:ascii="Arial" w:hAnsi="Arial" w:cs="Arial"/>
                <w:color w:val="000000"/>
                <w:sz w:val="22"/>
                <w:szCs w:val="22"/>
              </w:rPr>
              <w:t>9.2.2022.</w:t>
            </w:r>
          </w:p>
        </w:tc>
        <w:tc>
          <w:tcPr>
            <w:tcW w:w="1793" w:type="dxa"/>
            <w:shd w:val="clear" w:color="auto" w:fill="auto"/>
            <w:vAlign w:val="bottom"/>
          </w:tcPr>
          <w:p w14:paraId="102C2423" w14:textId="77777777" w:rsidR="00CF19C3" w:rsidRDefault="00CF19C3"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087300CD" w14:textId="77777777" w:rsidR="00CF19C3" w:rsidRDefault="00CF19C3"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3EF260C9" w14:textId="77777777" w:rsidR="00CF19C3" w:rsidRDefault="00CF19C3" w:rsidP="00C76720">
            <w:pPr>
              <w:rPr>
                <w:rFonts w:ascii="Arial" w:hAnsi="Arial" w:cs="Arial"/>
                <w:color w:val="000000"/>
                <w:sz w:val="22"/>
                <w:szCs w:val="22"/>
              </w:rPr>
            </w:pPr>
            <w:r>
              <w:rPr>
                <w:rFonts w:ascii="Arial" w:hAnsi="Arial" w:cs="Arial"/>
                <w:color w:val="000000"/>
                <w:sz w:val="22"/>
                <w:szCs w:val="22"/>
              </w:rPr>
              <w:t>29.9.2022.</w:t>
            </w:r>
          </w:p>
        </w:tc>
        <w:tc>
          <w:tcPr>
            <w:tcW w:w="1341" w:type="dxa"/>
            <w:shd w:val="clear" w:color="auto" w:fill="auto"/>
            <w:vAlign w:val="center"/>
          </w:tcPr>
          <w:p w14:paraId="7377CE37"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0C2EF51C" w14:textId="77777777" w:rsidTr="00C76720">
        <w:trPr>
          <w:trHeight w:val="552"/>
        </w:trPr>
        <w:tc>
          <w:tcPr>
            <w:tcW w:w="3450" w:type="dxa"/>
            <w:shd w:val="clear" w:color="auto" w:fill="auto"/>
            <w:vAlign w:val="center"/>
          </w:tcPr>
          <w:p w14:paraId="671D8122" w14:textId="77777777" w:rsidR="00CF19C3" w:rsidRDefault="00CF19C3" w:rsidP="00C76720">
            <w:pPr>
              <w:rPr>
                <w:rFonts w:eastAsia="Times New Roman" w:cstheme="minorHAnsi"/>
                <w:sz w:val="20"/>
                <w:szCs w:val="20"/>
                <w:lang w:val="hr-HR"/>
              </w:rPr>
            </w:pPr>
            <w:r>
              <w:rPr>
                <w:rFonts w:eastAsia="Times New Roman" w:cstheme="minorHAnsi"/>
                <w:sz w:val="20"/>
                <w:szCs w:val="20"/>
                <w:lang w:val="hr-HR"/>
              </w:rPr>
              <w:t>Samostalni projekt 2</w:t>
            </w:r>
          </w:p>
        </w:tc>
        <w:tc>
          <w:tcPr>
            <w:tcW w:w="1647" w:type="dxa"/>
            <w:shd w:val="clear" w:color="auto" w:fill="auto"/>
            <w:vAlign w:val="bottom"/>
          </w:tcPr>
          <w:p w14:paraId="71EFDB1A" w14:textId="77777777" w:rsidR="00CF19C3" w:rsidRDefault="00CF19C3" w:rsidP="00C76720">
            <w:pPr>
              <w:rPr>
                <w:rFonts w:ascii="Arial" w:hAnsi="Arial" w:cs="Arial"/>
                <w:color w:val="000000"/>
                <w:sz w:val="22"/>
                <w:szCs w:val="22"/>
                <w:lang w:val="hr-HR"/>
              </w:rPr>
            </w:pPr>
          </w:p>
        </w:tc>
        <w:tc>
          <w:tcPr>
            <w:tcW w:w="1867" w:type="dxa"/>
            <w:shd w:val="clear" w:color="auto" w:fill="auto"/>
            <w:vAlign w:val="bottom"/>
          </w:tcPr>
          <w:p w14:paraId="19B567EA" w14:textId="77777777" w:rsidR="00CF19C3" w:rsidRDefault="00CF19C3" w:rsidP="00C76720">
            <w:pPr>
              <w:rPr>
                <w:rFonts w:ascii="Arial" w:hAnsi="Arial" w:cs="Arial"/>
                <w:color w:val="000000"/>
                <w:sz w:val="22"/>
                <w:szCs w:val="22"/>
              </w:rPr>
            </w:pPr>
          </w:p>
        </w:tc>
        <w:tc>
          <w:tcPr>
            <w:tcW w:w="1793" w:type="dxa"/>
            <w:shd w:val="clear" w:color="auto" w:fill="auto"/>
            <w:vAlign w:val="bottom"/>
          </w:tcPr>
          <w:p w14:paraId="5F602C09" w14:textId="77777777" w:rsidR="00CF19C3" w:rsidRDefault="00CF19C3" w:rsidP="00C76720">
            <w:pPr>
              <w:rPr>
                <w:rFonts w:ascii="Arial" w:hAnsi="Arial" w:cs="Arial"/>
                <w:color w:val="000000"/>
                <w:sz w:val="22"/>
                <w:szCs w:val="22"/>
              </w:rPr>
            </w:pPr>
            <w:r>
              <w:rPr>
                <w:rFonts w:ascii="Arial" w:hAnsi="Arial" w:cs="Arial"/>
                <w:color w:val="000000"/>
                <w:sz w:val="22"/>
                <w:szCs w:val="22"/>
              </w:rPr>
              <w:t>9.2.2022.</w:t>
            </w:r>
          </w:p>
        </w:tc>
        <w:tc>
          <w:tcPr>
            <w:tcW w:w="1793" w:type="dxa"/>
            <w:shd w:val="clear" w:color="auto" w:fill="auto"/>
            <w:vAlign w:val="bottom"/>
          </w:tcPr>
          <w:p w14:paraId="07863FAC" w14:textId="77777777" w:rsidR="00CF19C3" w:rsidRDefault="00CF19C3"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44455A43" w14:textId="77777777" w:rsidR="00CF19C3" w:rsidRDefault="00CF19C3"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33A49FB2" w14:textId="77777777" w:rsidR="00CF19C3" w:rsidRDefault="00CF19C3" w:rsidP="00C76720">
            <w:pPr>
              <w:rPr>
                <w:rFonts w:ascii="Arial" w:hAnsi="Arial" w:cs="Arial"/>
                <w:color w:val="000000"/>
                <w:sz w:val="22"/>
                <w:szCs w:val="22"/>
              </w:rPr>
            </w:pPr>
            <w:r>
              <w:rPr>
                <w:rFonts w:ascii="Arial" w:hAnsi="Arial" w:cs="Arial"/>
                <w:color w:val="000000"/>
                <w:sz w:val="22"/>
                <w:szCs w:val="22"/>
              </w:rPr>
              <w:t>29.9.2022.</w:t>
            </w:r>
          </w:p>
        </w:tc>
        <w:tc>
          <w:tcPr>
            <w:tcW w:w="1341" w:type="dxa"/>
            <w:shd w:val="clear" w:color="auto" w:fill="auto"/>
            <w:vAlign w:val="center"/>
          </w:tcPr>
          <w:p w14:paraId="4D8F43F5"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0BD8ABCB" w14:textId="77777777" w:rsidTr="00C76720">
        <w:trPr>
          <w:trHeight w:val="552"/>
        </w:trPr>
        <w:tc>
          <w:tcPr>
            <w:tcW w:w="3450" w:type="dxa"/>
            <w:shd w:val="clear" w:color="auto" w:fill="auto"/>
            <w:vAlign w:val="center"/>
          </w:tcPr>
          <w:p w14:paraId="007DE441" w14:textId="77777777" w:rsidR="00CF19C3" w:rsidRDefault="00CF19C3" w:rsidP="00C76720">
            <w:pPr>
              <w:rPr>
                <w:rFonts w:cstheme="minorHAnsi"/>
                <w:sz w:val="20"/>
                <w:szCs w:val="20"/>
                <w:lang w:val="hr-HR"/>
              </w:rPr>
            </w:pPr>
            <w:r>
              <w:rPr>
                <w:rFonts w:cstheme="minorHAnsi"/>
                <w:sz w:val="20"/>
                <w:szCs w:val="20"/>
                <w:lang w:val="hr-HR"/>
              </w:rPr>
              <w:t>Vizualna semiotika</w:t>
            </w:r>
          </w:p>
        </w:tc>
        <w:tc>
          <w:tcPr>
            <w:tcW w:w="1647" w:type="dxa"/>
            <w:shd w:val="clear" w:color="auto" w:fill="auto"/>
            <w:vAlign w:val="bottom"/>
          </w:tcPr>
          <w:p w14:paraId="78AA441D"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27.1.2022.</w:t>
            </w:r>
          </w:p>
        </w:tc>
        <w:tc>
          <w:tcPr>
            <w:tcW w:w="1867" w:type="dxa"/>
            <w:shd w:val="clear" w:color="auto" w:fill="auto"/>
            <w:vAlign w:val="bottom"/>
          </w:tcPr>
          <w:p w14:paraId="3703F6B6" w14:textId="77777777" w:rsidR="00CF19C3" w:rsidRDefault="00CF19C3" w:rsidP="00C76720">
            <w:pPr>
              <w:rPr>
                <w:rFonts w:ascii="Arial" w:hAnsi="Arial" w:cs="Arial"/>
                <w:color w:val="000000"/>
                <w:sz w:val="22"/>
                <w:szCs w:val="22"/>
              </w:rPr>
            </w:pPr>
            <w:r>
              <w:rPr>
                <w:rFonts w:ascii="Arial" w:hAnsi="Arial" w:cs="Arial"/>
                <w:color w:val="000000"/>
                <w:sz w:val="22"/>
                <w:szCs w:val="22"/>
              </w:rPr>
              <w:t>10.2.2022.</w:t>
            </w:r>
          </w:p>
        </w:tc>
        <w:tc>
          <w:tcPr>
            <w:tcW w:w="1793" w:type="dxa"/>
            <w:shd w:val="clear" w:color="auto" w:fill="auto"/>
            <w:vAlign w:val="bottom"/>
          </w:tcPr>
          <w:p w14:paraId="2E1C71F8" w14:textId="77777777" w:rsidR="00CF19C3" w:rsidRDefault="00CF19C3" w:rsidP="00C76720">
            <w:pPr>
              <w:rPr>
                <w:rFonts w:ascii="Arial" w:hAnsi="Arial" w:cs="Arial"/>
                <w:color w:val="000000"/>
                <w:sz w:val="22"/>
                <w:szCs w:val="22"/>
              </w:rPr>
            </w:pPr>
            <w:r>
              <w:rPr>
                <w:rFonts w:ascii="Arial" w:hAnsi="Arial" w:cs="Arial"/>
                <w:color w:val="000000"/>
                <w:sz w:val="22"/>
                <w:szCs w:val="22"/>
              </w:rPr>
              <w:t>9.2.2022.</w:t>
            </w:r>
          </w:p>
        </w:tc>
        <w:tc>
          <w:tcPr>
            <w:tcW w:w="1793" w:type="dxa"/>
            <w:shd w:val="clear" w:color="auto" w:fill="auto"/>
            <w:vAlign w:val="bottom"/>
          </w:tcPr>
          <w:p w14:paraId="144D065F" w14:textId="77777777" w:rsidR="00CF19C3" w:rsidRDefault="00CF19C3"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69FA24BB" w14:textId="77777777" w:rsidR="00CF19C3" w:rsidRDefault="00CF19C3"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3C5FF8F1" w14:textId="77777777" w:rsidR="00CF19C3" w:rsidRDefault="00CF19C3" w:rsidP="00C76720">
            <w:pPr>
              <w:rPr>
                <w:rFonts w:ascii="Arial" w:hAnsi="Arial" w:cs="Arial"/>
                <w:color w:val="000000"/>
                <w:sz w:val="22"/>
                <w:szCs w:val="22"/>
              </w:rPr>
            </w:pPr>
            <w:r>
              <w:rPr>
                <w:rFonts w:ascii="Arial" w:hAnsi="Arial" w:cs="Arial"/>
                <w:color w:val="000000"/>
                <w:sz w:val="22"/>
                <w:szCs w:val="22"/>
              </w:rPr>
              <w:t>29.9.2022.</w:t>
            </w:r>
          </w:p>
        </w:tc>
        <w:tc>
          <w:tcPr>
            <w:tcW w:w="1341" w:type="dxa"/>
            <w:shd w:val="clear" w:color="auto" w:fill="auto"/>
            <w:vAlign w:val="center"/>
          </w:tcPr>
          <w:p w14:paraId="48DE1BAE"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44988BDC" w14:textId="77777777" w:rsidTr="00C76720">
        <w:trPr>
          <w:trHeight w:val="552"/>
        </w:trPr>
        <w:tc>
          <w:tcPr>
            <w:tcW w:w="3450" w:type="dxa"/>
            <w:shd w:val="clear" w:color="auto" w:fill="auto"/>
            <w:vAlign w:val="center"/>
          </w:tcPr>
          <w:p w14:paraId="12434C76" w14:textId="77777777" w:rsidR="00CF19C3" w:rsidRDefault="00CF19C3" w:rsidP="00C76720">
            <w:pPr>
              <w:rPr>
                <w:rFonts w:cstheme="minorHAnsi"/>
                <w:sz w:val="20"/>
                <w:szCs w:val="20"/>
                <w:lang w:val="hr-HR"/>
              </w:rPr>
            </w:pPr>
            <w:r>
              <w:rPr>
                <w:rFonts w:cstheme="minorHAnsi"/>
                <w:sz w:val="20"/>
                <w:szCs w:val="20"/>
                <w:lang w:val="hr-HR"/>
              </w:rPr>
              <w:t>Razvoj imidža i brenda</w:t>
            </w:r>
          </w:p>
        </w:tc>
        <w:tc>
          <w:tcPr>
            <w:tcW w:w="1647" w:type="dxa"/>
            <w:shd w:val="clear" w:color="auto" w:fill="auto"/>
            <w:vAlign w:val="bottom"/>
          </w:tcPr>
          <w:p w14:paraId="3AD909CF"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27.1.2022.</w:t>
            </w:r>
          </w:p>
        </w:tc>
        <w:tc>
          <w:tcPr>
            <w:tcW w:w="1867" w:type="dxa"/>
            <w:shd w:val="clear" w:color="auto" w:fill="auto"/>
            <w:vAlign w:val="bottom"/>
          </w:tcPr>
          <w:p w14:paraId="335A13DB" w14:textId="77777777" w:rsidR="00CF19C3" w:rsidRDefault="00CF19C3" w:rsidP="00C76720">
            <w:pPr>
              <w:rPr>
                <w:rFonts w:ascii="Arial" w:hAnsi="Arial" w:cs="Arial"/>
                <w:color w:val="000000"/>
                <w:sz w:val="22"/>
                <w:szCs w:val="22"/>
              </w:rPr>
            </w:pPr>
            <w:r>
              <w:rPr>
                <w:rFonts w:ascii="Arial" w:hAnsi="Arial" w:cs="Arial"/>
                <w:color w:val="000000"/>
                <w:sz w:val="22"/>
                <w:szCs w:val="22"/>
              </w:rPr>
              <w:t>10.2.2022.</w:t>
            </w:r>
          </w:p>
        </w:tc>
        <w:tc>
          <w:tcPr>
            <w:tcW w:w="1793" w:type="dxa"/>
            <w:shd w:val="clear" w:color="auto" w:fill="auto"/>
            <w:vAlign w:val="bottom"/>
          </w:tcPr>
          <w:p w14:paraId="21B8813E" w14:textId="77777777" w:rsidR="00CF19C3" w:rsidRDefault="00CF19C3" w:rsidP="00C76720">
            <w:pPr>
              <w:rPr>
                <w:rFonts w:ascii="Arial" w:hAnsi="Arial" w:cs="Arial"/>
                <w:color w:val="000000"/>
                <w:sz w:val="22"/>
                <w:szCs w:val="22"/>
              </w:rPr>
            </w:pPr>
            <w:r>
              <w:rPr>
                <w:rFonts w:ascii="Arial" w:hAnsi="Arial" w:cs="Arial"/>
                <w:color w:val="000000"/>
                <w:sz w:val="22"/>
                <w:szCs w:val="22"/>
              </w:rPr>
              <w:t>9.2.2022.</w:t>
            </w:r>
          </w:p>
        </w:tc>
        <w:tc>
          <w:tcPr>
            <w:tcW w:w="1793" w:type="dxa"/>
            <w:shd w:val="clear" w:color="auto" w:fill="auto"/>
            <w:vAlign w:val="bottom"/>
          </w:tcPr>
          <w:p w14:paraId="3E42E258" w14:textId="77777777" w:rsidR="00CF19C3" w:rsidRDefault="00CF19C3"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26F21400" w14:textId="77777777" w:rsidR="00CF19C3" w:rsidRDefault="00CF19C3"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2FF60929" w14:textId="77777777" w:rsidR="00CF19C3" w:rsidRDefault="00CF19C3" w:rsidP="00C76720">
            <w:pPr>
              <w:rPr>
                <w:rFonts w:ascii="Arial" w:hAnsi="Arial" w:cs="Arial"/>
                <w:color w:val="000000"/>
                <w:sz w:val="22"/>
                <w:szCs w:val="22"/>
              </w:rPr>
            </w:pPr>
            <w:r>
              <w:rPr>
                <w:rFonts w:ascii="Arial" w:hAnsi="Arial" w:cs="Arial"/>
                <w:color w:val="000000"/>
                <w:sz w:val="22"/>
                <w:szCs w:val="22"/>
              </w:rPr>
              <w:t>29.9.2022.</w:t>
            </w:r>
          </w:p>
        </w:tc>
        <w:tc>
          <w:tcPr>
            <w:tcW w:w="1341" w:type="dxa"/>
            <w:shd w:val="clear" w:color="auto" w:fill="auto"/>
            <w:vAlign w:val="center"/>
          </w:tcPr>
          <w:p w14:paraId="0CCA367A"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32692314" w14:textId="77777777" w:rsidTr="00C76720">
        <w:trPr>
          <w:trHeight w:val="552"/>
        </w:trPr>
        <w:tc>
          <w:tcPr>
            <w:tcW w:w="3450" w:type="dxa"/>
            <w:shd w:val="clear" w:color="auto" w:fill="auto"/>
            <w:vAlign w:val="center"/>
          </w:tcPr>
          <w:p w14:paraId="2B3A50D6" w14:textId="77777777" w:rsidR="00CF19C3" w:rsidRDefault="00CF19C3" w:rsidP="00C76720">
            <w:pPr>
              <w:rPr>
                <w:rFonts w:cstheme="minorHAnsi"/>
                <w:sz w:val="20"/>
                <w:szCs w:val="20"/>
                <w:lang w:val="hr-HR"/>
              </w:rPr>
            </w:pPr>
            <w:r>
              <w:rPr>
                <w:rFonts w:cstheme="minorHAnsi"/>
                <w:sz w:val="20"/>
                <w:szCs w:val="20"/>
                <w:lang w:val="hr-HR"/>
              </w:rPr>
              <w:t>Organizacija medijskih kampanja</w:t>
            </w:r>
          </w:p>
        </w:tc>
        <w:tc>
          <w:tcPr>
            <w:tcW w:w="1647" w:type="dxa"/>
            <w:shd w:val="clear" w:color="auto" w:fill="auto"/>
            <w:vAlign w:val="bottom"/>
          </w:tcPr>
          <w:p w14:paraId="773BFA61"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27.1.2022.</w:t>
            </w:r>
          </w:p>
        </w:tc>
        <w:tc>
          <w:tcPr>
            <w:tcW w:w="1867" w:type="dxa"/>
            <w:shd w:val="clear" w:color="auto" w:fill="auto"/>
            <w:vAlign w:val="bottom"/>
          </w:tcPr>
          <w:p w14:paraId="530156DE" w14:textId="77777777" w:rsidR="00CF19C3" w:rsidRDefault="00CF19C3" w:rsidP="00C76720">
            <w:pPr>
              <w:rPr>
                <w:rFonts w:ascii="Arial" w:hAnsi="Arial" w:cs="Arial"/>
                <w:color w:val="000000"/>
                <w:sz w:val="22"/>
                <w:szCs w:val="22"/>
              </w:rPr>
            </w:pPr>
            <w:r>
              <w:rPr>
                <w:rFonts w:ascii="Arial" w:hAnsi="Arial" w:cs="Arial"/>
                <w:color w:val="000000"/>
                <w:sz w:val="22"/>
                <w:szCs w:val="22"/>
              </w:rPr>
              <w:t>10.2.2022.</w:t>
            </w:r>
          </w:p>
        </w:tc>
        <w:tc>
          <w:tcPr>
            <w:tcW w:w="1793" w:type="dxa"/>
            <w:shd w:val="clear" w:color="auto" w:fill="auto"/>
            <w:vAlign w:val="bottom"/>
          </w:tcPr>
          <w:p w14:paraId="756E77C2" w14:textId="77777777" w:rsidR="00CF19C3" w:rsidRDefault="00CF19C3" w:rsidP="00C76720">
            <w:pPr>
              <w:rPr>
                <w:rFonts w:ascii="Arial" w:hAnsi="Arial" w:cs="Arial"/>
                <w:color w:val="000000"/>
                <w:sz w:val="22"/>
                <w:szCs w:val="22"/>
              </w:rPr>
            </w:pPr>
            <w:r>
              <w:rPr>
                <w:rFonts w:ascii="Arial" w:hAnsi="Arial" w:cs="Arial"/>
                <w:color w:val="000000"/>
                <w:sz w:val="22"/>
                <w:szCs w:val="22"/>
              </w:rPr>
              <w:t>9.2.2022.</w:t>
            </w:r>
          </w:p>
        </w:tc>
        <w:tc>
          <w:tcPr>
            <w:tcW w:w="1793" w:type="dxa"/>
            <w:shd w:val="clear" w:color="auto" w:fill="auto"/>
            <w:vAlign w:val="bottom"/>
          </w:tcPr>
          <w:p w14:paraId="29F54A02" w14:textId="77777777" w:rsidR="00CF19C3" w:rsidRDefault="00CF19C3"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4225045F" w14:textId="77777777" w:rsidR="00CF19C3" w:rsidRDefault="00CF19C3"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21257B98" w14:textId="77777777" w:rsidR="00CF19C3" w:rsidRDefault="00CF19C3" w:rsidP="00C76720">
            <w:pPr>
              <w:rPr>
                <w:rFonts w:ascii="Arial" w:hAnsi="Arial" w:cs="Arial"/>
                <w:color w:val="000000"/>
                <w:sz w:val="22"/>
                <w:szCs w:val="22"/>
              </w:rPr>
            </w:pPr>
            <w:r>
              <w:rPr>
                <w:rFonts w:ascii="Arial" w:hAnsi="Arial" w:cs="Arial"/>
                <w:color w:val="000000"/>
                <w:sz w:val="22"/>
                <w:szCs w:val="22"/>
              </w:rPr>
              <w:t>29.9.2022.</w:t>
            </w:r>
          </w:p>
        </w:tc>
        <w:tc>
          <w:tcPr>
            <w:tcW w:w="1341" w:type="dxa"/>
            <w:shd w:val="clear" w:color="auto" w:fill="auto"/>
            <w:vAlign w:val="center"/>
          </w:tcPr>
          <w:p w14:paraId="360329D8"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2F26E0A4" w14:textId="77777777" w:rsidTr="00C76720">
        <w:trPr>
          <w:trHeight w:val="288"/>
        </w:trPr>
        <w:tc>
          <w:tcPr>
            <w:tcW w:w="3450" w:type="dxa"/>
            <w:shd w:val="clear" w:color="auto" w:fill="auto"/>
            <w:vAlign w:val="center"/>
            <w:hideMark/>
          </w:tcPr>
          <w:p w14:paraId="0673876B" w14:textId="77777777" w:rsidR="00CF19C3" w:rsidRPr="00CF47A7" w:rsidRDefault="00CF19C3" w:rsidP="00C76720">
            <w:pPr>
              <w:rPr>
                <w:rFonts w:eastAsia="Times New Roman" w:cstheme="minorHAnsi"/>
                <w:sz w:val="20"/>
                <w:szCs w:val="20"/>
                <w:lang w:val="hr-HR"/>
              </w:rPr>
            </w:pPr>
            <w:r w:rsidRPr="00CF47A7">
              <w:rPr>
                <w:rFonts w:eastAsia="Times New Roman" w:cstheme="minorHAnsi"/>
                <w:sz w:val="20"/>
                <w:szCs w:val="20"/>
                <w:lang w:val="hr-HR"/>
              </w:rPr>
              <w:t> </w:t>
            </w:r>
            <w:r w:rsidRPr="00CF47A7">
              <w:rPr>
                <w:rFonts w:eastAsia="Times New Roman" w:cstheme="minorHAnsi"/>
                <w:b/>
                <w:sz w:val="20"/>
                <w:szCs w:val="20"/>
                <w:lang w:val="hr-HR"/>
              </w:rPr>
              <w:t>doc. dr. sc. Borko Baraban</w:t>
            </w:r>
          </w:p>
        </w:tc>
        <w:tc>
          <w:tcPr>
            <w:tcW w:w="1647" w:type="dxa"/>
            <w:shd w:val="clear" w:color="auto" w:fill="auto"/>
            <w:vAlign w:val="center"/>
          </w:tcPr>
          <w:p w14:paraId="191EBC7C" w14:textId="77777777" w:rsidR="00CF19C3" w:rsidRPr="007757F5" w:rsidRDefault="00CF19C3" w:rsidP="00C76720">
            <w:pPr>
              <w:jc w:val="center"/>
              <w:rPr>
                <w:rFonts w:eastAsia="Times New Roman" w:cstheme="minorHAnsi"/>
                <w:color w:val="FF0000"/>
                <w:sz w:val="20"/>
                <w:szCs w:val="20"/>
                <w:lang w:val="hr-HR"/>
              </w:rPr>
            </w:pPr>
          </w:p>
        </w:tc>
        <w:tc>
          <w:tcPr>
            <w:tcW w:w="1867" w:type="dxa"/>
            <w:shd w:val="clear" w:color="auto" w:fill="auto"/>
            <w:vAlign w:val="center"/>
          </w:tcPr>
          <w:p w14:paraId="4B31A5C1"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4AB0CC9B"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7BA63AEF" w14:textId="77777777" w:rsidR="00CF19C3" w:rsidRPr="007757F5" w:rsidRDefault="00CF19C3" w:rsidP="00C76720">
            <w:pPr>
              <w:jc w:val="center"/>
              <w:rPr>
                <w:rFonts w:eastAsia="Times New Roman" w:cstheme="minorHAnsi"/>
                <w:color w:val="FF0000"/>
                <w:sz w:val="20"/>
                <w:szCs w:val="20"/>
                <w:lang w:val="hr-HR"/>
              </w:rPr>
            </w:pPr>
          </w:p>
        </w:tc>
        <w:tc>
          <w:tcPr>
            <w:tcW w:w="1381" w:type="dxa"/>
            <w:shd w:val="clear" w:color="auto" w:fill="auto"/>
            <w:vAlign w:val="center"/>
          </w:tcPr>
          <w:p w14:paraId="332FE0DB" w14:textId="77777777" w:rsidR="00CF19C3" w:rsidRPr="007757F5" w:rsidRDefault="00CF19C3" w:rsidP="00C76720">
            <w:pPr>
              <w:jc w:val="center"/>
              <w:rPr>
                <w:rFonts w:eastAsia="Times New Roman" w:cstheme="minorHAnsi"/>
                <w:color w:val="FF0000"/>
                <w:sz w:val="20"/>
                <w:szCs w:val="20"/>
                <w:lang w:val="hr-HR"/>
              </w:rPr>
            </w:pPr>
          </w:p>
        </w:tc>
        <w:tc>
          <w:tcPr>
            <w:tcW w:w="1481" w:type="dxa"/>
            <w:shd w:val="clear" w:color="auto" w:fill="auto"/>
            <w:vAlign w:val="center"/>
          </w:tcPr>
          <w:p w14:paraId="4ED1F91D" w14:textId="77777777" w:rsidR="00CF19C3" w:rsidRPr="007757F5" w:rsidRDefault="00CF19C3" w:rsidP="00C76720">
            <w:pPr>
              <w:jc w:val="center"/>
              <w:rPr>
                <w:rFonts w:eastAsia="Times New Roman" w:cstheme="minorHAnsi"/>
                <w:color w:val="FF0000"/>
                <w:sz w:val="20"/>
                <w:szCs w:val="20"/>
                <w:lang w:val="hr-HR"/>
              </w:rPr>
            </w:pPr>
          </w:p>
        </w:tc>
        <w:tc>
          <w:tcPr>
            <w:tcW w:w="1341" w:type="dxa"/>
            <w:shd w:val="clear" w:color="auto" w:fill="auto"/>
            <w:vAlign w:val="center"/>
          </w:tcPr>
          <w:p w14:paraId="684EB948"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68745DEC" w14:textId="77777777" w:rsidTr="00C76720">
        <w:trPr>
          <w:trHeight w:val="828"/>
        </w:trPr>
        <w:tc>
          <w:tcPr>
            <w:tcW w:w="3450" w:type="dxa"/>
            <w:shd w:val="clear" w:color="auto" w:fill="auto"/>
            <w:vAlign w:val="bottom"/>
            <w:hideMark/>
          </w:tcPr>
          <w:p w14:paraId="0184B31F" w14:textId="77777777" w:rsidR="00CF19C3" w:rsidRPr="007F4954" w:rsidRDefault="00CF19C3" w:rsidP="00C76720">
            <w:pPr>
              <w:rPr>
                <w:rFonts w:eastAsia="Times New Roman" w:cstheme="minorHAnsi"/>
                <w:sz w:val="20"/>
                <w:szCs w:val="20"/>
                <w:lang w:val="hr-HR"/>
              </w:rPr>
            </w:pPr>
            <w:r w:rsidRPr="007F4954">
              <w:rPr>
                <w:rFonts w:eastAsia="Times New Roman" w:cstheme="minorHAnsi"/>
                <w:sz w:val="20"/>
                <w:szCs w:val="20"/>
                <w:lang w:val="hr-HR"/>
              </w:rPr>
              <w:t>Hrvatski jezični standard u javnoj komunikaciji</w:t>
            </w:r>
          </w:p>
          <w:p w14:paraId="5AD860EF" w14:textId="77777777" w:rsidR="00CF19C3" w:rsidRPr="00CF47A7" w:rsidRDefault="00CF19C3" w:rsidP="00C76720">
            <w:pPr>
              <w:rPr>
                <w:rFonts w:eastAsia="Times New Roman" w:cstheme="minorHAnsi"/>
                <w:sz w:val="20"/>
                <w:szCs w:val="20"/>
                <w:lang w:val="hr-HR"/>
              </w:rPr>
            </w:pPr>
          </w:p>
        </w:tc>
        <w:tc>
          <w:tcPr>
            <w:tcW w:w="1647" w:type="dxa"/>
            <w:shd w:val="clear" w:color="auto" w:fill="auto"/>
            <w:vAlign w:val="bottom"/>
          </w:tcPr>
          <w:p w14:paraId="3A0BA544"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27. 1. 2022.</w:t>
            </w:r>
          </w:p>
        </w:tc>
        <w:tc>
          <w:tcPr>
            <w:tcW w:w="1867" w:type="dxa"/>
            <w:shd w:val="clear" w:color="auto" w:fill="auto"/>
            <w:vAlign w:val="bottom"/>
          </w:tcPr>
          <w:p w14:paraId="6BCFEAFB" w14:textId="77777777" w:rsidR="00CF19C3" w:rsidRDefault="00CF19C3" w:rsidP="00C76720">
            <w:pPr>
              <w:rPr>
                <w:rFonts w:ascii="Arial" w:hAnsi="Arial" w:cs="Arial"/>
                <w:color w:val="000000"/>
                <w:sz w:val="22"/>
                <w:szCs w:val="22"/>
              </w:rPr>
            </w:pPr>
            <w:r>
              <w:rPr>
                <w:rFonts w:ascii="Arial" w:hAnsi="Arial" w:cs="Arial"/>
                <w:color w:val="000000"/>
                <w:sz w:val="22"/>
                <w:szCs w:val="22"/>
              </w:rPr>
              <w:t>10. 2. 2022.</w:t>
            </w:r>
          </w:p>
        </w:tc>
        <w:tc>
          <w:tcPr>
            <w:tcW w:w="1793" w:type="dxa"/>
            <w:shd w:val="clear" w:color="auto" w:fill="auto"/>
            <w:vAlign w:val="bottom"/>
          </w:tcPr>
          <w:p w14:paraId="227691C0" w14:textId="77777777" w:rsidR="00CF19C3" w:rsidRDefault="00CF19C3" w:rsidP="00C76720">
            <w:pPr>
              <w:rPr>
                <w:rFonts w:ascii="Arial" w:hAnsi="Arial" w:cs="Arial"/>
                <w:color w:val="000000"/>
                <w:sz w:val="22"/>
                <w:szCs w:val="22"/>
              </w:rPr>
            </w:pPr>
            <w:r>
              <w:rPr>
                <w:rFonts w:ascii="Arial" w:hAnsi="Arial" w:cs="Arial"/>
                <w:color w:val="000000"/>
                <w:sz w:val="22"/>
                <w:szCs w:val="22"/>
              </w:rPr>
              <w:t>16.6.2022.</w:t>
            </w:r>
          </w:p>
        </w:tc>
        <w:tc>
          <w:tcPr>
            <w:tcW w:w="1793" w:type="dxa"/>
            <w:shd w:val="clear" w:color="auto" w:fill="auto"/>
            <w:vAlign w:val="bottom"/>
          </w:tcPr>
          <w:p w14:paraId="39C24240" w14:textId="77777777" w:rsidR="00CF19C3" w:rsidRDefault="00CF19C3"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6C74605F" w14:textId="77777777" w:rsidR="00CF19C3" w:rsidRDefault="00CF19C3"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47A21585" w14:textId="77777777" w:rsidR="00CF19C3" w:rsidRDefault="00CF19C3" w:rsidP="00C76720">
            <w:pPr>
              <w:rPr>
                <w:rFonts w:ascii="Arial" w:hAnsi="Arial" w:cs="Arial"/>
                <w:color w:val="000000"/>
                <w:sz w:val="22"/>
                <w:szCs w:val="22"/>
              </w:rPr>
            </w:pPr>
            <w:r>
              <w:rPr>
                <w:rFonts w:ascii="Arial" w:hAnsi="Arial" w:cs="Arial"/>
                <w:color w:val="000000"/>
                <w:sz w:val="22"/>
                <w:szCs w:val="22"/>
              </w:rPr>
              <w:t>16.9.2022.</w:t>
            </w:r>
          </w:p>
        </w:tc>
        <w:tc>
          <w:tcPr>
            <w:tcW w:w="1341" w:type="dxa"/>
            <w:shd w:val="clear" w:color="auto" w:fill="auto"/>
            <w:vAlign w:val="center"/>
          </w:tcPr>
          <w:p w14:paraId="302076A5"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3E003C41" w14:textId="77777777" w:rsidTr="00C76720">
        <w:trPr>
          <w:trHeight w:val="552"/>
        </w:trPr>
        <w:tc>
          <w:tcPr>
            <w:tcW w:w="3450" w:type="dxa"/>
            <w:shd w:val="clear" w:color="auto" w:fill="auto"/>
            <w:vAlign w:val="center"/>
          </w:tcPr>
          <w:p w14:paraId="53441999" w14:textId="77777777" w:rsidR="00CF19C3" w:rsidRPr="00CF47A7" w:rsidRDefault="00CF19C3" w:rsidP="00C76720">
            <w:pPr>
              <w:rPr>
                <w:rFonts w:eastAsia="Times New Roman" w:cstheme="minorHAnsi"/>
                <w:sz w:val="20"/>
                <w:szCs w:val="20"/>
                <w:lang w:val="hr-HR"/>
              </w:rPr>
            </w:pPr>
            <w:r w:rsidRPr="002B4E22">
              <w:rPr>
                <w:rFonts w:eastAsia="Times New Roman" w:cstheme="minorHAnsi"/>
                <w:b/>
                <w:sz w:val="20"/>
                <w:szCs w:val="20"/>
                <w:lang w:val="hr-HR"/>
              </w:rPr>
              <w:t>izv. prof. dr. sc. Nives Tomašević</w:t>
            </w:r>
          </w:p>
        </w:tc>
        <w:tc>
          <w:tcPr>
            <w:tcW w:w="1647" w:type="dxa"/>
            <w:shd w:val="clear" w:color="auto" w:fill="auto"/>
            <w:vAlign w:val="center"/>
          </w:tcPr>
          <w:p w14:paraId="7696EDE0" w14:textId="77777777" w:rsidR="00CF19C3" w:rsidRPr="007757F5" w:rsidRDefault="00CF19C3" w:rsidP="00C76720">
            <w:pPr>
              <w:jc w:val="center"/>
              <w:rPr>
                <w:rFonts w:eastAsia="Times New Roman" w:cstheme="minorHAnsi"/>
                <w:color w:val="FF0000"/>
                <w:sz w:val="20"/>
                <w:szCs w:val="20"/>
                <w:lang w:val="hr-HR"/>
              </w:rPr>
            </w:pPr>
          </w:p>
        </w:tc>
        <w:tc>
          <w:tcPr>
            <w:tcW w:w="1867" w:type="dxa"/>
            <w:shd w:val="clear" w:color="auto" w:fill="auto"/>
            <w:vAlign w:val="center"/>
          </w:tcPr>
          <w:p w14:paraId="1730AEC7"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41ADBA45"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40CFC8D3" w14:textId="77777777" w:rsidR="00CF19C3" w:rsidRPr="007757F5" w:rsidRDefault="00CF19C3" w:rsidP="00C76720">
            <w:pPr>
              <w:jc w:val="center"/>
              <w:rPr>
                <w:rFonts w:eastAsia="Times New Roman" w:cstheme="minorHAnsi"/>
                <w:color w:val="FF0000"/>
                <w:sz w:val="20"/>
                <w:szCs w:val="20"/>
                <w:lang w:val="hr-HR"/>
              </w:rPr>
            </w:pPr>
          </w:p>
        </w:tc>
        <w:tc>
          <w:tcPr>
            <w:tcW w:w="1381" w:type="dxa"/>
            <w:shd w:val="clear" w:color="auto" w:fill="auto"/>
            <w:vAlign w:val="center"/>
          </w:tcPr>
          <w:p w14:paraId="7E5825BC" w14:textId="77777777" w:rsidR="00CF19C3" w:rsidRPr="007757F5" w:rsidRDefault="00CF19C3" w:rsidP="00C76720">
            <w:pPr>
              <w:jc w:val="center"/>
              <w:rPr>
                <w:rFonts w:eastAsia="Times New Roman" w:cstheme="minorHAnsi"/>
                <w:color w:val="FF0000"/>
                <w:sz w:val="20"/>
                <w:szCs w:val="20"/>
                <w:lang w:val="hr-HR"/>
              </w:rPr>
            </w:pPr>
          </w:p>
        </w:tc>
        <w:tc>
          <w:tcPr>
            <w:tcW w:w="1481" w:type="dxa"/>
            <w:shd w:val="clear" w:color="auto" w:fill="auto"/>
            <w:vAlign w:val="center"/>
          </w:tcPr>
          <w:p w14:paraId="16AC8A65" w14:textId="77777777" w:rsidR="00CF19C3" w:rsidRPr="007757F5" w:rsidRDefault="00CF19C3" w:rsidP="00C76720">
            <w:pPr>
              <w:jc w:val="center"/>
              <w:rPr>
                <w:rFonts w:eastAsia="Times New Roman" w:cstheme="minorHAnsi"/>
                <w:color w:val="FF0000"/>
                <w:sz w:val="20"/>
                <w:szCs w:val="20"/>
                <w:lang w:val="hr-HR"/>
              </w:rPr>
            </w:pPr>
          </w:p>
        </w:tc>
        <w:tc>
          <w:tcPr>
            <w:tcW w:w="1341" w:type="dxa"/>
            <w:shd w:val="clear" w:color="auto" w:fill="auto"/>
            <w:vAlign w:val="center"/>
          </w:tcPr>
          <w:p w14:paraId="74460A26"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47B26573" w14:textId="77777777" w:rsidTr="00C76720">
        <w:trPr>
          <w:trHeight w:val="552"/>
        </w:trPr>
        <w:tc>
          <w:tcPr>
            <w:tcW w:w="3450" w:type="dxa"/>
            <w:shd w:val="clear" w:color="auto" w:fill="auto"/>
            <w:vAlign w:val="center"/>
            <w:hideMark/>
          </w:tcPr>
          <w:p w14:paraId="2A146B8C" w14:textId="77777777" w:rsidR="00CF19C3" w:rsidRPr="00CF47A7" w:rsidRDefault="00CF19C3" w:rsidP="00C76720">
            <w:pPr>
              <w:rPr>
                <w:rFonts w:eastAsia="Times New Roman" w:cstheme="minorHAnsi"/>
                <w:sz w:val="20"/>
                <w:szCs w:val="20"/>
                <w:lang w:val="hr-HR"/>
              </w:rPr>
            </w:pPr>
            <w:r>
              <w:rPr>
                <w:rFonts w:eastAsia="Times New Roman" w:cstheme="minorHAnsi"/>
                <w:sz w:val="20"/>
                <w:szCs w:val="20"/>
                <w:lang w:val="hr-HR"/>
              </w:rPr>
              <w:t>Medijske i kulturne politike</w:t>
            </w:r>
          </w:p>
        </w:tc>
        <w:tc>
          <w:tcPr>
            <w:tcW w:w="1647" w:type="dxa"/>
            <w:shd w:val="clear" w:color="auto" w:fill="auto"/>
            <w:vAlign w:val="bottom"/>
          </w:tcPr>
          <w:p w14:paraId="6C6E9CD8"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26.1.2022.</w:t>
            </w:r>
          </w:p>
        </w:tc>
        <w:tc>
          <w:tcPr>
            <w:tcW w:w="1867" w:type="dxa"/>
            <w:shd w:val="clear" w:color="auto" w:fill="auto"/>
            <w:vAlign w:val="bottom"/>
          </w:tcPr>
          <w:p w14:paraId="6A83F324" w14:textId="77777777" w:rsidR="00CF19C3" w:rsidRDefault="00CF19C3" w:rsidP="00C76720">
            <w:pPr>
              <w:rPr>
                <w:rFonts w:ascii="Arial" w:hAnsi="Arial" w:cs="Arial"/>
                <w:color w:val="000000"/>
                <w:sz w:val="22"/>
                <w:szCs w:val="22"/>
              </w:rPr>
            </w:pPr>
            <w:r>
              <w:rPr>
                <w:rFonts w:ascii="Arial" w:hAnsi="Arial" w:cs="Arial"/>
                <w:color w:val="000000"/>
                <w:sz w:val="22"/>
                <w:szCs w:val="22"/>
              </w:rPr>
              <w:t>16.2.2022.</w:t>
            </w:r>
          </w:p>
        </w:tc>
        <w:tc>
          <w:tcPr>
            <w:tcW w:w="1793" w:type="dxa"/>
            <w:shd w:val="clear" w:color="auto" w:fill="auto"/>
            <w:vAlign w:val="bottom"/>
          </w:tcPr>
          <w:p w14:paraId="6313A2D6" w14:textId="77777777" w:rsidR="00CF19C3" w:rsidRDefault="00CF19C3" w:rsidP="00C76720">
            <w:pPr>
              <w:rPr>
                <w:rFonts w:ascii="Arial" w:hAnsi="Arial" w:cs="Arial"/>
                <w:color w:val="000000"/>
                <w:sz w:val="22"/>
                <w:szCs w:val="22"/>
              </w:rPr>
            </w:pPr>
            <w:r>
              <w:rPr>
                <w:rFonts w:ascii="Arial" w:hAnsi="Arial" w:cs="Arial"/>
                <w:color w:val="000000"/>
                <w:sz w:val="22"/>
                <w:szCs w:val="22"/>
              </w:rPr>
              <w:t>15.6.2022.</w:t>
            </w:r>
          </w:p>
        </w:tc>
        <w:tc>
          <w:tcPr>
            <w:tcW w:w="1793" w:type="dxa"/>
            <w:shd w:val="clear" w:color="auto" w:fill="auto"/>
            <w:vAlign w:val="bottom"/>
          </w:tcPr>
          <w:p w14:paraId="035AE821" w14:textId="77777777" w:rsidR="00CF19C3" w:rsidRDefault="00CF19C3" w:rsidP="00C76720">
            <w:pPr>
              <w:rPr>
                <w:rFonts w:ascii="Arial" w:hAnsi="Arial" w:cs="Arial"/>
                <w:color w:val="000000"/>
                <w:sz w:val="22"/>
                <w:szCs w:val="22"/>
              </w:rPr>
            </w:pPr>
            <w:r>
              <w:rPr>
                <w:rFonts w:ascii="Arial" w:hAnsi="Arial" w:cs="Arial"/>
                <w:color w:val="000000"/>
                <w:sz w:val="22"/>
                <w:szCs w:val="22"/>
              </w:rPr>
              <w:t>6.7.2022.</w:t>
            </w:r>
          </w:p>
        </w:tc>
        <w:tc>
          <w:tcPr>
            <w:tcW w:w="1381" w:type="dxa"/>
            <w:shd w:val="clear" w:color="auto" w:fill="auto"/>
            <w:vAlign w:val="bottom"/>
          </w:tcPr>
          <w:p w14:paraId="5187DB2E" w14:textId="77777777" w:rsidR="00CF19C3" w:rsidRDefault="00CF19C3" w:rsidP="00C76720">
            <w:pPr>
              <w:rPr>
                <w:rFonts w:ascii="Arial" w:hAnsi="Arial" w:cs="Arial"/>
                <w:color w:val="000000"/>
                <w:sz w:val="22"/>
                <w:szCs w:val="22"/>
              </w:rPr>
            </w:pPr>
            <w:r>
              <w:rPr>
                <w:rFonts w:ascii="Arial" w:hAnsi="Arial" w:cs="Arial"/>
                <w:color w:val="000000"/>
                <w:sz w:val="22"/>
                <w:szCs w:val="22"/>
              </w:rPr>
              <w:t>7.9.2022.</w:t>
            </w:r>
          </w:p>
        </w:tc>
        <w:tc>
          <w:tcPr>
            <w:tcW w:w="1481" w:type="dxa"/>
            <w:shd w:val="clear" w:color="auto" w:fill="auto"/>
            <w:vAlign w:val="bottom"/>
          </w:tcPr>
          <w:p w14:paraId="63F05F75" w14:textId="77777777" w:rsidR="00CF19C3" w:rsidRDefault="00CF19C3" w:rsidP="00C76720">
            <w:pPr>
              <w:rPr>
                <w:rFonts w:ascii="Arial" w:hAnsi="Arial" w:cs="Arial"/>
                <w:color w:val="000000"/>
                <w:sz w:val="22"/>
                <w:szCs w:val="22"/>
              </w:rPr>
            </w:pPr>
            <w:r>
              <w:rPr>
                <w:rFonts w:ascii="Arial" w:hAnsi="Arial" w:cs="Arial"/>
                <w:color w:val="000000"/>
                <w:sz w:val="22"/>
                <w:szCs w:val="22"/>
              </w:rPr>
              <w:t>21.9.2022.</w:t>
            </w:r>
          </w:p>
        </w:tc>
        <w:tc>
          <w:tcPr>
            <w:tcW w:w="1341" w:type="dxa"/>
            <w:shd w:val="clear" w:color="auto" w:fill="auto"/>
            <w:vAlign w:val="center"/>
          </w:tcPr>
          <w:p w14:paraId="178AECFD"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0F035A8F" w14:textId="77777777" w:rsidTr="00C76720">
        <w:trPr>
          <w:trHeight w:val="552"/>
        </w:trPr>
        <w:tc>
          <w:tcPr>
            <w:tcW w:w="3450" w:type="dxa"/>
            <w:shd w:val="clear" w:color="auto" w:fill="auto"/>
            <w:vAlign w:val="center"/>
          </w:tcPr>
          <w:p w14:paraId="21EAC7D1" w14:textId="77777777" w:rsidR="00CF19C3" w:rsidRPr="00EB218B" w:rsidRDefault="00CF19C3" w:rsidP="00C76720">
            <w:pPr>
              <w:rPr>
                <w:rFonts w:eastAsia="Times New Roman" w:cstheme="minorHAnsi"/>
                <w:b/>
                <w:sz w:val="20"/>
                <w:szCs w:val="20"/>
                <w:lang w:val="hr-HR"/>
              </w:rPr>
            </w:pPr>
            <w:r>
              <w:rPr>
                <w:rFonts w:eastAsia="Times New Roman" w:cstheme="minorHAnsi"/>
                <w:b/>
                <w:sz w:val="20"/>
                <w:szCs w:val="20"/>
                <w:lang w:val="hr-HR"/>
              </w:rPr>
              <w:t>d</w:t>
            </w:r>
            <w:r w:rsidRPr="00EB218B">
              <w:rPr>
                <w:rFonts w:eastAsia="Times New Roman" w:cstheme="minorHAnsi"/>
                <w:b/>
                <w:sz w:val="20"/>
                <w:szCs w:val="20"/>
                <w:lang w:val="hr-HR"/>
              </w:rPr>
              <w:t>oc. dr. sc. Hrvoje Mesić</w:t>
            </w:r>
          </w:p>
        </w:tc>
        <w:tc>
          <w:tcPr>
            <w:tcW w:w="1647" w:type="dxa"/>
            <w:shd w:val="clear" w:color="auto" w:fill="auto"/>
            <w:vAlign w:val="center"/>
          </w:tcPr>
          <w:p w14:paraId="47006B00" w14:textId="77777777" w:rsidR="00CF19C3" w:rsidRPr="007757F5" w:rsidRDefault="00CF19C3" w:rsidP="00C76720">
            <w:pPr>
              <w:jc w:val="center"/>
              <w:rPr>
                <w:rFonts w:eastAsia="Times New Roman" w:cstheme="minorHAnsi"/>
                <w:color w:val="FF0000"/>
                <w:sz w:val="20"/>
                <w:szCs w:val="20"/>
                <w:lang w:val="hr-HR"/>
              </w:rPr>
            </w:pPr>
          </w:p>
        </w:tc>
        <w:tc>
          <w:tcPr>
            <w:tcW w:w="1867" w:type="dxa"/>
            <w:shd w:val="clear" w:color="auto" w:fill="auto"/>
            <w:vAlign w:val="center"/>
          </w:tcPr>
          <w:p w14:paraId="7615C32D"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3BED8FEE"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23B77D99" w14:textId="77777777" w:rsidR="00CF19C3" w:rsidRPr="007757F5" w:rsidRDefault="00CF19C3" w:rsidP="00C76720">
            <w:pPr>
              <w:jc w:val="center"/>
              <w:rPr>
                <w:rFonts w:eastAsia="Times New Roman" w:cstheme="minorHAnsi"/>
                <w:color w:val="FF0000"/>
                <w:sz w:val="20"/>
                <w:szCs w:val="20"/>
                <w:lang w:val="hr-HR"/>
              </w:rPr>
            </w:pPr>
          </w:p>
        </w:tc>
        <w:tc>
          <w:tcPr>
            <w:tcW w:w="1381" w:type="dxa"/>
            <w:shd w:val="clear" w:color="auto" w:fill="auto"/>
            <w:vAlign w:val="center"/>
          </w:tcPr>
          <w:p w14:paraId="515A0BC8" w14:textId="77777777" w:rsidR="00CF19C3" w:rsidRPr="007757F5" w:rsidRDefault="00CF19C3" w:rsidP="00C76720">
            <w:pPr>
              <w:jc w:val="center"/>
              <w:rPr>
                <w:rFonts w:eastAsia="Times New Roman" w:cstheme="minorHAnsi"/>
                <w:color w:val="FF0000"/>
                <w:sz w:val="20"/>
                <w:szCs w:val="20"/>
                <w:lang w:val="hr-HR"/>
              </w:rPr>
            </w:pPr>
          </w:p>
        </w:tc>
        <w:tc>
          <w:tcPr>
            <w:tcW w:w="1481" w:type="dxa"/>
            <w:shd w:val="clear" w:color="auto" w:fill="auto"/>
            <w:vAlign w:val="center"/>
          </w:tcPr>
          <w:p w14:paraId="0682D027" w14:textId="77777777" w:rsidR="00CF19C3" w:rsidRPr="007757F5" w:rsidRDefault="00CF19C3" w:rsidP="00C76720">
            <w:pPr>
              <w:jc w:val="center"/>
              <w:rPr>
                <w:rFonts w:eastAsia="Times New Roman" w:cstheme="minorHAnsi"/>
                <w:color w:val="FF0000"/>
                <w:sz w:val="20"/>
                <w:szCs w:val="20"/>
                <w:lang w:val="hr-HR"/>
              </w:rPr>
            </w:pPr>
          </w:p>
        </w:tc>
        <w:tc>
          <w:tcPr>
            <w:tcW w:w="1341" w:type="dxa"/>
            <w:shd w:val="clear" w:color="auto" w:fill="auto"/>
            <w:vAlign w:val="center"/>
          </w:tcPr>
          <w:p w14:paraId="63780922"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2D61DE86" w14:textId="77777777" w:rsidTr="00C76720">
        <w:trPr>
          <w:trHeight w:val="552"/>
        </w:trPr>
        <w:tc>
          <w:tcPr>
            <w:tcW w:w="3450" w:type="dxa"/>
            <w:shd w:val="clear" w:color="auto" w:fill="auto"/>
            <w:vAlign w:val="center"/>
          </w:tcPr>
          <w:p w14:paraId="0EB5E76F" w14:textId="77777777" w:rsidR="00CF19C3" w:rsidRPr="00CF47A7" w:rsidRDefault="00CF19C3" w:rsidP="00C76720">
            <w:pPr>
              <w:rPr>
                <w:rFonts w:eastAsia="Times New Roman" w:cstheme="minorHAnsi"/>
                <w:sz w:val="20"/>
                <w:szCs w:val="20"/>
                <w:lang w:val="hr-HR"/>
              </w:rPr>
            </w:pPr>
            <w:r>
              <w:rPr>
                <w:rFonts w:eastAsia="Times New Roman" w:cstheme="minorHAnsi"/>
                <w:sz w:val="20"/>
                <w:szCs w:val="20"/>
                <w:lang w:val="hr-HR"/>
              </w:rPr>
              <w:t>Baštinska kultura u pamćenju grada</w:t>
            </w:r>
          </w:p>
        </w:tc>
        <w:tc>
          <w:tcPr>
            <w:tcW w:w="1647" w:type="dxa"/>
            <w:shd w:val="clear" w:color="auto" w:fill="auto"/>
            <w:vAlign w:val="bottom"/>
          </w:tcPr>
          <w:p w14:paraId="737C4BBD"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26.1.2022.</w:t>
            </w:r>
          </w:p>
        </w:tc>
        <w:tc>
          <w:tcPr>
            <w:tcW w:w="1867" w:type="dxa"/>
            <w:shd w:val="clear" w:color="auto" w:fill="auto"/>
            <w:vAlign w:val="bottom"/>
          </w:tcPr>
          <w:p w14:paraId="02727744" w14:textId="77777777" w:rsidR="00CF19C3" w:rsidRDefault="00CF19C3" w:rsidP="00C76720">
            <w:pPr>
              <w:rPr>
                <w:rFonts w:ascii="Arial" w:hAnsi="Arial" w:cs="Arial"/>
                <w:color w:val="000000"/>
                <w:sz w:val="22"/>
                <w:szCs w:val="22"/>
              </w:rPr>
            </w:pPr>
            <w:r>
              <w:rPr>
                <w:rFonts w:ascii="Arial" w:hAnsi="Arial" w:cs="Arial"/>
                <w:color w:val="000000"/>
                <w:sz w:val="22"/>
                <w:szCs w:val="22"/>
              </w:rPr>
              <w:t>16.2.2022.</w:t>
            </w:r>
          </w:p>
        </w:tc>
        <w:tc>
          <w:tcPr>
            <w:tcW w:w="1793" w:type="dxa"/>
            <w:shd w:val="clear" w:color="auto" w:fill="auto"/>
            <w:vAlign w:val="bottom"/>
          </w:tcPr>
          <w:p w14:paraId="7C562ADD" w14:textId="77777777" w:rsidR="00CF19C3" w:rsidRDefault="00CF19C3" w:rsidP="00C76720">
            <w:pPr>
              <w:rPr>
                <w:rFonts w:ascii="Arial" w:hAnsi="Arial" w:cs="Arial"/>
                <w:color w:val="000000"/>
                <w:sz w:val="22"/>
                <w:szCs w:val="22"/>
              </w:rPr>
            </w:pPr>
            <w:r>
              <w:rPr>
                <w:rFonts w:ascii="Arial" w:hAnsi="Arial" w:cs="Arial"/>
                <w:color w:val="000000"/>
                <w:sz w:val="22"/>
                <w:szCs w:val="22"/>
              </w:rPr>
              <w:t>15.6.2022.</w:t>
            </w:r>
          </w:p>
        </w:tc>
        <w:tc>
          <w:tcPr>
            <w:tcW w:w="1793" w:type="dxa"/>
            <w:shd w:val="clear" w:color="auto" w:fill="auto"/>
            <w:vAlign w:val="bottom"/>
          </w:tcPr>
          <w:p w14:paraId="10B76537" w14:textId="77777777" w:rsidR="00CF19C3" w:rsidRDefault="00CF19C3" w:rsidP="00C76720">
            <w:pPr>
              <w:rPr>
                <w:rFonts w:ascii="Arial" w:hAnsi="Arial" w:cs="Arial"/>
                <w:color w:val="000000"/>
                <w:sz w:val="22"/>
                <w:szCs w:val="22"/>
              </w:rPr>
            </w:pPr>
            <w:r>
              <w:rPr>
                <w:rFonts w:ascii="Arial" w:hAnsi="Arial" w:cs="Arial"/>
                <w:color w:val="000000"/>
                <w:sz w:val="22"/>
                <w:szCs w:val="22"/>
              </w:rPr>
              <w:t>6.7.2022.</w:t>
            </w:r>
          </w:p>
        </w:tc>
        <w:tc>
          <w:tcPr>
            <w:tcW w:w="1381" w:type="dxa"/>
            <w:shd w:val="clear" w:color="auto" w:fill="auto"/>
            <w:vAlign w:val="bottom"/>
          </w:tcPr>
          <w:p w14:paraId="66B29C03" w14:textId="77777777" w:rsidR="00CF19C3" w:rsidRDefault="00CF19C3" w:rsidP="00C76720">
            <w:pPr>
              <w:rPr>
                <w:rFonts w:ascii="Arial" w:hAnsi="Arial" w:cs="Arial"/>
                <w:color w:val="000000"/>
                <w:sz w:val="22"/>
                <w:szCs w:val="22"/>
              </w:rPr>
            </w:pPr>
            <w:r>
              <w:rPr>
                <w:rFonts w:ascii="Arial" w:hAnsi="Arial" w:cs="Arial"/>
                <w:color w:val="000000"/>
                <w:sz w:val="22"/>
                <w:szCs w:val="22"/>
              </w:rPr>
              <w:t>7.9.2022.</w:t>
            </w:r>
          </w:p>
        </w:tc>
        <w:tc>
          <w:tcPr>
            <w:tcW w:w="1481" w:type="dxa"/>
            <w:shd w:val="clear" w:color="auto" w:fill="auto"/>
            <w:vAlign w:val="bottom"/>
          </w:tcPr>
          <w:p w14:paraId="6D17FF4C" w14:textId="77777777" w:rsidR="00CF19C3" w:rsidRDefault="00CF19C3" w:rsidP="00C76720">
            <w:pPr>
              <w:rPr>
                <w:rFonts w:ascii="Arial" w:hAnsi="Arial" w:cs="Arial"/>
                <w:color w:val="000000"/>
                <w:sz w:val="22"/>
                <w:szCs w:val="22"/>
              </w:rPr>
            </w:pPr>
            <w:r>
              <w:rPr>
                <w:rFonts w:ascii="Arial" w:hAnsi="Arial" w:cs="Arial"/>
                <w:color w:val="000000"/>
                <w:sz w:val="22"/>
                <w:szCs w:val="22"/>
              </w:rPr>
              <w:t>21.9.2022.</w:t>
            </w:r>
          </w:p>
        </w:tc>
        <w:tc>
          <w:tcPr>
            <w:tcW w:w="1341" w:type="dxa"/>
            <w:shd w:val="clear" w:color="auto" w:fill="auto"/>
            <w:vAlign w:val="center"/>
          </w:tcPr>
          <w:p w14:paraId="4CA9E924"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5D0C0E15" w14:textId="77777777" w:rsidTr="00C76720">
        <w:trPr>
          <w:trHeight w:val="288"/>
        </w:trPr>
        <w:tc>
          <w:tcPr>
            <w:tcW w:w="3450" w:type="dxa"/>
            <w:shd w:val="clear" w:color="auto" w:fill="auto"/>
            <w:vAlign w:val="center"/>
            <w:hideMark/>
          </w:tcPr>
          <w:p w14:paraId="1EA2895B" w14:textId="77777777" w:rsidR="00CF19C3" w:rsidRPr="001663BB" w:rsidRDefault="00CF19C3" w:rsidP="00C76720">
            <w:pPr>
              <w:rPr>
                <w:rFonts w:cstheme="minorHAnsi"/>
                <w:spacing w:val="-2"/>
                <w:sz w:val="20"/>
                <w:szCs w:val="20"/>
                <w:lang w:val="hr-HR"/>
              </w:rPr>
            </w:pPr>
            <w:r w:rsidRPr="004E1DEE">
              <w:rPr>
                <w:rFonts w:cstheme="minorHAnsi"/>
                <w:b/>
                <w:spacing w:val="-2"/>
                <w:sz w:val="20"/>
                <w:szCs w:val="20"/>
                <w:lang w:val="hr-HR"/>
              </w:rPr>
              <w:t>izv. prof. art. Davor Šarić</w:t>
            </w:r>
          </w:p>
        </w:tc>
        <w:tc>
          <w:tcPr>
            <w:tcW w:w="1647" w:type="dxa"/>
            <w:shd w:val="clear" w:color="auto" w:fill="auto"/>
            <w:vAlign w:val="center"/>
          </w:tcPr>
          <w:p w14:paraId="5C7C3742" w14:textId="77777777" w:rsidR="00CF19C3" w:rsidRPr="007757F5" w:rsidRDefault="00CF19C3" w:rsidP="00C76720">
            <w:pPr>
              <w:jc w:val="center"/>
              <w:rPr>
                <w:rFonts w:eastAsia="Times New Roman" w:cstheme="minorHAnsi"/>
                <w:color w:val="FF0000"/>
                <w:sz w:val="20"/>
                <w:szCs w:val="20"/>
                <w:lang w:val="hr-HR"/>
              </w:rPr>
            </w:pPr>
          </w:p>
        </w:tc>
        <w:tc>
          <w:tcPr>
            <w:tcW w:w="1867" w:type="dxa"/>
            <w:shd w:val="clear" w:color="auto" w:fill="auto"/>
            <w:vAlign w:val="center"/>
          </w:tcPr>
          <w:p w14:paraId="2460B898"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2D965BFD"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7C53B84C" w14:textId="77777777" w:rsidR="00CF19C3" w:rsidRPr="007757F5" w:rsidRDefault="00CF19C3" w:rsidP="00C76720">
            <w:pPr>
              <w:jc w:val="center"/>
              <w:rPr>
                <w:rFonts w:eastAsia="Times New Roman" w:cstheme="minorHAnsi"/>
                <w:color w:val="FF0000"/>
                <w:sz w:val="20"/>
                <w:szCs w:val="20"/>
                <w:lang w:val="hr-HR"/>
              </w:rPr>
            </w:pPr>
          </w:p>
        </w:tc>
        <w:tc>
          <w:tcPr>
            <w:tcW w:w="1381" w:type="dxa"/>
            <w:shd w:val="clear" w:color="auto" w:fill="auto"/>
            <w:vAlign w:val="center"/>
          </w:tcPr>
          <w:p w14:paraId="32D22F13" w14:textId="77777777" w:rsidR="00CF19C3" w:rsidRPr="007757F5" w:rsidRDefault="00CF19C3" w:rsidP="00C76720">
            <w:pPr>
              <w:jc w:val="center"/>
              <w:rPr>
                <w:rFonts w:eastAsia="Times New Roman" w:cstheme="minorHAnsi"/>
                <w:color w:val="FF0000"/>
                <w:sz w:val="20"/>
                <w:szCs w:val="20"/>
                <w:lang w:val="hr-HR"/>
              </w:rPr>
            </w:pPr>
          </w:p>
        </w:tc>
        <w:tc>
          <w:tcPr>
            <w:tcW w:w="1481" w:type="dxa"/>
            <w:shd w:val="clear" w:color="auto" w:fill="auto"/>
            <w:vAlign w:val="center"/>
          </w:tcPr>
          <w:p w14:paraId="4464C24B" w14:textId="77777777" w:rsidR="00CF19C3" w:rsidRPr="007757F5" w:rsidRDefault="00CF19C3" w:rsidP="00C76720">
            <w:pPr>
              <w:jc w:val="center"/>
              <w:rPr>
                <w:rFonts w:eastAsia="Times New Roman" w:cstheme="minorHAnsi"/>
                <w:color w:val="FF0000"/>
                <w:sz w:val="20"/>
                <w:szCs w:val="20"/>
                <w:lang w:val="hr-HR"/>
              </w:rPr>
            </w:pPr>
          </w:p>
        </w:tc>
        <w:tc>
          <w:tcPr>
            <w:tcW w:w="1341" w:type="dxa"/>
            <w:shd w:val="clear" w:color="auto" w:fill="auto"/>
            <w:vAlign w:val="center"/>
          </w:tcPr>
          <w:p w14:paraId="687EA1A4"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12A88538" w14:textId="77777777" w:rsidTr="00C76720">
        <w:trPr>
          <w:trHeight w:val="552"/>
        </w:trPr>
        <w:tc>
          <w:tcPr>
            <w:tcW w:w="3450" w:type="dxa"/>
            <w:shd w:val="clear" w:color="auto" w:fill="auto"/>
            <w:vAlign w:val="center"/>
            <w:hideMark/>
          </w:tcPr>
          <w:p w14:paraId="32851EFC" w14:textId="77777777" w:rsidR="00CF19C3" w:rsidRPr="00CF47A7" w:rsidRDefault="00CF19C3" w:rsidP="00C76720">
            <w:pPr>
              <w:rPr>
                <w:rFonts w:eastAsia="Times New Roman" w:cstheme="minorHAnsi"/>
                <w:sz w:val="20"/>
                <w:szCs w:val="20"/>
                <w:lang w:val="hr-HR"/>
              </w:rPr>
            </w:pPr>
            <w:r>
              <w:rPr>
                <w:rFonts w:eastAsia="Times New Roman" w:cstheme="minorHAnsi"/>
                <w:sz w:val="20"/>
                <w:szCs w:val="20"/>
                <w:lang w:val="hr-HR"/>
              </w:rPr>
              <w:t>Fotografija u medijima</w:t>
            </w:r>
            <w:r w:rsidRPr="00CF47A7">
              <w:rPr>
                <w:rFonts w:eastAsia="Times New Roman" w:cstheme="minorHAnsi"/>
                <w:sz w:val="20"/>
                <w:szCs w:val="20"/>
                <w:lang w:val="hr-HR"/>
              </w:rPr>
              <w:t xml:space="preserve"> 1</w:t>
            </w:r>
          </w:p>
        </w:tc>
        <w:tc>
          <w:tcPr>
            <w:tcW w:w="1647" w:type="dxa"/>
            <w:shd w:val="clear" w:color="auto" w:fill="auto"/>
            <w:vAlign w:val="bottom"/>
          </w:tcPr>
          <w:p w14:paraId="38027DD8"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27. 1. 2022.</w:t>
            </w:r>
          </w:p>
        </w:tc>
        <w:tc>
          <w:tcPr>
            <w:tcW w:w="1867" w:type="dxa"/>
            <w:shd w:val="clear" w:color="auto" w:fill="auto"/>
            <w:vAlign w:val="bottom"/>
          </w:tcPr>
          <w:p w14:paraId="52A28835" w14:textId="77777777" w:rsidR="00CF19C3" w:rsidRDefault="00CF19C3" w:rsidP="00C76720">
            <w:pPr>
              <w:rPr>
                <w:rFonts w:ascii="Arial" w:hAnsi="Arial" w:cs="Arial"/>
                <w:color w:val="000000"/>
                <w:sz w:val="22"/>
                <w:szCs w:val="22"/>
              </w:rPr>
            </w:pPr>
            <w:r>
              <w:rPr>
                <w:rFonts w:ascii="Arial" w:hAnsi="Arial" w:cs="Arial"/>
                <w:color w:val="000000"/>
                <w:sz w:val="22"/>
                <w:szCs w:val="22"/>
              </w:rPr>
              <w:t>10. 2. 2022.</w:t>
            </w:r>
          </w:p>
        </w:tc>
        <w:tc>
          <w:tcPr>
            <w:tcW w:w="1793" w:type="dxa"/>
            <w:shd w:val="clear" w:color="auto" w:fill="auto"/>
            <w:vAlign w:val="bottom"/>
          </w:tcPr>
          <w:p w14:paraId="405030B2" w14:textId="77777777" w:rsidR="00CF19C3" w:rsidRDefault="00CF19C3" w:rsidP="00C76720">
            <w:pPr>
              <w:rPr>
                <w:rFonts w:ascii="Arial" w:hAnsi="Arial" w:cs="Arial"/>
                <w:color w:val="000000"/>
                <w:sz w:val="22"/>
                <w:szCs w:val="22"/>
              </w:rPr>
            </w:pPr>
            <w:r>
              <w:rPr>
                <w:rFonts w:ascii="Arial" w:hAnsi="Arial" w:cs="Arial"/>
                <w:color w:val="000000"/>
                <w:sz w:val="22"/>
                <w:szCs w:val="22"/>
              </w:rPr>
              <w:t>16.6.2022.</w:t>
            </w:r>
          </w:p>
        </w:tc>
        <w:tc>
          <w:tcPr>
            <w:tcW w:w="1793" w:type="dxa"/>
            <w:shd w:val="clear" w:color="auto" w:fill="auto"/>
            <w:vAlign w:val="bottom"/>
          </w:tcPr>
          <w:p w14:paraId="5F68F587" w14:textId="77777777" w:rsidR="00CF19C3" w:rsidRDefault="00CF19C3"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58A02637" w14:textId="77777777" w:rsidR="00CF19C3" w:rsidRDefault="00CF19C3"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12E6F495" w14:textId="77777777" w:rsidR="00CF19C3" w:rsidRDefault="00CF19C3" w:rsidP="00C76720">
            <w:pPr>
              <w:rPr>
                <w:rFonts w:ascii="Arial" w:hAnsi="Arial" w:cs="Arial"/>
                <w:color w:val="000000"/>
                <w:sz w:val="22"/>
                <w:szCs w:val="22"/>
              </w:rPr>
            </w:pPr>
            <w:r>
              <w:rPr>
                <w:rFonts w:ascii="Arial" w:hAnsi="Arial" w:cs="Arial"/>
                <w:color w:val="000000"/>
                <w:sz w:val="22"/>
                <w:szCs w:val="22"/>
              </w:rPr>
              <w:t>16.9.2022.</w:t>
            </w:r>
          </w:p>
        </w:tc>
        <w:tc>
          <w:tcPr>
            <w:tcW w:w="1341" w:type="dxa"/>
            <w:shd w:val="clear" w:color="auto" w:fill="auto"/>
            <w:vAlign w:val="center"/>
          </w:tcPr>
          <w:p w14:paraId="4141C17C"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5E105434" w14:textId="77777777" w:rsidTr="00C76720">
        <w:trPr>
          <w:trHeight w:val="552"/>
        </w:trPr>
        <w:tc>
          <w:tcPr>
            <w:tcW w:w="3450" w:type="dxa"/>
            <w:shd w:val="clear" w:color="auto" w:fill="auto"/>
            <w:vAlign w:val="center"/>
            <w:hideMark/>
          </w:tcPr>
          <w:p w14:paraId="660B80A5" w14:textId="77777777" w:rsidR="00CF19C3" w:rsidRPr="00CF47A7" w:rsidRDefault="00CF19C3" w:rsidP="00C76720">
            <w:pPr>
              <w:rPr>
                <w:rFonts w:eastAsia="Times New Roman" w:cstheme="minorHAnsi"/>
                <w:sz w:val="20"/>
                <w:szCs w:val="20"/>
                <w:lang w:val="hr-HR"/>
              </w:rPr>
            </w:pPr>
            <w:r>
              <w:rPr>
                <w:rFonts w:eastAsia="Times New Roman" w:cstheme="minorHAnsi"/>
                <w:sz w:val="20"/>
                <w:szCs w:val="20"/>
                <w:lang w:val="hr-HR"/>
              </w:rPr>
              <w:lastRenderedPageBreak/>
              <w:t xml:space="preserve">Fotografija u medijima </w:t>
            </w:r>
            <w:r w:rsidRPr="00CF47A7">
              <w:rPr>
                <w:rFonts w:eastAsia="Times New Roman" w:cstheme="minorHAnsi"/>
                <w:sz w:val="20"/>
                <w:szCs w:val="20"/>
                <w:lang w:val="hr-HR"/>
              </w:rPr>
              <w:t>2</w:t>
            </w:r>
          </w:p>
        </w:tc>
        <w:tc>
          <w:tcPr>
            <w:tcW w:w="1647" w:type="dxa"/>
            <w:shd w:val="clear" w:color="auto" w:fill="auto"/>
            <w:vAlign w:val="bottom"/>
          </w:tcPr>
          <w:p w14:paraId="625328D5"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27. 1. 2022.</w:t>
            </w:r>
          </w:p>
        </w:tc>
        <w:tc>
          <w:tcPr>
            <w:tcW w:w="1867" w:type="dxa"/>
            <w:shd w:val="clear" w:color="auto" w:fill="auto"/>
            <w:vAlign w:val="bottom"/>
          </w:tcPr>
          <w:p w14:paraId="2B526CFD" w14:textId="77777777" w:rsidR="00CF19C3" w:rsidRDefault="00CF19C3" w:rsidP="00C76720">
            <w:pPr>
              <w:rPr>
                <w:rFonts w:ascii="Arial" w:hAnsi="Arial" w:cs="Arial"/>
                <w:color w:val="000000"/>
                <w:sz w:val="22"/>
                <w:szCs w:val="22"/>
              </w:rPr>
            </w:pPr>
            <w:r>
              <w:rPr>
                <w:rFonts w:ascii="Arial" w:hAnsi="Arial" w:cs="Arial"/>
                <w:color w:val="000000"/>
                <w:sz w:val="22"/>
                <w:szCs w:val="22"/>
              </w:rPr>
              <w:t>10. 2. 2022.</w:t>
            </w:r>
          </w:p>
        </w:tc>
        <w:tc>
          <w:tcPr>
            <w:tcW w:w="1793" w:type="dxa"/>
            <w:shd w:val="clear" w:color="auto" w:fill="auto"/>
            <w:vAlign w:val="bottom"/>
          </w:tcPr>
          <w:p w14:paraId="142BF82F" w14:textId="77777777" w:rsidR="00CF19C3" w:rsidRDefault="00CF19C3" w:rsidP="00C76720">
            <w:pPr>
              <w:rPr>
                <w:rFonts w:ascii="Arial" w:hAnsi="Arial" w:cs="Arial"/>
                <w:color w:val="000000"/>
                <w:sz w:val="22"/>
                <w:szCs w:val="22"/>
              </w:rPr>
            </w:pPr>
            <w:r>
              <w:rPr>
                <w:rFonts w:ascii="Arial" w:hAnsi="Arial" w:cs="Arial"/>
                <w:color w:val="000000"/>
                <w:sz w:val="22"/>
                <w:szCs w:val="22"/>
              </w:rPr>
              <w:t>16.6.2022.</w:t>
            </w:r>
          </w:p>
        </w:tc>
        <w:tc>
          <w:tcPr>
            <w:tcW w:w="1793" w:type="dxa"/>
            <w:shd w:val="clear" w:color="auto" w:fill="auto"/>
            <w:vAlign w:val="bottom"/>
          </w:tcPr>
          <w:p w14:paraId="75DCE77B" w14:textId="77777777" w:rsidR="00CF19C3" w:rsidRDefault="00CF19C3"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36A953AB" w14:textId="77777777" w:rsidR="00CF19C3" w:rsidRDefault="00CF19C3"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18FB95E0" w14:textId="77777777" w:rsidR="00CF19C3" w:rsidRDefault="00CF19C3" w:rsidP="00C76720">
            <w:pPr>
              <w:rPr>
                <w:rFonts w:ascii="Arial" w:hAnsi="Arial" w:cs="Arial"/>
                <w:color w:val="000000"/>
                <w:sz w:val="22"/>
                <w:szCs w:val="22"/>
              </w:rPr>
            </w:pPr>
            <w:r>
              <w:rPr>
                <w:rFonts w:ascii="Arial" w:hAnsi="Arial" w:cs="Arial"/>
                <w:color w:val="000000"/>
                <w:sz w:val="22"/>
                <w:szCs w:val="22"/>
              </w:rPr>
              <w:t>16.9.2022.</w:t>
            </w:r>
          </w:p>
        </w:tc>
        <w:tc>
          <w:tcPr>
            <w:tcW w:w="1341" w:type="dxa"/>
            <w:shd w:val="clear" w:color="auto" w:fill="auto"/>
            <w:vAlign w:val="center"/>
          </w:tcPr>
          <w:p w14:paraId="06B1622F"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4DAFF606" w14:textId="77777777" w:rsidTr="00C76720">
        <w:trPr>
          <w:trHeight w:val="552"/>
        </w:trPr>
        <w:tc>
          <w:tcPr>
            <w:tcW w:w="3450" w:type="dxa"/>
            <w:shd w:val="clear" w:color="auto" w:fill="auto"/>
            <w:vAlign w:val="center"/>
          </w:tcPr>
          <w:p w14:paraId="337B3266" w14:textId="77777777" w:rsidR="00CF19C3" w:rsidRPr="00CF47A7" w:rsidRDefault="00CF19C3" w:rsidP="00C76720">
            <w:pPr>
              <w:rPr>
                <w:rFonts w:eastAsia="Times New Roman" w:cstheme="minorHAnsi"/>
                <w:sz w:val="20"/>
                <w:szCs w:val="20"/>
                <w:lang w:val="hr-HR"/>
              </w:rPr>
            </w:pPr>
            <w:r>
              <w:rPr>
                <w:rFonts w:eastAsia="Times New Roman" w:cstheme="minorHAnsi"/>
                <w:b/>
                <w:sz w:val="20"/>
                <w:szCs w:val="20"/>
                <w:lang w:val="hr-HR"/>
              </w:rPr>
              <w:t>d</w:t>
            </w:r>
            <w:r w:rsidRPr="00944154">
              <w:rPr>
                <w:rFonts w:eastAsia="Times New Roman" w:cstheme="minorHAnsi"/>
                <w:b/>
                <w:sz w:val="20"/>
                <w:szCs w:val="20"/>
                <w:lang w:val="hr-HR"/>
              </w:rPr>
              <w:t>oc. dr. sc. Marija Šain</w:t>
            </w:r>
          </w:p>
        </w:tc>
        <w:tc>
          <w:tcPr>
            <w:tcW w:w="1647" w:type="dxa"/>
            <w:shd w:val="clear" w:color="auto" w:fill="auto"/>
            <w:vAlign w:val="center"/>
          </w:tcPr>
          <w:p w14:paraId="18492EED" w14:textId="77777777" w:rsidR="00CF19C3" w:rsidRPr="007757F5" w:rsidRDefault="00CF19C3" w:rsidP="00C76720">
            <w:pPr>
              <w:jc w:val="center"/>
              <w:rPr>
                <w:rFonts w:eastAsia="Times New Roman" w:cstheme="minorHAnsi"/>
                <w:color w:val="FF0000"/>
                <w:sz w:val="20"/>
                <w:szCs w:val="20"/>
                <w:lang w:val="hr-HR"/>
              </w:rPr>
            </w:pPr>
          </w:p>
        </w:tc>
        <w:tc>
          <w:tcPr>
            <w:tcW w:w="1867" w:type="dxa"/>
            <w:shd w:val="clear" w:color="auto" w:fill="auto"/>
            <w:vAlign w:val="center"/>
          </w:tcPr>
          <w:p w14:paraId="4A99F298"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0EFC896A"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093052F8" w14:textId="77777777" w:rsidR="00CF19C3" w:rsidRPr="007757F5" w:rsidRDefault="00CF19C3" w:rsidP="00C76720">
            <w:pPr>
              <w:jc w:val="center"/>
              <w:rPr>
                <w:rFonts w:eastAsia="Times New Roman" w:cstheme="minorHAnsi"/>
                <w:color w:val="FF0000"/>
                <w:sz w:val="20"/>
                <w:szCs w:val="20"/>
                <w:lang w:val="hr-HR"/>
              </w:rPr>
            </w:pPr>
          </w:p>
        </w:tc>
        <w:tc>
          <w:tcPr>
            <w:tcW w:w="1381" w:type="dxa"/>
            <w:shd w:val="clear" w:color="auto" w:fill="auto"/>
            <w:vAlign w:val="center"/>
          </w:tcPr>
          <w:p w14:paraId="1DEBB50F" w14:textId="77777777" w:rsidR="00CF19C3" w:rsidRPr="007757F5" w:rsidRDefault="00CF19C3" w:rsidP="00C76720">
            <w:pPr>
              <w:jc w:val="center"/>
              <w:rPr>
                <w:rFonts w:eastAsia="Times New Roman" w:cstheme="minorHAnsi"/>
                <w:color w:val="FF0000"/>
                <w:sz w:val="20"/>
                <w:szCs w:val="20"/>
                <w:lang w:val="hr-HR"/>
              </w:rPr>
            </w:pPr>
          </w:p>
        </w:tc>
        <w:tc>
          <w:tcPr>
            <w:tcW w:w="1481" w:type="dxa"/>
            <w:shd w:val="clear" w:color="auto" w:fill="auto"/>
            <w:vAlign w:val="center"/>
          </w:tcPr>
          <w:p w14:paraId="768DC66E" w14:textId="77777777" w:rsidR="00CF19C3" w:rsidRPr="007757F5" w:rsidRDefault="00CF19C3" w:rsidP="00C76720">
            <w:pPr>
              <w:jc w:val="center"/>
              <w:rPr>
                <w:rFonts w:eastAsia="Times New Roman" w:cstheme="minorHAnsi"/>
                <w:color w:val="FF0000"/>
                <w:sz w:val="20"/>
                <w:szCs w:val="20"/>
                <w:lang w:val="hr-HR"/>
              </w:rPr>
            </w:pPr>
          </w:p>
        </w:tc>
        <w:tc>
          <w:tcPr>
            <w:tcW w:w="1341" w:type="dxa"/>
            <w:shd w:val="clear" w:color="auto" w:fill="auto"/>
            <w:vAlign w:val="center"/>
          </w:tcPr>
          <w:p w14:paraId="38025CD4"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5B9240E9" w14:textId="77777777" w:rsidTr="00C76720">
        <w:trPr>
          <w:trHeight w:val="552"/>
        </w:trPr>
        <w:tc>
          <w:tcPr>
            <w:tcW w:w="3450" w:type="dxa"/>
            <w:shd w:val="clear" w:color="auto" w:fill="auto"/>
            <w:vAlign w:val="center"/>
          </w:tcPr>
          <w:p w14:paraId="727E292E" w14:textId="77777777" w:rsidR="00CF19C3" w:rsidRPr="00CF47A7" w:rsidRDefault="00CF19C3" w:rsidP="00C76720">
            <w:pPr>
              <w:rPr>
                <w:rFonts w:eastAsia="Times New Roman" w:cstheme="minorHAnsi"/>
                <w:sz w:val="20"/>
                <w:szCs w:val="20"/>
                <w:lang w:val="hr-HR"/>
              </w:rPr>
            </w:pPr>
            <w:r w:rsidRPr="00585B38">
              <w:rPr>
                <w:rFonts w:eastAsia="Times New Roman" w:cstheme="minorHAnsi"/>
                <w:sz w:val="20"/>
                <w:szCs w:val="20"/>
                <w:lang w:val="hr-HR"/>
              </w:rPr>
              <w:t>Računovodstvo i financijsko izvještavanje</w:t>
            </w:r>
            <w:r w:rsidRPr="00585B38">
              <w:rPr>
                <w:rFonts w:eastAsia="Times New Roman" w:cstheme="minorHAnsi"/>
                <w:sz w:val="20"/>
                <w:szCs w:val="20"/>
                <w:lang w:val="hr-HR"/>
              </w:rPr>
              <w:tab/>
            </w:r>
          </w:p>
        </w:tc>
        <w:tc>
          <w:tcPr>
            <w:tcW w:w="1647" w:type="dxa"/>
            <w:shd w:val="clear" w:color="auto" w:fill="auto"/>
            <w:vAlign w:val="bottom"/>
          </w:tcPr>
          <w:p w14:paraId="6CFEC437"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1.2.2022.u 11.00h</w:t>
            </w:r>
          </w:p>
        </w:tc>
        <w:tc>
          <w:tcPr>
            <w:tcW w:w="1867" w:type="dxa"/>
            <w:shd w:val="clear" w:color="auto" w:fill="auto"/>
            <w:vAlign w:val="bottom"/>
          </w:tcPr>
          <w:p w14:paraId="04BA7196" w14:textId="77777777" w:rsidR="00CF19C3" w:rsidRDefault="00CF19C3" w:rsidP="00C76720">
            <w:pPr>
              <w:rPr>
                <w:rFonts w:ascii="Arial" w:hAnsi="Arial" w:cs="Arial"/>
                <w:color w:val="000000"/>
                <w:sz w:val="22"/>
                <w:szCs w:val="22"/>
              </w:rPr>
            </w:pPr>
            <w:r>
              <w:rPr>
                <w:rFonts w:ascii="Arial" w:hAnsi="Arial" w:cs="Arial"/>
                <w:color w:val="000000"/>
                <w:sz w:val="22"/>
                <w:szCs w:val="22"/>
              </w:rPr>
              <w:t>15.2.2022.u 11.00h</w:t>
            </w:r>
          </w:p>
        </w:tc>
        <w:tc>
          <w:tcPr>
            <w:tcW w:w="1793" w:type="dxa"/>
            <w:shd w:val="clear" w:color="auto" w:fill="auto"/>
            <w:vAlign w:val="bottom"/>
          </w:tcPr>
          <w:p w14:paraId="7FA447DA" w14:textId="77777777" w:rsidR="00CF19C3" w:rsidRDefault="00CF19C3" w:rsidP="00C76720">
            <w:pPr>
              <w:rPr>
                <w:rFonts w:ascii="Arial" w:hAnsi="Arial" w:cs="Arial"/>
                <w:color w:val="000000"/>
                <w:sz w:val="22"/>
                <w:szCs w:val="22"/>
              </w:rPr>
            </w:pPr>
            <w:r>
              <w:rPr>
                <w:rFonts w:ascii="Arial" w:hAnsi="Arial" w:cs="Arial"/>
                <w:color w:val="000000"/>
                <w:sz w:val="22"/>
                <w:szCs w:val="22"/>
              </w:rPr>
              <w:t>14.6.2022.</w:t>
            </w:r>
          </w:p>
        </w:tc>
        <w:tc>
          <w:tcPr>
            <w:tcW w:w="1793" w:type="dxa"/>
            <w:shd w:val="clear" w:color="auto" w:fill="auto"/>
            <w:vAlign w:val="bottom"/>
          </w:tcPr>
          <w:p w14:paraId="5C657785" w14:textId="77777777" w:rsidR="00CF19C3" w:rsidRDefault="00CF19C3" w:rsidP="00C76720">
            <w:pPr>
              <w:rPr>
                <w:rFonts w:ascii="Arial" w:hAnsi="Arial" w:cs="Arial"/>
                <w:color w:val="000000"/>
                <w:sz w:val="22"/>
                <w:szCs w:val="22"/>
              </w:rPr>
            </w:pPr>
            <w:r>
              <w:rPr>
                <w:rFonts w:ascii="Arial" w:hAnsi="Arial" w:cs="Arial"/>
                <w:color w:val="000000"/>
                <w:sz w:val="22"/>
                <w:szCs w:val="22"/>
              </w:rPr>
              <w:t>30.06.2022.</w:t>
            </w:r>
          </w:p>
        </w:tc>
        <w:tc>
          <w:tcPr>
            <w:tcW w:w="1381" w:type="dxa"/>
            <w:shd w:val="clear" w:color="auto" w:fill="auto"/>
            <w:vAlign w:val="bottom"/>
          </w:tcPr>
          <w:p w14:paraId="3BA716F0" w14:textId="77777777" w:rsidR="00CF19C3" w:rsidRDefault="00CF19C3" w:rsidP="00C76720">
            <w:pPr>
              <w:rPr>
                <w:rFonts w:ascii="Arial" w:hAnsi="Arial" w:cs="Arial"/>
                <w:color w:val="000000"/>
                <w:sz w:val="22"/>
                <w:szCs w:val="22"/>
              </w:rPr>
            </w:pPr>
            <w:r>
              <w:rPr>
                <w:rFonts w:ascii="Arial" w:hAnsi="Arial" w:cs="Arial"/>
                <w:color w:val="000000"/>
                <w:sz w:val="22"/>
                <w:szCs w:val="22"/>
              </w:rPr>
              <w:t>1.09.2022.</w:t>
            </w:r>
          </w:p>
        </w:tc>
        <w:tc>
          <w:tcPr>
            <w:tcW w:w="1481" w:type="dxa"/>
            <w:shd w:val="clear" w:color="auto" w:fill="auto"/>
            <w:vAlign w:val="bottom"/>
          </w:tcPr>
          <w:p w14:paraId="1427C510" w14:textId="77777777" w:rsidR="00CF19C3" w:rsidRDefault="00CF19C3" w:rsidP="00C76720">
            <w:pPr>
              <w:rPr>
                <w:rFonts w:ascii="Arial" w:hAnsi="Arial" w:cs="Arial"/>
                <w:color w:val="000000"/>
                <w:sz w:val="22"/>
                <w:szCs w:val="22"/>
              </w:rPr>
            </w:pPr>
            <w:r>
              <w:rPr>
                <w:rFonts w:ascii="Arial" w:hAnsi="Arial" w:cs="Arial"/>
                <w:color w:val="000000"/>
                <w:sz w:val="22"/>
                <w:szCs w:val="22"/>
              </w:rPr>
              <w:t>15.09.2022.</w:t>
            </w:r>
          </w:p>
        </w:tc>
        <w:tc>
          <w:tcPr>
            <w:tcW w:w="1341" w:type="dxa"/>
            <w:shd w:val="clear" w:color="auto" w:fill="auto"/>
            <w:vAlign w:val="center"/>
          </w:tcPr>
          <w:p w14:paraId="54BFC26A"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3AF728F3" w14:textId="77777777" w:rsidTr="00C76720">
        <w:trPr>
          <w:trHeight w:val="288"/>
        </w:trPr>
        <w:tc>
          <w:tcPr>
            <w:tcW w:w="3450" w:type="dxa"/>
            <w:shd w:val="clear" w:color="auto" w:fill="auto"/>
            <w:vAlign w:val="center"/>
            <w:hideMark/>
          </w:tcPr>
          <w:p w14:paraId="14D113C6" w14:textId="77777777" w:rsidR="00CF19C3" w:rsidRPr="00CF47A7" w:rsidRDefault="00CF19C3" w:rsidP="00C76720">
            <w:pPr>
              <w:rPr>
                <w:rFonts w:eastAsia="Times New Roman" w:cstheme="minorHAnsi"/>
                <w:sz w:val="20"/>
                <w:szCs w:val="20"/>
                <w:lang w:val="hr-HR"/>
              </w:rPr>
            </w:pPr>
            <w:r w:rsidRPr="00CF47A7">
              <w:rPr>
                <w:rFonts w:eastAsia="Times New Roman" w:cstheme="minorHAnsi"/>
                <w:sz w:val="20"/>
                <w:szCs w:val="20"/>
                <w:lang w:val="hr-HR"/>
              </w:rPr>
              <w:t> </w:t>
            </w:r>
            <w:r w:rsidRPr="00585B38">
              <w:rPr>
                <w:rFonts w:eastAsia="Times New Roman" w:cstheme="minorHAnsi"/>
                <w:sz w:val="20"/>
                <w:szCs w:val="20"/>
                <w:lang w:val="hr-HR"/>
              </w:rPr>
              <w:t>Analiza i poslovno odlučivanje</w:t>
            </w:r>
          </w:p>
        </w:tc>
        <w:tc>
          <w:tcPr>
            <w:tcW w:w="1647" w:type="dxa"/>
            <w:shd w:val="clear" w:color="auto" w:fill="auto"/>
            <w:vAlign w:val="bottom"/>
          </w:tcPr>
          <w:p w14:paraId="33F04056"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1.2.2022.u 11.00h</w:t>
            </w:r>
          </w:p>
        </w:tc>
        <w:tc>
          <w:tcPr>
            <w:tcW w:w="1867" w:type="dxa"/>
            <w:shd w:val="clear" w:color="auto" w:fill="auto"/>
            <w:vAlign w:val="bottom"/>
          </w:tcPr>
          <w:p w14:paraId="22E0FFEE" w14:textId="77777777" w:rsidR="00CF19C3" w:rsidRDefault="00CF19C3" w:rsidP="00C76720">
            <w:pPr>
              <w:rPr>
                <w:rFonts w:ascii="Arial" w:hAnsi="Arial" w:cs="Arial"/>
                <w:color w:val="000000"/>
                <w:sz w:val="22"/>
                <w:szCs w:val="22"/>
              </w:rPr>
            </w:pPr>
            <w:r>
              <w:rPr>
                <w:rFonts w:ascii="Arial" w:hAnsi="Arial" w:cs="Arial"/>
                <w:color w:val="000000"/>
                <w:sz w:val="22"/>
                <w:szCs w:val="22"/>
              </w:rPr>
              <w:t>15.2.2022.u 11.00h</w:t>
            </w:r>
          </w:p>
        </w:tc>
        <w:tc>
          <w:tcPr>
            <w:tcW w:w="1793" w:type="dxa"/>
            <w:shd w:val="clear" w:color="auto" w:fill="auto"/>
            <w:vAlign w:val="bottom"/>
          </w:tcPr>
          <w:p w14:paraId="2CC71B63" w14:textId="77777777" w:rsidR="00CF19C3" w:rsidRDefault="00CF19C3" w:rsidP="00C76720">
            <w:pPr>
              <w:rPr>
                <w:rFonts w:ascii="Arial" w:hAnsi="Arial" w:cs="Arial"/>
                <w:color w:val="000000"/>
                <w:sz w:val="22"/>
                <w:szCs w:val="22"/>
              </w:rPr>
            </w:pPr>
            <w:r>
              <w:rPr>
                <w:rFonts w:ascii="Arial" w:hAnsi="Arial" w:cs="Arial"/>
                <w:color w:val="000000"/>
                <w:sz w:val="22"/>
                <w:szCs w:val="22"/>
              </w:rPr>
              <w:t>14.6.2022.</w:t>
            </w:r>
          </w:p>
        </w:tc>
        <w:tc>
          <w:tcPr>
            <w:tcW w:w="1793" w:type="dxa"/>
            <w:shd w:val="clear" w:color="auto" w:fill="auto"/>
            <w:vAlign w:val="bottom"/>
          </w:tcPr>
          <w:p w14:paraId="6D727B34" w14:textId="77777777" w:rsidR="00CF19C3" w:rsidRDefault="00CF19C3" w:rsidP="00C76720">
            <w:pPr>
              <w:rPr>
                <w:rFonts w:ascii="Arial" w:hAnsi="Arial" w:cs="Arial"/>
                <w:color w:val="000000"/>
                <w:sz w:val="22"/>
                <w:szCs w:val="22"/>
              </w:rPr>
            </w:pPr>
            <w:r>
              <w:rPr>
                <w:rFonts w:ascii="Arial" w:hAnsi="Arial" w:cs="Arial"/>
                <w:color w:val="000000"/>
                <w:sz w:val="22"/>
                <w:szCs w:val="22"/>
              </w:rPr>
              <w:t>30.06.2022.</w:t>
            </w:r>
          </w:p>
        </w:tc>
        <w:tc>
          <w:tcPr>
            <w:tcW w:w="1381" w:type="dxa"/>
            <w:shd w:val="clear" w:color="auto" w:fill="auto"/>
            <w:vAlign w:val="bottom"/>
          </w:tcPr>
          <w:p w14:paraId="5BED7CB7" w14:textId="77777777" w:rsidR="00CF19C3" w:rsidRDefault="00CF19C3" w:rsidP="00C76720">
            <w:pPr>
              <w:rPr>
                <w:rFonts w:ascii="Arial" w:hAnsi="Arial" w:cs="Arial"/>
                <w:color w:val="000000"/>
                <w:sz w:val="22"/>
                <w:szCs w:val="22"/>
              </w:rPr>
            </w:pPr>
            <w:r>
              <w:rPr>
                <w:rFonts w:ascii="Arial" w:hAnsi="Arial" w:cs="Arial"/>
                <w:color w:val="000000"/>
                <w:sz w:val="22"/>
                <w:szCs w:val="22"/>
              </w:rPr>
              <w:t>1.09.2022.</w:t>
            </w:r>
          </w:p>
        </w:tc>
        <w:tc>
          <w:tcPr>
            <w:tcW w:w="1481" w:type="dxa"/>
            <w:shd w:val="clear" w:color="auto" w:fill="auto"/>
            <w:vAlign w:val="bottom"/>
          </w:tcPr>
          <w:p w14:paraId="40D65804" w14:textId="77777777" w:rsidR="00CF19C3" w:rsidRDefault="00CF19C3" w:rsidP="00C76720">
            <w:pPr>
              <w:rPr>
                <w:rFonts w:ascii="Arial" w:hAnsi="Arial" w:cs="Arial"/>
                <w:color w:val="000000"/>
                <w:sz w:val="22"/>
                <w:szCs w:val="22"/>
              </w:rPr>
            </w:pPr>
            <w:r>
              <w:rPr>
                <w:rFonts w:ascii="Arial" w:hAnsi="Arial" w:cs="Arial"/>
                <w:color w:val="000000"/>
                <w:sz w:val="22"/>
                <w:szCs w:val="22"/>
              </w:rPr>
              <w:t>15.09.2022.</w:t>
            </w:r>
          </w:p>
        </w:tc>
        <w:tc>
          <w:tcPr>
            <w:tcW w:w="1341" w:type="dxa"/>
            <w:shd w:val="clear" w:color="auto" w:fill="auto"/>
            <w:vAlign w:val="center"/>
          </w:tcPr>
          <w:p w14:paraId="79FB5BA1"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01D567DB" w14:textId="77777777" w:rsidTr="00C76720">
        <w:trPr>
          <w:trHeight w:val="288"/>
        </w:trPr>
        <w:tc>
          <w:tcPr>
            <w:tcW w:w="3450" w:type="dxa"/>
            <w:shd w:val="clear" w:color="auto" w:fill="auto"/>
            <w:vAlign w:val="center"/>
          </w:tcPr>
          <w:p w14:paraId="36EAB6B0" w14:textId="77777777" w:rsidR="00CF19C3" w:rsidRPr="00CF47A7" w:rsidRDefault="00CF19C3" w:rsidP="00C76720">
            <w:pPr>
              <w:rPr>
                <w:rFonts w:eastAsia="Times New Roman" w:cstheme="minorHAnsi"/>
                <w:sz w:val="20"/>
                <w:szCs w:val="20"/>
                <w:lang w:val="hr-HR"/>
              </w:rPr>
            </w:pPr>
            <w:r>
              <w:rPr>
                <w:rFonts w:eastAsia="Times New Roman" w:cstheme="minorHAnsi"/>
                <w:sz w:val="20"/>
                <w:szCs w:val="20"/>
                <w:lang w:val="hr-HR"/>
              </w:rPr>
              <w:t>Društveno odgovorno poslovanje</w:t>
            </w:r>
          </w:p>
        </w:tc>
        <w:tc>
          <w:tcPr>
            <w:tcW w:w="1647" w:type="dxa"/>
            <w:shd w:val="clear" w:color="auto" w:fill="auto"/>
            <w:vAlign w:val="bottom"/>
          </w:tcPr>
          <w:p w14:paraId="656F518E"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1.2.2022.u 11.00h</w:t>
            </w:r>
          </w:p>
        </w:tc>
        <w:tc>
          <w:tcPr>
            <w:tcW w:w="1867" w:type="dxa"/>
            <w:shd w:val="clear" w:color="auto" w:fill="auto"/>
            <w:vAlign w:val="bottom"/>
          </w:tcPr>
          <w:p w14:paraId="7A98A9B2" w14:textId="77777777" w:rsidR="00CF19C3" w:rsidRDefault="00CF19C3" w:rsidP="00C76720">
            <w:pPr>
              <w:rPr>
                <w:rFonts w:ascii="Arial" w:hAnsi="Arial" w:cs="Arial"/>
                <w:color w:val="000000"/>
                <w:sz w:val="22"/>
                <w:szCs w:val="22"/>
              </w:rPr>
            </w:pPr>
            <w:r>
              <w:rPr>
                <w:rFonts w:ascii="Arial" w:hAnsi="Arial" w:cs="Arial"/>
                <w:color w:val="000000"/>
                <w:sz w:val="22"/>
                <w:szCs w:val="22"/>
              </w:rPr>
              <w:t>15.2.2022.u 11.00h</w:t>
            </w:r>
          </w:p>
        </w:tc>
        <w:tc>
          <w:tcPr>
            <w:tcW w:w="1793" w:type="dxa"/>
            <w:shd w:val="clear" w:color="auto" w:fill="auto"/>
            <w:vAlign w:val="bottom"/>
          </w:tcPr>
          <w:p w14:paraId="4DB30E32" w14:textId="77777777" w:rsidR="00CF19C3" w:rsidRDefault="00CF19C3" w:rsidP="00C76720">
            <w:pPr>
              <w:rPr>
                <w:rFonts w:ascii="Arial" w:hAnsi="Arial" w:cs="Arial"/>
                <w:color w:val="000000"/>
                <w:sz w:val="22"/>
                <w:szCs w:val="22"/>
              </w:rPr>
            </w:pPr>
            <w:r>
              <w:rPr>
                <w:rFonts w:ascii="Arial" w:hAnsi="Arial" w:cs="Arial"/>
                <w:color w:val="000000"/>
                <w:sz w:val="22"/>
                <w:szCs w:val="22"/>
              </w:rPr>
              <w:t>14.6.2022.</w:t>
            </w:r>
          </w:p>
        </w:tc>
        <w:tc>
          <w:tcPr>
            <w:tcW w:w="1793" w:type="dxa"/>
            <w:shd w:val="clear" w:color="auto" w:fill="auto"/>
            <w:vAlign w:val="bottom"/>
          </w:tcPr>
          <w:p w14:paraId="693469CE" w14:textId="77777777" w:rsidR="00CF19C3" w:rsidRDefault="00CF19C3" w:rsidP="00C76720">
            <w:pPr>
              <w:rPr>
                <w:rFonts w:ascii="Arial" w:hAnsi="Arial" w:cs="Arial"/>
                <w:color w:val="000000"/>
                <w:sz w:val="22"/>
                <w:szCs w:val="22"/>
              </w:rPr>
            </w:pPr>
            <w:r>
              <w:rPr>
                <w:rFonts w:ascii="Arial" w:hAnsi="Arial" w:cs="Arial"/>
                <w:color w:val="000000"/>
                <w:sz w:val="22"/>
                <w:szCs w:val="22"/>
              </w:rPr>
              <w:t>30.06.2022.</w:t>
            </w:r>
          </w:p>
        </w:tc>
        <w:tc>
          <w:tcPr>
            <w:tcW w:w="1381" w:type="dxa"/>
            <w:shd w:val="clear" w:color="auto" w:fill="auto"/>
            <w:vAlign w:val="bottom"/>
          </w:tcPr>
          <w:p w14:paraId="1ACBF548" w14:textId="77777777" w:rsidR="00CF19C3" w:rsidRDefault="00CF19C3" w:rsidP="00C76720">
            <w:pPr>
              <w:rPr>
                <w:rFonts w:ascii="Arial" w:hAnsi="Arial" w:cs="Arial"/>
                <w:color w:val="000000"/>
                <w:sz w:val="22"/>
                <w:szCs w:val="22"/>
              </w:rPr>
            </w:pPr>
            <w:r>
              <w:rPr>
                <w:rFonts w:ascii="Arial" w:hAnsi="Arial" w:cs="Arial"/>
                <w:color w:val="000000"/>
                <w:sz w:val="22"/>
                <w:szCs w:val="22"/>
              </w:rPr>
              <w:t>1.09.2022.</w:t>
            </w:r>
          </w:p>
        </w:tc>
        <w:tc>
          <w:tcPr>
            <w:tcW w:w="1481" w:type="dxa"/>
            <w:shd w:val="clear" w:color="auto" w:fill="auto"/>
            <w:vAlign w:val="bottom"/>
          </w:tcPr>
          <w:p w14:paraId="1D8D7EC9" w14:textId="77777777" w:rsidR="00CF19C3" w:rsidRDefault="00CF19C3" w:rsidP="00C76720">
            <w:pPr>
              <w:rPr>
                <w:rFonts w:ascii="Arial" w:hAnsi="Arial" w:cs="Arial"/>
                <w:color w:val="000000"/>
                <w:sz w:val="22"/>
                <w:szCs w:val="22"/>
              </w:rPr>
            </w:pPr>
            <w:r>
              <w:rPr>
                <w:rFonts w:ascii="Arial" w:hAnsi="Arial" w:cs="Arial"/>
                <w:color w:val="000000"/>
                <w:sz w:val="22"/>
                <w:szCs w:val="22"/>
              </w:rPr>
              <w:t>15.09.2022.</w:t>
            </w:r>
          </w:p>
        </w:tc>
        <w:tc>
          <w:tcPr>
            <w:tcW w:w="1341" w:type="dxa"/>
            <w:shd w:val="clear" w:color="auto" w:fill="auto"/>
            <w:vAlign w:val="center"/>
          </w:tcPr>
          <w:p w14:paraId="58459E43"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59AB98D1" w14:textId="77777777" w:rsidTr="00C76720">
        <w:trPr>
          <w:trHeight w:val="288"/>
        </w:trPr>
        <w:tc>
          <w:tcPr>
            <w:tcW w:w="3450" w:type="dxa"/>
            <w:shd w:val="clear" w:color="auto" w:fill="auto"/>
            <w:vAlign w:val="center"/>
          </w:tcPr>
          <w:p w14:paraId="72FDE52B" w14:textId="77777777" w:rsidR="00CF19C3" w:rsidRPr="00CF47A7" w:rsidRDefault="00CF19C3" w:rsidP="00C76720">
            <w:pPr>
              <w:rPr>
                <w:rFonts w:eastAsia="Times New Roman" w:cstheme="minorHAnsi"/>
                <w:sz w:val="20"/>
                <w:szCs w:val="20"/>
                <w:lang w:val="hr-HR"/>
              </w:rPr>
            </w:pPr>
            <w:r>
              <w:rPr>
                <w:rFonts w:eastAsia="Times New Roman" w:cstheme="minorHAnsi"/>
                <w:sz w:val="20"/>
                <w:szCs w:val="20"/>
                <w:lang w:val="hr-HR"/>
              </w:rPr>
              <w:t>Poslovanje neprofitnih organizacija</w:t>
            </w:r>
          </w:p>
        </w:tc>
        <w:tc>
          <w:tcPr>
            <w:tcW w:w="1647" w:type="dxa"/>
            <w:shd w:val="clear" w:color="auto" w:fill="auto"/>
            <w:vAlign w:val="bottom"/>
          </w:tcPr>
          <w:p w14:paraId="114D8DB3"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1.2.2022.u 11.00h</w:t>
            </w:r>
          </w:p>
        </w:tc>
        <w:tc>
          <w:tcPr>
            <w:tcW w:w="1867" w:type="dxa"/>
            <w:shd w:val="clear" w:color="auto" w:fill="auto"/>
            <w:vAlign w:val="bottom"/>
          </w:tcPr>
          <w:p w14:paraId="6741C5CC" w14:textId="77777777" w:rsidR="00CF19C3" w:rsidRDefault="00CF19C3" w:rsidP="00C76720">
            <w:pPr>
              <w:rPr>
                <w:rFonts w:ascii="Arial" w:hAnsi="Arial" w:cs="Arial"/>
                <w:color w:val="000000"/>
                <w:sz w:val="22"/>
                <w:szCs w:val="22"/>
              </w:rPr>
            </w:pPr>
            <w:r>
              <w:rPr>
                <w:rFonts w:ascii="Arial" w:hAnsi="Arial" w:cs="Arial"/>
                <w:color w:val="000000"/>
                <w:sz w:val="22"/>
                <w:szCs w:val="22"/>
              </w:rPr>
              <w:t>15.2.2022.u 11.00h</w:t>
            </w:r>
          </w:p>
        </w:tc>
        <w:tc>
          <w:tcPr>
            <w:tcW w:w="1793" w:type="dxa"/>
            <w:shd w:val="clear" w:color="auto" w:fill="auto"/>
            <w:vAlign w:val="bottom"/>
          </w:tcPr>
          <w:p w14:paraId="614DFEAC" w14:textId="77777777" w:rsidR="00CF19C3" w:rsidRDefault="00CF19C3" w:rsidP="00C76720">
            <w:pPr>
              <w:rPr>
                <w:rFonts w:ascii="Arial" w:hAnsi="Arial" w:cs="Arial"/>
                <w:color w:val="000000"/>
                <w:sz w:val="22"/>
                <w:szCs w:val="22"/>
              </w:rPr>
            </w:pPr>
            <w:r>
              <w:rPr>
                <w:rFonts w:ascii="Arial" w:hAnsi="Arial" w:cs="Arial"/>
                <w:color w:val="000000"/>
                <w:sz w:val="22"/>
                <w:szCs w:val="22"/>
              </w:rPr>
              <w:t>14.6.2022.</w:t>
            </w:r>
          </w:p>
        </w:tc>
        <w:tc>
          <w:tcPr>
            <w:tcW w:w="1793" w:type="dxa"/>
            <w:shd w:val="clear" w:color="auto" w:fill="auto"/>
            <w:vAlign w:val="bottom"/>
          </w:tcPr>
          <w:p w14:paraId="082FE4FA" w14:textId="77777777" w:rsidR="00CF19C3" w:rsidRDefault="00CF19C3" w:rsidP="00C76720">
            <w:pPr>
              <w:rPr>
                <w:rFonts w:ascii="Arial" w:hAnsi="Arial" w:cs="Arial"/>
                <w:color w:val="000000"/>
                <w:sz w:val="22"/>
                <w:szCs w:val="22"/>
              </w:rPr>
            </w:pPr>
            <w:r>
              <w:rPr>
                <w:rFonts w:ascii="Arial" w:hAnsi="Arial" w:cs="Arial"/>
                <w:color w:val="000000"/>
                <w:sz w:val="22"/>
                <w:szCs w:val="22"/>
              </w:rPr>
              <w:t>30.06.2022.</w:t>
            </w:r>
          </w:p>
        </w:tc>
        <w:tc>
          <w:tcPr>
            <w:tcW w:w="1381" w:type="dxa"/>
            <w:shd w:val="clear" w:color="auto" w:fill="auto"/>
            <w:vAlign w:val="bottom"/>
          </w:tcPr>
          <w:p w14:paraId="30701227" w14:textId="77777777" w:rsidR="00CF19C3" w:rsidRDefault="00CF19C3" w:rsidP="00C76720">
            <w:pPr>
              <w:rPr>
                <w:rFonts w:ascii="Arial" w:hAnsi="Arial" w:cs="Arial"/>
                <w:color w:val="000000"/>
                <w:sz w:val="22"/>
                <w:szCs w:val="22"/>
              </w:rPr>
            </w:pPr>
            <w:r>
              <w:rPr>
                <w:rFonts w:ascii="Arial" w:hAnsi="Arial" w:cs="Arial"/>
                <w:color w:val="000000"/>
                <w:sz w:val="22"/>
                <w:szCs w:val="22"/>
              </w:rPr>
              <w:t>1.09.2022.</w:t>
            </w:r>
          </w:p>
        </w:tc>
        <w:tc>
          <w:tcPr>
            <w:tcW w:w="1481" w:type="dxa"/>
            <w:shd w:val="clear" w:color="auto" w:fill="auto"/>
            <w:vAlign w:val="bottom"/>
          </w:tcPr>
          <w:p w14:paraId="56753902" w14:textId="77777777" w:rsidR="00CF19C3" w:rsidRDefault="00CF19C3" w:rsidP="00C76720">
            <w:pPr>
              <w:rPr>
                <w:rFonts w:ascii="Arial" w:hAnsi="Arial" w:cs="Arial"/>
                <w:color w:val="000000"/>
                <w:sz w:val="22"/>
                <w:szCs w:val="22"/>
              </w:rPr>
            </w:pPr>
            <w:r>
              <w:rPr>
                <w:rFonts w:ascii="Arial" w:hAnsi="Arial" w:cs="Arial"/>
                <w:color w:val="000000"/>
                <w:sz w:val="22"/>
                <w:szCs w:val="22"/>
              </w:rPr>
              <w:t>15.09.2022.</w:t>
            </w:r>
          </w:p>
        </w:tc>
        <w:tc>
          <w:tcPr>
            <w:tcW w:w="1341" w:type="dxa"/>
            <w:shd w:val="clear" w:color="auto" w:fill="auto"/>
            <w:vAlign w:val="center"/>
          </w:tcPr>
          <w:p w14:paraId="6A18EF92"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6786A851" w14:textId="77777777" w:rsidTr="00C76720">
        <w:trPr>
          <w:trHeight w:val="288"/>
        </w:trPr>
        <w:tc>
          <w:tcPr>
            <w:tcW w:w="3450" w:type="dxa"/>
            <w:shd w:val="clear" w:color="auto" w:fill="auto"/>
            <w:vAlign w:val="center"/>
          </w:tcPr>
          <w:p w14:paraId="27126F88" w14:textId="77777777" w:rsidR="00CF19C3" w:rsidRPr="00D25712" w:rsidRDefault="00CF19C3" w:rsidP="00C76720">
            <w:pPr>
              <w:rPr>
                <w:rFonts w:eastAsia="Times New Roman" w:cstheme="minorHAnsi"/>
                <w:b/>
                <w:sz w:val="20"/>
                <w:szCs w:val="20"/>
                <w:lang w:val="hr-HR"/>
              </w:rPr>
            </w:pPr>
            <w:r w:rsidRPr="00D25712">
              <w:rPr>
                <w:rFonts w:eastAsia="Times New Roman" w:cstheme="minorHAnsi"/>
                <w:b/>
                <w:sz w:val="20"/>
                <w:szCs w:val="20"/>
                <w:lang w:val="hr-HR"/>
              </w:rPr>
              <w:t>doc. dr. sc. Jasminka Najcer Sabljak</w:t>
            </w:r>
          </w:p>
        </w:tc>
        <w:tc>
          <w:tcPr>
            <w:tcW w:w="1647" w:type="dxa"/>
            <w:shd w:val="clear" w:color="auto" w:fill="auto"/>
            <w:vAlign w:val="center"/>
          </w:tcPr>
          <w:p w14:paraId="094D7393" w14:textId="77777777" w:rsidR="00CF19C3" w:rsidRPr="007757F5" w:rsidRDefault="00CF19C3" w:rsidP="00C76720">
            <w:pPr>
              <w:jc w:val="center"/>
              <w:rPr>
                <w:rFonts w:eastAsia="Times New Roman" w:cstheme="minorHAnsi"/>
                <w:color w:val="FF0000"/>
                <w:sz w:val="20"/>
                <w:szCs w:val="20"/>
                <w:lang w:val="hr-HR"/>
              </w:rPr>
            </w:pPr>
          </w:p>
        </w:tc>
        <w:tc>
          <w:tcPr>
            <w:tcW w:w="1867" w:type="dxa"/>
            <w:shd w:val="clear" w:color="auto" w:fill="auto"/>
            <w:vAlign w:val="center"/>
          </w:tcPr>
          <w:p w14:paraId="7B578698"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67D37E43"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379FB2B9" w14:textId="77777777" w:rsidR="00CF19C3" w:rsidRPr="007757F5" w:rsidRDefault="00CF19C3" w:rsidP="00C76720">
            <w:pPr>
              <w:jc w:val="center"/>
              <w:rPr>
                <w:rFonts w:eastAsia="Times New Roman" w:cstheme="minorHAnsi"/>
                <w:color w:val="FF0000"/>
                <w:sz w:val="20"/>
                <w:szCs w:val="20"/>
                <w:lang w:val="hr-HR"/>
              </w:rPr>
            </w:pPr>
          </w:p>
        </w:tc>
        <w:tc>
          <w:tcPr>
            <w:tcW w:w="1381" w:type="dxa"/>
            <w:shd w:val="clear" w:color="auto" w:fill="auto"/>
            <w:vAlign w:val="center"/>
          </w:tcPr>
          <w:p w14:paraId="049829A5" w14:textId="77777777" w:rsidR="00CF19C3" w:rsidRPr="007757F5" w:rsidRDefault="00CF19C3" w:rsidP="00C76720">
            <w:pPr>
              <w:jc w:val="center"/>
              <w:rPr>
                <w:rFonts w:eastAsia="Times New Roman" w:cstheme="minorHAnsi"/>
                <w:color w:val="FF0000"/>
                <w:sz w:val="20"/>
                <w:szCs w:val="20"/>
                <w:lang w:val="hr-HR"/>
              </w:rPr>
            </w:pPr>
          </w:p>
        </w:tc>
        <w:tc>
          <w:tcPr>
            <w:tcW w:w="1481" w:type="dxa"/>
            <w:shd w:val="clear" w:color="auto" w:fill="auto"/>
            <w:vAlign w:val="center"/>
          </w:tcPr>
          <w:p w14:paraId="5C824886" w14:textId="77777777" w:rsidR="00CF19C3" w:rsidRPr="007757F5" w:rsidRDefault="00CF19C3" w:rsidP="00C76720">
            <w:pPr>
              <w:jc w:val="center"/>
              <w:rPr>
                <w:rFonts w:eastAsia="Times New Roman" w:cstheme="minorHAnsi"/>
                <w:color w:val="FF0000"/>
                <w:sz w:val="20"/>
                <w:szCs w:val="20"/>
                <w:lang w:val="hr-HR"/>
              </w:rPr>
            </w:pPr>
          </w:p>
        </w:tc>
        <w:tc>
          <w:tcPr>
            <w:tcW w:w="1341" w:type="dxa"/>
            <w:shd w:val="clear" w:color="auto" w:fill="auto"/>
            <w:vAlign w:val="center"/>
          </w:tcPr>
          <w:p w14:paraId="0D25359E"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736F1002" w14:textId="77777777" w:rsidTr="00C76720">
        <w:trPr>
          <w:trHeight w:val="288"/>
        </w:trPr>
        <w:tc>
          <w:tcPr>
            <w:tcW w:w="3450" w:type="dxa"/>
            <w:shd w:val="clear" w:color="auto" w:fill="auto"/>
            <w:vAlign w:val="center"/>
          </w:tcPr>
          <w:p w14:paraId="33F414ED" w14:textId="77777777" w:rsidR="00CF19C3" w:rsidRPr="00CF47A7" w:rsidRDefault="00CF19C3" w:rsidP="00C76720">
            <w:pPr>
              <w:rPr>
                <w:rFonts w:eastAsia="Times New Roman" w:cstheme="minorHAnsi"/>
                <w:sz w:val="20"/>
                <w:szCs w:val="20"/>
                <w:lang w:val="hr-HR"/>
              </w:rPr>
            </w:pPr>
            <w:r>
              <w:rPr>
                <w:rFonts w:eastAsia="Times New Roman" w:cstheme="minorHAnsi"/>
                <w:sz w:val="20"/>
                <w:szCs w:val="20"/>
                <w:lang w:val="hr-HR"/>
              </w:rPr>
              <w:t>Muzejska baština i suvremeni mediji</w:t>
            </w:r>
          </w:p>
        </w:tc>
        <w:tc>
          <w:tcPr>
            <w:tcW w:w="1647" w:type="dxa"/>
            <w:shd w:val="clear" w:color="auto" w:fill="auto"/>
            <w:vAlign w:val="bottom"/>
          </w:tcPr>
          <w:p w14:paraId="35D39859"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tcPr>
          <w:p w14:paraId="1188566B" w14:textId="77777777" w:rsidR="00CF19C3" w:rsidRDefault="00CF19C3"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tcPr>
          <w:p w14:paraId="3667F04F" w14:textId="77777777" w:rsidR="00CF19C3" w:rsidRDefault="00CF19C3"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tcPr>
          <w:p w14:paraId="4C7ACB55" w14:textId="77777777" w:rsidR="00CF19C3" w:rsidRDefault="00CF19C3"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tcPr>
          <w:p w14:paraId="1DD76468" w14:textId="77777777" w:rsidR="00CF19C3" w:rsidRDefault="00CF19C3"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tcPr>
          <w:p w14:paraId="6B33AC2A" w14:textId="77777777" w:rsidR="00CF19C3" w:rsidRDefault="00CF19C3"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tcPr>
          <w:p w14:paraId="3860C4EA"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283173AF" w14:textId="77777777" w:rsidTr="00C76720">
        <w:trPr>
          <w:trHeight w:val="288"/>
        </w:trPr>
        <w:tc>
          <w:tcPr>
            <w:tcW w:w="3450" w:type="dxa"/>
            <w:shd w:val="clear" w:color="auto" w:fill="auto"/>
            <w:vAlign w:val="center"/>
          </w:tcPr>
          <w:p w14:paraId="06C6161D" w14:textId="77777777" w:rsidR="00CF19C3" w:rsidRPr="00D25712" w:rsidRDefault="00CF19C3" w:rsidP="00C76720">
            <w:pPr>
              <w:rPr>
                <w:rFonts w:eastAsia="Times New Roman" w:cstheme="minorHAnsi"/>
                <w:b/>
                <w:sz w:val="20"/>
                <w:szCs w:val="20"/>
                <w:lang w:val="hr-HR"/>
              </w:rPr>
            </w:pPr>
            <w:r w:rsidRPr="00D25712">
              <w:rPr>
                <w:rFonts w:eastAsia="Times New Roman" w:cstheme="minorHAnsi"/>
                <w:b/>
                <w:sz w:val="20"/>
                <w:szCs w:val="20"/>
                <w:lang w:val="hr-HR"/>
              </w:rPr>
              <w:t>Stela Sep, predavačica</w:t>
            </w:r>
          </w:p>
        </w:tc>
        <w:tc>
          <w:tcPr>
            <w:tcW w:w="1647" w:type="dxa"/>
            <w:shd w:val="clear" w:color="auto" w:fill="auto"/>
            <w:vAlign w:val="center"/>
          </w:tcPr>
          <w:p w14:paraId="784B13E6" w14:textId="77777777" w:rsidR="00CF19C3" w:rsidRPr="007757F5" w:rsidRDefault="00CF19C3" w:rsidP="00C76720">
            <w:pPr>
              <w:jc w:val="center"/>
              <w:rPr>
                <w:rFonts w:eastAsia="Times New Roman" w:cstheme="minorHAnsi"/>
                <w:color w:val="FF0000"/>
                <w:sz w:val="20"/>
                <w:szCs w:val="20"/>
                <w:lang w:val="hr-HR"/>
              </w:rPr>
            </w:pPr>
          </w:p>
        </w:tc>
        <w:tc>
          <w:tcPr>
            <w:tcW w:w="1867" w:type="dxa"/>
            <w:shd w:val="clear" w:color="auto" w:fill="auto"/>
            <w:vAlign w:val="center"/>
          </w:tcPr>
          <w:p w14:paraId="734755B0"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12AF39F3"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674EE03D" w14:textId="77777777" w:rsidR="00CF19C3" w:rsidRPr="007757F5" w:rsidRDefault="00CF19C3" w:rsidP="00C76720">
            <w:pPr>
              <w:jc w:val="center"/>
              <w:rPr>
                <w:rFonts w:eastAsia="Times New Roman" w:cstheme="minorHAnsi"/>
                <w:color w:val="FF0000"/>
                <w:sz w:val="20"/>
                <w:szCs w:val="20"/>
                <w:lang w:val="hr-HR"/>
              </w:rPr>
            </w:pPr>
          </w:p>
        </w:tc>
        <w:tc>
          <w:tcPr>
            <w:tcW w:w="1381" w:type="dxa"/>
            <w:shd w:val="clear" w:color="auto" w:fill="auto"/>
            <w:vAlign w:val="center"/>
          </w:tcPr>
          <w:p w14:paraId="57FD7081" w14:textId="77777777" w:rsidR="00CF19C3" w:rsidRPr="007757F5" w:rsidRDefault="00CF19C3" w:rsidP="00C76720">
            <w:pPr>
              <w:jc w:val="center"/>
              <w:rPr>
                <w:rFonts w:eastAsia="Times New Roman" w:cstheme="minorHAnsi"/>
                <w:color w:val="FF0000"/>
                <w:sz w:val="20"/>
                <w:szCs w:val="20"/>
                <w:lang w:val="hr-HR"/>
              </w:rPr>
            </w:pPr>
          </w:p>
        </w:tc>
        <w:tc>
          <w:tcPr>
            <w:tcW w:w="1481" w:type="dxa"/>
            <w:shd w:val="clear" w:color="auto" w:fill="auto"/>
            <w:vAlign w:val="center"/>
          </w:tcPr>
          <w:p w14:paraId="30D1F7BB" w14:textId="77777777" w:rsidR="00CF19C3" w:rsidRPr="007757F5" w:rsidRDefault="00CF19C3" w:rsidP="00C76720">
            <w:pPr>
              <w:jc w:val="center"/>
              <w:rPr>
                <w:rFonts w:eastAsia="Times New Roman" w:cstheme="minorHAnsi"/>
                <w:color w:val="FF0000"/>
                <w:sz w:val="20"/>
                <w:szCs w:val="20"/>
                <w:lang w:val="hr-HR"/>
              </w:rPr>
            </w:pPr>
          </w:p>
        </w:tc>
        <w:tc>
          <w:tcPr>
            <w:tcW w:w="1341" w:type="dxa"/>
            <w:shd w:val="clear" w:color="auto" w:fill="auto"/>
            <w:vAlign w:val="center"/>
          </w:tcPr>
          <w:p w14:paraId="021985DF"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44C066EE" w14:textId="77777777" w:rsidTr="00C76720">
        <w:trPr>
          <w:trHeight w:val="288"/>
        </w:trPr>
        <w:tc>
          <w:tcPr>
            <w:tcW w:w="3450" w:type="dxa"/>
            <w:shd w:val="clear" w:color="auto" w:fill="auto"/>
            <w:vAlign w:val="center"/>
          </w:tcPr>
          <w:p w14:paraId="0C2FD8D8" w14:textId="77777777" w:rsidR="00CF19C3" w:rsidRPr="00CF47A7" w:rsidRDefault="00CF19C3" w:rsidP="00C76720">
            <w:pPr>
              <w:rPr>
                <w:rFonts w:eastAsia="Times New Roman" w:cstheme="minorHAnsi"/>
                <w:sz w:val="20"/>
                <w:szCs w:val="20"/>
                <w:lang w:val="hr-HR"/>
              </w:rPr>
            </w:pPr>
            <w:r>
              <w:rPr>
                <w:rFonts w:eastAsia="Times New Roman" w:cstheme="minorHAnsi"/>
                <w:sz w:val="20"/>
                <w:szCs w:val="20"/>
                <w:lang w:val="hr-HR"/>
              </w:rPr>
              <w:t>Medijski praktikum 1</w:t>
            </w:r>
          </w:p>
        </w:tc>
        <w:tc>
          <w:tcPr>
            <w:tcW w:w="1647" w:type="dxa"/>
            <w:shd w:val="clear" w:color="auto" w:fill="auto"/>
            <w:vAlign w:val="center"/>
          </w:tcPr>
          <w:p w14:paraId="229E9FE7" w14:textId="77777777" w:rsidR="00CF19C3" w:rsidRPr="007757F5" w:rsidRDefault="00CF19C3" w:rsidP="00C76720">
            <w:pPr>
              <w:jc w:val="center"/>
              <w:rPr>
                <w:rFonts w:eastAsia="Times New Roman" w:cstheme="minorHAnsi"/>
                <w:color w:val="FF0000"/>
                <w:sz w:val="20"/>
                <w:szCs w:val="20"/>
                <w:lang w:val="hr-HR"/>
              </w:rPr>
            </w:pPr>
          </w:p>
        </w:tc>
        <w:tc>
          <w:tcPr>
            <w:tcW w:w="1867" w:type="dxa"/>
            <w:shd w:val="clear" w:color="auto" w:fill="auto"/>
            <w:vAlign w:val="center"/>
          </w:tcPr>
          <w:p w14:paraId="3A6914B2"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bottom"/>
          </w:tcPr>
          <w:p w14:paraId="6C4BB7D8" w14:textId="77777777" w:rsidR="00CF19C3" w:rsidRDefault="00CF19C3" w:rsidP="00C76720">
            <w:pPr>
              <w:rPr>
                <w:rFonts w:ascii="Arial" w:hAnsi="Arial" w:cs="Arial"/>
                <w:color w:val="000000"/>
                <w:sz w:val="22"/>
                <w:szCs w:val="22"/>
                <w:lang w:val="hr-HR"/>
              </w:rPr>
            </w:pPr>
          </w:p>
        </w:tc>
        <w:tc>
          <w:tcPr>
            <w:tcW w:w="1793" w:type="dxa"/>
            <w:shd w:val="clear" w:color="auto" w:fill="auto"/>
            <w:vAlign w:val="bottom"/>
          </w:tcPr>
          <w:p w14:paraId="2FD8C8BD"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1.7.2022.</w:t>
            </w:r>
          </w:p>
        </w:tc>
        <w:tc>
          <w:tcPr>
            <w:tcW w:w="1381" w:type="dxa"/>
            <w:shd w:val="clear" w:color="auto" w:fill="auto"/>
            <w:vAlign w:val="bottom"/>
          </w:tcPr>
          <w:p w14:paraId="2A99CA76" w14:textId="77777777" w:rsidR="00CF19C3" w:rsidRDefault="00CF19C3" w:rsidP="00C76720">
            <w:pPr>
              <w:rPr>
                <w:rFonts w:ascii="Arial" w:hAnsi="Arial" w:cs="Arial"/>
                <w:color w:val="000000"/>
                <w:sz w:val="22"/>
                <w:szCs w:val="22"/>
              </w:rPr>
            </w:pPr>
            <w:r>
              <w:rPr>
                <w:rFonts w:ascii="Arial" w:hAnsi="Arial" w:cs="Arial"/>
                <w:color w:val="000000"/>
                <w:sz w:val="22"/>
                <w:szCs w:val="22"/>
              </w:rPr>
              <w:t>2.9.2022.</w:t>
            </w:r>
          </w:p>
        </w:tc>
        <w:tc>
          <w:tcPr>
            <w:tcW w:w="1481" w:type="dxa"/>
            <w:shd w:val="clear" w:color="auto" w:fill="auto"/>
            <w:vAlign w:val="bottom"/>
          </w:tcPr>
          <w:p w14:paraId="68F8D580" w14:textId="77777777" w:rsidR="00CF19C3" w:rsidRDefault="00CF19C3" w:rsidP="00C76720">
            <w:pPr>
              <w:rPr>
                <w:rFonts w:ascii="Arial" w:hAnsi="Arial" w:cs="Arial"/>
                <w:color w:val="000000"/>
                <w:sz w:val="22"/>
                <w:szCs w:val="22"/>
              </w:rPr>
            </w:pPr>
            <w:r>
              <w:rPr>
                <w:rFonts w:ascii="Arial" w:hAnsi="Arial" w:cs="Arial"/>
                <w:color w:val="000000"/>
                <w:sz w:val="22"/>
                <w:szCs w:val="22"/>
              </w:rPr>
              <w:t>23.9.2022.</w:t>
            </w:r>
          </w:p>
        </w:tc>
        <w:tc>
          <w:tcPr>
            <w:tcW w:w="1341" w:type="dxa"/>
            <w:shd w:val="clear" w:color="auto" w:fill="auto"/>
            <w:vAlign w:val="center"/>
          </w:tcPr>
          <w:p w14:paraId="2D237807"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3D1F39BA" w14:textId="77777777" w:rsidTr="00C76720">
        <w:trPr>
          <w:trHeight w:val="288"/>
        </w:trPr>
        <w:tc>
          <w:tcPr>
            <w:tcW w:w="3450" w:type="dxa"/>
            <w:shd w:val="clear" w:color="auto" w:fill="auto"/>
            <w:vAlign w:val="center"/>
          </w:tcPr>
          <w:p w14:paraId="24398FC1" w14:textId="77777777" w:rsidR="00CF19C3" w:rsidRPr="00CF47A7" w:rsidRDefault="00CF19C3" w:rsidP="00C76720">
            <w:pPr>
              <w:rPr>
                <w:rFonts w:eastAsia="Times New Roman" w:cstheme="minorHAnsi"/>
                <w:sz w:val="20"/>
                <w:szCs w:val="20"/>
                <w:lang w:val="hr-HR"/>
              </w:rPr>
            </w:pPr>
            <w:r>
              <w:rPr>
                <w:rFonts w:eastAsia="Times New Roman" w:cstheme="minorHAnsi"/>
                <w:sz w:val="20"/>
                <w:szCs w:val="20"/>
                <w:lang w:val="hr-HR"/>
              </w:rPr>
              <w:t>Medijski praktikum 2</w:t>
            </w:r>
          </w:p>
        </w:tc>
        <w:tc>
          <w:tcPr>
            <w:tcW w:w="1647" w:type="dxa"/>
            <w:shd w:val="clear" w:color="auto" w:fill="auto"/>
            <w:vAlign w:val="bottom"/>
          </w:tcPr>
          <w:p w14:paraId="4F4CAA0A"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28.1.2022.</w:t>
            </w:r>
          </w:p>
        </w:tc>
        <w:tc>
          <w:tcPr>
            <w:tcW w:w="1867" w:type="dxa"/>
            <w:shd w:val="clear" w:color="auto" w:fill="auto"/>
            <w:vAlign w:val="bottom"/>
          </w:tcPr>
          <w:p w14:paraId="4B24340C" w14:textId="77777777" w:rsidR="00CF19C3" w:rsidRDefault="00CF19C3" w:rsidP="00C76720">
            <w:pPr>
              <w:rPr>
                <w:rFonts w:ascii="Arial" w:hAnsi="Arial" w:cs="Arial"/>
                <w:color w:val="000000"/>
                <w:sz w:val="22"/>
                <w:szCs w:val="22"/>
              </w:rPr>
            </w:pPr>
            <w:r>
              <w:rPr>
                <w:rFonts w:ascii="Arial" w:hAnsi="Arial" w:cs="Arial"/>
                <w:color w:val="000000"/>
                <w:sz w:val="22"/>
                <w:szCs w:val="22"/>
              </w:rPr>
              <w:t>11.2.2022.</w:t>
            </w:r>
          </w:p>
        </w:tc>
        <w:tc>
          <w:tcPr>
            <w:tcW w:w="1793" w:type="dxa"/>
            <w:shd w:val="clear" w:color="auto" w:fill="auto"/>
            <w:vAlign w:val="bottom"/>
          </w:tcPr>
          <w:p w14:paraId="46ED9836" w14:textId="77777777" w:rsidR="00CF19C3" w:rsidRDefault="00CF19C3" w:rsidP="00C76720">
            <w:pPr>
              <w:rPr>
                <w:rFonts w:ascii="Arial" w:hAnsi="Arial" w:cs="Arial"/>
                <w:color w:val="000000"/>
                <w:sz w:val="22"/>
                <w:szCs w:val="22"/>
              </w:rPr>
            </w:pPr>
            <w:r>
              <w:rPr>
                <w:rFonts w:ascii="Arial" w:hAnsi="Arial" w:cs="Arial"/>
                <w:color w:val="000000"/>
                <w:sz w:val="22"/>
                <w:szCs w:val="22"/>
              </w:rPr>
              <w:t>17.6.2022.</w:t>
            </w:r>
          </w:p>
        </w:tc>
        <w:tc>
          <w:tcPr>
            <w:tcW w:w="1793" w:type="dxa"/>
            <w:shd w:val="clear" w:color="auto" w:fill="auto"/>
            <w:vAlign w:val="bottom"/>
          </w:tcPr>
          <w:p w14:paraId="23F52004" w14:textId="77777777" w:rsidR="00CF19C3" w:rsidRDefault="00CF19C3" w:rsidP="00C76720">
            <w:pPr>
              <w:rPr>
                <w:rFonts w:ascii="Arial" w:hAnsi="Arial" w:cs="Arial"/>
                <w:color w:val="000000"/>
                <w:sz w:val="22"/>
                <w:szCs w:val="22"/>
                <w:lang w:val="hr-HR"/>
              </w:rPr>
            </w:pPr>
          </w:p>
        </w:tc>
        <w:tc>
          <w:tcPr>
            <w:tcW w:w="1381" w:type="dxa"/>
            <w:shd w:val="clear" w:color="auto" w:fill="auto"/>
            <w:vAlign w:val="center"/>
          </w:tcPr>
          <w:p w14:paraId="0DDA0F79" w14:textId="77777777" w:rsidR="00CF19C3" w:rsidRPr="007757F5" w:rsidRDefault="00CF19C3" w:rsidP="00C76720">
            <w:pPr>
              <w:jc w:val="center"/>
              <w:rPr>
                <w:rFonts w:eastAsia="Times New Roman" w:cstheme="minorHAnsi"/>
                <w:color w:val="FF0000"/>
                <w:sz w:val="20"/>
                <w:szCs w:val="20"/>
                <w:lang w:val="hr-HR"/>
              </w:rPr>
            </w:pPr>
          </w:p>
        </w:tc>
        <w:tc>
          <w:tcPr>
            <w:tcW w:w="1481" w:type="dxa"/>
            <w:shd w:val="clear" w:color="auto" w:fill="auto"/>
            <w:vAlign w:val="center"/>
          </w:tcPr>
          <w:p w14:paraId="01905C85" w14:textId="77777777" w:rsidR="00CF19C3" w:rsidRPr="007757F5" w:rsidRDefault="00CF19C3" w:rsidP="00C76720">
            <w:pPr>
              <w:jc w:val="center"/>
              <w:rPr>
                <w:rFonts w:eastAsia="Times New Roman" w:cstheme="minorHAnsi"/>
                <w:color w:val="FF0000"/>
                <w:sz w:val="20"/>
                <w:szCs w:val="20"/>
                <w:lang w:val="hr-HR"/>
              </w:rPr>
            </w:pPr>
          </w:p>
        </w:tc>
        <w:tc>
          <w:tcPr>
            <w:tcW w:w="1341" w:type="dxa"/>
            <w:shd w:val="clear" w:color="auto" w:fill="auto"/>
            <w:vAlign w:val="center"/>
          </w:tcPr>
          <w:p w14:paraId="1A39F957"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1A75983F" w14:textId="77777777" w:rsidTr="00C76720">
        <w:trPr>
          <w:trHeight w:val="288"/>
        </w:trPr>
        <w:tc>
          <w:tcPr>
            <w:tcW w:w="3450" w:type="dxa"/>
            <w:shd w:val="clear" w:color="auto" w:fill="auto"/>
            <w:vAlign w:val="center"/>
          </w:tcPr>
          <w:p w14:paraId="71F65F9C" w14:textId="1F811184" w:rsidR="00CF19C3" w:rsidRPr="0058177B" w:rsidRDefault="0058177B" w:rsidP="0058177B">
            <w:pPr>
              <w:tabs>
                <w:tab w:val="left" w:pos="-142"/>
              </w:tabs>
              <w:rPr>
                <w:rFonts w:cstheme="minorHAnsi"/>
                <w:b/>
                <w:spacing w:val="-2"/>
                <w:sz w:val="20"/>
                <w:szCs w:val="20"/>
              </w:rPr>
            </w:pPr>
            <w:r w:rsidRPr="0058177B">
              <w:rPr>
                <w:rFonts w:cstheme="minorHAnsi"/>
                <w:b/>
                <w:spacing w:val="-2"/>
                <w:sz w:val="20"/>
                <w:szCs w:val="20"/>
              </w:rPr>
              <w:t>Prof. dr. art. Darko Lukić</w:t>
            </w:r>
          </w:p>
        </w:tc>
        <w:tc>
          <w:tcPr>
            <w:tcW w:w="1647" w:type="dxa"/>
            <w:shd w:val="clear" w:color="auto" w:fill="auto"/>
            <w:vAlign w:val="center"/>
          </w:tcPr>
          <w:p w14:paraId="13BECD53" w14:textId="77777777" w:rsidR="00CF19C3" w:rsidRPr="007757F5" w:rsidRDefault="00CF19C3" w:rsidP="00C76720">
            <w:pPr>
              <w:jc w:val="center"/>
              <w:rPr>
                <w:rFonts w:eastAsia="Times New Roman" w:cstheme="minorHAnsi"/>
                <w:color w:val="FF0000"/>
                <w:sz w:val="20"/>
                <w:szCs w:val="20"/>
                <w:lang w:val="hr-HR"/>
              </w:rPr>
            </w:pPr>
          </w:p>
        </w:tc>
        <w:tc>
          <w:tcPr>
            <w:tcW w:w="1867" w:type="dxa"/>
            <w:shd w:val="clear" w:color="auto" w:fill="auto"/>
            <w:vAlign w:val="center"/>
          </w:tcPr>
          <w:p w14:paraId="19D7A120"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004D1668"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286135BA" w14:textId="77777777" w:rsidR="00CF19C3" w:rsidRPr="007757F5" w:rsidRDefault="00CF19C3" w:rsidP="00C76720">
            <w:pPr>
              <w:jc w:val="center"/>
              <w:rPr>
                <w:rFonts w:eastAsia="Times New Roman" w:cstheme="minorHAnsi"/>
                <w:color w:val="FF0000"/>
                <w:sz w:val="20"/>
                <w:szCs w:val="20"/>
                <w:lang w:val="hr-HR"/>
              </w:rPr>
            </w:pPr>
          </w:p>
        </w:tc>
        <w:tc>
          <w:tcPr>
            <w:tcW w:w="1381" w:type="dxa"/>
            <w:shd w:val="clear" w:color="auto" w:fill="auto"/>
            <w:vAlign w:val="center"/>
          </w:tcPr>
          <w:p w14:paraId="3456DEEA" w14:textId="77777777" w:rsidR="00CF19C3" w:rsidRPr="007757F5" w:rsidRDefault="00CF19C3" w:rsidP="00C76720">
            <w:pPr>
              <w:jc w:val="center"/>
              <w:rPr>
                <w:rFonts w:eastAsia="Times New Roman" w:cstheme="minorHAnsi"/>
                <w:color w:val="FF0000"/>
                <w:sz w:val="20"/>
                <w:szCs w:val="20"/>
                <w:lang w:val="hr-HR"/>
              </w:rPr>
            </w:pPr>
          </w:p>
        </w:tc>
        <w:tc>
          <w:tcPr>
            <w:tcW w:w="1481" w:type="dxa"/>
            <w:shd w:val="clear" w:color="auto" w:fill="auto"/>
            <w:vAlign w:val="center"/>
          </w:tcPr>
          <w:p w14:paraId="03B27DAB" w14:textId="77777777" w:rsidR="00CF19C3" w:rsidRPr="007757F5" w:rsidRDefault="00CF19C3" w:rsidP="00C76720">
            <w:pPr>
              <w:jc w:val="center"/>
              <w:rPr>
                <w:rFonts w:eastAsia="Times New Roman" w:cstheme="minorHAnsi"/>
                <w:color w:val="FF0000"/>
                <w:sz w:val="20"/>
                <w:szCs w:val="20"/>
                <w:lang w:val="hr-HR"/>
              </w:rPr>
            </w:pPr>
          </w:p>
        </w:tc>
        <w:tc>
          <w:tcPr>
            <w:tcW w:w="1341" w:type="dxa"/>
            <w:shd w:val="clear" w:color="auto" w:fill="auto"/>
            <w:vAlign w:val="center"/>
          </w:tcPr>
          <w:p w14:paraId="718BC79C"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0045D152" w14:textId="77777777" w:rsidTr="00C76720">
        <w:trPr>
          <w:trHeight w:val="288"/>
        </w:trPr>
        <w:tc>
          <w:tcPr>
            <w:tcW w:w="3450" w:type="dxa"/>
            <w:shd w:val="clear" w:color="auto" w:fill="auto"/>
            <w:vAlign w:val="center"/>
          </w:tcPr>
          <w:p w14:paraId="2C5E6402" w14:textId="77777777" w:rsidR="00CF19C3" w:rsidRPr="00133C46" w:rsidRDefault="00CF19C3" w:rsidP="00C76720">
            <w:pPr>
              <w:rPr>
                <w:rFonts w:eastAsia="Times New Roman" w:cstheme="minorHAnsi"/>
                <w:sz w:val="20"/>
                <w:szCs w:val="20"/>
                <w:lang w:val="hr-HR"/>
              </w:rPr>
            </w:pPr>
            <w:r w:rsidRPr="00133C46">
              <w:rPr>
                <w:rFonts w:eastAsia="Times New Roman" w:cstheme="minorHAnsi"/>
                <w:sz w:val="20"/>
                <w:szCs w:val="20"/>
                <w:lang w:val="hr-HR"/>
              </w:rPr>
              <w:t>Europski trendovi u produkciji</w:t>
            </w:r>
          </w:p>
        </w:tc>
        <w:tc>
          <w:tcPr>
            <w:tcW w:w="1647" w:type="dxa"/>
            <w:shd w:val="clear" w:color="auto" w:fill="auto"/>
            <w:vAlign w:val="bottom"/>
          </w:tcPr>
          <w:p w14:paraId="3C2F6044"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27. 1. 2022.</w:t>
            </w:r>
          </w:p>
        </w:tc>
        <w:tc>
          <w:tcPr>
            <w:tcW w:w="1867" w:type="dxa"/>
            <w:shd w:val="clear" w:color="auto" w:fill="auto"/>
            <w:vAlign w:val="bottom"/>
          </w:tcPr>
          <w:p w14:paraId="008CEBBF" w14:textId="77777777" w:rsidR="00CF19C3" w:rsidRDefault="00CF19C3" w:rsidP="00C76720">
            <w:pPr>
              <w:rPr>
                <w:rFonts w:ascii="Arial" w:hAnsi="Arial" w:cs="Arial"/>
                <w:color w:val="000000"/>
                <w:sz w:val="22"/>
                <w:szCs w:val="22"/>
              </w:rPr>
            </w:pPr>
            <w:r>
              <w:rPr>
                <w:rFonts w:ascii="Arial" w:hAnsi="Arial" w:cs="Arial"/>
                <w:color w:val="000000"/>
                <w:sz w:val="22"/>
                <w:szCs w:val="22"/>
              </w:rPr>
              <w:t>10. 2. 2022.</w:t>
            </w:r>
          </w:p>
        </w:tc>
        <w:tc>
          <w:tcPr>
            <w:tcW w:w="1793" w:type="dxa"/>
            <w:shd w:val="clear" w:color="auto" w:fill="auto"/>
            <w:vAlign w:val="bottom"/>
          </w:tcPr>
          <w:p w14:paraId="393CA619" w14:textId="77777777" w:rsidR="00CF19C3" w:rsidRDefault="00CF19C3" w:rsidP="00C76720">
            <w:pPr>
              <w:rPr>
                <w:rFonts w:ascii="Arial" w:hAnsi="Arial" w:cs="Arial"/>
                <w:color w:val="000000"/>
                <w:sz w:val="22"/>
                <w:szCs w:val="22"/>
              </w:rPr>
            </w:pPr>
            <w:r>
              <w:rPr>
                <w:rFonts w:ascii="Arial" w:hAnsi="Arial" w:cs="Arial"/>
                <w:color w:val="000000"/>
                <w:sz w:val="22"/>
                <w:szCs w:val="22"/>
              </w:rPr>
              <w:t>16.6.2022.</w:t>
            </w:r>
          </w:p>
        </w:tc>
        <w:tc>
          <w:tcPr>
            <w:tcW w:w="1793" w:type="dxa"/>
            <w:shd w:val="clear" w:color="auto" w:fill="auto"/>
            <w:vAlign w:val="bottom"/>
          </w:tcPr>
          <w:p w14:paraId="66BCF143" w14:textId="77777777" w:rsidR="00CF19C3" w:rsidRDefault="00CF19C3"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79807705" w14:textId="77777777" w:rsidR="00CF19C3" w:rsidRDefault="00CF19C3"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5062F94B" w14:textId="77777777" w:rsidR="00CF19C3" w:rsidRDefault="00CF19C3" w:rsidP="00C76720">
            <w:pPr>
              <w:rPr>
                <w:rFonts w:ascii="Arial" w:hAnsi="Arial" w:cs="Arial"/>
                <w:color w:val="000000"/>
                <w:sz w:val="22"/>
                <w:szCs w:val="22"/>
              </w:rPr>
            </w:pPr>
            <w:r>
              <w:rPr>
                <w:rFonts w:ascii="Arial" w:hAnsi="Arial" w:cs="Arial"/>
                <w:color w:val="000000"/>
                <w:sz w:val="22"/>
                <w:szCs w:val="22"/>
              </w:rPr>
              <w:t>16.9.2022.</w:t>
            </w:r>
          </w:p>
        </w:tc>
        <w:tc>
          <w:tcPr>
            <w:tcW w:w="1341" w:type="dxa"/>
            <w:shd w:val="clear" w:color="auto" w:fill="auto"/>
            <w:vAlign w:val="center"/>
          </w:tcPr>
          <w:p w14:paraId="0002A378"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48A7C4FF" w14:textId="77777777" w:rsidTr="00C76720">
        <w:trPr>
          <w:trHeight w:val="288"/>
        </w:trPr>
        <w:tc>
          <w:tcPr>
            <w:tcW w:w="3450" w:type="dxa"/>
            <w:shd w:val="clear" w:color="auto" w:fill="auto"/>
            <w:vAlign w:val="center"/>
            <w:hideMark/>
          </w:tcPr>
          <w:p w14:paraId="117BD60A" w14:textId="77777777" w:rsidR="00CF19C3" w:rsidRPr="001663BB" w:rsidRDefault="00CF19C3" w:rsidP="00C76720">
            <w:pPr>
              <w:rPr>
                <w:rFonts w:eastAsia="Times New Roman" w:cstheme="minorHAnsi"/>
                <w:b/>
                <w:sz w:val="20"/>
                <w:szCs w:val="20"/>
                <w:lang w:val="hr-HR"/>
              </w:rPr>
            </w:pPr>
            <w:r w:rsidRPr="00CF47A7">
              <w:rPr>
                <w:rFonts w:eastAsia="Times New Roman" w:cstheme="minorHAnsi"/>
                <w:sz w:val="20"/>
                <w:szCs w:val="20"/>
                <w:lang w:val="hr-HR"/>
              </w:rPr>
              <w:t> </w:t>
            </w:r>
            <w:r w:rsidRPr="001663BB">
              <w:rPr>
                <w:rFonts w:cstheme="minorHAnsi"/>
                <w:b/>
                <w:spacing w:val="-2"/>
                <w:sz w:val="20"/>
                <w:szCs w:val="20"/>
                <w:lang w:val="hr-HR"/>
              </w:rPr>
              <w:t>Kristina Kumrić, predavačica</w:t>
            </w:r>
          </w:p>
        </w:tc>
        <w:tc>
          <w:tcPr>
            <w:tcW w:w="1647" w:type="dxa"/>
            <w:shd w:val="clear" w:color="auto" w:fill="auto"/>
            <w:vAlign w:val="center"/>
          </w:tcPr>
          <w:p w14:paraId="56CEF521" w14:textId="77777777" w:rsidR="00CF19C3" w:rsidRPr="007757F5" w:rsidRDefault="00CF19C3" w:rsidP="00C76720">
            <w:pPr>
              <w:jc w:val="center"/>
              <w:rPr>
                <w:rFonts w:eastAsia="Times New Roman" w:cstheme="minorHAnsi"/>
                <w:color w:val="FF0000"/>
                <w:sz w:val="20"/>
                <w:szCs w:val="20"/>
                <w:lang w:val="hr-HR"/>
              </w:rPr>
            </w:pPr>
          </w:p>
        </w:tc>
        <w:tc>
          <w:tcPr>
            <w:tcW w:w="1867" w:type="dxa"/>
            <w:shd w:val="clear" w:color="auto" w:fill="auto"/>
            <w:vAlign w:val="center"/>
          </w:tcPr>
          <w:p w14:paraId="5C9EC449"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51DD016E" w14:textId="77777777" w:rsidR="00CF19C3" w:rsidRPr="007757F5" w:rsidRDefault="00CF19C3" w:rsidP="00C76720">
            <w:pPr>
              <w:jc w:val="center"/>
              <w:rPr>
                <w:rFonts w:eastAsia="Times New Roman" w:cstheme="minorHAnsi"/>
                <w:color w:val="FF0000"/>
                <w:sz w:val="20"/>
                <w:szCs w:val="20"/>
                <w:lang w:val="hr-HR"/>
              </w:rPr>
            </w:pPr>
          </w:p>
        </w:tc>
        <w:tc>
          <w:tcPr>
            <w:tcW w:w="1793" w:type="dxa"/>
            <w:shd w:val="clear" w:color="auto" w:fill="auto"/>
            <w:vAlign w:val="center"/>
          </w:tcPr>
          <w:p w14:paraId="268CBBCB" w14:textId="77777777" w:rsidR="00CF19C3" w:rsidRPr="007757F5" w:rsidRDefault="00CF19C3" w:rsidP="00C76720">
            <w:pPr>
              <w:jc w:val="center"/>
              <w:rPr>
                <w:rFonts w:eastAsia="Times New Roman" w:cstheme="minorHAnsi"/>
                <w:color w:val="FF0000"/>
                <w:sz w:val="20"/>
                <w:szCs w:val="20"/>
                <w:lang w:val="hr-HR"/>
              </w:rPr>
            </w:pPr>
          </w:p>
        </w:tc>
        <w:tc>
          <w:tcPr>
            <w:tcW w:w="1381" w:type="dxa"/>
            <w:shd w:val="clear" w:color="auto" w:fill="auto"/>
            <w:vAlign w:val="center"/>
          </w:tcPr>
          <w:p w14:paraId="000D24A1" w14:textId="77777777" w:rsidR="00CF19C3" w:rsidRPr="007757F5" w:rsidRDefault="00CF19C3" w:rsidP="00C76720">
            <w:pPr>
              <w:jc w:val="center"/>
              <w:rPr>
                <w:rFonts w:eastAsia="Times New Roman" w:cstheme="minorHAnsi"/>
                <w:color w:val="FF0000"/>
                <w:sz w:val="20"/>
                <w:szCs w:val="20"/>
                <w:lang w:val="hr-HR"/>
              </w:rPr>
            </w:pPr>
          </w:p>
        </w:tc>
        <w:tc>
          <w:tcPr>
            <w:tcW w:w="1481" w:type="dxa"/>
            <w:shd w:val="clear" w:color="auto" w:fill="auto"/>
            <w:vAlign w:val="center"/>
          </w:tcPr>
          <w:p w14:paraId="1342EBB7" w14:textId="77777777" w:rsidR="00CF19C3" w:rsidRPr="007757F5" w:rsidRDefault="00CF19C3" w:rsidP="00C76720">
            <w:pPr>
              <w:jc w:val="center"/>
              <w:rPr>
                <w:rFonts w:eastAsia="Times New Roman" w:cstheme="minorHAnsi"/>
                <w:color w:val="FF0000"/>
                <w:sz w:val="20"/>
                <w:szCs w:val="20"/>
                <w:lang w:val="hr-HR"/>
              </w:rPr>
            </w:pPr>
          </w:p>
        </w:tc>
        <w:tc>
          <w:tcPr>
            <w:tcW w:w="1341" w:type="dxa"/>
            <w:shd w:val="clear" w:color="auto" w:fill="auto"/>
            <w:vAlign w:val="center"/>
          </w:tcPr>
          <w:p w14:paraId="095979F1"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4A9F7137" w14:textId="77777777" w:rsidTr="00C76720">
        <w:trPr>
          <w:trHeight w:val="288"/>
        </w:trPr>
        <w:tc>
          <w:tcPr>
            <w:tcW w:w="3450" w:type="dxa"/>
            <w:shd w:val="clear" w:color="auto" w:fill="auto"/>
            <w:vAlign w:val="center"/>
          </w:tcPr>
          <w:p w14:paraId="673D45FE" w14:textId="77777777" w:rsidR="00CF19C3" w:rsidRPr="00CF47A7" w:rsidRDefault="00CF19C3" w:rsidP="00C76720">
            <w:pPr>
              <w:rPr>
                <w:rFonts w:eastAsia="Times New Roman" w:cstheme="minorHAnsi"/>
                <w:sz w:val="20"/>
                <w:szCs w:val="20"/>
                <w:lang w:val="hr-HR"/>
              </w:rPr>
            </w:pPr>
            <w:r>
              <w:rPr>
                <w:rFonts w:cstheme="minorHAnsi"/>
                <w:spacing w:val="-2"/>
                <w:sz w:val="20"/>
                <w:szCs w:val="20"/>
                <w:lang w:val="hr-HR"/>
              </w:rPr>
              <w:t>Namjenski film 1</w:t>
            </w:r>
          </w:p>
        </w:tc>
        <w:tc>
          <w:tcPr>
            <w:tcW w:w="1647" w:type="dxa"/>
            <w:shd w:val="clear" w:color="auto" w:fill="auto"/>
            <w:vAlign w:val="bottom"/>
          </w:tcPr>
          <w:p w14:paraId="34B3035B"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tcPr>
          <w:p w14:paraId="52948AFB" w14:textId="77777777" w:rsidR="00CF19C3" w:rsidRDefault="00CF19C3"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tcPr>
          <w:p w14:paraId="27A49F9E" w14:textId="77777777" w:rsidR="00CF19C3" w:rsidRDefault="00CF19C3"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tcPr>
          <w:p w14:paraId="718C4178" w14:textId="77777777" w:rsidR="00CF19C3" w:rsidRDefault="00CF19C3"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tcPr>
          <w:p w14:paraId="2CB886F7" w14:textId="77777777" w:rsidR="00CF19C3" w:rsidRDefault="00CF19C3"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tcPr>
          <w:p w14:paraId="3E1E7AA3" w14:textId="77777777" w:rsidR="00CF19C3" w:rsidRDefault="00CF19C3"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tcPr>
          <w:p w14:paraId="32538EF1" w14:textId="77777777" w:rsidR="00CF19C3" w:rsidRPr="007757F5" w:rsidRDefault="00CF19C3" w:rsidP="00C76720">
            <w:pPr>
              <w:jc w:val="center"/>
              <w:rPr>
                <w:rFonts w:eastAsia="Times New Roman" w:cstheme="minorHAnsi"/>
                <w:color w:val="FF0000"/>
                <w:sz w:val="20"/>
                <w:szCs w:val="20"/>
                <w:lang w:val="hr-HR"/>
              </w:rPr>
            </w:pPr>
          </w:p>
        </w:tc>
      </w:tr>
      <w:tr w:rsidR="00CF19C3" w:rsidRPr="00CF47A7" w14:paraId="11716BC1" w14:textId="77777777" w:rsidTr="00C76720">
        <w:trPr>
          <w:trHeight w:val="288"/>
        </w:trPr>
        <w:tc>
          <w:tcPr>
            <w:tcW w:w="3450" w:type="dxa"/>
            <w:shd w:val="clear" w:color="auto" w:fill="auto"/>
            <w:vAlign w:val="center"/>
          </w:tcPr>
          <w:p w14:paraId="61C737A0" w14:textId="77777777" w:rsidR="00CF19C3" w:rsidRPr="00CF47A7" w:rsidRDefault="00CF19C3" w:rsidP="00C76720">
            <w:pPr>
              <w:rPr>
                <w:rFonts w:eastAsia="Times New Roman" w:cstheme="minorHAnsi"/>
                <w:sz w:val="20"/>
                <w:szCs w:val="20"/>
                <w:lang w:val="hr-HR"/>
              </w:rPr>
            </w:pPr>
            <w:r>
              <w:rPr>
                <w:rFonts w:cstheme="minorHAnsi"/>
                <w:spacing w:val="-2"/>
                <w:sz w:val="20"/>
                <w:szCs w:val="20"/>
                <w:lang w:val="hr-HR"/>
              </w:rPr>
              <w:t>Produkcija u filmskoj industriji</w:t>
            </w:r>
          </w:p>
        </w:tc>
        <w:tc>
          <w:tcPr>
            <w:tcW w:w="1647" w:type="dxa"/>
            <w:shd w:val="clear" w:color="auto" w:fill="auto"/>
            <w:vAlign w:val="bottom"/>
          </w:tcPr>
          <w:p w14:paraId="32ADDD80" w14:textId="77777777" w:rsidR="00CF19C3" w:rsidRDefault="00CF19C3"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tcPr>
          <w:p w14:paraId="53175250" w14:textId="77777777" w:rsidR="00CF19C3" w:rsidRDefault="00CF19C3"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tcPr>
          <w:p w14:paraId="40BDA699" w14:textId="77777777" w:rsidR="00CF19C3" w:rsidRDefault="00CF19C3"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tcPr>
          <w:p w14:paraId="46AD05C3" w14:textId="77777777" w:rsidR="00CF19C3" w:rsidRDefault="00CF19C3"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tcPr>
          <w:p w14:paraId="76C2DCEF" w14:textId="77777777" w:rsidR="00CF19C3" w:rsidRDefault="00CF19C3"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tcPr>
          <w:p w14:paraId="2CA2A786" w14:textId="77777777" w:rsidR="00CF19C3" w:rsidRDefault="00CF19C3"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tcPr>
          <w:p w14:paraId="77018C54" w14:textId="77777777" w:rsidR="00CF19C3" w:rsidRPr="007757F5" w:rsidRDefault="00CF19C3" w:rsidP="00C76720">
            <w:pPr>
              <w:jc w:val="center"/>
              <w:rPr>
                <w:rFonts w:eastAsia="Times New Roman" w:cstheme="minorHAnsi"/>
                <w:color w:val="FF0000"/>
                <w:sz w:val="20"/>
                <w:szCs w:val="20"/>
                <w:lang w:val="hr-HR"/>
              </w:rPr>
            </w:pPr>
          </w:p>
        </w:tc>
      </w:tr>
    </w:tbl>
    <w:p w14:paraId="0D0D44AD" w14:textId="77777777" w:rsidR="00746802" w:rsidRPr="004B5DE1" w:rsidRDefault="00746802" w:rsidP="000C7782">
      <w:pPr>
        <w:rPr>
          <w:rFonts w:cstheme="minorHAnsi"/>
          <w:b/>
          <w:sz w:val="20"/>
          <w:szCs w:val="20"/>
          <w:lang w:val="hr-HR"/>
        </w:rPr>
      </w:pPr>
    </w:p>
    <w:sectPr w:rsidR="00746802" w:rsidRPr="004B5DE1" w:rsidSect="00096336">
      <w:pgSz w:w="16840" w:h="11900"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FD613" w14:textId="77777777" w:rsidR="005C592A" w:rsidRDefault="005C592A" w:rsidP="008D09E7">
      <w:r>
        <w:separator/>
      </w:r>
    </w:p>
  </w:endnote>
  <w:endnote w:type="continuationSeparator" w:id="0">
    <w:p w14:paraId="41000F72" w14:textId="77777777" w:rsidR="005C592A" w:rsidRDefault="005C592A" w:rsidP="008D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Times">
    <w:panose1 w:val="02020603050405020304"/>
    <w:charset w:val="EE"/>
    <w:family w:val="roman"/>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HRGaramondLight">
    <w:altName w:val="Times New Roman"/>
    <w:panose1 w:val="00000000000000000000"/>
    <w:charset w:val="00"/>
    <w:family w:val="auto"/>
    <w:notTrueType/>
    <w:pitch w:val="variable"/>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122803994"/>
      <w:docPartObj>
        <w:docPartGallery w:val="Page Numbers (Bottom of Page)"/>
        <w:docPartUnique/>
      </w:docPartObj>
    </w:sdtPr>
    <w:sdtEndPr>
      <w:rPr>
        <w:rStyle w:val="PageNumber"/>
      </w:rPr>
    </w:sdtEndPr>
    <w:sdtContent>
      <w:p w14:paraId="4133E3B5" w14:textId="77777777" w:rsidR="00CB7213" w:rsidRDefault="00CB7213" w:rsidP="00E63C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B368B9" w14:textId="77777777" w:rsidR="00CB7213" w:rsidRDefault="00CB7213" w:rsidP="008D09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66761407"/>
      <w:docPartObj>
        <w:docPartGallery w:val="Page Numbers (Bottom of Page)"/>
        <w:docPartUnique/>
      </w:docPartObj>
    </w:sdtPr>
    <w:sdtEndPr>
      <w:rPr>
        <w:rStyle w:val="PageNumber"/>
      </w:rPr>
    </w:sdtEndPr>
    <w:sdtContent>
      <w:p w14:paraId="095EBDC7" w14:textId="77777777" w:rsidR="00CB7213" w:rsidRDefault="00CB7213" w:rsidP="00E63C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90DF6">
          <w:rPr>
            <w:rStyle w:val="PageNumber"/>
            <w:noProof/>
          </w:rPr>
          <w:t>11</w:t>
        </w:r>
        <w:r>
          <w:rPr>
            <w:rStyle w:val="PageNumber"/>
          </w:rPr>
          <w:fldChar w:fldCharType="end"/>
        </w:r>
      </w:p>
    </w:sdtContent>
  </w:sdt>
  <w:p w14:paraId="12A32927" w14:textId="77777777" w:rsidR="00CB7213" w:rsidRDefault="00CB7213" w:rsidP="008D09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40C81" w14:textId="77777777" w:rsidR="005C592A" w:rsidRDefault="005C592A" w:rsidP="008D09E7">
      <w:r>
        <w:separator/>
      </w:r>
    </w:p>
  </w:footnote>
  <w:footnote w:type="continuationSeparator" w:id="0">
    <w:p w14:paraId="731A56DF" w14:textId="77777777" w:rsidR="005C592A" w:rsidRDefault="005C592A" w:rsidP="008D0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E2EBCC4"/>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0A85691"/>
    <w:multiLevelType w:val="hybridMultilevel"/>
    <w:tmpl w:val="A0A20810"/>
    <w:lvl w:ilvl="0" w:tplc="6DDC07F8">
      <w:start w:val="2"/>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AE401D"/>
    <w:multiLevelType w:val="hybridMultilevel"/>
    <w:tmpl w:val="747643D0"/>
    <w:lvl w:ilvl="0" w:tplc="041A000F">
      <w:start w:val="1"/>
      <w:numFmt w:val="decimal"/>
      <w:lvlText w:val="%1."/>
      <w:lvlJc w:val="left"/>
      <w:pPr>
        <w:ind w:left="360" w:hanging="360"/>
      </w:pPr>
      <w:rPr>
        <w:rFonts w:hint="default"/>
        <w:b w:val="0"/>
        <w:i w:val="0"/>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3" w15:restartNumberingAfterBreak="0">
    <w:nsid w:val="00B254DD"/>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0E74C31"/>
    <w:multiLevelType w:val="hybridMultilevel"/>
    <w:tmpl w:val="8006C4CA"/>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5" w15:restartNumberingAfterBreak="0">
    <w:nsid w:val="01205B5E"/>
    <w:multiLevelType w:val="hybridMultilevel"/>
    <w:tmpl w:val="725EFFD2"/>
    <w:lvl w:ilvl="0" w:tplc="041A0001">
      <w:start w:val="1"/>
      <w:numFmt w:val="bullet"/>
      <w:lvlText w:val=""/>
      <w:lvlJc w:val="left"/>
      <w:pPr>
        <w:ind w:left="2484" w:hanging="360"/>
      </w:pPr>
      <w:rPr>
        <w:rFonts w:ascii="Symbol" w:hAnsi="Symbol" w:hint="default"/>
      </w:rPr>
    </w:lvl>
    <w:lvl w:ilvl="1" w:tplc="E62484C0">
      <w:numFmt w:val="bullet"/>
      <w:lvlText w:val="•"/>
      <w:lvlJc w:val="left"/>
      <w:pPr>
        <w:ind w:left="3564" w:hanging="720"/>
      </w:pPr>
      <w:rPr>
        <w:rFonts w:ascii="Arial Narrow" w:eastAsia="Times New Roman" w:hAnsi="Arial Narrow" w:cs="Times New Roman" w:hint="default"/>
      </w:rPr>
    </w:lvl>
    <w:lvl w:ilvl="2" w:tplc="041A0005" w:tentative="1">
      <w:start w:val="1"/>
      <w:numFmt w:val="bullet"/>
      <w:lvlText w:val=""/>
      <w:lvlJc w:val="left"/>
      <w:pPr>
        <w:ind w:left="3924" w:hanging="360"/>
      </w:pPr>
      <w:rPr>
        <w:rFonts w:ascii="Wingdings" w:hAnsi="Wingdings" w:hint="default"/>
      </w:rPr>
    </w:lvl>
    <w:lvl w:ilvl="3" w:tplc="041A0001" w:tentative="1">
      <w:start w:val="1"/>
      <w:numFmt w:val="bullet"/>
      <w:lvlText w:val=""/>
      <w:lvlJc w:val="left"/>
      <w:pPr>
        <w:ind w:left="4644" w:hanging="360"/>
      </w:pPr>
      <w:rPr>
        <w:rFonts w:ascii="Symbol" w:hAnsi="Symbol" w:hint="default"/>
      </w:rPr>
    </w:lvl>
    <w:lvl w:ilvl="4" w:tplc="041A0003" w:tentative="1">
      <w:start w:val="1"/>
      <w:numFmt w:val="bullet"/>
      <w:lvlText w:val="o"/>
      <w:lvlJc w:val="left"/>
      <w:pPr>
        <w:ind w:left="5364" w:hanging="360"/>
      </w:pPr>
      <w:rPr>
        <w:rFonts w:ascii="Courier New" w:hAnsi="Courier New" w:cs="Courier New" w:hint="default"/>
      </w:rPr>
    </w:lvl>
    <w:lvl w:ilvl="5" w:tplc="041A0005" w:tentative="1">
      <w:start w:val="1"/>
      <w:numFmt w:val="bullet"/>
      <w:lvlText w:val=""/>
      <w:lvlJc w:val="left"/>
      <w:pPr>
        <w:ind w:left="6084" w:hanging="360"/>
      </w:pPr>
      <w:rPr>
        <w:rFonts w:ascii="Wingdings" w:hAnsi="Wingdings" w:hint="default"/>
      </w:rPr>
    </w:lvl>
    <w:lvl w:ilvl="6" w:tplc="041A0001" w:tentative="1">
      <w:start w:val="1"/>
      <w:numFmt w:val="bullet"/>
      <w:lvlText w:val=""/>
      <w:lvlJc w:val="left"/>
      <w:pPr>
        <w:ind w:left="6804" w:hanging="360"/>
      </w:pPr>
      <w:rPr>
        <w:rFonts w:ascii="Symbol" w:hAnsi="Symbol" w:hint="default"/>
      </w:rPr>
    </w:lvl>
    <w:lvl w:ilvl="7" w:tplc="041A0003" w:tentative="1">
      <w:start w:val="1"/>
      <w:numFmt w:val="bullet"/>
      <w:lvlText w:val="o"/>
      <w:lvlJc w:val="left"/>
      <w:pPr>
        <w:ind w:left="7524" w:hanging="360"/>
      </w:pPr>
      <w:rPr>
        <w:rFonts w:ascii="Courier New" w:hAnsi="Courier New" w:cs="Courier New" w:hint="default"/>
      </w:rPr>
    </w:lvl>
    <w:lvl w:ilvl="8" w:tplc="041A0005" w:tentative="1">
      <w:start w:val="1"/>
      <w:numFmt w:val="bullet"/>
      <w:lvlText w:val=""/>
      <w:lvlJc w:val="left"/>
      <w:pPr>
        <w:ind w:left="8244" w:hanging="360"/>
      </w:pPr>
      <w:rPr>
        <w:rFonts w:ascii="Wingdings" w:hAnsi="Wingdings" w:hint="default"/>
      </w:rPr>
    </w:lvl>
  </w:abstractNum>
  <w:abstractNum w:abstractNumId="6" w15:restartNumberingAfterBreak="0">
    <w:nsid w:val="02470C26"/>
    <w:multiLevelType w:val="hybridMultilevel"/>
    <w:tmpl w:val="6CB00B2C"/>
    <w:lvl w:ilvl="0" w:tplc="0409000F">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663F18"/>
    <w:multiLevelType w:val="hybridMultilevel"/>
    <w:tmpl w:val="630A0356"/>
    <w:lvl w:ilvl="0" w:tplc="B3BA95B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A46C6E"/>
    <w:multiLevelType w:val="hybridMultilevel"/>
    <w:tmpl w:val="0DE08A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32002C8"/>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 w15:restartNumberingAfterBreak="0">
    <w:nsid w:val="03CF545C"/>
    <w:multiLevelType w:val="multilevel"/>
    <w:tmpl w:val="18B65B1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4C226B3"/>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522070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57B73C3"/>
    <w:multiLevelType w:val="multilevel"/>
    <w:tmpl w:val="B05EB17A"/>
    <w:lvl w:ilvl="0">
      <w:start w:val="1"/>
      <w:numFmt w:val="bullet"/>
      <w:lvlText w:val=""/>
      <w:lvlJc w:val="left"/>
      <w:pPr>
        <w:tabs>
          <w:tab w:val="num" w:pos="720"/>
        </w:tabs>
        <w:ind w:left="720" w:hanging="360"/>
      </w:pPr>
      <w:rPr>
        <w:rFonts w:ascii="Symbol" w:hAnsi="Symbol" w:hint="default"/>
      </w:rPr>
    </w:lvl>
    <w:lvl w:ilvl="1">
      <w:start w:val="5"/>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4" w15:restartNumberingAfterBreak="0">
    <w:nsid w:val="064827B4"/>
    <w:multiLevelType w:val="hybridMultilevel"/>
    <w:tmpl w:val="D9923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6C844EC"/>
    <w:multiLevelType w:val="multilevel"/>
    <w:tmpl w:val="0388DC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6FD5097"/>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7817D44"/>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082235E2"/>
    <w:multiLevelType w:val="hybridMultilevel"/>
    <w:tmpl w:val="A5BE0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3934E1"/>
    <w:multiLevelType w:val="multilevel"/>
    <w:tmpl w:val="D158ABF8"/>
    <w:lvl w:ilvl="0">
      <w:start w:val="1"/>
      <w:numFmt w:val="decimal"/>
      <w:lvlText w:val="%1."/>
      <w:lvlJc w:val="left"/>
      <w:pPr>
        <w:tabs>
          <w:tab w:val="num" w:pos="265"/>
        </w:tabs>
        <w:ind w:left="265"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815" w:hanging="720"/>
      </w:pPr>
      <w:rPr>
        <w:rFonts w:hint="default"/>
      </w:rPr>
    </w:lvl>
    <w:lvl w:ilvl="3">
      <w:start w:val="1"/>
      <w:numFmt w:val="decimal"/>
      <w:isLgl/>
      <w:lvlText w:val="%1.%2.%3.%4."/>
      <w:lvlJc w:val="left"/>
      <w:pPr>
        <w:ind w:left="910"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555" w:hanging="108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105" w:hanging="1440"/>
      </w:pPr>
      <w:rPr>
        <w:rFonts w:hint="default"/>
      </w:rPr>
    </w:lvl>
  </w:abstractNum>
  <w:abstractNum w:abstractNumId="20" w15:restartNumberingAfterBreak="0">
    <w:nsid w:val="087B0F27"/>
    <w:multiLevelType w:val="hybridMultilevel"/>
    <w:tmpl w:val="F7AAEAF2"/>
    <w:lvl w:ilvl="0" w:tplc="6DDC07F8">
      <w:start w:val="2"/>
      <w:numFmt w:val="bullet"/>
      <w:lvlText w:val="•"/>
      <w:lvlJc w:val="left"/>
      <w:pPr>
        <w:ind w:left="360" w:hanging="360"/>
      </w:pPr>
      <w:rPr>
        <w:rFonts w:ascii="Arial Narrow" w:eastAsia="Calibri" w:hAnsi="Arial Narrow"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9EC5F11"/>
    <w:multiLevelType w:val="hybridMultilevel"/>
    <w:tmpl w:val="30F48C94"/>
    <w:lvl w:ilvl="0" w:tplc="E94ED7E8">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2" w15:restartNumberingAfterBreak="0">
    <w:nsid w:val="0CA13E7F"/>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DAB0A62"/>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E0213BF"/>
    <w:multiLevelType w:val="hybridMultilevel"/>
    <w:tmpl w:val="6CB00B2C"/>
    <w:lvl w:ilvl="0" w:tplc="0409000F">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E2B438E"/>
    <w:multiLevelType w:val="multilevel"/>
    <w:tmpl w:val="5546E9A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0E3B2D3E"/>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0E4D51A4"/>
    <w:multiLevelType w:val="multilevel"/>
    <w:tmpl w:val="84E60078"/>
    <w:lvl w:ilvl="0">
      <w:start w:val="1"/>
      <w:numFmt w:val="decimal"/>
      <w:lvlText w:val="%1."/>
      <w:lvlJc w:val="left"/>
      <w:pPr>
        <w:ind w:left="36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15:restartNumberingAfterBreak="0">
    <w:nsid w:val="0EA7411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FDD5716"/>
    <w:multiLevelType w:val="multilevel"/>
    <w:tmpl w:val="305ECB4C"/>
    <w:lvl w:ilvl="0">
      <w:start w:val="1"/>
      <w:numFmt w:val="decimal"/>
      <w:lvlText w:val="%1."/>
      <w:lvlJc w:val="left"/>
      <w:pPr>
        <w:ind w:left="360" w:hanging="360"/>
      </w:pPr>
      <w:rPr>
        <w:rFonts w:eastAsia="Arial" w:cs="Arial" w:hint="default"/>
        <w:b/>
        <w:i/>
        <w:color w:val="000000"/>
      </w:rPr>
    </w:lvl>
    <w:lvl w:ilvl="1">
      <w:start w:val="1"/>
      <w:numFmt w:val="decimal"/>
      <w:lvlText w:val="%1.%2."/>
      <w:lvlJc w:val="left"/>
      <w:pPr>
        <w:ind w:left="360" w:hanging="360"/>
      </w:pPr>
      <w:rPr>
        <w:rFonts w:eastAsia="Arial" w:cs="Arial" w:hint="default"/>
        <w:b w:val="0"/>
        <w:i w:val="0"/>
        <w:color w:val="000000"/>
      </w:rPr>
    </w:lvl>
    <w:lvl w:ilvl="2">
      <w:start w:val="1"/>
      <w:numFmt w:val="decimal"/>
      <w:lvlText w:val="%1.%2.%3."/>
      <w:lvlJc w:val="left"/>
      <w:pPr>
        <w:ind w:left="720" w:hanging="720"/>
      </w:pPr>
      <w:rPr>
        <w:rFonts w:eastAsia="Arial" w:cs="Arial" w:hint="default"/>
        <w:b/>
        <w:i/>
        <w:color w:val="000000"/>
      </w:rPr>
    </w:lvl>
    <w:lvl w:ilvl="3">
      <w:start w:val="1"/>
      <w:numFmt w:val="decimal"/>
      <w:lvlText w:val="%1.%2.%3.%4."/>
      <w:lvlJc w:val="left"/>
      <w:pPr>
        <w:ind w:left="720" w:hanging="720"/>
      </w:pPr>
      <w:rPr>
        <w:rFonts w:eastAsia="Arial" w:cs="Arial" w:hint="default"/>
        <w:b/>
        <w:i/>
        <w:color w:val="000000"/>
      </w:rPr>
    </w:lvl>
    <w:lvl w:ilvl="4">
      <w:start w:val="1"/>
      <w:numFmt w:val="decimal"/>
      <w:lvlText w:val="%1.%2.%3.%4.%5."/>
      <w:lvlJc w:val="left"/>
      <w:pPr>
        <w:ind w:left="720" w:hanging="720"/>
      </w:pPr>
      <w:rPr>
        <w:rFonts w:eastAsia="Arial" w:cs="Arial" w:hint="default"/>
        <w:b/>
        <w:i/>
        <w:color w:val="000000"/>
      </w:rPr>
    </w:lvl>
    <w:lvl w:ilvl="5">
      <w:start w:val="1"/>
      <w:numFmt w:val="decimal"/>
      <w:lvlText w:val="%1.%2.%3.%4.%5.%6."/>
      <w:lvlJc w:val="left"/>
      <w:pPr>
        <w:ind w:left="1080" w:hanging="1080"/>
      </w:pPr>
      <w:rPr>
        <w:rFonts w:eastAsia="Arial" w:cs="Arial" w:hint="default"/>
        <w:b/>
        <w:i/>
        <w:color w:val="000000"/>
      </w:rPr>
    </w:lvl>
    <w:lvl w:ilvl="6">
      <w:start w:val="1"/>
      <w:numFmt w:val="decimal"/>
      <w:lvlText w:val="%1.%2.%3.%4.%5.%6.%7."/>
      <w:lvlJc w:val="left"/>
      <w:pPr>
        <w:ind w:left="1080" w:hanging="1080"/>
      </w:pPr>
      <w:rPr>
        <w:rFonts w:eastAsia="Arial" w:cs="Arial" w:hint="default"/>
        <w:b/>
        <w:i/>
        <w:color w:val="000000"/>
      </w:rPr>
    </w:lvl>
    <w:lvl w:ilvl="7">
      <w:start w:val="1"/>
      <w:numFmt w:val="decimal"/>
      <w:lvlText w:val="%1.%2.%3.%4.%5.%6.%7.%8."/>
      <w:lvlJc w:val="left"/>
      <w:pPr>
        <w:ind w:left="1440" w:hanging="1440"/>
      </w:pPr>
      <w:rPr>
        <w:rFonts w:eastAsia="Arial" w:cs="Arial" w:hint="default"/>
        <w:b/>
        <w:i/>
        <w:color w:val="000000"/>
      </w:rPr>
    </w:lvl>
    <w:lvl w:ilvl="8">
      <w:start w:val="1"/>
      <w:numFmt w:val="decimal"/>
      <w:lvlText w:val="%1.%2.%3.%4.%5.%6.%7.%8.%9."/>
      <w:lvlJc w:val="left"/>
      <w:pPr>
        <w:ind w:left="1440" w:hanging="1440"/>
      </w:pPr>
      <w:rPr>
        <w:rFonts w:eastAsia="Arial" w:cs="Arial" w:hint="default"/>
        <w:b/>
        <w:i/>
        <w:color w:val="000000"/>
      </w:rPr>
    </w:lvl>
  </w:abstractNum>
  <w:abstractNum w:abstractNumId="30" w15:restartNumberingAfterBreak="0">
    <w:nsid w:val="1199570F"/>
    <w:multiLevelType w:val="hybridMultilevel"/>
    <w:tmpl w:val="FEA25658"/>
    <w:lvl w:ilvl="0" w:tplc="04090001">
      <w:start w:val="1"/>
      <w:numFmt w:val="decimal"/>
      <w:lvlText w:val="%1."/>
      <w:lvlJc w:val="left"/>
      <w:pPr>
        <w:tabs>
          <w:tab w:val="num" w:pos="265"/>
        </w:tabs>
        <w:ind w:left="265" w:hanging="360"/>
      </w:pPr>
      <w:rPr>
        <w:rFonts w:hint="default"/>
      </w:rPr>
    </w:lvl>
    <w:lvl w:ilvl="1" w:tplc="04090003">
      <w:numFmt w:val="bullet"/>
      <w:lvlText w:val=""/>
      <w:lvlJc w:val="left"/>
      <w:pPr>
        <w:ind w:left="1440" w:hanging="360"/>
      </w:pPr>
      <w:rPr>
        <w:rFonts w:ascii="Symbol" w:eastAsia="Times New Roman" w:hAnsi="Symbol" w:cs="Times New Roman"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15:restartNumberingAfterBreak="0">
    <w:nsid w:val="11E22C6E"/>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11EE0E0B"/>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2A735A4"/>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12FA35AA"/>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3C04F82"/>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40D5F71"/>
    <w:multiLevelType w:val="hybridMultilevel"/>
    <w:tmpl w:val="6CB00B2C"/>
    <w:lvl w:ilvl="0" w:tplc="04090001">
      <w:start w:val="1"/>
      <w:numFmt w:val="decimal"/>
      <w:lvlText w:val="%1."/>
      <w:lvlJc w:val="left"/>
      <w:pPr>
        <w:ind w:left="720" w:hanging="360"/>
      </w:pPr>
      <w:rPr>
        <w:rFonts w:hint="default"/>
        <w:b w:val="0"/>
        <w:i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15:restartNumberingAfterBreak="0">
    <w:nsid w:val="14646DB4"/>
    <w:multiLevelType w:val="hybridMultilevel"/>
    <w:tmpl w:val="BBC4C0DC"/>
    <w:lvl w:ilvl="0" w:tplc="6DDC07F8">
      <w:start w:val="2"/>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4B923E0"/>
    <w:multiLevelType w:val="multilevel"/>
    <w:tmpl w:val="BB6816D0"/>
    <w:lvl w:ilvl="0">
      <w:start w:val="1"/>
      <w:numFmt w:val="decimal"/>
      <w:lvlText w:val="%1."/>
      <w:lvlJc w:val="left"/>
      <w:pPr>
        <w:ind w:left="444" w:hanging="444"/>
      </w:pPr>
      <w:rPr>
        <w:rFonts w:hint="default"/>
        <w:b/>
        <w:i/>
        <w:color w:val="000000"/>
        <w:sz w:val="20"/>
      </w:rPr>
    </w:lvl>
    <w:lvl w:ilvl="1">
      <w:start w:val="12"/>
      <w:numFmt w:val="decimal"/>
      <w:lvlText w:val="%1.%2."/>
      <w:lvlJc w:val="left"/>
      <w:pPr>
        <w:ind w:left="1214" w:hanging="720"/>
      </w:pPr>
      <w:rPr>
        <w:rFonts w:hint="default"/>
        <w:b w:val="0"/>
        <w:i w:val="0"/>
        <w:color w:val="000000"/>
        <w:sz w:val="20"/>
      </w:rPr>
    </w:lvl>
    <w:lvl w:ilvl="2">
      <w:start w:val="1"/>
      <w:numFmt w:val="decimal"/>
      <w:lvlText w:val="%1.%2.%3."/>
      <w:lvlJc w:val="left"/>
      <w:pPr>
        <w:ind w:left="1708" w:hanging="720"/>
      </w:pPr>
      <w:rPr>
        <w:rFonts w:hint="default"/>
        <w:b/>
        <w:i/>
        <w:color w:val="000000"/>
        <w:sz w:val="20"/>
      </w:rPr>
    </w:lvl>
    <w:lvl w:ilvl="3">
      <w:start w:val="1"/>
      <w:numFmt w:val="decimal"/>
      <w:lvlText w:val="%1.%2.%3.%4."/>
      <w:lvlJc w:val="left"/>
      <w:pPr>
        <w:ind w:left="2562" w:hanging="1080"/>
      </w:pPr>
      <w:rPr>
        <w:rFonts w:hint="default"/>
        <w:b/>
        <w:i/>
        <w:color w:val="000000"/>
        <w:sz w:val="20"/>
      </w:rPr>
    </w:lvl>
    <w:lvl w:ilvl="4">
      <w:start w:val="1"/>
      <w:numFmt w:val="decimal"/>
      <w:lvlText w:val="%1.%2.%3.%4.%5."/>
      <w:lvlJc w:val="left"/>
      <w:pPr>
        <w:ind w:left="3056" w:hanging="1080"/>
      </w:pPr>
      <w:rPr>
        <w:rFonts w:hint="default"/>
        <w:b/>
        <w:i/>
        <w:color w:val="000000"/>
        <w:sz w:val="20"/>
      </w:rPr>
    </w:lvl>
    <w:lvl w:ilvl="5">
      <w:start w:val="1"/>
      <w:numFmt w:val="decimal"/>
      <w:lvlText w:val="%1.%2.%3.%4.%5.%6."/>
      <w:lvlJc w:val="left"/>
      <w:pPr>
        <w:ind w:left="3910" w:hanging="1440"/>
      </w:pPr>
      <w:rPr>
        <w:rFonts w:hint="default"/>
        <w:b/>
        <w:i/>
        <w:color w:val="000000"/>
        <w:sz w:val="20"/>
      </w:rPr>
    </w:lvl>
    <w:lvl w:ilvl="6">
      <w:start w:val="1"/>
      <w:numFmt w:val="decimal"/>
      <w:lvlText w:val="%1.%2.%3.%4.%5.%6.%7."/>
      <w:lvlJc w:val="left"/>
      <w:pPr>
        <w:ind w:left="4404" w:hanging="1440"/>
      </w:pPr>
      <w:rPr>
        <w:rFonts w:hint="default"/>
        <w:b/>
        <w:i/>
        <w:color w:val="000000"/>
        <w:sz w:val="20"/>
      </w:rPr>
    </w:lvl>
    <w:lvl w:ilvl="7">
      <w:start w:val="1"/>
      <w:numFmt w:val="decimal"/>
      <w:lvlText w:val="%1.%2.%3.%4.%5.%6.%7.%8."/>
      <w:lvlJc w:val="left"/>
      <w:pPr>
        <w:ind w:left="5258" w:hanging="1800"/>
      </w:pPr>
      <w:rPr>
        <w:rFonts w:hint="default"/>
        <w:b/>
        <w:i/>
        <w:color w:val="000000"/>
        <w:sz w:val="20"/>
      </w:rPr>
    </w:lvl>
    <w:lvl w:ilvl="8">
      <w:start w:val="1"/>
      <w:numFmt w:val="decimal"/>
      <w:lvlText w:val="%1.%2.%3.%4.%5.%6.%7.%8.%9."/>
      <w:lvlJc w:val="left"/>
      <w:pPr>
        <w:ind w:left="5752" w:hanging="1800"/>
      </w:pPr>
      <w:rPr>
        <w:rFonts w:hint="default"/>
        <w:b/>
        <w:i/>
        <w:color w:val="000000"/>
        <w:sz w:val="20"/>
      </w:rPr>
    </w:lvl>
  </w:abstractNum>
  <w:abstractNum w:abstractNumId="39" w15:restartNumberingAfterBreak="0">
    <w:nsid w:val="14BD4392"/>
    <w:multiLevelType w:val="multilevel"/>
    <w:tmpl w:val="9FFE7724"/>
    <w:lvl w:ilvl="0">
      <w:start w:val="1"/>
      <w:numFmt w:val="decimal"/>
      <w:lvlText w:val="%1."/>
      <w:lvlJc w:val="left"/>
      <w:pPr>
        <w:tabs>
          <w:tab w:val="num" w:pos="265"/>
        </w:tabs>
        <w:ind w:left="265" w:hanging="360"/>
      </w:pPr>
      <w:rPr>
        <w:rFonts w:cs="Times New Roman"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815" w:hanging="720"/>
      </w:pPr>
      <w:rPr>
        <w:rFonts w:hint="default"/>
      </w:rPr>
    </w:lvl>
    <w:lvl w:ilvl="3">
      <w:start w:val="1"/>
      <w:numFmt w:val="decimal"/>
      <w:isLgl/>
      <w:lvlText w:val="%1.%2.%3.%4."/>
      <w:lvlJc w:val="left"/>
      <w:pPr>
        <w:ind w:left="910"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555" w:hanging="108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105" w:hanging="1440"/>
      </w:pPr>
      <w:rPr>
        <w:rFonts w:hint="default"/>
      </w:rPr>
    </w:lvl>
  </w:abstractNum>
  <w:abstractNum w:abstractNumId="40" w15:restartNumberingAfterBreak="0">
    <w:nsid w:val="150B077C"/>
    <w:multiLevelType w:val="hybridMultilevel"/>
    <w:tmpl w:val="FEA25658"/>
    <w:lvl w:ilvl="0" w:tplc="B3BA95BE">
      <w:start w:val="1"/>
      <w:numFmt w:val="decimal"/>
      <w:lvlText w:val="%1."/>
      <w:lvlJc w:val="left"/>
      <w:pPr>
        <w:tabs>
          <w:tab w:val="num" w:pos="265"/>
        </w:tabs>
        <w:ind w:left="265" w:hanging="360"/>
      </w:pPr>
      <w:rPr>
        <w:rFonts w:hint="default"/>
      </w:rPr>
    </w:lvl>
    <w:lvl w:ilvl="1" w:tplc="0A02638E">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7E84D12"/>
    <w:multiLevelType w:val="hybridMultilevel"/>
    <w:tmpl w:val="E9FAD27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2" w15:restartNumberingAfterBreak="0">
    <w:nsid w:val="180655A6"/>
    <w:multiLevelType w:val="hybridMultilevel"/>
    <w:tmpl w:val="13D681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19520238"/>
    <w:multiLevelType w:val="multilevel"/>
    <w:tmpl w:val="85769A4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4" w15:restartNumberingAfterBreak="0">
    <w:nsid w:val="1960316A"/>
    <w:multiLevelType w:val="hybridMultilevel"/>
    <w:tmpl w:val="B43CDC82"/>
    <w:lvl w:ilvl="0" w:tplc="041A0001">
      <w:start w:val="1"/>
      <w:numFmt w:val="bullet"/>
      <w:lvlText w:val=""/>
      <w:lvlJc w:val="left"/>
      <w:pPr>
        <w:ind w:left="450" w:hanging="360"/>
      </w:pPr>
      <w:rPr>
        <w:rFonts w:ascii="Symbol" w:hAnsi="Symbol" w:hint="default"/>
      </w:rPr>
    </w:lvl>
    <w:lvl w:ilvl="1" w:tplc="041A0003" w:tentative="1">
      <w:start w:val="1"/>
      <w:numFmt w:val="bullet"/>
      <w:lvlText w:val="o"/>
      <w:lvlJc w:val="left"/>
      <w:pPr>
        <w:ind w:left="1170" w:hanging="360"/>
      </w:pPr>
      <w:rPr>
        <w:rFonts w:ascii="Courier New" w:hAnsi="Courier New" w:cs="Courier New" w:hint="default"/>
      </w:rPr>
    </w:lvl>
    <w:lvl w:ilvl="2" w:tplc="041A0005" w:tentative="1">
      <w:start w:val="1"/>
      <w:numFmt w:val="bullet"/>
      <w:lvlText w:val=""/>
      <w:lvlJc w:val="left"/>
      <w:pPr>
        <w:ind w:left="1890" w:hanging="360"/>
      </w:pPr>
      <w:rPr>
        <w:rFonts w:ascii="Wingdings" w:hAnsi="Wingdings" w:hint="default"/>
      </w:rPr>
    </w:lvl>
    <w:lvl w:ilvl="3" w:tplc="041A0001" w:tentative="1">
      <w:start w:val="1"/>
      <w:numFmt w:val="bullet"/>
      <w:lvlText w:val=""/>
      <w:lvlJc w:val="left"/>
      <w:pPr>
        <w:ind w:left="2610" w:hanging="360"/>
      </w:pPr>
      <w:rPr>
        <w:rFonts w:ascii="Symbol" w:hAnsi="Symbol" w:hint="default"/>
      </w:rPr>
    </w:lvl>
    <w:lvl w:ilvl="4" w:tplc="041A0003" w:tentative="1">
      <w:start w:val="1"/>
      <w:numFmt w:val="bullet"/>
      <w:lvlText w:val="o"/>
      <w:lvlJc w:val="left"/>
      <w:pPr>
        <w:ind w:left="3330" w:hanging="360"/>
      </w:pPr>
      <w:rPr>
        <w:rFonts w:ascii="Courier New" w:hAnsi="Courier New" w:cs="Courier New" w:hint="default"/>
      </w:rPr>
    </w:lvl>
    <w:lvl w:ilvl="5" w:tplc="041A0005" w:tentative="1">
      <w:start w:val="1"/>
      <w:numFmt w:val="bullet"/>
      <w:lvlText w:val=""/>
      <w:lvlJc w:val="left"/>
      <w:pPr>
        <w:ind w:left="4050" w:hanging="360"/>
      </w:pPr>
      <w:rPr>
        <w:rFonts w:ascii="Wingdings" w:hAnsi="Wingdings" w:hint="default"/>
      </w:rPr>
    </w:lvl>
    <w:lvl w:ilvl="6" w:tplc="041A0001" w:tentative="1">
      <w:start w:val="1"/>
      <w:numFmt w:val="bullet"/>
      <w:lvlText w:val=""/>
      <w:lvlJc w:val="left"/>
      <w:pPr>
        <w:ind w:left="4770" w:hanging="360"/>
      </w:pPr>
      <w:rPr>
        <w:rFonts w:ascii="Symbol" w:hAnsi="Symbol" w:hint="default"/>
      </w:rPr>
    </w:lvl>
    <w:lvl w:ilvl="7" w:tplc="041A0003" w:tentative="1">
      <w:start w:val="1"/>
      <w:numFmt w:val="bullet"/>
      <w:lvlText w:val="o"/>
      <w:lvlJc w:val="left"/>
      <w:pPr>
        <w:ind w:left="5490" w:hanging="360"/>
      </w:pPr>
      <w:rPr>
        <w:rFonts w:ascii="Courier New" w:hAnsi="Courier New" w:cs="Courier New" w:hint="default"/>
      </w:rPr>
    </w:lvl>
    <w:lvl w:ilvl="8" w:tplc="041A0005" w:tentative="1">
      <w:start w:val="1"/>
      <w:numFmt w:val="bullet"/>
      <w:lvlText w:val=""/>
      <w:lvlJc w:val="left"/>
      <w:pPr>
        <w:ind w:left="6210" w:hanging="360"/>
      </w:pPr>
      <w:rPr>
        <w:rFonts w:ascii="Wingdings" w:hAnsi="Wingdings" w:hint="default"/>
      </w:rPr>
    </w:lvl>
  </w:abstractNum>
  <w:abstractNum w:abstractNumId="45" w15:restartNumberingAfterBreak="0">
    <w:nsid w:val="19F05549"/>
    <w:multiLevelType w:val="hybridMultilevel"/>
    <w:tmpl w:val="29A4CC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1A5147DA"/>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A57276C"/>
    <w:multiLevelType w:val="multilevel"/>
    <w:tmpl w:val="A4C82854"/>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ascii="Arial" w:eastAsia="Arial" w:hAnsi="Arial" w:cs="Arial" w:hint="default"/>
        <w:b w:val="0"/>
        <w:i w:val="0"/>
        <w:color w:val="000000"/>
        <w:sz w:val="18"/>
      </w:rPr>
    </w:lvl>
    <w:lvl w:ilvl="2">
      <w:start w:val="1"/>
      <w:numFmt w:val="decimal"/>
      <w:isLgl/>
      <w:lvlText w:val="%1.%2.%3."/>
      <w:lvlJc w:val="left"/>
      <w:pPr>
        <w:ind w:left="2039" w:hanging="720"/>
      </w:pPr>
      <w:rPr>
        <w:rFonts w:ascii="Arial" w:eastAsia="Arial" w:hAnsi="Arial" w:cs="Arial" w:hint="default"/>
        <w:b/>
        <w:i/>
        <w:color w:val="000000"/>
        <w:sz w:val="20"/>
      </w:rPr>
    </w:lvl>
    <w:lvl w:ilvl="3">
      <w:start w:val="1"/>
      <w:numFmt w:val="decimal"/>
      <w:isLgl/>
      <w:lvlText w:val="%1.%2.%3.%4."/>
      <w:lvlJc w:val="left"/>
      <w:pPr>
        <w:ind w:left="2566" w:hanging="720"/>
      </w:pPr>
      <w:rPr>
        <w:rFonts w:ascii="Arial" w:eastAsia="Arial" w:hAnsi="Arial" w:cs="Arial" w:hint="default"/>
        <w:b/>
        <w:i/>
        <w:color w:val="000000"/>
        <w:sz w:val="20"/>
      </w:rPr>
    </w:lvl>
    <w:lvl w:ilvl="4">
      <w:start w:val="1"/>
      <w:numFmt w:val="decimal"/>
      <w:isLgl/>
      <w:lvlText w:val="%1.%2.%3.%4.%5."/>
      <w:lvlJc w:val="left"/>
      <w:pPr>
        <w:ind w:left="3453" w:hanging="1080"/>
      </w:pPr>
      <w:rPr>
        <w:rFonts w:ascii="Arial" w:eastAsia="Arial" w:hAnsi="Arial" w:cs="Arial" w:hint="default"/>
        <w:b/>
        <w:i/>
        <w:color w:val="000000"/>
        <w:sz w:val="20"/>
      </w:rPr>
    </w:lvl>
    <w:lvl w:ilvl="5">
      <w:start w:val="1"/>
      <w:numFmt w:val="decimal"/>
      <w:isLgl/>
      <w:lvlText w:val="%1.%2.%3.%4.%5.%6."/>
      <w:lvlJc w:val="left"/>
      <w:pPr>
        <w:ind w:left="3980" w:hanging="1080"/>
      </w:pPr>
      <w:rPr>
        <w:rFonts w:ascii="Arial" w:eastAsia="Arial" w:hAnsi="Arial" w:cs="Arial" w:hint="default"/>
        <w:b/>
        <w:i/>
        <w:color w:val="000000"/>
        <w:sz w:val="20"/>
      </w:rPr>
    </w:lvl>
    <w:lvl w:ilvl="6">
      <w:start w:val="1"/>
      <w:numFmt w:val="decimal"/>
      <w:isLgl/>
      <w:lvlText w:val="%1.%2.%3.%4.%5.%6.%7."/>
      <w:lvlJc w:val="left"/>
      <w:pPr>
        <w:ind w:left="4867" w:hanging="1440"/>
      </w:pPr>
      <w:rPr>
        <w:rFonts w:ascii="Arial" w:eastAsia="Arial" w:hAnsi="Arial" w:cs="Arial" w:hint="default"/>
        <w:b/>
        <w:i/>
        <w:color w:val="000000"/>
        <w:sz w:val="20"/>
      </w:rPr>
    </w:lvl>
    <w:lvl w:ilvl="7">
      <w:start w:val="1"/>
      <w:numFmt w:val="decimal"/>
      <w:isLgl/>
      <w:lvlText w:val="%1.%2.%3.%4.%5.%6.%7.%8."/>
      <w:lvlJc w:val="left"/>
      <w:pPr>
        <w:ind w:left="5394" w:hanging="1440"/>
      </w:pPr>
      <w:rPr>
        <w:rFonts w:ascii="Arial" w:eastAsia="Arial" w:hAnsi="Arial" w:cs="Arial" w:hint="default"/>
        <w:b/>
        <w:i/>
        <w:color w:val="000000"/>
        <w:sz w:val="20"/>
      </w:rPr>
    </w:lvl>
    <w:lvl w:ilvl="8">
      <w:start w:val="1"/>
      <w:numFmt w:val="decimal"/>
      <w:isLgl/>
      <w:lvlText w:val="%1.%2.%3.%4.%5.%6.%7.%8.%9."/>
      <w:lvlJc w:val="left"/>
      <w:pPr>
        <w:ind w:left="6281" w:hanging="1800"/>
      </w:pPr>
      <w:rPr>
        <w:rFonts w:ascii="Arial" w:eastAsia="Arial" w:hAnsi="Arial" w:cs="Arial" w:hint="default"/>
        <w:b/>
        <w:i/>
        <w:color w:val="000000"/>
        <w:sz w:val="20"/>
      </w:rPr>
    </w:lvl>
  </w:abstractNum>
  <w:abstractNum w:abstractNumId="48" w15:restartNumberingAfterBreak="0">
    <w:nsid w:val="1BB9505F"/>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1BCD3D63"/>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C2E466C"/>
    <w:multiLevelType w:val="multilevel"/>
    <w:tmpl w:val="EE585BE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CF170B9"/>
    <w:multiLevelType w:val="hybridMultilevel"/>
    <w:tmpl w:val="60C27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1D0B77F0"/>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1D41052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1D852913"/>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1EF71C8B"/>
    <w:multiLevelType w:val="multilevel"/>
    <w:tmpl w:val="9F1A45BA"/>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1F4C603D"/>
    <w:multiLevelType w:val="multilevel"/>
    <w:tmpl w:val="5546E9A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1F6A7031"/>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1FB63BA3"/>
    <w:multiLevelType w:val="multilevel"/>
    <w:tmpl w:val="4172198A"/>
    <w:lvl w:ilvl="0">
      <w:start w:val="1"/>
      <w:numFmt w:val="decimal"/>
      <w:pStyle w:val="Naslov"/>
      <w:lvlText w:val="%1."/>
      <w:lvlJc w:val="left"/>
      <w:pPr>
        <w:tabs>
          <w:tab w:val="num" w:pos="720"/>
        </w:tabs>
        <w:ind w:left="720" w:hanging="360"/>
      </w:pPr>
      <w:rPr>
        <w:rFonts w:hint="default"/>
        <w:sz w:val="28"/>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9" w15:restartNumberingAfterBreak="0">
    <w:nsid w:val="1FDB551A"/>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1FE8461E"/>
    <w:multiLevelType w:val="hybridMultilevel"/>
    <w:tmpl w:val="FEA25658"/>
    <w:lvl w:ilvl="0" w:tplc="FFFFFFFF">
      <w:start w:val="1"/>
      <w:numFmt w:val="decimal"/>
      <w:lvlText w:val="%1."/>
      <w:lvlJc w:val="left"/>
      <w:pPr>
        <w:tabs>
          <w:tab w:val="num" w:pos="265"/>
        </w:tabs>
        <w:ind w:left="265" w:hanging="360"/>
      </w:pPr>
      <w:rPr>
        <w:rFonts w:hint="default"/>
      </w:r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1FEB283D"/>
    <w:multiLevelType w:val="multilevel"/>
    <w:tmpl w:val="DAE653CA"/>
    <w:lvl w:ilvl="0">
      <w:start w:val="1"/>
      <w:numFmt w:val="bullet"/>
      <w:lvlText w:val=""/>
      <w:lvlJc w:val="left"/>
      <w:pPr>
        <w:ind w:left="360" w:hanging="360"/>
      </w:pPr>
      <w:rPr>
        <w:rFonts w:ascii="Symbol" w:hAnsi="Symbol"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2" w15:restartNumberingAfterBreak="0">
    <w:nsid w:val="20225D9C"/>
    <w:multiLevelType w:val="multilevel"/>
    <w:tmpl w:val="5F9ECE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000000"/>
        <w:sz w:val="20"/>
      </w:rPr>
    </w:lvl>
    <w:lvl w:ilvl="2">
      <w:start w:val="1"/>
      <w:numFmt w:val="decimal"/>
      <w:lvlText w:val="%1.%2.%3."/>
      <w:lvlJc w:val="left"/>
      <w:pPr>
        <w:ind w:left="1224" w:hanging="504"/>
      </w:pPr>
      <w:rPr>
        <w:rFonts w:hint="default"/>
        <w:b/>
        <w:i/>
        <w:color w:val="000000"/>
        <w:sz w:val="20"/>
      </w:rPr>
    </w:lvl>
    <w:lvl w:ilvl="3">
      <w:start w:val="1"/>
      <w:numFmt w:val="decimal"/>
      <w:lvlText w:val="%1.%2.%3.%4."/>
      <w:lvlJc w:val="left"/>
      <w:pPr>
        <w:ind w:left="1728" w:hanging="648"/>
      </w:pPr>
      <w:rPr>
        <w:rFonts w:hint="default"/>
        <w:b/>
        <w:i/>
        <w:color w:val="000000"/>
        <w:sz w:val="20"/>
      </w:rPr>
    </w:lvl>
    <w:lvl w:ilvl="4">
      <w:start w:val="1"/>
      <w:numFmt w:val="decimal"/>
      <w:lvlText w:val="%1.%2.%3.%4.%5."/>
      <w:lvlJc w:val="left"/>
      <w:pPr>
        <w:ind w:left="2232" w:hanging="792"/>
      </w:pPr>
      <w:rPr>
        <w:rFonts w:hint="default"/>
        <w:b/>
        <w:i/>
        <w:color w:val="000000"/>
        <w:sz w:val="20"/>
      </w:rPr>
    </w:lvl>
    <w:lvl w:ilvl="5">
      <w:start w:val="1"/>
      <w:numFmt w:val="decimal"/>
      <w:lvlText w:val="%1.%2.%3.%4.%5.%6."/>
      <w:lvlJc w:val="left"/>
      <w:pPr>
        <w:ind w:left="2736" w:hanging="936"/>
      </w:pPr>
      <w:rPr>
        <w:rFonts w:hint="default"/>
        <w:b/>
        <w:i/>
        <w:color w:val="000000"/>
        <w:sz w:val="20"/>
      </w:rPr>
    </w:lvl>
    <w:lvl w:ilvl="6">
      <w:start w:val="1"/>
      <w:numFmt w:val="decimal"/>
      <w:lvlText w:val="%1.%2.%3.%4.%5.%6.%7."/>
      <w:lvlJc w:val="left"/>
      <w:pPr>
        <w:ind w:left="3240" w:hanging="1080"/>
      </w:pPr>
      <w:rPr>
        <w:rFonts w:hint="default"/>
        <w:b/>
        <w:i/>
        <w:color w:val="000000"/>
        <w:sz w:val="20"/>
      </w:rPr>
    </w:lvl>
    <w:lvl w:ilvl="7">
      <w:start w:val="1"/>
      <w:numFmt w:val="decimal"/>
      <w:lvlText w:val="%1.%2.%3.%4.%5.%6.%7.%8."/>
      <w:lvlJc w:val="left"/>
      <w:pPr>
        <w:ind w:left="3744" w:hanging="1224"/>
      </w:pPr>
      <w:rPr>
        <w:rFonts w:hint="default"/>
        <w:b/>
        <w:i/>
        <w:color w:val="000000"/>
        <w:sz w:val="20"/>
      </w:rPr>
    </w:lvl>
    <w:lvl w:ilvl="8">
      <w:start w:val="1"/>
      <w:numFmt w:val="decimal"/>
      <w:lvlText w:val="%1.%2.%3.%4.%5.%6.%7.%8.%9."/>
      <w:lvlJc w:val="left"/>
      <w:pPr>
        <w:ind w:left="4320" w:hanging="1440"/>
      </w:pPr>
      <w:rPr>
        <w:rFonts w:hint="default"/>
        <w:b/>
        <w:i/>
        <w:color w:val="000000"/>
        <w:sz w:val="20"/>
      </w:rPr>
    </w:lvl>
  </w:abstractNum>
  <w:abstractNum w:abstractNumId="63" w15:restartNumberingAfterBreak="0">
    <w:nsid w:val="206F0031"/>
    <w:multiLevelType w:val="hybridMultilevel"/>
    <w:tmpl w:val="6B8A14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217D7E1F"/>
    <w:multiLevelType w:val="hybridMultilevel"/>
    <w:tmpl w:val="994C5D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218470FA"/>
    <w:multiLevelType w:val="hybridMultilevel"/>
    <w:tmpl w:val="01F805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21CB23C7"/>
    <w:multiLevelType w:val="multilevel"/>
    <w:tmpl w:val="35E63304"/>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21F43AA2"/>
    <w:multiLevelType w:val="multilevel"/>
    <w:tmpl w:val="37702046"/>
    <w:lvl w:ilvl="0">
      <w:start w:val="1"/>
      <w:numFmt w:val="decimal"/>
      <w:lvlText w:val="%1."/>
      <w:lvlJc w:val="left"/>
      <w:pPr>
        <w:ind w:left="625" w:hanging="360"/>
      </w:pPr>
      <w:rPr>
        <w:rFonts w:hint="default"/>
      </w:rPr>
    </w:lvl>
    <w:lvl w:ilvl="1">
      <w:start w:val="1"/>
      <w:numFmt w:val="decimal"/>
      <w:isLgl/>
      <w:lvlText w:val="%1.%2."/>
      <w:lvlJc w:val="left"/>
      <w:pPr>
        <w:ind w:left="1512" w:hanging="720"/>
      </w:pPr>
      <w:rPr>
        <w:rFonts w:hint="default"/>
        <w:b w:val="0"/>
        <w:i w:val="0"/>
        <w:color w:val="000000"/>
        <w:sz w:val="20"/>
      </w:rPr>
    </w:lvl>
    <w:lvl w:ilvl="2">
      <w:start w:val="1"/>
      <w:numFmt w:val="decimal"/>
      <w:isLgl/>
      <w:lvlText w:val="%1.%2.%3."/>
      <w:lvlJc w:val="left"/>
      <w:pPr>
        <w:ind w:left="2039" w:hanging="720"/>
      </w:pPr>
      <w:rPr>
        <w:rFonts w:hint="default"/>
        <w:b/>
        <w:i/>
        <w:color w:val="000000"/>
        <w:sz w:val="20"/>
      </w:rPr>
    </w:lvl>
    <w:lvl w:ilvl="3">
      <w:start w:val="1"/>
      <w:numFmt w:val="decimal"/>
      <w:isLgl/>
      <w:lvlText w:val="%1.%2.%3.%4."/>
      <w:lvlJc w:val="left"/>
      <w:pPr>
        <w:ind w:left="2926" w:hanging="1080"/>
      </w:pPr>
      <w:rPr>
        <w:rFonts w:hint="default"/>
        <w:b/>
        <w:i/>
        <w:color w:val="000000"/>
        <w:sz w:val="20"/>
      </w:rPr>
    </w:lvl>
    <w:lvl w:ilvl="4">
      <w:start w:val="1"/>
      <w:numFmt w:val="decimal"/>
      <w:isLgl/>
      <w:lvlText w:val="%1.%2.%3.%4.%5."/>
      <w:lvlJc w:val="left"/>
      <w:pPr>
        <w:ind w:left="3453" w:hanging="1080"/>
      </w:pPr>
      <w:rPr>
        <w:rFonts w:hint="default"/>
        <w:b/>
        <w:i/>
        <w:color w:val="000000"/>
        <w:sz w:val="20"/>
      </w:rPr>
    </w:lvl>
    <w:lvl w:ilvl="5">
      <w:start w:val="1"/>
      <w:numFmt w:val="decimal"/>
      <w:isLgl/>
      <w:lvlText w:val="%1.%2.%3.%4.%5.%6."/>
      <w:lvlJc w:val="left"/>
      <w:pPr>
        <w:ind w:left="4340" w:hanging="1440"/>
      </w:pPr>
      <w:rPr>
        <w:rFonts w:hint="default"/>
        <w:b/>
        <w:i/>
        <w:color w:val="000000"/>
        <w:sz w:val="20"/>
      </w:rPr>
    </w:lvl>
    <w:lvl w:ilvl="6">
      <w:start w:val="1"/>
      <w:numFmt w:val="decimal"/>
      <w:isLgl/>
      <w:lvlText w:val="%1.%2.%3.%4.%5.%6.%7."/>
      <w:lvlJc w:val="left"/>
      <w:pPr>
        <w:ind w:left="4867" w:hanging="1440"/>
      </w:pPr>
      <w:rPr>
        <w:rFonts w:hint="default"/>
        <w:b/>
        <w:i/>
        <w:color w:val="000000"/>
        <w:sz w:val="20"/>
      </w:rPr>
    </w:lvl>
    <w:lvl w:ilvl="7">
      <w:start w:val="1"/>
      <w:numFmt w:val="decimal"/>
      <w:isLgl/>
      <w:lvlText w:val="%1.%2.%3.%4.%5.%6.%7.%8."/>
      <w:lvlJc w:val="left"/>
      <w:pPr>
        <w:ind w:left="5754" w:hanging="1800"/>
      </w:pPr>
      <w:rPr>
        <w:rFonts w:hint="default"/>
        <w:b/>
        <w:i/>
        <w:color w:val="000000"/>
        <w:sz w:val="20"/>
      </w:rPr>
    </w:lvl>
    <w:lvl w:ilvl="8">
      <w:start w:val="1"/>
      <w:numFmt w:val="decimal"/>
      <w:isLgl/>
      <w:lvlText w:val="%1.%2.%3.%4.%5.%6.%7.%8.%9."/>
      <w:lvlJc w:val="left"/>
      <w:pPr>
        <w:ind w:left="6281" w:hanging="1800"/>
      </w:pPr>
      <w:rPr>
        <w:rFonts w:hint="default"/>
        <w:b/>
        <w:i/>
        <w:color w:val="000000"/>
        <w:sz w:val="20"/>
      </w:rPr>
    </w:lvl>
  </w:abstractNum>
  <w:abstractNum w:abstractNumId="68" w15:restartNumberingAfterBreak="0">
    <w:nsid w:val="21FE4364"/>
    <w:multiLevelType w:val="hybridMultilevel"/>
    <w:tmpl w:val="6CB00B2C"/>
    <w:lvl w:ilvl="0" w:tplc="0409000F">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2844B09"/>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23D6749E"/>
    <w:multiLevelType w:val="hybridMultilevel"/>
    <w:tmpl w:val="8A86C922"/>
    <w:lvl w:ilvl="0" w:tplc="04090001">
      <w:start w:val="1"/>
      <w:numFmt w:val="bullet"/>
      <w:lvlText w:val=""/>
      <w:lvlJc w:val="left"/>
      <w:pPr>
        <w:ind w:left="1281" w:hanging="360"/>
      </w:pPr>
      <w:rPr>
        <w:rFonts w:ascii="Symbol" w:hAnsi="Symbol"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71" w15:restartNumberingAfterBreak="0">
    <w:nsid w:val="24824983"/>
    <w:multiLevelType w:val="hybridMultilevel"/>
    <w:tmpl w:val="E752EBAC"/>
    <w:lvl w:ilvl="0" w:tplc="0409000F">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4947416"/>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2543381E"/>
    <w:multiLevelType w:val="hybridMultilevel"/>
    <w:tmpl w:val="FEA25658"/>
    <w:lvl w:ilvl="0" w:tplc="04090001">
      <w:start w:val="1"/>
      <w:numFmt w:val="decimal"/>
      <w:lvlText w:val="%1."/>
      <w:lvlJc w:val="left"/>
      <w:pPr>
        <w:tabs>
          <w:tab w:val="num" w:pos="265"/>
        </w:tabs>
        <w:ind w:left="265" w:hanging="360"/>
      </w:pPr>
      <w:rPr>
        <w:rFonts w:hint="default"/>
      </w:rPr>
    </w:lvl>
    <w:lvl w:ilvl="1" w:tplc="08090019">
      <w:numFmt w:val="bullet"/>
      <w:lvlText w:val=""/>
      <w:lvlJc w:val="left"/>
      <w:pPr>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15:restartNumberingAfterBreak="0">
    <w:nsid w:val="261A67E0"/>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266C4018"/>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26734708"/>
    <w:multiLevelType w:val="hybridMultilevel"/>
    <w:tmpl w:val="A0265040"/>
    <w:lvl w:ilvl="0" w:tplc="24D084FA">
      <w:start w:val="1"/>
      <w:numFmt w:val="bullet"/>
      <w:lvlText w:val=""/>
      <w:lvlJc w:val="left"/>
      <w:pPr>
        <w:ind w:left="720" w:hanging="360"/>
      </w:pPr>
      <w:rPr>
        <w:rFonts w:ascii="Symbol" w:hAnsi="Symbol" w:hint="default"/>
      </w:rPr>
    </w:lvl>
    <w:lvl w:ilvl="1" w:tplc="FD08A59E" w:tentative="1">
      <w:start w:val="1"/>
      <w:numFmt w:val="bullet"/>
      <w:lvlText w:val="o"/>
      <w:lvlJc w:val="left"/>
      <w:pPr>
        <w:ind w:left="1440" w:hanging="360"/>
      </w:pPr>
      <w:rPr>
        <w:rFonts w:ascii="Courier New" w:hAnsi="Courier New" w:cs="Courier New" w:hint="default"/>
      </w:rPr>
    </w:lvl>
    <w:lvl w:ilvl="2" w:tplc="3DC402D4" w:tentative="1">
      <w:start w:val="1"/>
      <w:numFmt w:val="bullet"/>
      <w:lvlText w:val=""/>
      <w:lvlJc w:val="left"/>
      <w:pPr>
        <w:ind w:left="2160" w:hanging="360"/>
      </w:pPr>
      <w:rPr>
        <w:rFonts w:ascii="Wingdings" w:hAnsi="Wingdings" w:hint="default"/>
      </w:rPr>
    </w:lvl>
    <w:lvl w:ilvl="3" w:tplc="EF74B5B2" w:tentative="1">
      <w:start w:val="1"/>
      <w:numFmt w:val="bullet"/>
      <w:lvlText w:val=""/>
      <w:lvlJc w:val="left"/>
      <w:pPr>
        <w:ind w:left="2880" w:hanging="360"/>
      </w:pPr>
      <w:rPr>
        <w:rFonts w:ascii="Symbol" w:hAnsi="Symbol" w:hint="default"/>
      </w:rPr>
    </w:lvl>
    <w:lvl w:ilvl="4" w:tplc="118A3D96" w:tentative="1">
      <w:start w:val="1"/>
      <w:numFmt w:val="bullet"/>
      <w:lvlText w:val="o"/>
      <w:lvlJc w:val="left"/>
      <w:pPr>
        <w:ind w:left="3600" w:hanging="360"/>
      </w:pPr>
      <w:rPr>
        <w:rFonts w:ascii="Courier New" w:hAnsi="Courier New" w:cs="Courier New" w:hint="default"/>
      </w:rPr>
    </w:lvl>
    <w:lvl w:ilvl="5" w:tplc="0BD67756" w:tentative="1">
      <w:start w:val="1"/>
      <w:numFmt w:val="bullet"/>
      <w:lvlText w:val=""/>
      <w:lvlJc w:val="left"/>
      <w:pPr>
        <w:ind w:left="4320" w:hanging="360"/>
      </w:pPr>
      <w:rPr>
        <w:rFonts w:ascii="Wingdings" w:hAnsi="Wingdings" w:hint="default"/>
      </w:rPr>
    </w:lvl>
    <w:lvl w:ilvl="6" w:tplc="BF70C77E" w:tentative="1">
      <w:start w:val="1"/>
      <w:numFmt w:val="bullet"/>
      <w:lvlText w:val=""/>
      <w:lvlJc w:val="left"/>
      <w:pPr>
        <w:ind w:left="5040" w:hanging="360"/>
      </w:pPr>
      <w:rPr>
        <w:rFonts w:ascii="Symbol" w:hAnsi="Symbol" w:hint="default"/>
      </w:rPr>
    </w:lvl>
    <w:lvl w:ilvl="7" w:tplc="A678DC88" w:tentative="1">
      <w:start w:val="1"/>
      <w:numFmt w:val="bullet"/>
      <w:lvlText w:val="o"/>
      <w:lvlJc w:val="left"/>
      <w:pPr>
        <w:ind w:left="5760" w:hanging="360"/>
      </w:pPr>
      <w:rPr>
        <w:rFonts w:ascii="Courier New" w:hAnsi="Courier New" w:cs="Courier New" w:hint="default"/>
      </w:rPr>
    </w:lvl>
    <w:lvl w:ilvl="8" w:tplc="F3BCF31C" w:tentative="1">
      <w:start w:val="1"/>
      <w:numFmt w:val="bullet"/>
      <w:lvlText w:val=""/>
      <w:lvlJc w:val="left"/>
      <w:pPr>
        <w:ind w:left="6480" w:hanging="360"/>
      </w:pPr>
      <w:rPr>
        <w:rFonts w:ascii="Wingdings" w:hAnsi="Wingdings" w:hint="default"/>
      </w:rPr>
    </w:lvl>
  </w:abstractNum>
  <w:abstractNum w:abstractNumId="77" w15:restartNumberingAfterBreak="0">
    <w:nsid w:val="27495188"/>
    <w:multiLevelType w:val="multilevel"/>
    <w:tmpl w:val="F5FC8FD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27A466F4"/>
    <w:multiLevelType w:val="hybridMultilevel"/>
    <w:tmpl w:val="F4005E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283C497E"/>
    <w:multiLevelType w:val="hybridMultilevel"/>
    <w:tmpl w:val="78B65734"/>
    <w:lvl w:ilvl="0" w:tplc="041A0001">
      <w:start w:val="1"/>
      <w:numFmt w:val="bullet"/>
      <w:lvlText w:val=""/>
      <w:lvlJc w:val="left"/>
      <w:pPr>
        <w:ind w:left="360" w:hanging="360"/>
      </w:pPr>
      <w:rPr>
        <w:rFonts w:ascii="Symbol" w:hAnsi="Symbol" w:hint="default"/>
      </w:rPr>
    </w:lvl>
    <w:lvl w:ilvl="1" w:tplc="041A0003">
      <w:start w:val="1"/>
      <w:numFmt w:val="lowerLetter"/>
      <w:lvlText w:val="%2."/>
      <w:lvlJc w:val="left"/>
      <w:pPr>
        <w:ind w:left="1080" w:hanging="360"/>
      </w:pPr>
    </w:lvl>
    <w:lvl w:ilvl="2" w:tplc="041A0005" w:tentative="1">
      <w:start w:val="1"/>
      <w:numFmt w:val="lowerRoman"/>
      <w:lvlText w:val="%3."/>
      <w:lvlJc w:val="right"/>
      <w:pPr>
        <w:ind w:left="1800" w:hanging="180"/>
      </w:pPr>
    </w:lvl>
    <w:lvl w:ilvl="3" w:tplc="041A0001" w:tentative="1">
      <w:start w:val="1"/>
      <w:numFmt w:val="decimal"/>
      <w:lvlText w:val="%4."/>
      <w:lvlJc w:val="left"/>
      <w:pPr>
        <w:ind w:left="2520" w:hanging="360"/>
      </w:pPr>
    </w:lvl>
    <w:lvl w:ilvl="4" w:tplc="041A0003" w:tentative="1">
      <w:start w:val="1"/>
      <w:numFmt w:val="lowerLetter"/>
      <w:lvlText w:val="%5."/>
      <w:lvlJc w:val="left"/>
      <w:pPr>
        <w:ind w:left="3240" w:hanging="360"/>
      </w:pPr>
    </w:lvl>
    <w:lvl w:ilvl="5" w:tplc="041A0005" w:tentative="1">
      <w:start w:val="1"/>
      <w:numFmt w:val="lowerRoman"/>
      <w:lvlText w:val="%6."/>
      <w:lvlJc w:val="right"/>
      <w:pPr>
        <w:ind w:left="3960" w:hanging="180"/>
      </w:pPr>
    </w:lvl>
    <w:lvl w:ilvl="6" w:tplc="041A0001" w:tentative="1">
      <w:start w:val="1"/>
      <w:numFmt w:val="decimal"/>
      <w:lvlText w:val="%7."/>
      <w:lvlJc w:val="left"/>
      <w:pPr>
        <w:ind w:left="4680" w:hanging="360"/>
      </w:pPr>
    </w:lvl>
    <w:lvl w:ilvl="7" w:tplc="041A0003" w:tentative="1">
      <w:start w:val="1"/>
      <w:numFmt w:val="lowerLetter"/>
      <w:lvlText w:val="%8."/>
      <w:lvlJc w:val="left"/>
      <w:pPr>
        <w:ind w:left="5400" w:hanging="360"/>
      </w:pPr>
    </w:lvl>
    <w:lvl w:ilvl="8" w:tplc="041A0005" w:tentative="1">
      <w:start w:val="1"/>
      <w:numFmt w:val="lowerRoman"/>
      <w:lvlText w:val="%9."/>
      <w:lvlJc w:val="right"/>
      <w:pPr>
        <w:ind w:left="6120" w:hanging="180"/>
      </w:pPr>
    </w:lvl>
  </w:abstractNum>
  <w:abstractNum w:abstractNumId="80" w15:restartNumberingAfterBreak="0">
    <w:nsid w:val="285B760B"/>
    <w:multiLevelType w:val="hybridMultilevel"/>
    <w:tmpl w:val="A4886E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29247ACD"/>
    <w:multiLevelType w:val="multilevel"/>
    <w:tmpl w:val="A8483D7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29BD0351"/>
    <w:multiLevelType w:val="hybridMultilevel"/>
    <w:tmpl w:val="F1BE8944"/>
    <w:lvl w:ilvl="0" w:tplc="041A000F">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83" w15:restartNumberingAfterBreak="0">
    <w:nsid w:val="2AB87D8C"/>
    <w:multiLevelType w:val="hybridMultilevel"/>
    <w:tmpl w:val="87D8E4F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4" w15:restartNumberingAfterBreak="0">
    <w:nsid w:val="2B2C00E3"/>
    <w:multiLevelType w:val="hybridMultilevel"/>
    <w:tmpl w:val="6CB00B2C"/>
    <w:lvl w:ilvl="0" w:tplc="041A0001">
      <w:start w:val="1"/>
      <w:numFmt w:val="decimal"/>
      <w:lvlText w:val="%1."/>
      <w:lvlJc w:val="left"/>
      <w:pPr>
        <w:ind w:left="720" w:hanging="360"/>
      </w:pPr>
      <w:rPr>
        <w:rFonts w:hint="default"/>
        <w:b w:val="0"/>
        <w:i w:val="0"/>
      </w:rPr>
    </w:lvl>
    <w:lvl w:ilvl="1" w:tplc="041A0003">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85" w15:restartNumberingAfterBreak="0">
    <w:nsid w:val="2BE06467"/>
    <w:multiLevelType w:val="hybridMultilevel"/>
    <w:tmpl w:val="6CB00B2C"/>
    <w:lvl w:ilvl="0" w:tplc="0409000F">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2C0509BA"/>
    <w:multiLevelType w:val="hybridMultilevel"/>
    <w:tmpl w:val="9EAEE4BE"/>
    <w:lvl w:ilvl="0" w:tplc="04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87" w15:restartNumberingAfterBreak="0">
    <w:nsid w:val="2C317CD7"/>
    <w:multiLevelType w:val="multilevel"/>
    <w:tmpl w:val="1B1EBC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8" w15:restartNumberingAfterBreak="0">
    <w:nsid w:val="2D9F76D6"/>
    <w:multiLevelType w:val="multilevel"/>
    <w:tmpl w:val="D158ABF8"/>
    <w:lvl w:ilvl="0">
      <w:start w:val="1"/>
      <w:numFmt w:val="decimal"/>
      <w:lvlText w:val="%1."/>
      <w:lvlJc w:val="left"/>
      <w:pPr>
        <w:tabs>
          <w:tab w:val="num" w:pos="265"/>
        </w:tabs>
        <w:ind w:left="265"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815" w:hanging="720"/>
      </w:pPr>
      <w:rPr>
        <w:rFonts w:hint="default"/>
      </w:rPr>
    </w:lvl>
    <w:lvl w:ilvl="3">
      <w:start w:val="1"/>
      <w:numFmt w:val="decimal"/>
      <w:isLgl/>
      <w:lvlText w:val="%1.%2.%3.%4."/>
      <w:lvlJc w:val="left"/>
      <w:pPr>
        <w:ind w:left="910"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555" w:hanging="108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105" w:hanging="1440"/>
      </w:pPr>
      <w:rPr>
        <w:rFonts w:hint="default"/>
      </w:rPr>
    </w:lvl>
  </w:abstractNum>
  <w:abstractNum w:abstractNumId="89" w15:restartNumberingAfterBreak="0">
    <w:nsid w:val="2DF13E22"/>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2DFF53C5"/>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2F353276"/>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2F3E1670"/>
    <w:multiLevelType w:val="hybridMultilevel"/>
    <w:tmpl w:val="E4CAD60E"/>
    <w:lvl w:ilvl="0" w:tplc="3C3C3462">
      <w:start w:val="1"/>
      <w:numFmt w:val="bullet"/>
      <w:lvlText w:val=""/>
      <w:lvlJc w:val="left"/>
      <w:pPr>
        <w:ind w:left="720" w:hanging="360"/>
      </w:pPr>
      <w:rPr>
        <w:rFonts w:ascii="Symbol" w:hAnsi="Symbol" w:hint="default"/>
      </w:rPr>
    </w:lvl>
    <w:lvl w:ilvl="1" w:tplc="1F56A536" w:tentative="1">
      <w:start w:val="1"/>
      <w:numFmt w:val="bullet"/>
      <w:lvlText w:val="o"/>
      <w:lvlJc w:val="left"/>
      <w:pPr>
        <w:ind w:left="1440" w:hanging="360"/>
      </w:pPr>
      <w:rPr>
        <w:rFonts w:ascii="Courier New" w:hAnsi="Courier New" w:cs="Courier New" w:hint="default"/>
      </w:rPr>
    </w:lvl>
    <w:lvl w:ilvl="2" w:tplc="AF06FA50" w:tentative="1">
      <w:start w:val="1"/>
      <w:numFmt w:val="bullet"/>
      <w:lvlText w:val=""/>
      <w:lvlJc w:val="left"/>
      <w:pPr>
        <w:ind w:left="2160" w:hanging="360"/>
      </w:pPr>
      <w:rPr>
        <w:rFonts w:ascii="Wingdings" w:hAnsi="Wingdings" w:hint="default"/>
      </w:rPr>
    </w:lvl>
    <w:lvl w:ilvl="3" w:tplc="813A2CBA" w:tentative="1">
      <w:start w:val="1"/>
      <w:numFmt w:val="bullet"/>
      <w:lvlText w:val=""/>
      <w:lvlJc w:val="left"/>
      <w:pPr>
        <w:ind w:left="2880" w:hanging="360"/>
      </w:pPr>
      <w:rPr>
        <w:rFonts w:ascii="Symbol" w:hAnsi="Symbol" w:hint="default"/>
      </w:rPr>
    </w:lvl>
    <w:lvl w:ilvl="4" w:tplc="649417F4" w:tentative="1">
      <w:start w:val="1"/>
      <w:numFmt w:val="bullet"/>
      <w:lvlText w:val="o"/>
      <w:lvlJc w:val="left"/>
      <w:pPr>
        <w:ind w:left="3600" w:hanging="360"/>
      </w:pPr>
      <w:rPr>
        <w:rFonts w:ascii="Courier New" w:hAnsi="Courier New" w:cs="Courier New" w:hint="default"/>
      </w:rPr>
    </w:lvl>
    <w:lvl w:ilvl="5" w:tplc="39D61432" w:tentative="1">
      <w:start w:val="1"/>
      <w:numFmt w:val="bullet"/>
      <w:lvlText w:val=""/>
      <w:lvlJc w:val="left"/>
      <w:pPr>
        <w:ind w:left="4320" w:hanging="360"/>
      </w:pPr>
      <w:rPr>
        <w:rFonts w:ascii="Wingdings" w:hAnsi="Wingdings" w:hint="default"/>
      </w:rPr>
    </w:lvl>
    <w:lvl w:ilvl="6" w:tplc="4470F7C6" w:tentative="1">
      <w:start w:val="1"/>
      <w:numFmt w:val="bullet"/>
      <w:lvlText w:val=""/>
      <w:lvlJc w:val="left"/>
      <w:pPr>
        <w:ind w:left="5040" w:hanging="360"/>
      </w:pPr>
      <w:rPr>
        <w:rFonts w:ascii="Symbol" w:hAnsi="Symbol" w:hint="default"/>
      </w:rPr>
    </w:lvl>
    <w:lvl w:ilvl="7" w:tplc="FB8262A8" w:tentative="1">
      <w:start w:val="1"/>
      <w:numFmt w:val="bullet"/>
      <w:lvlText w:val="o"/>
      <w:lvlJc w:val="left"/>
      <w:pPr>
        <w:ind w:left="5760" w:hanging="360"/>
      </w:pPr>
      <w:rPr>
        <w:rFonts w:ascii="Courier New" w:hAnsi="Courier New" w:cs="Courier New" w:hint="default"/>
      </w:rPr>
    </w:lvl>
    <w:lvl w:ilvl="8" w:tplc="2AC08D1A" w:tentative="1">
      <w:start w:val="1"/>
      <w:numFmt w:val="bullet"/>
      <w:lvlText w:val=""/>
      <w:lvlJc w:val="left"/>
      <w:pPr>
        <w:ind w:left="6480" w:hanging="360"/>
      </w:pPr>
      <w:rPr>
        <w:rFonts w:ascii="Wingdings" w:hAnsi="Wingdings" w:hint="default"/>
      </w:rPr>
    </w:lvl>
  </w:abstractNum>
  <w:abstractNum w:abstractNumId="93" w15:restartNumberingAfterBreak="0">
    <w:nsid w:val="2FA750B2"/>
    <w:multiLevelType w:val="hybridMultilevel"/>
    <w:tmpl w:val="ADAE63BA"/>
    <w:lvl w:ilvl="0" w:tplc="04090001">
      <w:start w:val="1"/>
      <w:numFmt w:val="decimal"/>
      <w:lvlText w:val="%1."/>
      <w:lvlJc w:val="left"/>
      <w:pPr>
        <w:ind w:left="720" w:hanging="360"/>
      </w:pPr>
      <w:rPr>
        <w:rFonts w:cs="Arial" w:hint="default"/>
        <w:b w:val="0"/>
        <w:strike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4" w15:restartNumberingAfterBreak="0">
    <w:nsid w:val="2FAD3E8B"/>
    <w:multiLevelType w:val="hybridMultilevel"/>
    <w:tmpl w:val="3BBE5514"/>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5" w15:restartNumberingAfterBreak="0">
    <w:nsid w:val="30904DF1"/>
    <w:multiLevelType w:val="multilevel"/>
    <w:tmpl w:val="35E63304"/>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31414C94"/>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314977B7"/>
    <w:multiLevelType w:val="hybridMultilevel"/>
    <w:tmpl w:val="E474C11C"/>
    <w:lvl w:ilvl="0" w:tplc="6652BBDA">
      <w:start w:val="1"/>
      <w:numFmt w:val="bullet"/>
      <w:lvlText w:val=""/>
      <w:lvlJc w:val="left"/>
      <w:pPr>
        <w:ind w:left="450" w:hanging="360"/>
      </w:pPr>
      <w:rPr>
        <w:rFonts w:ascii="Symbol" w:hAnsi="Symbol" w:hint="default"/>
      </w:rPr>
    </w:lvl>
    <w:lvl w:ilvl="1" w:tplc="18A4D486" w:tentative="1">
      <w:start w:val="1"/>
      <w:numFmt w:val="bullet"/>
      <w:lvlText w:val="o"/>
      <w:lvlJc w:val="left"/>
      <w:pPr>
        <w:ind w:left="1170" w:hanging="360"/>
      </w:pPr>
      <w:rPr>
        <w:rFonts w:ascii="Courier New" w:hAnsi="Courier New" w:cs="Courier New" w:hint="default"/>
      </w:rPr>
    </w:lvl>
    <w:lvl w:ilvl="2" w:tplc="B12C5A00" w:tentative="1">
      <w:start w:val="1"/>
      <w:numFmt w:val="bullet"/>
      <w:lvlText w:val=""/>
      <w:lvlJc w:val="left"/>
      <w:pPr>
        <w:ind w:left="1890" w:hanging="360"/>
      </w:pPr>
      <w:rPr>
        <w:rFonts w:ascii="Wingdings" w:hAnsi="Wingdings" w:hint="default"/>
      </w:rPr>
    </w:lvl>
    <w:lvl w:ilvl="3" w:tplc="35C6739A" w:tentative="1">
      <w:start w:val="1"/>
      <w:numFmt w:val="bullet"/>
      <w:lvlText w:val=""/>
      <w:lvlJc w:val="left"/>
      <w:pPr>
        <w:ind w:left="2610" w:hanging="360"/>
      </w:pPr>
      <w:rPr>
        <w:rFonts w:ascii="Symbol" w:hAnsi="Symbol" w:hint="default"/>
      </w:rPr>
    </w:lvl>
    <w:lvl w:ilvl="4" w:tplc="4720F956" w:tentative="1">
      <w:start w:val="1"/>
      <w:numFmt w:val="bullet"/>
      <w:lvlText w:val="o"/>
      <w:lvlJc w:val="left"/>
      <w:pPr>
        <w:ind w:left="3330" w:hanging="360"/>
      </w:pPr>
      <w:rPr>
        <w:rFonts w:ascii="Courier New" w:hAnsi="Courier New" w:cs="Courier New" w:hint="default"/>
      </w:rPr>
    </w:lvl>
    <w:lvl w:ilvl="5" w:tplc="161C797C" w:tentative="1">
      <w:start w:val="1"/>
      <w:numFmt w:val="bullet"/>
      <w:lvlText w:val=""/>
      <w:lvlJc w:val="left"/>
      <w:pPr>
        <w:ind w:left="4050" w:hanging="360"/>
      </w:pPr>
      <w:rPr>
        <w:rFonts w:ascii="Wingdings" w:hAnsi="Wingdings" w:hint="default"/>
      </w:rPr>
    </w:lvl>
    <w:lvl w:ilvl="6" w:tplc="135614FC" w:tentative="1">
      <w:start w:val="1"/>
      <w:numFmt w:val="bullet"/>
      <w:lvlText w:val=""/>
      <w:lvlJc w:val="left"/>
      <w:pPr>
        <w:ind w:left="4770" w:hanging="360"/>
      </w:pPr>
      <w:rPr>
        <w:rFonts w:ascii="Symbol" w:hAnsi="Symbol" w:hint="default"/>
      </w:rPr>
    </w:lvl>
    <w:lvl w:ilvl="7" w:tplc="47447078" w:tentative="1">
      <w:start w:val="1"/>
      <w:numFmt w:val="bullet"/>
      <w:lvlText w:val="o"/>
      <w:lvlJc w:val="left"/>
      <w:pPr>
        <w:ind w:left="5490" w:hanging="360"/>
      </w:pPr>
      <w:rPr>
        <w:rFonts w:ascii="Courier New" w:hAnsi="Courier New" w:cs="Courier New" w:hint="default"/>
      </w:rPr>
    </w:lvl>
    <w:lvl w:ilvl="8" w:tplc="11DED388" w:tentative="1">
      <w:start w:val="1"/>
      <w:numFmt w:val="bullet"/>
      <w:lvlText w:val=""/>
      <w:lvlJc w:val="left"/>
      <w:pPr>
        <w:ind w:left="6210" w:hanging="360"/>
      </w:pPr>
      <w:rPr>
        <w:rFonts w:ascii="Wingdings" w:hAnsi="Wingdings" w:hint="default"/>
      </w:rPr>
    </w:lvl>
  </w:abstractNum>
  <w:abstractNum w:abstractNumId="98" w15:restartNumberingAfterBreak="0">
    <w:nsid w:val="31ED7BD2"/>
    <w:multiLevelType w:val="hybridMultilevel"/>
    <w:tmpl w:val="D0C8FE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9" w15:restartNumberingAfterBreak="0">
    <w:nsid w:val="326C109A"/>
    <w:multiLevelType w:val="hybridMultilevel"/>
    <w:tmpl w:val="46A0FD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0" w15:restartNumberingAfterBreak="0">
    <w:nsid w:val="32B46E54"/>
    <w:multiLevelType w:val="hybridMultilevel"/>
    <w:tmpl w:val="AC7A5D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32BA3F80"/>
    <w:multiLevelType w:val="hybridMultilevel"/>
    <w:tmpl w:val="A6C429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15:restartNumberingAfterBreak="0">
    <w:nsid w:val="33BD1334"/>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34432C9D"/>
    <w:multiLevelType w:val="hybridMultilevel"/>
    <w:tmpl w:val="9FC4BDC4"/>
    <w:lvl w:ilvl="0" w:tplc="041A0001">
      <w:start w:val="1"/>
      <w:numFmt w:val="decimal"/>
      <w:lvlText w:val="%1."/>
      <w:lvlJc w:val="left"/>
      <w:pPr>
        <w:ind w:left="360" w:hanging="360"/>
      </w:pPr>
      <w:rPr>
        <w:rFonts w:hint="default"/>
        <w:b w:val="0"/>
        <w:i w:val="0"/>
      </w:rPr>
    </w:lvl>
    <w:lvl w:ilvl="1" w:tplc="041A0003">
      <w:start w:val="1"/>
      <w:numFmt w:val="lowerLetter"/>
      <w:lvlText w:val="%2."/>
      <w:lvlJc w:val="left"/>
      <w:pPr>
        <w:ind w:left="1080" w:hanging="360"/>
      </w:pPr>
    </w:lvl>
    <w:lvl w:ilvl="2" w:tplc="041A0005" w:tentative="1">
      <w:start w:val="1"/>
      <w:numFmt w:val="lowerRoman"/>
      <w:lvlText w:val="%3."/>
      <w:lvlJc w:val="right"/>
      <w:pPr>
        <w:ind w:left="1800" w:hanging="180"/>
      </w:pPr>
    </w:lvl>
    <w:lvl w:ilvl="3" w:tplc="041A0001" w:tentative="1">
      <w:start w:val="1"/>
      <w:numFmt w:val="decimal"/>
      <w:lvlText w:val="%4."/>
      <w:lvlJc w:val="left"/>
      <w:pPr>
        <w:ind w:left="2520" w:hanging="360"/>
      </w:pPr>
    </w:lvl>
    <w:lvl w:ilvl="4" w:tplc="041A0003" w:tentative="1">
      <w:start w:val="1"/>
      <w:numFmt w:val="lowerLetter"/>
      <w:lvlText w:val="%5."/>
      <w:lvlJc w:val="left"/>
      <w:pPr>
        <w:ind w:left="3240" w:hanging="360"/>
      </w:pPr>
    </w:lvl>
    <w:lvl w:ilvl="5" w:tplc="041A0005" w:tentative="1">
      <w:start w:val="1"/>
      <w:numFmt w:val="lowerRoman"/>
      <w:lvlText w:val="%6."/>
      <w:lvlJc w:val="right"/>
      <w:pPr>
        <w:ind w:left="3960" w:hanging="180"/>
      </w:pPr>
    </w:lvl>
    <w:lvl w:ilvl="6" w:tplc="041A0001" w:tentative="1">
      <w:start w:val="1"/>
      <w:numFmt w:val="decimal"/>
      <w:lvlText w:val="%7."/>
      <w:lvlJc w:val="left"/>
      <w:pPr>
        <w:ind w:left="4680" w:hanging="360"/>
      </w:pPr>
    </w:lvl>
    <w:lvl w:ilvl="7" w:tplc="041A0003" w:tentative="1">
      <w:start w:val="1"/>
      <w:numFmt w:val="lowerLetter"/>
      <w:lvlText w:val="%8."/>
      <w:lvlJc w:val="left"/>
      <w:pPr>
        <w:ind w:left="5400" w:hanging="360"/>
      </w:pPr>
    </w:lvl>
    <w:lvl w:ilvl="8" w:tplc="041A0005" w:tentative="1">
      <w:start w:val="1"/>
      <w:numFmt w:val="lowerRoman"/>
      <w:lvlText w:val="%9."/>
      <w:lvlJc w:val="right"/>
      <w:pPr>
        <w:ind w:left="6120" w:hanging="180"/>
      </w:pPr>
    </w:lvl>
  </w:abstractNum>
  <w:abstractNum w:abstractNumId="104" w15:restartNumberingAfterBreak="0">
    <w:nsid w:val="345303D6"/>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352D2DF1"/>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35CD28E1"/>
    <w:multiLevelType w:val="hybridMultilevel"/>
    <w:tmpl w:val="00E6E7B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36261E78"/>
    <w:multiLevelType w:val="multilevel"/>
    <w:tmpl w:val="5546E9A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8" w15:restartNumberingAfterBreak="0">
    <w:nsid w:val="370912FF"/>
    <w:multiLevelType w:val="hybridMultilevel"/>
    <w:tmpl w:val="D6646F00"/>
    <w:lvl w:ilvl="0" w:tplc="04090001">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109" w15:restartNumberingAfterBreak="0">
    <w:nsid w:val="373B198D"/>
    <w:multiLevelType w:val="hybridMultilevel"/>
    <w:tmpl w:val="E5F475CE"/>
    <w:lvl w:ilvl="0" w:tplc="FFFFFFFF">
      <w:start w:val="1"/>
      <w:numFmt w:val="bullet"/>
      <w:lvlText w:val=""/>
      <w:lvlJc w:val="left"/>
      <w:pPr>
        <w:ind w:left="730" w:hanging="360"/>
      </w:pPr>
      <w:rPr>
        <w:rFonts w:ascii="Symbol" w:hAnsi="Symbol"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10" w15:restartNumberingAfterBreak="0">
    <w:nsid w:val="37475203"/>
    <w:multiLevelType w:val="hybridMultilevel"/>
    <w:tmpl w:val="2236B6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1" w15:restartNumberingAfterBreak="0">
    <w:nsid w:val="37DB14A8"/>
    <w:multiLevelType w:val="multilevel"/>
    <w:tmpl w:val="08282DB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39390C39"/>
    <w:multiLevelType w:val="hybridMultilevel"/>
    <w:tmpl w:val="42C2888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3" w15:restartNumberingAfterBreak="0">
    <w:nsid w:val="39DD017A"/>
    <w:multiLevelType w:val="multilevel"/>
    <w:tmpl w:val="44584CDE"/>
    <w:lvl w:ilvl="0">
      <w:start w:val="1"/>
      <w:numFmt w:val="decimal"/>
      <w:lvlText w:val="%1."/>
      <w:lvlJc w:val="left"/>
      <w:pPr>
        <w:tabs>
          <w:tab w:val="num" w:pos="265"/>
        </w:tabs>
        <w:ind w:left="265" w:hanging="360"/>
      </w:pPr>
      <w:rPr>
        <w:rFonts w:cs="Times New Roman"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815" w:hanging="720"/>
      </w:pPr>
      <w:rPr>
        <w:rFonts w:hint="default"/>
      </w:rPr>
    </w:lvl>
    <w:lvl w:ilvl="3">
      <w:start w:val="1"/>
      <w:numFmt w:val="decimal"/>
      <w:isLgl/>
      <w:lvlText w:val="%1.%2.%3.%4."/>
      <w:lvlJc w:val="left"/>
      <w:pPr>
        <w:ind w:left="910"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555" w:hanging="108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105" w:hanging="1440"/>
      </w:pPr>
      <w:rPr>
        <w:rFonts w:hint="default"/>
      </w:rPr>
    </w:lvl>
  </w:abstractNum>
  <w:abstractNum w:abstractNumId="114" w15:restartNumberingAfterBreak="0">
    <w:nsid w:val="3A0224DC"/>
    <w:multiLevelType w:val="hybridMultilevel"/>
    <w:tmpl w:val="A9C0BAA0"/>
    <w:lvl w:ilvl="0" w:tplc="04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15" w15:restartNumberingAfterBreak="0">
    <w:nsid w:val="3AF46166"/>
    <w:multiLevelType w:val="multilevel"/>
    <w:tmpl w:val="C8B8B1A6"/>
    <w:lvl w:ilvl="0">
      <w:start w:val="1"/>
      <w:numFmt w:val="decimal"/>
      <w:lvlText w:val="%1."/>
      <w:lvlJc w:val="left"/>
      <w:pPr>
        <w:tabs>
          <w:tab w:val="num" w:pos="265"/>
        </w:tabs>
        <w:ind w:left="265" w:hanging="360"/>
      </w:pPr>
      <w:rPr>
        <w:rFonts w:cs="Times New Roman" w:hint="default"/>
      </w:rPr>
    </w:lvl>
    <w:lvl w:ilvl="1">
      <w:start w:val="2"/>
      <w:numFmt w:val="decimal"/>
      <w:isLgl/>
      <w:lvlText w:val="%1.%2."/>
      <w:lvlJc w:val="left"/>
      <w:pPr>
        <w:ind w:left="360" w:hanging="360"/>
      </w:pPr>
      <w:rPr>
        <w:rFonts w:hint="default"/>
        <w:b w:val="0"/>
      </w:rPr>
    </w:lvl>
    <w:lvl w:ilvl="2">
      <w:start w:val="1"/>
      <w:numFmt w:val="decimal"/>
      <w:isLgl/>
      <w:lvlText w:val="%1.%2.%3."/>
      <w:lvlJc w:val="left"/>
      <w:pPr>
        <w:ind w:left="815" w:hanging="720"/>
      </w:pPr>
      <w:rPr>
        <w:rFonts w:hint="default"/>
        <w:b/>
      </w:rPr>
    </w:lvl>
    <w:lvl w:ilvl="3">
      <w:start w:val="1"/>
      <w:numFmt w:val="decimal"/>
      <w:isLgl/>
      <w:lvlText w:val="%1.%2.%3.%4."/>
      <w:lvlJc w:val="left"/>
      <w:pPr>
        <w:ind w:left="910" w:hanging="720"/>
      </w:pPr>
      <w:rPr>
        <w:rFonts w:hint="default"/>
        <w:b/>
      </w:rPr>
    </w:lvl>
    <w:lvl w:ilvl="4">
      <w:start w:val="1"/>
      <w:numFmt w:val="decimal"/>
      <w:isLgl/>
      <w:lvlText w:val="%1.%2.%3.%4.%5."/>
      <w:lvlJc w:val="left"/>
      <w:pPr>
        <w:ind w:left="1005" w:hanging="720"/>
      </w:pPr>
      <w:rPr>
        <w:rFonts w:hint="default"/>
        <w:b/>
      </w:rPr>
    </w:lvl>
    <w:lvl w:ilvl="5">
      <w:start w:val="1"/>
      <w:numFmt w:val="decimal"/>
      <w:isLgl/>
      <w:lvlText w:val="%1.%2.%3.%4.%5.%6."/>
      <w:lvlJc w:val="left"/>
      <w:pPr>
        <w:ind w:left="1460" w:hanging="1080"/>
      </w:pPr>
      <w:rPr>
        <w:rFonts w:hint="default"/>
        <w:b/>
      </w:rPr>
    </w:lvl>
    <w:lvl w:ilvl="6">
      <w:start w:val="1"/>
      <w:numFmt w:val="decimal"/>
      <w:isLgl/>
      <w:lvlText w:val="%1.%2.%3.%4.%5.%6.%7."/>
      <w:lvlJc w:val="left"/>
      <w:pPr>
        <w:ind w:left="1555" w:hanging="108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105" w:hanging="1440"/>
      </w:pPr>
      <w:rPr>
        <w:rFonts w:hint="default"/>
        <w:b/>
      </w:rPr>
    </w:lvl>
  </w:abstractNum>
  <w:abstractNum w:abstractNumId="116" w15:restartNumberingAfterBreak="0">
    <w:nsid w:val="3B1C6778"/>
    <w:multiLevelType w:val="multilevel"/>
    <w:tmpl w:val="AFD29CA4"/>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eastAsia="Arial" w:cs="Arial" w:hint="default"/>
        <w:b w:val="0"/>
        <w:i w:val="0"/>
        <w:color w:val="000000"/>
        <w:sz w:val="20"/>
      </w:rPr>
    </w:lvl>
    <w:lvl w:ilvl="2">
      <w:start w:val="1"/>
      <w:numFmt w:val="decimal"/>
      <w:isLgl/>
      <w:lvlText w:val="%1.%2.%3."/>
      <w:lvlJc w:val="left"/>
      <w:pPr>
        <w:ind w:left="2039" w:hanging="720"/>
      </w:pPr>
      <w:rPr>
        <w:rFonts w:eastAsia="Arial" w:cs="Arial" w:hint="default"/>
        <w:b/>
        <w:i/>
        <w:color w:val="000000"/>
        <w:sz w:val="20"/>
      </w:rPr>
    </w:lvl>
    <w:lvl w:ilvl="3">
      <w:start w:val="1"/>
      <w:numFmt w:val="decimal"/>
      <w:isLgl/>
      <w:lvlText w:val="%1.%2.%3.%4."/>
      <w:lvlJc w:val="left"/>
      <w:pPr>
        <w:ind w:left="2566" w:hanging="720"/>
      </w:pPr>
      <w:rPr>
        <w:rFonts w:eastAsia="Arial" w:cs="Arial" w:hint="default"/>
        <w:b/>
        <w:i/>
        <w:color w:val="000000"/>
        <w:sz w:val="20"/>
      </w:rPr>
    </w:lvl>
    <w:lvl w:ilvl="4">
      <w:start w:val="1"/>
      <w:numFmt w:val="decimal"/>
      <w:isLgl/>
      <w:lvlText w:val="%1.%2.%3.%4.%5."/>
      <w:lvlJc w:val="left"/>
      <w:pPr>
        <w:ind w:left="3453" w:hanging="1080"/>
      </w:pPr>
      <w:rPr>
        <w:rFonts w:eastAsia="Arial" w:cs="Arial" w:hint="default"/>
        <w:b/>
        <w:i/>
        <w:color w:val="000000"/>
        <w:sz w:val="20"/>
      </w:rPr>
    </w:lvl>
    <w:lvl w:ilvl="5">
      <w:start w:val="1"/>
      <w:numFmt w:val="decimal"/>
      <w:isLgl/>
      <w:lvlText w:val="%1.%2.%3.%4.%5.%6."/>
      <w:lvlJc w:val="left"/>
      <w:pPr>
        <w:ind w:left="3980" w:hanging="1080"/>
      </w:pPr>
      <w:rPr>
        <w:rFonts w:eastAsia="Arial" w:cs="Arial" w:hint="default"/>
        <w:b/>
        <w:i/>
        <w:color w:val="000000"/>
        <w:sz w:val="20"/>
      </w:rPr>
    </w:lvl>
    <w:lvl w:ilvl="6">
      <w:start w:val="1"/>
      <w:numFmt w:val="decimal"/>
      <w:isLgl/>
      <w:lvlText w:val="%1.%2.%3.%4.%5.%6.%7."/>
      <w:lvlJc w:val="left"/>
      <w:pPr>
        <w:ind w:left="4507" w:hanging="1080"/>
      </w:pPr>
      <w:rPr>
        <w:rFonts w:eastAsia="Arial" w:cs="Arial" w:hint="default"/>
        <w:b/>
        <w:i/>
        <w:color w:val="000000"/>
        <w:sz w:val="20"/>
      </w:rPr>
    </w:lvl>
    <w:lvl w:ilvl="7">
      <w:start w:val="1"/>
      <w:numFmt w:val="decimal"/>
      <w:isLgl/>
      <w:lvlText w:val="%1.%2.%3.%4.%5.%6.%7.%8."/>
      <w:lvlJc w:val="left"/>
      <w:pPr>
        <w:ind w:left="5394" w:hanging="1440"/>
      </w:pPr>
      <w:rPr>
        <w:rFonts w:eastAsia="Arial" w:cs="Arial" w:hint="default"/>
        <w:b/>
        <w:i/>
        <w:color w:val="000000"/>
        <w:sz w:val="20"/>
      </w:rPr>
    </w:lvl>
    <w:lvl w:ilvl="8">
      <w:start w:val="1"/>
      <w:numFmt w:val="decimal"/>
      <w:isLgl/>
      <w:lvlText w:val="%1.%2.%3.%4.%5.%6.%7.%8.%9."/>
      <w:lvlJc w:val="left"/>
      <w:pPr>
        <w:ind w:left="5921" w:hanging="1440"/>
      </w:pPr>
      <w:rPr>
        <w:rFonts w:eastAsia="Arial" w:cs="Arial" w:hint="default"/>
        <w:b/>
        <w:i/>
        <w:color w:val="000000"/>
        <w:sz w:val="20"/>
      </w:rPr>
    </w:lvl>
  </w:abstractNum>
  <w:abstractNum w:abstractNumId="117" w15:restartNumberingAfterBreak="0">
    <w:nsid w:val="3BE05016"/>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3BFC7946"/>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3C013872"/>
    <w:multiLevelType w:val="multilevel"/>
    <w:tmpl w:val="FFA063E0"/>
    <w:lvl w:ilvl="0">
      <w:start w:val="1"/>
      <w:numFmt w:val="decimal"/>
      <w:lvlText w:val="%1."/>
      <w:lvlJc w:val="left"/>
      <w:pPr>
        <w:ind w:left="625" w:hanging="360"/>
      </w:pPr>
      <w:rPr>
        <w:rFonts w:hint="default"/>
      </w:rPr>
    </w:lvl>
    <w:lvl w:ilvl="1">
      <w:start w:val="3"/>
      <w:numFmt w:val="decimal"/>
      <w:isLgl/>
      <w:lvlText w:val="%1.%2."/>
      <w:lvlJc w:val="left"/>
      <w:pPr>
        <w:ind w:left="1152" w:hanging="360"/>
      </w:pPr>
      <w:rPr>
        <w:rFonts w:ascii="Calibri" w:eastAsia="Arial" w:hAnsi="Calibri" w:cs="Calibri" w:hint="default"/>
        <w:b w:val="0"/>
        <w:i w:val="0"/>
        <w:color w:val="000000"/>
        <w:sz w:val="18"/>
      </w:rPr>
    </w:lvl>
    <w:lvl w:ilvl="2">
      <w:start w:val="1"/>
      <w:numFmt w:val="decimal"/>
      <w:isLgl/>
      <w:lvlText w:val="%1.%2.%3."/>
      <w:lvlJc w:val="left"/>
      <w:pPr>
        <w:ind w:left="2039" w:hanging="720"/>
      </w:pPr>
      <w:rPr>
        <w:rFonts w:ascii="Arial" w:eastAsia="Arial" w:hAnsi="Arial" w:cs="Arial" w:hint="default"/>
        <w:b/>
        <w:i/>
        <w:color w:val="000000"/>
        <w:sz w:val="20"/>
      </w:rPr>
    </w:lvl>
    <w:lvl w:ilvl="3">
      <w:start w:val="1"/>
      <w:numFmt w:val="decimal"/>
      <w:isLgl/>
      <w:lvlText w:val="%1.%2.%3.%4."/>
      <w:lvlJc w:val="left"/>
      <w:pPr>
        <w:ind w:left="2566" w:hanging="720"/>
      </w:pPr>
      <w:rPr>
        <w:rFonts w:ascii="Arial" w:eastAsia="Arial" w:hAnsi="Arial" w:cs="Arial" w:hint="default"/>
        <w:b/>
        <w:i/>
        <w:color w:val="000000"/>
        <w:sz w:val="20"/>
      </w:rPr>
    </w:lvl>
    <w:lvl w:ilvl="4">
      <w:start w:val="1"/>
      <w:numFmt w:val="decimal"/>
      <w:isLgl/>
      <w:lvlText w:val="%1.%2.%3.%4.%5."/>
      <w:lvlJc w:val="left"/>
      <w:pPr>
        <w:ind w:left="3453" w:hanging="1080"/>
      </w:pPr>
      <w:rPr>
        <w:rFonts w:ascii="Arial" w:eastAsia="Arial" w:hAnsi="Arial" w:cs="Arial" w:hint="default"/>
        <w:b/>
        <w:i/>
        <w:color w:val="000000"/>
        <w:sz w:val="20"/>
      </w:rPr>
    </w:lvl>
    <w:lvl w:ilvl="5">
      <w:start w:val="1"/>
      <w:numFmt w:val="decimal"/>
      <w:isLgl/>
      <w:lvlText w:val="%1.%2.%3.%4.%5.%6."/>
      <w:lvlJc w:val="left"/>
      <w:pPr>
        <w:ind w:left="3980" w:hanging="1080"/>
      </w:pPr>
      <w:rPr>
        <w:rFonts w:ascii="Arial" w:eastAsia="Arial" w:hAnsi="Arial" w:cs="Arial" w:hint="default"/>
        <w:b/>
        <w:i/>
        <w:color w:val="000000"/>
        <w:sz w:val="20"/>
      </w:rPr>
    </w:lvl>
    <w:lvl w:ilvl="6">
      <w:start w:val="1"/>
      <w:numFmt w:val="decimal"/>
      <w:isLgl/>
      <w:lvlText w:val="%1.%2.%3.%4.%5.%6.%7."/>
      <w:lvlJc w:val="left"/>
      <w:pPr>
        <w:ind w:left="4867" w:hanging="1440"/>
      </w:pPr>
      <w:rPr>
        <w:rFonts w:ascii="Arial" w:eastAsia="Arial" w:hAnsi="Arial" w:cs="Arial" w:hint="default"/>
        <w:b/>
        <w:i/>
        <w:color w:val="000000"/>
        <w:sz w:val="20"/>
      </w:rPr>
    </w:lvl>
    <w:lvl w:ilvl="7">
      <w:start w:val="1"/>
      <w:numFmt w:val="decimal"/>
      <w:isLgl/>
      <w:lvlText w:val="%1.%2.%3.%4.%5.%6.%7.%8."/>
      <w:lvlJc w:val="left"/>
      <w:pPr>
        <w:ind w:left="5394" w:hanging="1440"/>
      </w:pPr>
      <w:rPr>
        <w:rFonts w:ascii="Arial" w:eastAsia="Arial" w:hAnsi="Arial" w:cs="Arial" w:hint="default"/>
        <w:b/>
        <w:i/>
        <w:color w:val="000000"/>
        <w:sz w:val="20"/>
      </w:rPr>
    </w:lvl>
    <w:lvl w:ilvl="8">
      <w:start w:val="1"/>
      <w:numFmt w:val="decimal"/>
      <w:isLgl/>
      <w:lvlText w:val="%1.%2.%3.%4.%5.%6.%7.%8.%9."/>
      <w:lvlJc w:val="left"/>
      <w:pPr>
        <w:ind w:left="6281" w:hanging="1800"/>
      </w:pPr>
      <w:rPr>
        <w:rFonts w:ascii="Arial" w:eastAsia="Arial" w:hAnsi="Arial" w:cs="Arial" w:hint="default"/>
        <w:b/>
        <w:i/>
        <w:color w:val="000000"/>
        <w:sz w:val="20"/>
      </w:rPr>
    </w:lvl>
  </w:abstractNum>
  <w:abstractNum w:abstractNumId="120" w15:restartNumberingAfterBreak="0">
    <w:nsid w:val="3C096FF3"/>
    <w:multiLevelType w:val="hybridMultilevel"/>
    <w:tmpl w:val="349A513E"/>
    <w:lvl w:ilvl="0" w:tplc="CA7A4CE0">
      <w:start w:val="1"/>
      <w:numFmt w:val="decimal"/>
      <w:lvlText w:val="%1."/>
      <w:lvlJc w:val="left"/>
      <w:pPr>
        <w:ind w:left="360" w:hanging="360"/>
      </w:pPr>
      <w:rPr>
        <w:rFonts w:hint="default"/>
      </w:rPr>
    </w:lvl>
    <w:lvl w:ilvl="1" w:tplc="84F2AEAE" w:tentative="1">
      <w:start w:val="1"/>
      <w:numFmt w:val="bullet"/>
      <w:lvlText w:val="o"/>
      <w:lvlJc w:val="left"/>
      <w:pPr>
        <w:ind w:left="1080" w:hanging="360"/>
      </w:pPr>
      <w:rPr>
        <w:rFonts w:ascii="Courier New" w:hAnsi="Courier New" w:cs="Courier New" w:hint="default"/>
      </w:rPr>
    </w:lvl>
    <w:lvl w:ilvl="2" w:tplc="C1FEB3E4" w:tentative="1">
      <w:start w:val="1"/>
      <w:numFmt w:val="bullet"/>
      <w:lvlText w:val=""/>
      <w:lvlJc w:val="left"/>
      <w:pPr>
        <w:ind w:left="1800" w:hanging="360"/>
      </w:pPr>
      <w:rPr>
        <w:rFonts w:ascii="Wingdings" w:hAnsi="Wingdings" w:hint="default"/>
      </w:rPr>
    </w:lvl>
    <w:lvl w:ilvl="3" w:tplc="B8FAF2C4" w:tentative="1">
      <w:start w:val="1"/>
      <w:numFmt w:val="bullet"/>
      <w:lvlText w:val=""/>
      <w:lvlJc w:val="left"/>
      <w:pPr>
        <w:ind w:left="2520" w:hanging="360"/>
      </w:pPr>
      <w:rPr>
        <w:rFonts w:ascii="Symbol" w:hAnsi="Symbol" w:hint="default"/>
      </w:rPr>
    </w:lvl>
    <w:lvl w:ilvl="4" w:tplc="CF32264A" w:tentative="1">
      <w:start w:val="1"/>
      <w:numFmt w:val="bullet"/>
      <w:lvlText w:val="o"/>
      <w:lvlJc w:val="left"/>
      <w:pPr>
        <w:ind w:left="3240" w:hanging="360"/>
      </w:pPr>
      <w:rPr>
        <w:rFonts w:ascii="Courier New" w:hAnsi="Courier New" w:cs="Courier New" w:hint="default"/>
      </w:rPr>
    </w:lvl>
    <w:lvl w:ilvl="5" w:tplc="316EA5B2" w:tentative="1">
      <w:start w:val="1"/>
      <w:numFmt w:val="bullet"/>
      <w:lvlText w:val=""/>
      <w:lvlJc w:val="left"/>
      <w:pPr>
        <w:ind w:left="3960" w:hanging="360"/>
      </w:pPr>
      <w:rPr>
        <w:rFonts w:ascii="Wingdings" w:hAnsi="Wingdings" w:hint="default"/>
      </w:rPr>
    </w:lvl>
    <w:lvl w:ilvl="6" w:tplc="4D4CBF5C" w:tentative="1">
      <w:start w:val="1"/>
      <w:numFmt w:val="bullet"/>
      <w:lvlText w:val=""/>
      <w:lvlJc w:val="left"/>
      <w:pPr>
        <w:ind w:left="4680" w:hanging="360"/>
      </w:pPr>
      <w:rPr>
        <w:rFonts w:ascii="Symbol" w:hAnsi="Symbol" w:hint="default"/>
      </w:rPr>
    </w:lvl>
    <w:lvl w:ilvl="7" w:tplc="CDF02396" w:tentative="1">
      <w:start w:val="1"/>
      <w:numFmt w:val="bullet"/>
      <w:lvlText w:val="o"/>
      <w:lvlJc w:val="left"/>
      <w:pPr>
        <w:ind w:left="5400" w:hanging="360"/>
      </w:pPr>
      <w:rPr>
        <w:rFonts w:ascii="Courier New" w:hAnsi="Courier New" w:cs="Courier New" w:hint="default"/>
      </w:rPr>
    </w:lvl>
    <w:lvl w:ilvl="8" w:tplc="77AC8366" w:tentative="1">
      <w:start w:val="1"/>
      <w:numFmt w:val="bullet"/>
      <w:lvlText w:val=""/>
      <w:lvlJc w:val="left"/>
      <w:pPr>
        <w:ind w:left="6120" w:hanging="360"/>
      </w:pPr>
      <w:rPr>
        <w:rFonts w:ascii="Wingdings" w:hAnsi="Wingdings" w:hint="default"/>
      </w:rPr>
    </w:lvl>
  </w:abstractNum>
  <w:abstractNum w:abstractNumId="121" w15:restartNumberingAfterBreak="0">
    <w:nsid w:val="3C5F567F"/>
    <w:multiLevelType w:val="hybridMultilevel"/>
    <w:tmpl w:val="41280230"/>
    <w:lvl w:ilvl="0" w:tplc="0409000F">
      <w:start w:val="1"/>
      <w:numFmt w:val="decimal"/>
      <w:lvlText w:val="%1."/>
      <w:lvlJc w:val="left"/>
      <w:pPr>
        <w:ind w:left="807" w:hanging="360"/>
      </w:pPr>
      <w:rPr>
        <w:rFonts w:hint="default"/>
      </w:rPr>
    </w:lvl>
    <w:lvl w:ilvl="1" w:tplc="041A0003" w:tentative="1">
      <w:start w:val="1"/>
      <w:numFmt w:val="bullet"/>
      <w:lvlText w:val="o"/>
      <w:lvlJc w:val="left"/>
      <w:pPr>
        <w:ind w:left="1527" w:hanging="360"/>
      </w:pPr>
      <w:rPr>
        <w:rFonts w:ascii="Courier New" w:hAnsi="Courier New" w:cs="Courier New" w:hint="default"/>
      </w:rPr>
    </w:lvl>
    <w:lvl w:ilvl="2" w:tplc="041A0005" w:tentative="1">
      <w:start w:val="1"/>
      <w:numFmt w:val="bullet"/>
      <w:lvlText w:val=""/>
      <w:lvlJc w:val="left"/>
      <w:pPr>
        <w:ind w:left="2247" w:hanging="360"/>
      </w:pPr>
      <w:rPr>
        <w:rFonts w:ascii="Wingdings" w:hAnsi="Wingdings" w:hint="default"/>
      </w:rPr>
    </w:lvl>
    <w:lvl w:ilvl="3" w:tplc="041A0001" w:tentative="1">
      <w:start w:val="1"/>
      <w:numFmt w:val="bullet"/>
      <w:lvlText w:val=""/>
      <w:lvlJc w:val="left"/>
      <w:pPr>
        <w:ind w:left="2967" w:hanging="360"/>
      </w:pPr>
      <w:rPr>
        <w:rFonts w:ascii="Symbol" w:hAnsi="Symbol" w:hint="default"/>
      </w:rPr>
    </w:lvl>
    <w:lvl w:ilvl="4" w:tplc="041A0003" w:tentative="1">
      <w:start w:val="1"/>
      <w:numFmt w:val="bullet"/>
      <w:lvlText w:val="o"/>
      <w:lvlJc w:val="left"/>
      <w:pPr>
        <w:ind w:left="3687" w:hanging="360"/>
      </w:pPr>
      <w:rPr>
        <w:rFonts w:ascii="Courier New" w:hAnsi="Courier New" w:cs="Courier New" w:hint="default"/>
      </w:rPr>
    </w:lvl>
    <w:lvl w:ilvl="5" w:tplc="041A0005" w:tentative="1">
      <w:start w:val="1"/>
      <w:numFmt w:val="bullet"/>
      <w:lvlText w:val=""/>
      <w:lvlJc w:val="left"/>
      <w:pPr>
        <w:ind w:left="4407" w:hanging="360"/>
      </w:pPr>
      <w:rPr>
        <w:rFonts w:ascii="Wingdings" w:hAnsi="Wingdings" w:hint="default"/>
      </w:rPr>
    </w:lvl>
    <w:lvl w:ilvl="6" w:tplc="041A0001" w:tentative="1">
      <w:start w:val="1"/>
      <w:numFmt w:val="bullet"/>
      <w:lvlText w:val=""/>
      <w:lvlJc w:val="left"/>
      <w:pPr>
        <w:ind w:left="5127" w:hanging="360"/>
      </w:pPr>
      <w:rPr>
        <w:rFonts w:ascii="Symbol" w:hAnsi="Symbol" w:hint="default"/>
      </w:rPr>
    </w:lvl>
    <w:lvl w:ilvl="7" w:tplc="041A0003" w:tentative="1">
      <w:start w:val="1"/>
      <w:numFmt w:val="bullet"/>
      <w:lvlText w:val="o"/>
      <w:lvlJc w:val="left"/>
      <w:pPr>
        <w:ind w:left="5847" w:hanging="360"/>
      </w:pPr>
      <w:rPr>
        <w:rFonts w:ascii="Courier New" w:hAnsi="Courier New" w:cs="Courier New" w:hint="default"/>
      </w:rPr>
    </w:lvl>
    <w:lvl w:ilvl="8" w:tplc="041A0005" w:tentative="1">
      <w:start w:val="1"/>
      <w:numFmt w:val="bullet"/>
      <w:lvlText w:val=""/>
      <w:lvlJc w:val="left"/>
      <w:pPr>
        <w:ind w:left="6567" w:hanging="360"/>
      </w:pPr>
      <w:rPr>
        <w:rFonts w:ascii="Wingdings" w:hAnsi="Wingdings" w:hint="default"/>
      </w:rPr>
    </w:lvl>
  </w:abstractNum>
  <w:abstractNum w:abstractNumId="122" w15:restartNumberingAfterBreak="0">
    <w:nsid w:val="3C8A3CBE"/>
    <w:multiLevelType w:val="multilevel"/>
    <w:tmpl w:val="754EAA10"/>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eastAsia="Arial" w:cs="Arial" w:hint="default"/>
        <w:b/>
        <w:i/>
        <w:color w:val="000000"/>
      </w:rPr>
    </w:lvl>
    <w:lvl w:ilvl="2">
      <w:start w:val="1"/>
      <w:numFmt w:val="decimal"/>
      <w:isLgl/>
      <w:lvlText w:val="%1.%2.%3"/>
      <w:lvlJc w:val="left"/>
      <w:pPr>
        <w:ind w:left="2039" w:hanging="720"/>
      </w:pPr>
      <w:rPr>
        <w:rFonts w:eastAsia="Arial" w:cs="Arial" w:hint="default"/>
        <w:b/>
        <w:i/>
        <w:color w:val="000000"/>
      </w:rPr>
    </w:lvl>
    <w:lvl w:ilvl="3">
      <w:start w:val="1"/>
      <w:numFmt w:val="decimal"/>
      <w:isLgl/>
      <w:lvlText w:val="%1.%2.%3.%4"/>
      <w:lvlJc w:val="left"/>
      <w:pPr>
        <w:ind w:left="2566" w:hanging="720"/>
      </w:pPr>
      <w:rPr>
        <w:rFonts w:eastAsia="Arial" w:cs="Arial" w:hint="default"/>
        <w:b/>
        <w:i/>
        <w:color w:val="000000"/>
      </w:rPr>
    </w:lvl>
    <w:lvl w:ilvl="4">
      <w:start w:val="1"/>
      <w:numFmt w:val="decimal"/>
      <w:isLgl/>
      <w:lvlText w:val="%1.%2.%3.%4.%5"/>
      <w:lvlJc w:val="left"/>
      <w:pPr>
        <w:ind w:left="3093" w:hanging="720"/>
      </w:pPr>
      <w:rPr>
        <w:rFonts w:eastAsia="Arial" w:cs="Arial" w:hint="default"/>
        <w:b/>
        <w:i/>
        <w:color w:val="000000"/>
      </w:rPr>
    </w:lvl>
    <w:lvl w:ilvl="5">
      <w:start w:val="1"/>
      <w:numFmt w:val="decimal"/>
      <w:isLgl/>
      <w:lvlText w:val="%1.%2.%3.%4.%5.%6"/>
      <w:lvlJc w:val="left"/>
      <w:pPr>
        <w:ind w:left="3980" w:hanging="1080"/>
      </w:pPr>
      <w:rPr>
        <w:rFonts w:eastAsia="Arial" w:cs="Arial" w:hint="default"/>
        <w:b/>
        <w:i/>
        <w:color w:val="000000"/>
      </w:rPr>
    </w:lvl>
    <w:lvl w:ilvl="6">
      <w:start w:val="1"/>
      <w:numFmt w:val="decimal"/>
      <w:isLgl/>
      <w:lvlText w:val="%1.%2.%3.%4.%5.%6.%7"/>
      <w:lvlJc w:val="left"/>
      <w:pPr>
        <w:ind w:left="4507" w:hanging="1080"/>
      </w:pPr>
      <w:rPr>
        <w:rFonts w:eastAsia="Arial" w:cs="Arial" w:hint="default"/>
        <w:b/>
        <w:i/>
        <w:color w:val="000000"/>
      </w:rPr>
    </w:lvl>
    <w:lvl w:ilvl="7">
      <w:start w:val="1"/>
      <w:numFmt w:val="decimal"/>
      <w:isLgl/>
      <w:lvlText w:val="%1.%2.%3.%4.%5.%6.%7.%8"/>
      <w:lvlJc w:val="left"/>
      <w:pPr>
        <w:ind w:left="5034" w:hanging="1080"/>
      </w:pPr>
      <w:rPr>
        <w:rFonts w:eastAsia="Arial" w:cs="Arial" w:hint="default"/>
        <w:b/>
        <w:i/>
        <w:color w:val="000000"/>
      </w:rPr>
    </w:lvl>
    <w:lvl w:ilvl="8">
      <w:start w:val="1"/>
      <w:numFmt w:val="decimal"/>
      <w:isLgl/>
      <w:lvlText w:val="%1.%2.%3.%4.%5.%6.%7.%8.%9"/>
      <w:lvlJc w:val="left"/>
      <w:pPr>
        <w:ind w:left="5921" w:hanging="1440"/>
      </w:pPr>
      <w:rPr>
        <w:rFonts w:eastAsia="Arial" w:cs="Arial" w:hint="default"/>
        <w:b/>
        <w:i/>
        <w:color w:val="000000"/>
      </w:rPr>
    </w:lvl>
  </w:abstractNum>
  <w:abstractNum w:abstractNumId="123" w15:restartNumberingAfterBreak="0">
    <w:nsid w:val="3C9022FE"/>
    <w:multiLevelType w:val="hybridMultilevel"/>
    <w:tmpl w:val="D6E6C4D4"/>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24" w15:restartNumberingAfterBreak="0">
    <w:nsid w:val="3D6A5B26"/>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5" w15:restartNumberingAfterBreak="0">
    <w:nsid w:val="3DDF671C"/>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3EBA2348"/>
    <w:multiLevelType w:val="hybridMultilevel"/>
    <w:tmpl w:val="2DD6B374"/>
    <w:lvl w:ilvl="0" w:tplc="E74E6342">
      <w:start w:val="1"/>
      <w:numFmt w:val="decimal"/>
      <w:lvlText w:val="%1."/>
      <w:lvlJc w:val="left"/>
      <w:pPr>
        <w:ind w:left="360" w:hanging="360"/>
      </w:pPr>
      <w:rPr>
        <w:rFonts w:hint="default"/>
        <w:b w:val="0"/>
      </w:rPr>
    </w:lvl>
    <w:lvl w:ilvl="1" w:tplc="722EC620" w:tentative="1">
      <w:start w:val="1"/>
      <w:numFmt w:val="bullet"/>
      <w:lvlText w:val="o"/>
      <w:lvlJc w:val="left"/>
      <w:pPr>
        <w:ind w:left="1080" w:hanging="360"/>
      </w:pPr>
      <w:rPr>
        <w:rFonts w:ascii="Courier New" w:hAnsi="Courier New" w:cs="Courier New" w:hint="default"/>
      </w:rPr>
    </w:lvl>
    <w:lvl w:ilvl="2" w:tplc="75CEDB0A" w:tentative="1">
      <w:start w:val="1"/>
      <w:numFmt w:val="bullet"/>
      <w:lvlText w:val=""/>
      <w:lvlJc w:val="left"/>
      <w:pPr>
        <w:ind w:left="1800" w:hanging="360"/>
      </w:pPr>
      <w:rPr>
        <w:rFonts w:ascii="Wingdings" w:hAnsi="Wingdings" w:hint="default"/>
      </w:rPr>
    </w:lvl>
    <w:lvl w:ilvl="3" w:tplc="A6ACB29C" w:tentative="1">
      <w:start w:val="1"/>
      <w:numFmt w:val="bullet"/>
      <w:lvlText w:val=""/>
      <w:lvlJc w:val="left"/>
      <w:pPr>
        <w:ind w:left="2520" w:hanging="360"/>
      </w:pPr>
      <w:rPr>
        <w:rFonts w:ascii="Symbol" w:hAnsi="Symbol" w:hint="default"/>
      </w:rPr>
    </w:lvl>
    <w:lvl w:ilvl="4" w:tplc="C2DCF93E" w:tentative="1">
      <w:start w:val="1"/>
      <w:numFmt w:val="bullet"/>
      <w:lvlText w:val="o"/>
      <w:lvlJc w:val="left"/>
      <w:pPr>
        <w:ind w:left="3240" w:hanging="360"/>
      </w:pPr>
      <w:rPr>
        <w:rFonts w:ascii="Courier New" w:hAnsi="Courier New" w:cs="Courier New" w:hint="default"/>
      </w:rPr>
    </w:lvl>
    <w:lvl w:ilvl="5" w:tplc="8486748E" w:tentative="1">
      <w:start w:val="1"/>
      <w:numFmt w:val="bullet"/>
      <w:lvlText w:val=""/>
      <w:lvlJc w:val="left"/>
      <w:pPr>
        <w:ind w:left="3960" w:hanging="360"/>
      </w:pPr>
      <w:rPr>
        <w:rFonts w:ascii="Wingdings" w:hAnsi="Wingdings" w:hint="default"/>
      </w:rPr>
    </w:lvl>
    <w:lvl w:ilvl="6" w:tplc="CF8CB4EC" w:tentative="1">
      <w:start w:val="1"/>
      <w:numFmt w:val="bullet"/>
      <w:lvlText w:val=""/>
      <w:lvlJc w:val="left"/>
      <w:pPr>
        <w:ind w:left="4680" w:hanging="360"/>
      </w:pPr>
      <w:rPr>
        <w:rFonts w:ascii="Symbol" w:hAnsi="Symbol" w:hint="default"/>
      </w:rPr>
    </w:lvl>
    <w:lvl w:ilvl="7" w:tplc="5D68E862" w:tentative="1">
      <w:start w:val="1"/>
      <w:numFmt w:val="bullet"/>
      <w:lvlText w:val="o"/>
      <w:lvlJc w:val="left"/>
      <w:pPr>
        <w:ind w:left="5400" w:hanging="360"/>
      </w:pPr>
      <w:rPr>
        <w:rFonts w:ascii="Courier New" w:hAnsi="Courier New" w:cs="Courier New" w:hint="default"/>
      </w:rPr>
    </w:lvl>
    <w:lvl w:ilvl="8" w:tplc="7626EFBA" w:tentative="1">
      <w:start w:val="1"/>
      <w:numFmt w:val="bullet"/>
      <w:lvlText w:val=""/>
      <w:lvlJc w:val="left"/>
      <w:pPr>
        <w:ind w:left="6120" w:hanging="360"/>
      </w:pPr>
      <w:rPr>
        <w:rFonts w:ascii="Wingdings" w:hAnsi="Wingdings" w:hint="default"/>
      </w:rPr>
    </w:lvl>
  </w:abstractNum>
  <w:abstractNum w:abstractNumId="127" w15:restartNumberingAfterBreak="0">
    <w:nsid w:val="3F001876"/>
    <w:multiLevelType w:val="hybridMultilevel"/>
    <w:tmpl w:val="4EDA7832"/>
    <w:lvl w:ilvl="0" w:tplc="F9082C6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3F171DC2"/>
    <w:multiLevelType w:val="multilevel"/>
    <w:tmpl w:val="7B68D038"/>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3F264F55"/>
    <w:multiLevelType w:val="hybridMultilevel"/>
    <w:tmpl w:val="592EB51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3F2D722D"/>
    <w:multiLevelType w:val="hybridMultilevel"/>
    <w:tmpl w:val="1090A2F2"/>
    <w:lvl w:ilvl="0" w:tplc="F9082C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F9753E2"/>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2" w15:restartNumberingAfterBreak="0">
    <w:nsid w:val="400B1B73"/>
    <w:multiLevelType w:val="multilevel"/>
    <w:tmpl w:val="FC4C7FF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40AA74D8"/>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40BC2837"/>
    <w:multiLevelType w:val="hybridMultilevel"/>
    <w:tmpl w:val="EB8A9BDA"/>
    <w:lvl w:ilvl="0" w:tplc="B1163C76">
      <w:start w:val="1"/>
      <w:numFmt w:val="bullet"/>
      <w:lvlText w:val=""/>
      <w:lvlJc w:val="left"/>
      <w:pPr>
        <w:ind w:left="720" w:hanging="360"/>
      </w:pPr>
      <w:rPr>
        <w:rFonts w:ascii="Symbol" w:hAnsi="Symbol" w:hint="default"/>
      </w:rPr>
    </w:lvl>
    <w:lvl w:ilvl="1" w:tplc="B1163C76"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5" w15:restartNumberingAfterBreak="0">
    <w:nsid w:val="419C41E8"/>
    <w:multiLevelType w:val="multilevel"/>
    <w:tmpl w:val="B5A4CACA"/>
    <w:lvl w:ilvl="0">
      <w:start w:val="1"/>
      <w:numFmt w:val="decimal"/>
      <w:lvlText w:val="%1.1"/>
      <w:lvlJc w:val="left"/>
      <w:pPr>
        <w:tabs>
          <w:tab w:val="num" w:pos="284"/>
        </w:tabs>
        <w:ind w:left="0" w:firstLine="0"/>
      </w:pPr>
      <w:rPr>
        <w:rFonts w:ascii="Times New Roman" w:hAnsi="Times New Roman" w:hint="default"/>
        <w:b/>
        <w:i w:val="0"/>
        <w:sz w:val="24"/>
      </w:rPr>
    </w:lvl>
    <w:lvl w:ilvl="1">
      <w:start w:val="1"/>
      <w:numFmt w:val="decimal"/>
      <w:isLgl/>
      <w:lvlText w:val="%1.%2."/>
      <w:lvlJc w:val="left"/>
      <w:pPr>
        <w:tabs>
          <w:tab w:val="num" w:pos="284"/>
        </w:tabs>
        <w:ind w:left="0" w:firstLine="0"/>
      </w:pPr>
      <w:rPr>
        <w:rFonts w:ascii="Times New Roman" w:hAnsi="Times New Roman" w:hint="default"/>
        <w:b/>
        <w:i w:val="0"/>
        <w:sz w:val="24"/>
      </w:rPr>
    </w:lvl>
    <w:lvl w:ilvl="2">
      <w:start w:val="1"/>
      <w:numFmt w:val="decimal"/>
      <w:isLgl/>
      <w:lvlText w:val="%1.%2.%3."/>
      <w:lvlJc w:val="left"/>
      <w:pPr>
        <w:tabs>
          <w:tab w:val="num" w:pos="720"/>
        </w:tabs>
        <w:ind w:left="720" w:hanging="720"/>
      </w:pPr>
      <w:rPr>
        <w:rFonts w:hint="default"/>
      </w:rPr>
    </w:lvl>
    <w:lvl w:ilvl="3">
      <w:start w:val="1"/>
      <w:numFmt w:val="decimal"/>
      <w:pStyle w:val="podnaslovlev3"/>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6" w15:restartNumberingAfterBreak="0">
    <w:nsid w:val="42527D85"/>
    <w:multiLevelType w:val="hybridMultilevel"/>
    <w:tmpl w:val="75AEF1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7" w15:restartNumberingAfterBreak="0">
    <w:nsid w:val="43111E3D"/>
    <w:multiLevelType w:val="hybridMultilevel"/>
    <w:tmpl w:val="709C915A"/>
    <w:lvl w:ilvl="0" w:tplc="CB003C74">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8" w15:restartNumberingAfterBreak="0">
    <w:nsid w:val="434E4336"/>
    <w:multiLevelType w:val="multilevel"/>
    <w:tmpl w:val="5546E9A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9" w15:restartNumberingAfterBreak="0">
    <w:nsid w:val="459E7E6E"/>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0" w15:restartNumberingAfterBreak="0">
    <w:nsid w:val="45F17CF5"/>
    <w:multiLevelType w:val="hybridMultilevel"/>
    <w:tmpl w:val="3F68F1EA"/>
    <w:lvl w:ilvl="0" w:tplc="04090001">
      <w:start w:val="1"/>
      <w:numFmt w:val="bullet"/>
      <w:lvlText w:val=""/>
      <w:lvlJc w:val="left"/>
      <w:pPr>
        <w:ind w:left="360" w:hanging="360"/>
      </w:pPr>
      <w:rPr>
        <w:rFonts w:ascii="Symbol" w:hAnsi="Symbol" w:hint="default"/>
      </w:rPr>
    </w:lvl>
    <w:lvl w:ilvl="1" w:tplc="C6BA43A2" w:tentative="1">
      <w:start w:val="1"/>
      <w:numFmt w:val="bullet"/>
      <w:lvlText w:val="o"/>
      <w:lvlJc w:val="left"/>
      <w:pPr>
        <w:ind w:left="1080" w:hanging="360"/>
      </w:pPr>
      <w:rPr>
        <w:rFonts w:ascii="Courier New" w:hAnsi="Courier New" w:cs="Courier New" w:hint="default"/>
      </w:rPr>
    </w:lvl>
    <w:lvl w:ilvl="2" w:tplc="ED4AC198" w:tentative="1">
      <w:start w:val="1"/>
      <w:numFmt w:val="bullet"/>
      <w:lvlText w:val=""/>
      <w:lvlJc w:val="left"/>
      <w:pPr>
        <w:ind w:left="1800" w:hanging="360"/>
      </w:pPr>
      <w:rPr>
        <w:rFonts w:ascii="Wingdings" w:hAnsi="Wingdings" w:hint="default"/>
      </w:rPr>
    </w:lvl>
    <w:lvl w:ilvl="3" w:tplc="727A471A" w:tentative="1">
      <w:start w:val="1"/>
      <w:numFmt w:val="bullet"/>
      <w:lvlText w:val=""/>
      <w:lvlJc w:val="left"/>
      <w:pPr>
        <w:ind w:left="2520" w:hanging="360"/>
      </w:pPr>
      <w:rPr>
        <w:rFonts w:ascii="Symbol" w:hAnsi="Symbol" w:hint="default"/>
      </w:rPr>
    </w:lvl>
    <w:lvl w:ilvl="4" w:tplc="27E4D352" w:tentative="1">
      <w:start w:val="1"/>
      <w:numFmt w:val="bullet"/>
      <w:lvlText w:val="o"/>
      <w:lvlJc w:val="left"/>
      <w:pPr>
        <w:ind w:left="3240" w:hanging="360"/>
      </w:pPr>
      <w:rPr>
        <w:rFonts w:ascii="Courier New" w:hAnsi="Courier New" w:cs="Courier New" w:hint="default"/>
      </w:rPr>
    </w:lvl>
    <w:lvl w:ilvl="5" w:tplc="7610A4FE" w:tentative="1">
      <w:start w:val="1"/>
      <w:numFmt w:val="bullet"/>
      <w:lvlText w:val=""/>
      <w:lvlJc w:val="left"/>
      <w:pPr>
        <w:ind w:left="3960" w:hanging="360"/>
      </w:pPr>
      <w:rPr>
        <w:rFonts w:ascii="Wingdings" w:hAnsi="Wingdings" w:hint="default"/>
      </w:rPr>
    </w:lvl>
    <w:lvl w:ilvl="6" w:tplc="46546E1A" w:tentative="1">
      <w:start w:val="1"/>
      <w:numFmt w:val="bullet"/>
      <w:lvlText w:val=""/>
      <w:lvlJc w:val="left"/>
      <w:pPr>
        <w:ind w:left="4680" w:hanging="360"/>
      </w:pPr>
      <w:rPr>
        <w:rFonts w:ascii="Symbol" w:hAnsi="Symbol" w:hint="default"/>
      </w:rPr>
    </w:lvl>
    <w:lvl w:ilvl="7" w:tplc="7D0CCC26" w:tentative="1">
      <w:start w:val="1"/>
      <w:numFmt w:val="bullet"/>
      <w:lvlText w:val="o"/>
      <w:lvlJc w:val="left"/>
      <w:pPr>
        <w:ind w:left="5400" w:hanging="360"/>
      </w:pPr>
      <w:rPr>
        <w:rFonts w:ascii="Courier New" w:hAnsi="Courier New" w:cs="Courier New" w:hint="default"/>
      </w:rPr>
    </w:lvl>
    <w:lvl w:ilvl="8" w:tplc="63342BDA" w:tentative="1">
      <w:start w:val="1"/>
      <w:numFmt w:val="bullet"/>
      <w:lvlText w:val=""/>
      <w:lvlJc w:val="left"/>
      <w:pPr>
        <w:ind w:left="6120" w:hanging="360"/>
      </w:pPr>
      <w:rPr>
        <w:rFonts w:ascii="Wingdings" w:hAnsi="Wingdings" w:hint="default"/>
      </w:rPr>
    </w:lvl>
  </w:abstractNum>
  <w:abstractNum w:abstractNumId="141" w15:restartNumberingAfterBreak="0">
    <w:nsid w:val="469620BD"/>
    <w:multiLevelType w:val="hybridMultilevel"/>
    <w:tmpl w:val="CE6C8DC0"/>
    <w:lvl w:ilvl="0" w:tplc="0409000F">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142" w15:restartNumberingAfterBreak="0">
    <w:nsid w:val="46C11044"/>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3" w15:restartNumberingAfterBreak="0">
    <w:nsid w:val="47141742"/>
    <w:multiLevelType w:val="multilevel"/>
    <w:tmpl w:val="DAE653CA"/>
    <w:lvl w:ilvl="0">
      <w:start w:val="1"/>
      <w:numFmt w:val="bullet"/>
      <w:lvlText w:val=""/>
      <w:lvlJc w:val="left"/>
      <w:pPr>
        <w:ind w:left="360" w:hanging="360"/>
      </w:pPr>
      <w:rPr>
        <w:rFonts w:ascii="Symbol" w:hAnsi="Symbol"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4" w15:restartNumberingAfterBreak="0">
    <w:nsid w:val="48510B1C"/>
    <w:multiLevelType w:val="multilevel"/>
    <w:tmpl w:val="2F9E39E6"/>
    <w:lvl w:ilvl="0">
      <w:start w:val="1"/>
      <w:numFmt w:val="bullet"/>
      <w:lvlText w:val=""/>
      <w:lvlJc w:val="left"/>
      <w:pPr>
        <w:ind w:left="720" w:hanging="360"/>
      </w:pPr>
      <w:rPr>
        <w:rFonts w:ascii="Symbol" w:hAnsi="Symbol"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5" w15:restartNumberingAfterBreak="0">
    <w:nsid w:val="48EC4FF3"/>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493A7B4A"/>
    <w:multiLevelType w:val="multilevel"/>
    <w:tmpl w:val="5546E9A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7" w15:restartNumberingAfterBreak="0">
    <w:nsid w:val="498E0922"/>
    <w:multiLevelType w:val="hybridMultilevel"/>
    <w:tmpl w:val="07F0C0CC"/>
    <w:lvl w:ilvl="0" w:tplc="041A000F">
      <w:start w:val="1"/>
      <w:numFmt w:val="bullet"/>
      <w:lvlText w:val=""/>
      <w:lvlJc w:val="left"/>
      <w:pPr>
        <w:ind w:left="720" w:hanging="360"/>
      </w:pPr>
      <w:rPr>
        <w:rFonts w:ascii="Symbol" w:hAnsi="Symbol" w:hint="default"/>
      </w:rPr>
    </w:lvl>
    <w:lvl w:ilvl="1" w:tplc="26F864F2"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148" w15:restartNumberingAfterBreak="0">
    <w:nsid w:val="49A87E86"/>
    <w:multiLevelType w:val="hybridMultilevel"/>
    <w:tmpl w:val="6EF08B6C"/>
    <w:lvl w:ilvl="0" w:tplc="041A0001">
      <w:start w:val="1"/>
      <w:numFmt w:val="bullet"/>
      <w:lvlText w:val=""/>
      <w:lvlJc w:val="left"/>
      <w:pPr>
        <w:ind w:left="1345" w:hanging="360"/>
      </w:pPr>
      <w:rPr>
        <w:rFonts w:ascii="Symbol" w:hAnsi="Symbol" w:hint="default"/>
      </w:rPr>
    </w:lvl>
    <w:lvl w:ilvl="1" w:tplc="041A0003" w:tentative="1">
      <w:start w:val="1"/>
      <w:numFmt w:val="bullet"/>
      <w:lvlText w:val="o"/>
      <w:lvlJc w:val="left"/>
      <w:pPr>
        <w:ind w:left="2065" w:hanging="360"/>
      </w:pPr>
      <w:rPr>
        <w:rFonts w:ascii="Courier New" w:hAnsi="Courier New" w:cs="Courier New" w:hint="default"/>
      </w:rPr>
    </w:lvl>
    <w:lvl w:ilvl="2" w:tplc="041A0005" w:tentative="1">
      <w:start w:val="1"/>
      <w:numFmt w:val="bullet"/>
      <w:lvlText w:val=""/>
      <w:lvlJc w:val="left"/>
      <w:pPr>
        <w:ind w:left="2785" w:hanging="360"/>
      </w:pPr>
      <w:rPr>
        <w:rFonts w:ascii="Wingdings" w:hAnsi="Wingdings" w:hint="default"/>
      </w:rPr>
    </w:lvl>
    <w:lvl w:ilvl="3" w:tplc="041A0001" w:tentative="1">
      <w:start w:val="1"/>
      <w:numFmt w:val="bullet"/>
      <w:lvlText w:val=""/>
      <w:lvlJc w:val="left"/>
      <w:pPr>
        <w:ind w:left="3505" w:hanging="360"/>
      </w:pPr>
      <w:rPr>
        <w:rFonts w:ascii="Symbol" w:hAnsi="Symbol" w:hint="default"/>
      </w:rPr>
    </w:lvl>
    <w:lvl w:ilvl="4" w:tplc="041A0003" w:tentative="1">
      <w:start w:val="1"/>
      <w:numFmt w:val="bullet"/>
      <w:lvlText w:val="o"/>
      <w:lvlJc w:val="left"/>
      <w:pPr>
        <w:ind w:left="4225" w:hanging="360"/>
      </w:pPr>
      <w:rPr>
        <w:rFonts w:ascii="Courier New" w:hAnsi="Courier New" w:cs="Courier New" w:hint="default"/>
      </w:rPr>
    </w:lvl>
    <w:lvl w:ilvl="5" w:tplc="041A0005" w:tentative="1">
      <w:start w:val="1"/>
      <w:numFmt w:val="bullet"/>
      <w:lvlText w:val=""/>
      <w:lvlJc w:val="left"/>
      <w:pPr>
        <w:ind w:left="4945" w:hanging="360"/>
      </w:pPr>
      <w:rPr>
        <w:rFonts w:ascii="Wingdings" w:hAnsi="Wingdings" w:hint="default"/>
      </w:rPr>
    </w:lvl>
    <w:lvl w:ilvl="6" w:tplc="041A0001" w:tentative="1">
      <w:start w:val="1"/>
      <w:numFmt w:val="bullet"/>
      <w:lvlText w:val=""/>
      <w:lvlJc w:val="left"/>
      <w:pPr>
        <w:ind w:left="5665" w:hanging="360"/>
      </w:pPr>
      <w:rPr>
        <w:rFonts w:ascii="Symbol" w:hAnsi="Symbol" w:hint="default"/>
      </w:rPr>
    </w:lvl>
    <w:lvl w:ilvl="7" w:tplc="041A0003" w:tentative="1">
      <w:start w:val="1"/>
      <w:numFmt w:val="bullet"/>
      <w:lvlText w:val="o"/>
      <w:lvlJc w:val="left"/>
      <w:pPr>
        <w:ind w:left="6385" w:hanging="360"/>
      </w:pPr>
      <w:rPr>
        <w:rFonts w:ascii="Courier New" w:hAnsi="Courier New" w:cs="Courier New" w:hint="default"/>
      </w:rPr>
    </w:lvl>
    <w:lvl w:ilvl="8" w:tplc="041A0005" w:tentative="1">
      <w:start w:val="1"/>
      <w:numFmt w:val="bullet"/>
      <w:lvlText w:val=""/>
      <w:lvlJc w:val="left"/>
      <w:pPr>
        <w:ind w:left="7105" w:hanging="360"/>
      </w:pPr>
      <w:rPr>
        <w:rFonts w:ascii="Wingdings" w:hAnsi="Wingdings" w:hint="default"/>
      </w:rPr>
    </w:lvl>
  </w:abstractNum>
  <w:abstractNum w:abstractNumId="149" w15:restartNumberingAfterBreak="0">
    <w:nsid w:val="4B524811"/>
    <w:multiLevelType w:val="hybridMultilevel"/>
    <w:tmpl w:val="040CBDC2"/>
    <w:lvl w:ilvl="0" w:tplc="041A000F">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150" w15:restartNumberingAfterBreak="0">
    <w:nsid w:val="4D2E184F"/>
    <w:multiLevelType w:val="hybridMultilevel"/>
    <w:tmpl w:val="A09E3C42"/>
    <w:lvl w:ilvl="0" w:tplc="9B42AD8A">
      <w:start w:val="1"/>
      <w:numFmt w:val="bullet"/>
      <w:lvlText w:val=""/>
      <w:lvlJc w:val="left"/>
      <w:pPr>
        <w:ind w:left="318" w:hanging="360"/>
      </w:pPr>
      <w:rPr>
        <w:rFonts w:ascii="Symbol" w:hAnsi="Symbol" w:hint="default"/>
      </w:rPr>
    </w:lvl>
    <w:lvl w:ilvl="1" w:tplc="305CBC50" w:tentative="1">
      <w:start w:val="1"/>
      <w:numFmt w:val="bullet"/>
      <w:lvlText w:val="o"/>
      <w:lvlJc w:val="left"/>
      <w:pPr>
        <w:ind w:left="1038" w:hanging="360"/>
      </w:pPr>
      <w:rPr>
        <w:rFonts w:ascii="Courier New" w:hAnsi="Courier New" w:cs="Courier New" w:hint="default"/>
      </w:rPr>
    </w:lvl>
    <w:lvl w:ilvl="2" w:tplc="FB50DFBE" w:tentative="1">
      <w:start w:val="1"/>
      <w:numFmt w:val="bullet"/>
      <w:lvlText w:val=""/>
      <w:lvlJc w:val="left"/>
      <w:pPr>
        <w:ind w:left="1758" w:hanging="360"/>
      </w:pPr>
      <w:rPr>
        <w:rFonts w:ascii="Wingdings" w:hAnsi="Wingdings" w:hint="default"/>
      </w:rPr>
    </w:lvl>
    <w:lvl w:ilvl="3" w:tplc="38183FC8" w:tentative="1">
      <w:start w:val="1"/>
      <w:numFmt w:val="bullet"/>
      <w:lvlText w:val=""/>
      <w:lvlJc w:val="left"/>
      <w:pPr>
        <w:ind w:left="2478" w:hanging="360"/>
      </w:pPr>
      <w:rPr>
        <w:rFonts w:ascii="Symbol" w:hAnsi="Symbol" w:hint="default"/>
      </w:rPr>
    </w:lvl>
    <w:lvl w:ilvl="4" w:tplc="6C94EDB4" w:tentative="1">
      <w:start w:val="1"/>
      <w:numFmt w:val="bullet"/>
      <w:lvlText w:val="o"/>
      <w:lvlJc w:val="left"/>
      <w:pPr>
        <w:ind w:left="3198" w:hanging="360"/>
      </w:pPr>
      <w:rPr>
        <w:rFonts w:ascii="Courier New" w:hAnsi="Courier New" w:cs="Courier New" w:hint="default"/>
      </w:rPr>
    </w:lvl>
    <w:lvl w:ilvl="5" w:tplc="D1E841EE" w:tentative="1">
      <w:start w:val="1"/>
      <w:numFmt w:val="bullet"/>
      <w:lvlText w:val=""/>
      <w:lvlJc w:val="left"/>
      <w:pPr>
        <w:ind w:left="3918" w:hanging="360"/>
      </w:pPr>
      <w:rPr>
        <w:rFonts w:ascii="Wingdings" w:hAnsi="Wingdings" w:hint="default"/>
      </w:rPr>
    </w:lvl>
    <w:lvl w:ilvl="6" w:tplc="9DBA7354" w:tentative="1">
      <w:start w:val="1"/>
      <w:numFmt w:val="bullet"/>
      <w:lvlText w:val=""/>
      <w:lvlJc w:val="left"/>
      <w:pPr>
        <w:ind w:left="4638" w:hanging="360"/>
      </w:pPr>
      <w:rPr>
        <w:rFonts w:ascii="Symbol" w:hAnsi="Symbol" w:hint="default"/>
      </w:rPr>
    </w:lvl>
    <w:lvl w:ilvl="7" w:tplc="D97ABF48" w:tentative="1">
      <w:start w:val="1"/>
      <w:numFmt w:val="bullet"/>
      <w:lvlText w:val="o"/>
      <w:lvlJc w:val="left"/>
      <w:pPr>
        <w:ind w:left="5358" w:hanging="360"/>
      </w:pPr>
      <w:rPr>
        <w:rFonts w:ascii="Courier New" w:hAnsi="Courier New" w:cs="Courier New" w:hint="default"/>
      </w:rPr>
    </w:lvl>
    <w:lvl w:ilvl="8" w:tplc="C02E48A0" w:tentative="1">
      <w:start w:val="1"/>
      <w:numFmt w:val="bullet"/>
      <w:lvlText w:val=""/>
      <w:lvlJc w:val="left"/>
      <w:pPr>
        <w:ind w:left="6078" w:hanging="360"/>
      </w:pPr>
      <w:rPr>
        <w:rFonts w:ascii="Wingdings" w:hAnsi="Wingdings" w:hint="default"/>
      </w:rPr>
    </w:lvl>
  </w:abstractNum>
  <w:abstractNum w:abstractNumId="151" w15:restartNumberingAfterBreak="0">
    <w:nsid w:val="4DF0413B"/>
    <w:multiLevelType w:val="multilevel"/>
    <w:tmpl w:val="82BAC0C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4E6944C3"/>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3" w15:restartNumberingAfterBreak="0">
    <w:nsid w:val="501A4AC8"/>
    <w:multiLevelType w:val="hybridMultilevel"/>
    <w:tmpl w:val="4028C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50396142"/>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5" w15:restartNumberingAfterBreak="0">
    <w:nsid w:val="50F0476F"/>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6" w15:restartNumberingAfterBreak="0">
    <w:nsid w:val="521B1103"/>
    <w:multiLevelType w:val="hybridMultilevel"/>
    <w:tmpl w:val="B9C2EB14"/>
    <w:lvl w:ilvl="0" w:tplc="0409000F">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157" w15:restartNumberingAfterBreak="0">
    <w:nsid w:val="52585157"/>
    <w:multiLevelType w:val="multilevel"/>
    <w:tmpl w:val="5546E9A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8" w15:restartNumberingAfterBreak="0">
    <w:nsid w:val="531F10BB"/>
    <w:multiLevelType w:val="hybridMultilevel"/>
    <w:tmpl w:val="03E253CA"/>
    <w:lvl w:ilvl="0" w:tplc="3390778E">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159" w15:restartNumberingAfterBreak="0">
    <w:nsid w:val="53971E4F"/>
    <w:multiLevelType w:val="hybridMultilevel"/>
    <w:tmpl w:val="FFD8A850"/>
    <w:lvl w:ilvl="0" w:tplc="538232BE">
      <w:start w:val="2"/>
      <w:numFmt w:val="bullet"/>
      <w:lvlText w:val="•"/>
      <w:lvlJc w:val="left"/>
      <w:pPr>
        <w:ind w:left="360" w:hanging="360"/>
      </w:pPr>
      <w:rPr>
        <w:rFonts w:ascii="Arial Narrow" w:eastAsia="Calibri" w:hAnsi="Arial Narrow" w:cs="Times New Roman" w:hint="default"/>
      </w:rPr>
    </w:lvl>
    <w:lvl w:ilvl="1" w:tplc="19C02AF4" w:tentative="1">
      <w:start w:val="1"/>
      <w:numFmt w:val="bullet"/>
      <w:lvlText w:val="o"/>
      <w:lvlJc w:val="left"/>
      <w:pPr>
        <w:ind w:left="1080" w:hanging="360"/>
      </w:pPr>
      <w:rPr>
        <w:rFonts w:ascii="Courier New" w:hAnsi="Courier New" w:cs="Courier New" w:hint="default"/>
      </w:rPr>
    </w:lvl>
    <w:lvl w:ilvl="2" w:tplc="495EF65A" w:tentative="1">
      <w:start w:val="1"/>
      <w:numFmt w:val="bullet"/>
      <w:lvlText w:val=""/>
      <w:lvlJc w:val="left"/>
      <w:pPr>
        <w:ind w:left="1800" w:hanging="360"/>
      </w:pPr>
      <w:rPr>
        <w:rFonts w:ascii="Wingdings" w:hAnsi="Wingdings" w:hint="default"/>
      </w:rPr>
    </w:lvl>
    <w:lvl w:ilvl="3" w:tplc="77F8F492" w:tentative="1">
      <w:start w:val="1"/>
      <w:numFmt w:val="bullet"/>
      <w:lvlText w:val=""/>
      <w:lvlJc w:val="left"/>
      <w:pPr>
        <w:ind w:left="2520" w:hanging="360"/>
      </w:pPr>
      <w:rPr>
        <w:rFonts w:ascii="Symbol" w:hAnsi="Symbol" w:hint="default"/>
      </w:rPr>
    </w:lvl>
    <w:lvl w:ilvl="4" w:tplc="49B415E0" w:tentative="1">
      <w:start w:val="1"/>
      <w:numFmt w:val="bullet"/>
      <w:lvlText w:val="o"/>
      <w:lvlJc w:val="left"/>
      <w:pPr>
        <w:ind w:left="3240" w:hanging="360"/>
      </w:pPr>
      <w:rPr>
        <w:rFonts w:ascii="Courier New" w:hAnsi="Courier New" w:cs="Courier New" w:hint="default"/>
      </w:rPr>
    </w:lvl>
    <w:lvl w:ilvl="5" w:tplc="8224488C" w:tentative="1">
      <w:start w:val="1"/>
      <w:numFmt w:val="bullet"/>
      <w:lvlText w:val=""/>
      <w:lvlJc w:val="left"/>
      <w:pPr>
        <w:ind w:left="3960" w:hanging="360"/>
      </w:pPr>
      <w:rPr>
        <w:rFonts w:ascii="Wingdings" w:hAnsi="Wingdings" w:hint="default"/>
      </w:rPr>
    </w:lvl>
    <w:lvl w:ilvl="6" w:tplc="92568704" w:tentative="1">
      <w:start w:val="1"/>
      <w:numFmt w:val="bullet"/>
      <w:lvlText w:val=""/>
      <w:lvlJc w:val="left"/>
      <w:pPr>
        <w:ind w:left="4680" w:hanging="360"/>
      </w:pPr>
      <w:rPr>
        <w:rFonts w:ascii="Symbol" w:hAnsi="Symbol" w:hint="default"/>
      </w:rPr>
    </w:lvl>
    <w:lvl w:ilvl="7" w:tplc="2A08FD9A" w:tentative="1">
      <w:start w:val="1"/>
      <w:numFmt w:val="bullet"/>
      <w:lvlText w:val="o"/>
      <w:lvlJc w:val="left"/>
      <w:pPr>
        <w:ind w:left="5400" w:hanging="360"/>
      </w:pPr>
      <w:rPr>
        <w:rFonts w:ascii="Courier New" w:hAnsi="Courier New" w:cs="Courier New" w:hint="default"/>
      </w:rPr>
    </w:lvl>
    <w:lvl w:ilvl="8" w:tplc="99086546" w:tentative="1">
      <w:start w:val="1"/>
      <w:numFmt w:val="bullet"/>
      <w:lvlText w:val=""/>
      <w:lvlJc w:val="left"/>
      <w:pPr>
        <w:ind w:left="6120" w:hanging="360"/>
      </w:pPr>
      <w:rPr>
        <w:rFonts w:ascii="Wingdings" w:hAnsi="Wingdings" w:hint="default"/>
      </w:rPr>
    </w:lvl>
  </w:abstractNum>
  <w:abstractNum w:abstractNumId="160" w15:restartNumberingAfterBreak="0">
    <w:nsid w:val="53D01746"/>
    <w:multiLevelType w:val="hybridMultilevel"/>
    <w:tmpl w:val="FEA25658"/>
    <w:lvl w:ilvl="0" w:tplc="2ECC9B80">
      <w:start w:val="1"/>
      <w:numFmt w:val="decimal"/>
      <w:lvlText w:val="%1."/>
      <w:lvlJc w:val="left"/>
      <w:pPr>
        <w:tabs>
          <w:tab w:val="num" w:pos="265"/>
        </w:tabs>
        <w:ind w:left="265" w:hanging="360"/>
      </w:pPr>
      <w:rPr>
        <w:rFonts w:hint="default"/>
      </w:rPr>
    </w:lvl>
    <w:lvl w:ilvl="1" w:tplc="E788FA6C">
      <w:numFmt w:val="bullet"/>
      <w:lvlText w:val=""/>
      <w:lvlJc w:val="left"/>
      <w:pPr>
        <w:ind w:left="1440" w:hanging="360"/>
      </w:pPr>
      <w:rPr>
        <w:rFonts w:ascii="Symbol" w:eastAsia="Times New Roman" w:hAnsi="Symbol" w:cs="Times New Roman" w:hint="default"/>
      </w:rPr>
    </w:lvl>
    <w:lvl w:ilvl="2" w:tplc="9544C6F6" w:tentative="1">
      <w:start w:val="1"/>
      <w:numFmt w:val="lowerRoman"/>
      <w:lvlText w:val="%3."/>
      <w:lvlJc w:val="right"/>
      <w:pPr>
        <w:tabs>
          <w:tab w:val="num" w:pos="2160"/>
        </w:tabs>
        <w:ind w:left="2160" w:hanging="180"/>
      </w:pPr>
    </w:lvl>
    <w:lvl w:ilvl="3" w:tplc="5212F41C" w:tentative="1">
      <w:start w:val="1"/>
      <w:numFmt w:val="decimal"/>
      <w:lvlText w:val="%4."/>
      <w:lvlJc w:val="left"/>
      <w:pPr>
        <w:tabs>
          <w:tab w:val="num" w:pos="2880"/>
        </w:tabs>
        <w:ind w:left="2880" w:hanging="360"/>
      </w:pPr>
    </w:lvl>
    <w:lvl w:ilvl="4" w:tplc="8C7E24CC" w:tentative="1">
      <w:start w:val="1"/>
      <w:numFmt w:val="lowerLetter"/>
      <w:lvlText w:val="%5."/>
      <w:lvlJc w:val="left"/>
      <w:pPr>
        <w:tabs>
          <w:tab w:val="num" w:pos="3600"/>
        </w:tabs>
        <w:ind w:left="3600" w:hanging="360"/>
      </w:pPr>
    </w:lvl>
    <w:lvl w:ilvl="5" w:tplc="1D965CD8" w:tentative="1">
      <w:start w:val="1"/>
      <w:numFmt w:val="lowerRoman"/>
      <w:lvlText w:val="%6."/>
      <w:lvlJc w:val="right"/>
      <w:pPr>
        <w:tabs>
          <w:tab w:val="num" w:pos="4320"/>
        </w:tabs>
        <w:ind w:left="4320" w:hanging="180"/>
      </w:pPr>
    </w:lvl>
    <w:lvl w:ilvl="6" w:tplc="3F2CEBAA" w:tentative="1">
      <w:start w:val="1"/>
      <w:numFmt w:val="decimal"/>
      <w:lvlText w:val="%7."/>
      <w:lvlJc w:val="left"/>
      <w:pPr>
        <w:tabs>
          <w:tab w:val="num" w:pos="5040"/>
        </w:tabs>
        <w:ind w:left="5040" w:hanging="360"/>
      </w:pPr>
    </w:lvl>
    <w:lvl w:ilvl="7" w:tplc="969C6508" w:tentative="1">
      <w:start w:val="1"/>
      <w:numFmt w:val="lowerLetter"/>
      <w:lvlText w:val="%8."/>
      <w:lvlJc w:val="left"/>
      <w:pPr>
        <w:tabs>
          <w:tab w:val="num" w:pos="5760"/>
        </w:tabs>
        <w:ind w:left="5760" w:hanging="360"/>
      </w:pPr>
    </w:lvl>
    <w:lvl w:ilvl="8" w:tplc="434E8CC0" w:tentative="1">
      <w:start w:val="1"/>
      <w:numFmt w:val="lowerRoman"/>
      <w:lvlText w:val="%9."/>
      <w:lvlJc w:val="right"/>
      <w:pPr>
        <w:tabs>
          <w:tab w:val="num" w:pos="6480"/>
        </w:tabs>
        <w:ind w:left="6480" w:hanging="180"/>
      </w:pPr>
    </w:lvl>
  </w:abstractNum>
  <w:abstractNum w:abstractNumId="161" w15:restartNumberingAfterBreak="0">
    <w:nsid w:val="548C574A"/>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62" w15:restartNumberingAfterBreak="0">
    <w:nsid w:val="55462498"/>
    <w:multiLevelType w:val="hybridMultilevel"/>
    <w:tmpl w:val="333853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3" w15:restartNumberingAfterBreak="0">
    <w:nsid w:val="56345579"/>
    <w:multiLevelType w:val="hybridMultilevel"/>
    <w:tmpl w:val="A44E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64F6B7D"/>
    <w:multiLevelType w:val="hybridMultilevel"/>
    <w:tmpl w:val="D6E6C4D4"/>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65" w15:restartNumberingAfterBreak="0">
    <w:nsid w:val="5670558B"/>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6" w15:restartNumberingAfterBreak="0">
    <w:nsid w:val="56D91958"/>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7" w15:restartNumberingAfterBreak="0">
    <w:nsid w:val="57594B09"/>
    <w:multiLevelType w:val="hybridMultilevel"/>
    <w:tmpl w:val="A8566616"/>
    <w:lvl w:ilvl="0" w:tplc="F1F25E2A">
      <w:start w:val="1"/>
      <w:numFmt w:val="decimal"/>
      <w:lvlText w:val="%1."/>
      <w:lvlJc w:val="left"/>
      <w:pPr>
        <w:ind w:left="720" w:hanging="360"/>
      </w:pPr>
    </w:lvl>
    <w:lvl w:ilvl="1" w:tplc="DBB0B1A6" w:tentative="1">
      <w:start w:val="1"/>
      <w:numFmt w:val="lowerLetter"/>
      <w:lvlText w:val="%2."/>
      <w:lvlJc w:val="left"/>
      <w:pPr>
        <w:ind w:left="1440" w:hanging="360"/>
      </w:pPr>
    </w:lvl>
    <w:lvl w:ilvl="2" w:tplc="9BA48C7E" w:tentative="1">
      <w:start w:val="1"/>
      <w:numFmt w:val="lowerRoman"/>
      <w:lvlText w:val="%3."/>
      <w:lvlJc w:val="right"/>
      <w:pPr>
        <w:ind w:left="2160" w:hanging="180"/>
      </w:pPr>
    </w:lvl>
    <w:lvl w:ilvl="3" w:tplc="30BCE2D4" w:tentative="1">
      <w:start w:val="1"/>
      <w:numFmt w:val="decimal"/>
      <w:lvlText w:val="%4."/>
      <w:lvlJc w:val="left"/>
      <w:pPr>
        <w:ind w:left="2880" w:hanging="360"/>
      </w:pPr>
    </w:lvl>
    <w:lvl w:ilvl="4" w:tplc="610A405A" w:tentative="1">
      <w:start w:val="1"/>
      <w:numFmt w:val="lowerLetter"/>
      <w:lvlText w:val="%5."/>
      <w:lvlJc w:val="left"/>
      <w:pPr>
        <w:ind w:left="3600" w:hanging="360"/>
      </w:pPr>
    </w:lvl>
    <w:lvl w:ilvl="5" w:tplc="2440F384" w:tentative="1">
      <w:start w:val="1"/>
      <w:numFmt w:val="lowerRoman"/>
      <w:lvlText w:val="%6."/>
      <w:lvlJc w:val="right"/>
      <w:pPr>
        <w:ind w:left="4320" w:hanging="180"/>
      </w:pPr>
    </w:lvl>
    <w:lvl w:ilvl="6" w:tplc="CD84B890" w:tentative="1">
      <w:start w:val="1"/>
      <w:numFmt w:val="decimal"/>
      <w:lvlText w:val="%7."/>
      <w:lvlJc w:val="left"/>
      <w:pPr>
        <w:ind w:left="5040" w:hanging="360"/>
      </w:pPr>
    </w:lvl>
    <w:lvl w:ilvl="7" w:tplc="F3441352" w:tentative="1">
      <w:start w:val="1"/>
      <w:numFmt w:val="lowerLetter"/>
      <w:lvlText w:val="%8."/>
      <w:lvlJc w:val="left"/>
      <w:pPr>
        <w:ind w:left="5760" w:hanging="360"/>
      </w:pPr>
    </w:lvl>
    <w:lvl w:ilvl="8" w:tplc="971EC552" w:tentative="1">
      <w:start w:val="1"/>
      <w:numFmt w:val="lowerRoman"/>
      <w:lvlText w:val="%9."/>
      <w:lvlJc w:val="right"/>
      <w:pPr>
        <w:ind w:left="6480" w:hanging="180"/>
      </w:pPr>
    </w:lvl>
  </w:abstractNum>
  <w:abstractNum w:abstractNumId="168" w15:restartNumberingAfterBreak="0">
    <w:nsid w:val="580218D2"/>
    <w:multiLevelType w:val="multilevel"/>
    <w:tmpl w:val="CACEBBD0"/>
    <w:lvl w:ilvl="0">
      <w:start w:val="1"/>
      <w:numFmt w:val="decimal"/>
      <w:lvlText w:val="%1."/>
      <w:lvlJc w:val="left"/>
      <w:pPr>
        <w:tabs>
          <w:tab w:val="num" w:pos="265"/>
        </w:tabs>
        <w:ind w:left="265"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815" w:hanging="720"/>
      </w:pPr>
      <w:rPr>
        <w:rFonts w:hint="default"/>
      </w:rPr>
    </w:lvl>
    <w:lvl w:ilvl="3">
      <w:start w:val="1"/>
      <w:numFmt w:val="decimal"/>
      <w:isLgl/>
      <w:lvlText w:val="%1.%2.%3.%4."/>
      <w:lvlJc w:val="left"/>
      <w:pPr>
        <w:ind w:left="910"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555" w:hanging="108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105" w:hanging="1440"/>
      </w:pPr>
      <w:rPr>
        <w:rFonts w:hint="default"/>
      </w:rPr>
    </w:lvl>
  </w:abstractNum>
  <w:abstractNum w:abstractNumId="169" w15:restartNumberingAfterBreak="0">
    <w:nsid w:val="58C55957"/>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0" w15:restartNumberingAfterBreak="0">
    <w:nsid w:val="59351C6F"/>
    <w:multiLevelType w:val="hybridMultilevel"/>
    <w:tmpl w:val="FBC674AC"/>
    <w:lvl w:ilvl="0" w:tplc="041A000F">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171" w15:restartNumberingAfterBreak="0">
    <w:nsid w:val="596955AD"/>
    <w:multiLevelType w:val="hybridMultilevel"/>
    <w:tmpl w:val="20B8985E"/>
    <w:lvl w:ilvl="0" w:tplc="FFFFFFFF">
      <w:start w:val="1"/>
      <w:numFmt w:val="decimal"/>
      <w:lvlText w:val="%1."/>
      <w:lvlJc w:val="left"/>
      <w:pPr>
        <w:tabs>
          <w:tab w:val="num" w:pos="265"/>
        </w:tabs>
        <w:ind w:left="265"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2" w15:restartNumberingAfterBreak="0">
    <w:nsid w:val="599915B5"/>
    <w:multiLevelType w:val="hybridMultilevel"/>
    <w:tmpl w:val="6CB00B2C"/>
    <w:lvl w:ilvl="0" w:tplc="04090001">
      <w:start w:val="1"/>
      <w:numFmt w:val="decimal"/>
      <w:lvlText w:val="%1."/>
      <w:lvlJc w:val="left"/>
      <w:pPr>
        <w:ind w:left="720" w:hanging="360"/>
      </w:pPr>
      <w:rPr>
        <w:rFonts w:hint="default"/>
        <w:b w:val="0"/>
        <w:i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3" w15:restartNumberingAfterBreak="0">
    <w:nsid w:val="59B538C6"/>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4" w15:restartNumberingAfterBreak="0">
    <w:nsid w:val="59DA44C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5" w15:restartNumberingAfterBreak="0">
    <w:nsid w:val="5B855492"/>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6" w15:restartNumberingAfterBreak="0">
    <w:nsid w:val="5BD8496E"/>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7" w15:restartNumberingAfterBreak="0">
    <w:nsid w:val="5C487C6A"/>
    <w:multiLevelType w:val="hybridMultilevel"/>
    <w:tmpl w:val="7660BB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8" w15:restartNumberingAfterBreak="0">
    <w:nsid w:val="5C4B7A6F"/>
    <w:multiLevelType w:val="hybridMultilevel"/>
    <w:tmpl w:val="9ACE53E2"/>
    <w:lvl w:ilvl="0" w:tplc="FFFFFFFF">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9" w15:restartNumberingAfterBreak="0">
    <w:nsid w:val="5CC94F31"/>
    <w:multiLevelType w:val="hybridMultilevel"/>
    <w:tmpl w:val="9D240266"/>
    <w:lvl w:ilvl="0" w:tplc="041A0001">
      <w:start w:val="1"/>
      <w:numFmt w:val="bullet"/>
      <w:lvlText w:val=""/>
      <w:lvlJc w:val="left"/>
      <w:pPr>
        <w:ind w:left="731" w:hanging="360"/>
      </w:pPr>
      <w:rPr>
        <w:rFonts w:ascii="Symbol" w:hAnsi="Symbol" w:hint="default"/>
      </w:rPr>
    </w:lvl>
    <w:lvl w:ilvl="1" w:tplc="041A0003" w:tentative="1">
      <w:start w:val="1"/>
      <w:numFmt w:val="bullet"/>
      <w:lvlText w:val="o"/>
      <w:lvlJc w:val="left"/>
      <w:pPr>
        <w:ind w:left="1451" w:hanging="360"/>
      </w:pPr>
      <w:rPr>
        <w:rFonts w:ascii="Courier New" w:hAnsi="Courier New" w:cs="Courier New" w:hint="default"/>
      </w:rPr>
    </w:lvl>
    <w:lvl w:ilvl="2" w:tplc="041A0005" w:tentative="1">
      <w:start w:val="1"/>
      <w:numFmt w:val="bullet"/>
      <w:lvlText w:val=""/>
      <w:lvlJc w:val="left"/>
      <w:pPr>
        <w:ind w:left="2171" w:hanging="360"/>
      </w:pPr>
      <w:rPr>
        <w:rFonts w:ascii="Wingdings" w:hAnsi="Wingdings" w:hint="default"/>
      </w:rPr>
    </w:lvl>
    <w:lvl w:ilvl="3" w:tplc="041A0001" w:tentative="1">
      <w:start w:val="1"/>
      <w:numFmt w:val="bullet"/>
      <w:lvlText w:val=""/>
      <w:lvlJc w:val="left"/>
      <w:pPr>
        <w:ind w:left="2891" w:hanging="360"/>
      </w:pPr>
      <w:rPr>
        <w:rFonts w:ascii="Symbol" w:hAnsi="Symbol" w:hint="default"/>
      </w:rPr>
    </w:lvl>
    <w:lvl w:ilvl="4" w:tplc="041A0003" w:tentative="1">
      <w:start w:val="1"/>
      <w:numFmt w:val="bullet"/>
      <w:lvlText w:val="o"/>
      <w:lvlJc w:val="left"/>
      <w:pPr>
        <w:ind w:left="3611" w:hanging="360"/>
      </w:pPr>
      <w:rPr>
        <w:rFonts w:ascii="Courier New" w:hAnsi="Courier New" w:cs="Courier New" w:hint="default"/>
      </w:rPr>
    </w:lvl>
    <w:lvl w:ilvl="5" w:tplc="041A0005" w:tentative="1">
      <w:start w:val="1"/>
      <w:numFmt w:val="bullet"/>
      <w:lvlText w:val=""/>
      <w:lvlJc w:val="left"/>
      <w:pPr>
        <w:ind w:left="4331" w:hanging="360"/>
      </w:pPr>
      <w:rPr>
        <w:rFonts w:ascii="Wingdings" w:hAnsi="Wingdings" w:hint="default"/>
      </w:rPr>
    </w:lvl>
    <w:lvl w:ilvl="6" w:tplc="041A0001" w:tentative="1">
      <w:start w:val="1"/>
      <w:numFmt w:val="bullet"/>
      <w:lvlText w:val=""/>
      <w:lvlJc w:val="left"/>
      <w:pPr>
        <w:ind w:left="5051" w:hanging="360"/>
      </w:pPr>
      <w:rPr>
        <w:rFonts w:ascii="Symbol" w:hAnsi="Symbol" w:hint="default"/>
      </w:rPr>
    </w:lvl>
    <w:lvl w:ilvl="7" w:tplc="041A0003" w:tentative="1">
      <w:start w:val="1"/>
      <w:numFmt w:val="bullet"/>
      <w:lvlText w:val="o"/>
      <w:lvlJc w:val="left"/>
      <w:pPr>
        <w:ind w:left="5771" w:hanging="360"/>
      </w:pPr>
      <w:rPr>
        <w:rFonts w:ascii="Courier New" w:hAnsi="Courier New" w:cs="Courier New" w:hint="default"/>
      </w:rPr>
    </w:lvl>
    <w:lvl w:ilvl="8" w:tplc="041A0005" w:tentative="1">
      <w:start w:val="1"/>
      <w:numFmt w:val="bullet"/>
      <w:lvlText w:val=""/>
      <w:lvlJc w:val="left"/>
      <w:pPr>
        <w:ind w:left="6491" w:hanging="360"/>
      </w:pPr>
      <w:rPr>
        <w:rFonts w:ascii="Wingdings" w:hAnsi="Wingdings" w:hint="default"/>
      </w:rPr>
    </w:lvl>
  </w:abstractNum>
  <w:abstractNum w:abstractNumId="180" w15:restartNumberingAfterBreak="0">
    <w:nsid w:val="5CDE03B8"/>
    <w:multiLevelType w:val="hybridMultilevel"/>
    <w:tmpl w:val="9C223042"/>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81" w15:restartNumberingAfterBreak="0">
    <w:nsid w:val="5CF97DB1"/>
    <w:multiLevelType w:val="hybridMultilevel"/>
    <w:tmpl w:val="6CB00B2C"/>
    <w:lvl w:ilvl="0" w:tplc="04090001">
      <w:start w:val="1"/>
      <w:numFmt w:val="decimal"/>
      <w:lvlText w:val="%1."/>
      <w:lvlJc w:val="left"/>
      <w:pPr>
        <w:ind w:left="720" w:hanging="360"/>
      </w:pPr>
      <w:rPr>
        <w:rFonts w:hint="default"/>
        <w:b w:val="0"/>
        <w:i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2" w15:restartNumberingAfterBreak="0">
    <w:nsid w:val="5D456960"/>
    <w:multiLevelType w:val="hybridMultilevel"/>
    <w:tmpl w:val="ABBCFAF0"/>
    <w:lvl w:ilvl="0" w:tplc="0409000F">
      <w:start w:val="1"/>
      <w:numFmt w:val="bullet"/>
      <w:lvlText w:val=""/>
      <w:lvlJc w:val="left"/>
      <w:pPr>
        <w:ind w:left="767" w:hanging="360"/>
      </w:pPr>
      <w:rPr>
        <w:rFonts w:ascii="Symbol" w:hAnsi="Symbol" w:hint="default"/>
      </w:rPr>
    </w:lvl>
    <w:lvl w:ilvl="1" w:tplc="08090019" w:tentative="1">
      <w:start w:val="1"/>
      <w:numFmt w:val="bullet"/>
      <w:lvlText w:val="o"/>
      <w:lvlJc w:val="left"/>
      <w:pPr>
        <w:ind w:left="1487" w:hanging="360"/>
      </w:pPr>
      <w:rPr>
        <w:rFonts w:ascii="Courier New" w:hAnsi="Courier New" w:cs="Courier New" w:hint="default"/>
      </w:rPr>
    </w:lvl>
    <w:lvl w:ilvl="2" w:tplc="0809001B" w:tentative="1">
      <w:start w:val="1"/>
      <w:numFmt w:val="bullet"/>
      <w:lvlText w:val=""/>
      <w:lvlJc w:val="left"/>
      <w:pPr>
        <w:ind w:left="2207" w:hanging="360"/>
      </w:pPr>
      <w:rPr>
        <w:rFonts w:ascii="Wingdings" w:hAnsi="Wingdings" w:hint="default"/>
      </w:rPr>
    </w:lvl>
    <w:lvl w:ilvl="3" w:tplc="0809000F" w:tentative="1">
      <w:start w:val="1"/>
      <w:numFmt w:val="bullet"/>
      <w:lvlText w:val=""/>
      <w:lvlJc w:val="left"/>
      <w:pPr>
        <w:ind w:left="2927" w:hanging="360"/>
      </w:pPr>
      <w:rPr>
        <w:rFonts w:ascii="Symbol" w:hAnsi="Symbol" w:hint="default"/>
      </w:rPr>
    </w:lvl>
    <w:lvl w:ilvl="4" w:tplc="08090019" w:tentative="1">
      <w:start w:val="1"/>
      <w:numFmt w:val="bullet"/>
      <w:lvlText w:val="o"/>
      <w:lvlJc w:val="left"/>
      <w:pPr>
        <w:ind w:left="3647" w:hanging="360"/>
      </w:pPr>
      <w:rPr>
        <w:rFonts w:ascii="Courier New" w:hAnsi="Courier New" w:cs="Courier New" w:hint="default"/>
      </w:rPr>
    </w:lvl>
    <w:lvl w:ilvl="5" w:tplc="0809001B" w:tentative="1">
      <w:start w:val="1"/>
      <w:numFmt w:val="bullet"/>
      <w:lvlText w:val=""/>
      <w:lvlJc w:val="left"/>
      <w:pPr>
        <w:ind w:left="4367" w:hanging="360"/>
      </w:pPr>
      <w:rPr>
        <w:rFonts w:ascii="Wingdings" w:hAnsi="Wingdings" w:hint="default"/>
      </w:rPr>
    </w:lvl>
    <w:lvl w:ilvl="6" w:tplc="0809000F" w:tentative="1">
      <w:start w:val="1"/>
      <w:numFmt w:val="bullet"/>
      <w:lvlText w:val=""/>
      <w:lvlJc w:val="left"/>
      <w:pPr>
        <w:ind w:left="5087" w:hanging="360"/>
      </w:pPr>
      <w:rPr>
        <w:rFonts w:ascii="Symbol" w:hAnsi="Symbol" w:hint="default"/>
      </w:rPr>
    </w:lvl>
    <w:lvl w:ilvl="7" w:tplc="08090019" w:tentative="1">
      <w:start w:val="1"/>
      <w:numFmt w:val="bullet"/>
      <w:lvlText w:val="o"/>
      <w:lvlJc w:val="left"/>
      <w:pPr>
        <w:ind w:left="5807" w:hanging="360"/>
      </w:pPr>
      <w:rPr>
        <w:rFonts w:ascii="Courier New" w:hAnsi="Courier New" w:cs="Courier New" w:hint="default"/>
      </w:rPr>
    </w:lvl>
    <w:lvl w:ilvl="8" w:tplc="0809001B" w:tentative="1">
      <w:start w:val="1"/>
      <w:numFmt w:val="bullet"/>
      <w:lvlText w:val=""/>
      <w:lvlJc w:val="left"/>
      <w:pPr>
        <w:ind w:left="6527" w:hanging="360"/>
      </w:pPr>
      <w:rPr>
        <w:rFonts w:ascii="Wingdings" w:hAnsi="Wingdings" w:hint="default"/>
      </w:rPr>
    </w:lvl>
  </w:abstractNum>
  <w:abstractNum w:abstractNumId="183" w15:restartNumberingAfterBreak="0">
    <w:nsid w:val="5D81658D"/>
    <w:multiLevelType w:val="hybridMultilevel"/>
    <w:tmpl w:val="1BFE4A7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4" w15:restartNumberingAfterBreak="0">
    <w:nsid w:val="5DC80F19"/>
    <w:multiLevelType w:val="hybridMultilevel"/>
    <w:tmpl w:val="AB0EEC6C"/>
    <w:lvl w:ilvl="0" w:tplc="6AC803EE">
      <w:start w:val="1"/>
      <w:numFmt w:val="decimal"/>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F8B1AA8"/>
    <w:multiLevelType w:val="hybridMultilevel"/>
    <w:tmpl w:val="E140D248"/>
    <w:lvl w:ilvl="0" w:tplc="FFFFFFFF">
      <w:start w:val="1"/>
      <w:numFmt w:val="bullet"/>
      <w:lvlText w:val=""/>
      <w:lvlJc w:val="left"/>
      <w:pPr>
        <w:ind w:left="765" w:hanging="360"/>
      </w:pPr>
      <w:rPr>
        <w:rFonts w:ascii="Symbol" w:hAnsi="Symbol"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86" w15:restartNumberingAfterBreak="0">
    <w:nsid w:val="5FB97749"/>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7" w15:restartNumberingAfterBreak="0">
    <w:nsid w:val="6000321D"/>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6008573E"/>
    <w:multiLevelType w:val="hybridMultilevel"/>
    <w:tmpl w:val="6CB00B2C"/>
    <w:lvl w:ilvl="0" w:tplc="04090001">
      <w:start w:val="1"/>
      <w:numFmt w:val="decimal"/>
      <w:lvlText w:val="%1."/>
      <w:lvlJc w:val="left"/>
      <w:pPr>
        <w:ind w:left="720" w:hanging="360"/>
      </w:pPr>
      <w:rPr>
        <w:rFonts w:hint="default"/>
        <w:b w:val="0"/>
        <w:i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9" w15:restartNumberingAfterBreak="0">
    <w:nsid w:val="602838D8"/>
    <w:multiLevelType w:val="multilevel"/>
    <w:tmpl w:val="35E63304"/>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0" w15:restartNumberingAfterBreak="0">
    <w:nsid w:val="607A7669"/>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1" w15:restartNumberingAfterBreak="0">
    <w:nsid w:val="61000F2A"/>
    <w:multiLevelType w:val="hybridMultilevel"/>
    <w:tmpl w:val="91C49F7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2" w15:restartNumberingAfterBreak="0">
    <w:nsid w:val="612D40D7"/>
    <w:multiLevelType w:val="hybridMultilevel"/>
    <w:tmpl w:val="30F48C94"/>
    <w:lvl w:ilvl="0" w:tplc="041A0001">
      <w:start w:val="1"/>
      <w:numFmt w:val="decimal"/>
      <w:lvlText w:val="%1."/>
      <w:lvlJc w:val="left"/>
      <w:pPr>
        <w:ind w:left="720" w:hanging="360"/>
      </w:pPr>
      <w:rPr>
        <w:rFonts w:hint="default"/>
      </w:r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193" w15:restartNumberingAfterBreak="0">
    <w:nsid w:val="61764352"/>
    <w:multiLevelType w:val="hybridMultilevel"/>
    <w:tmpl w:val="FEA25658"/>
    <w:lvl w:ilvl="0" w:tplc="041A000F">
      <w:start w:val="1"/>
      <w:numFmt w:val="decimal"/>
      <w:lvlText w:val="%1."/>
      <w:lvlJc w:val="left"/>
      <w:pPr>
        <w:tabs>
          <w:tab w:val="num" w:pos="265"/>
        </w:tabs>
        <w:ind w:left="265" w:hanging="360"/>
      </w:pPr>
      <w:rPr>
        <w:rFonts w:hint="default"/>
      </w:rPr>
    </w:lvl>
    <w:lvl w:ilvl="1" w:tplc="041A0019">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4" w15:restartNumberingAfterBreak="0">
    <w:nsid w:val="62F7720A"/>
    <w:multiLevelType w:val="hybridMultilevel"/>
    <w:tmpl w:val="6CB00B2C"/>
    <w:lvl w:ilvl="0" w:tplc="B0DA32D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31E3D60"/>
    <w:multiLevelType w:val="hybridMultilevel"/>
    <w:tmpl w:val="AA120D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6" w15:restartNumberingAfterBreak="0">
    <w:nsid w:val="639A4D56"/>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7" w15:restartNumberingAfterBreak="0">
    <w:nsid w:val="639D5A09"/>
    <w:multiLevelType w:val="hybridMultilevel"/>
    <w:tmpl w:val="C366BB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8" w15:restartNumberingAfterBreak="0">
    <w:nsid w:val="63F61644"/>
    <w:multiLevelType w:val="multilevel"/>
    <w:tmpl w:val="CF94D91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9" w15:restartNumberingAfterBreak="0">
    <w:nsid w:val="645F67C6"/>
    <w:multiLevelType w:val="hybridMultilevel"/>
    <w:tmpl w:val="CA8867DE"/>
    <w:lvl w:ilvl="0" w:tplc="0409000F">
      <w:start w:val="1"/>
      <w:numFmt w:val="decimal"/>
      <w:lvlText w:val="%1."/>
      <w:lvlJc w:val="left"/>
      <w:pPr>
        <w:ind w:left="720" w:hanging="360"/>
      </w:pPr>
      <w:rPr>
        <w:rFonts w:hint="default"/>
      </w:rPr>
    </w:lvl>
    <w:lvl w:ilvl="1" w:tplc="C6BA43A2" w:tentative="1">
      <w:start w:val="1"/>
      <w:numFmt w:val="bullet"/>
      <w:lvlText w:val="o"/>
      <w:lvlJc w:val="left"/>
      <w:pPr>
        <w:ind w:left="1440" w:hanging="360"/>
      </w:pPr>
      <w:rPr>
        <w:rFonts w:ascii="Courier New" w:hAnsi="Courier New" w:cs="Courier New" w:hint="default"/>
      </w:rPr>
    </w:lvl>
    <w:lvl w:ilvl="2" w:tplc="ED4AC198" w:tentative="1">
      <w:start w:val="1"/>
      <w:numFmt w:val="bullet"/>
      <w:lvlText w:val=""/>
      <w:lvlJc w:val="left"/>
      <w:pPr>
        <w:ind w:left="2160" w:hanging="360"/>
      </w:pPr>
      <w:rPr>
        <w:rFonts w:ascii="Wingdings" w:hAnsi="Wingdings" w:hint="default"/>
      </w:rPr>
    </w:lvl>
    <w:lvl w:ilvl="3" w:tplc="727A471A" w:tentative="1">
      <w:start w:val="1"/>
      <w:numFmt w:val="bullet"/>
      <w:lvlText w:val=""/>
      <w:lvlJc w:val="left"/>
      <w:pPr>
        <w:ind w:left="2880" w:hanging="360"/>
      </w:pPr>
      <w:rPr>
        <w:rFonts w:ascii="Symbol" w:hAnsi="Symbol" w:hint="default"/>
      </w:rPr>
    </w:lvl>
    <w:lvl w:ilvl="4" w:tplc="27E4D352" w:tentative="1">
      <w:start w:val="1"/>
      <w:numFmt w:val="bullet"/>
      <w:lvlText w:val="o"/>
      <w:lvlJc w:val="left"/>
      <w:pPr>
        <w:ind w:left="3600" w:hanging="360"/>
      </w:pPr>
      <w:rPr>
        <w:rFonts w:ascii="Courier New" w:hAnsi="Courier New" w:cs="Courier New" w:hint="default"/>
      </w:rPr>
    </w:lvl>
    <w:lvl w:ilvl="5" w:tplc="7610A4FE" w:tentative="1">
      <w:start w:val="1"/>
      <w:numFmt w:val="bullet"/>
      <w:lvlText w:val=""/>
      <w:lvlJc w:val="left"/>
      <w:pPr>
        <w:ind w:left="4320" w:hanging="360"/>
      </w:pPr>
      <w:rPr>
        <w:rFonts w:ascii="Wingdings" w:hAnsi="Wingdings" w:hint="default"/>
      </w:rPr>
    </w:lvl>
    <w:lvl w:ilvl="6" w:tplc="46546E1A" w:tentative="1">
      <w:start w:val="1"/>
      <w:numFmt w:val="bullet"/>
      <w:lvlText w:val=""/>
      <w:lvlJc w:val="left"/>
      <w:pPr>
        <w:ind w:left="5040" w:hanging="360"/>
      </w:pPr>
      <w:rPr>
        <w:rFonts w:ascii="Symbol" w:hAnsi="Symbol" w:hint="default"/>
      </w:rPr>
    </w:lvl>
    <w:lvl w:ilvl="7" w:tplc="7D0CCC26" w:tentative="1">
      <w:start w:val="1"/>
      <w:numFmt w:val="bullet"/>
      <w:lvlText w:val="o"/>
      <w:lvlJc w:val="left"/>
      <w:pPr>
        <w:ind w:left="5760" w:hanging="360"/>
      </w:pPr>
      <w:rPr>
        <w:rFonts w:ascii="Courier New" w:hAnsi="Courier New" w:cs="Courier New" w:hint="default"/>
      </w:rPr>
    </w:lvl>
    <w:lvl w:ilvl="8" w:tplc="63342BDA" w:tentative="1">
      <w:start w:val="1"/>
      <w:numFmt w:val="bullet"/>
      <w:lvlText w:val=""/>
      <w:lvlJc w:val="left"/>
      <w:pPr>
        <w:ind w:left="6480" w:hanging="360"/>
      </w:pPr>
      <w:rPr>
        <w:rFonts w:ascii="Wingdings" w:hAnsi="Wingdings" w:hint="default"/>
      </w:rPr>
    </w:lvl>
  </w:abstractNum>
  <w:abstractNum w:abstractNumId="200" w15:restartNumberingAfterBreak="0">
    <w:nsid w:val="6594190F"/>
    <w:multiLevelType w:val="multilevel"/>
    <w:tmpl w:val="B5644ED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1" w15:restartNumberingAfterBreak="0">
    <w:nsid w:val="6622691F"/>
    <w:multiLevelType w:val="hybridMultilevel"/>
    <w:tmpl w:val="EBDA911A"/>
    <w:lvl w:ilvl="0" w:tplc="53F66BAA">
      <w:numFmt w:val="bullet"/>
      <w:lvlText w:val="-"/>
      <w:lvlJc w:val="left"/>
      <w:pPr>
        <w:ind w:left="807" w:hanging="360"/>
      </w:pPr>
      <w:rPr>
        <w:rFonts w:ascii="Arial Narrow" w:eastAsia="Times New Roman" w:hAnsi="Arial Narrow" w:cs="Arial" w:hint="default"/>
      </w:rPr>
    </w:lvl>
    <w:lvl w:ilvl="1" w:tplc="041A0003" w:tentative="1">
      <w:start w:val="1"/>
      <w:numFmt w:val="bullet"/>
      <w:lvlText w:val="o"/>
      <w:lvlJc w:val="left"/>
      <w:pPr>
        <w:ind w:left="1527" w:hanging="360"/>
      </w:pPr>
      <w:rPr>
        <w:rFonts w:ascii="Courier New" w:hAnsi="Courier New" w:cs="Courier New" w:hint="default"/>
      </w:rPr>
    </w:lvl>
    <w:lvl w:ilvl="2" w:tplc="041A0005" w:tentative="1">
      <w:start w:val="1"/>
      <w:numFmt w:val="bullet"/>
      <w:lvlText w:val=""/>
      <w:lvlJc w:val="left"/>
      <w:pPr>
        <w:ind w:left="2247" w:hanging="360"/>
      </w:pPr>
      <w:rPr>
        <w:rFonts w:ascii="Wingdings" w:hAnsi="Wingdings" w:hint="default"/>
      </w:rPr>
    </w:lvl>
    <w:lvl w:ilvl="3" w:tplc="041A0001" w:tentative="1">
      <w:start w:val="1"/>
      <w:numFmt w:val="bullet"/>
      <w:lvlText w:val=""/>
      <w:lvlJc w:val="left"/>
      <w:pPr>
        <w:ind w:left="2967" w:hanging="360"/>
      </w:pPr>
      <w:rPr>
        <w:rFonts w:ascii="Symbol" w:hAnsi="Symbol" w:hint="default"/>
      </w:rPr>
    </w:lvl>
    <w:lvl w:ilvl="4" w:tplc="041A0003" w:tentative="1">
      <w:start w:val="1"/>
      <w:numFmt w:val="bullet"/>
      <w:lvlText w:val="o"/>
      <w:lvlJc w:val="left"/>
      <w:pPr>
        <w:ind w:left="3687" w:hanging="360"/>
      </w:pPr>
      <w:rPr>
        <w:rFonts w:ascii="Courier New" w:hAnsi="Courier New" w:cs="Courier New" w:hint="default"/>
      </w:rPr>
    </w:lvl>
    <w:lvl w:ilvl="5" w:tplc="041A0005" w:tentative="1">
      <w:start w:val="1"/>
      <w:numFmt w:val="bullet"/>
      <w:lvlText w:val=""/>
      <w:lvlJc w:val="left"/>
      <w:pPr>
        <w:ind w:left="4407" w:hanging="360"/>
      </w:pPr>
      <w:rPr>
        <w:rFonts w:ascii="Wingdings" w:hAnsi="Wingdings" w:hint="default"/>
      </w:rPr>
    </w:lvl>
    <w:lvl w:ilvl="6" w:tplc="041A0001" w:tentative="1">
      <w:start w:val="1"/>
      <w:numFmt w:val="bullet"/>
      <w:lvlText w:val=""/>
      <w:lvlJc w:val="left"/>
      <w:pPr>
        <w:ind w:left="5127" w:hanging="360"/>
      </w:pPr>
      <w:rPr>
        <w:rFonts w:ascii="Symbol" w:hAnsi="Symbol" w:hint="default"/>
      </w:rPr>
    </w:lvl>
    <w:lvl w:ilvl="7" w:tplc="041A0003" w:tentative="1">
      <w:start w:val="1"/>
      <w:numFmt w:val="bullet"/>
      <w:lvlText w:val="o"/>
      <w:lvlJc w:val="left"/>
      <w:pPr>
        <w:ind w:left="5847" w:hanging="360"/>
      </w:pPr>
      <w:rPr>
        <w:rFonts w:ascii="Courier New" w:hAnsi="Courier New" w:cs="Courier New" w:hint="default"/>
      </w:rPr>
    </w:lvl>
    <w:lvl w:ilvl="8" w:tplc="041A0005" w:tentative="1">
      <w:start w:val="1"/>
      <w:numFmt w:val="bullet"/>
      <w:lvlText w:val=""/>
      <w:lvlJc w:val="left"/>
      <w:pPr>
        <w:ind w:left="6567" w:hanging="360"/>
      </w:pPr>
      <w:rPr>
        <w:rFonts w:ascii="Wingdings" w:hAnsi="Wingdings" w:hint="default"/>
      </w:rPr>
    </w:lvl>
  </w:abstractNum>
  <w:abstractNum w:abstractNumId="202" w15:restartNumberingAfterBreak="0">
    <w:nsid w:val="670A314F"/>
    <w:multiLevelType w:val="hybridMultilevel"/>
    <w:tmpl w:val="D0FC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74A3CA6"/>
    <w:multiLevelType w:val="hybridMultilevel"/>
    <w:tmpl w:val="DBB89CF2"/>
    <w:lvl w:ilvl="0" w:tplc="0409000F">
      <w:start w:val="1"/>
      <w:numFmt w:val="bullet"/>
      <w:lvlText w:val=""/>
      <w:lvlJc w:val="left"/>
      <w:pPr>
        <w:ind w:left="1440" w:hanging="360"/>
      </w:pPr>
      <w:rPr>
        <w:rFonts w:ascii="Symbol" w:hAnsi="Symbol" w:hint="default"/>
      </w:rPr>
    </w:lvl>
    <w:lvl w:ilvl="1" w:tplc="D0E68C42"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2320009E"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04" w15:restartNumberingAfterBreak="0">
    <w:nsid w:val="677D6B04"/>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5" w15:restartNumberingAfterBreak="0">
    <w:nsid w:val="682235FF"/>
    <w:multiLevelType w:val="hybridMultilevel"/>
    <w:tmpl w:val="40929FA0"/>
    <w:lvl w:ilvl="0" w:tplc="266A1190">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06" w15:restartNumberingAfterBreak="0">
    <w:nsid w:val="687B0AA0"/>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7" w15:restartNumberingAfterBreak="0">
    <w:nsid w:val="69292307"/>
    <w:multiLevelType w:val="hybridMultilevel"/>
    <w:tmpl w:val="180E168C"/>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208" w15:restartNumberingAfterBreak="0">
    <w:nsid w:val="69BE5DDB"/>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9" w15:restartNumberingAfterBreak="0">
    <w:nsid w:val="6A020D5C"/>
    <w:multiLevelType w:val="hybridMultilevel"/>
    <w:tmpl w:val="B9708380"/>
    <w:lvl w:ilvl="0" w:tplc="04090001">
      <w:start w:val="1"/>
      <w:numFmt w:val="decimal"/>
      <w:lvlText w:val="%1."/>
      <w:lvlJc w:val="left"/>
      <w:pPr>
        <w:ind w:left="720" w:hanging="360"/>
      </w:pPr>
      <w:rPr>
        <w:rFonts w:hint="default"/>
      </w:r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210" w15:restartNumberingAfterBreak="0">
    <w:nsid w:val="6A382B93"/>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1" w15:restartNumberingAfterBreak="0">
    <w:nsid w:val="6B3B06C5"/>
    <w:multiLevelType w:val="multilevel"/>
    <w:tmpl w:val="DAEC1FD8"/>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2" w15:restartNumberingAfterBreak="0">
    <w:nsid w:val="6C610DD2"/>
    <w:multiLevelType w:val="multilevel"/>
    <w:tmpl w:val="C0C83298"/>
    <w:lvl w:ilvl="0">
      <w:start w:val="1"/>
      <w:numFmt w:val="bullet"/>
      <w:lvlText w:val=""/>
      <w:lvlJc w:val="left"/>
      <w:pPr>
        <w:ind w:left="360" w:hanging="360"/>
      </w:pPr>
      <w:rPr>
        <w:rFonts w:ascii="Symbol" w:hAnsi="Symbol" w:hint="default"/>
      </w:rPr>
    </w:lvl>
    <w:lvl w:ilvl="1">
      <w:start w:val="1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3" w15:restartNumberingAfterBreak="0">
    <w:nsid w:val="6CE725FF"/>
    <w:multiLevelType w:val="multilevel"/>
    <w:tmpl w:val="E0EA173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4" w15:restartNumberingAfterBreak="0">
    <w:nsid w:val="6D105A3B"/>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5" w15:restartNumberingAfterBreak="0">
    <w:nsid w:val="6D592ECD"/>
    <w:multiLevelType w:val="hybridMultilevel"/>
    <w:tmpl w:val="311A2A52"/>
    <w:lvl w:ilvl="0" w:tplc="A3881F9C">
      <w:start w:val="2"/>
      <w:numFmt w:val="bullet"/>
      <w:lvlText w:val="•"/>
      <w:lvlJc w:val="left"/>
      <w:pPr>
        <w:ind w:left="360" w:hanging="360"/>
      </w:pPr>
      <w:rPr>
        <w:rFonts w:ascii="Arial Narrow" w:eastAsia="Calibri" w:hAnsi="Arial Narrow" w:cs="Times New Roman" w:hint="default"/>
      </w:rPr>
    </w:lvl>
    <w:lvl w:ilvl="1" w:tplc="10FABB56" w:tentative="1">
      <w:start w:val="1"/>
      <w:numFmt w:val="bullet"/>
      <w:lvlText w:val="o"/>
      <w:lvlJc w:val="left"/>
      <w:pPr>
        <w:ind w:left="1080" w:hanging="360"/>
      </w:pPr>
      <w:rPr>
        <w:rFonts w:ascii="Courier New" w:hAnsi="Courier New" w:cs="Courier New" w:hint="default"/>
      </w:rPr>
    </w:lvl>
    <w:lvl w:ilvl="2" w:tplc="514AF328" w:tentative="1">
      <w:start w:val="1"/>
      <w:numFmt w:val="bullet"/>
      <w:lvlText w:val=""/>
      <w:lvlJc w:val="left"/>
      <w:pPr>
        <w:ind w:left="1800" w:hanging="360"/>
      </w:pPr>
      <w:rPr>
        <w:rFonts w:ascii="Wingdings" w:hAnsi="Wingdings" w:hint="default"/>
      </w:rPr>
    </w:lvl>
    <w:lvl w:ilvl="3" w:tplc="CEBEF140" w:tentative="1">
      <w:start w:val="1"/>
      <w:numFmt w:val="bullet"/>
      <w:lvlText w:val=""/>
      <w:lvlJc w:val="left"/>
      <w:pPr>
        <w:ind w:left="2520" w:hanging="360"/>
      </w:pPr>
      <w:rPr>
        <w:rFonts w:ascii="Symbol" w:hAnsi="Symbol" w:hint="default"/>
      </w:rPr>
    </w:lvl>
    <w:lvl w:ilvl="4" w:tplc="B3F2C016" w:tentative="1">
      <w:start w:val="1"/>
      <w:numFmt w:val="bullet"/>
      <w:lvlText w:val="o"/>
      <w:lvlJc w:val="left"/>
      <w:pPr>
        <w:ind w:left="3240" w:hanging="360"/>
      </w:pPr>
      <w:rPr>
        <w:rFonts w:ascii="Courier New" w:hAnsi="Courier New" w:cs="Courier New" w:hint="default"/>
      </w:rPr>
    </w:lvl>
    <w:lvl w:ilvl="5" w:tplc="96E2F1BA" w:tentative="1">
      <w:start w:val="1"/>
      <w:numFmt w:val="bullet"/>
      <w:lvlText w:val=""/>
      <w:lvlJc w:val="left"/>
      <w:pPr>
        <w:ind w:left="3960" w:hanging="360"/>
      </w:pPr>
      <w:rPr>
        <w:rFonts w:ascii="Wingdings" w:hAnsi="Wingdings" w:hint="default"/>
      </w:rPr>
    </w:lvl>
    <w:lvl w:ilvl="6" w:tplc="0B24D518" w:tentative="1">
      <w:start w:val="1"/>
      <w:numFmt w:val="bullet"/>
      <w:lvlText w:val=""/>
      <w:lvlJc w:val="left"/>
      <w:pPr>
        <w:ind w:left="4680" w:hanging="360"/>
      </w:pPr>
      <w:rPr>
        <w:rFonts w:ascii="Symbol" w:hAnsi="Symbol" w:hint="default"/>
      </w:rPr>
    </w:lvl>
    <w:lvl w:ilvl="7" w:tplc="8848ACB2" w:tentative="1">
      <w:start w:val="1"/>
      <w:numFmt w:val="bullet"/>
      <w:lvlText w:val="o"/>
      <w:lvlJc w:val="left"/>
      <w:pPr>
        <w:ind w:left="5400" w:hanging="360"/>
      </w:pPr>
      <w:rPr>
        <w:rFonts w:ascii="Courier New" w:hAnsi="Courier New" w:cs="Courier New" w:hint="default"/>
      </w:rPr>
    </w:lvl>
    <w:lvl w:ilvl="8" w:tplc="BEE87200" w:tentative="1">
      <w:start w:val="1"/>
      <w:numFmt w:val="bullet"/>
      <w:lvlText w:val=""/>
      <w:lvlJc w:val="left"/>
      <w:pPr>
        <w:ind w:left="6120" w:hanging="360"/>
      </w:pPr>
      <w:rPr>
        <w:rFonts w:ascii="Wingdings" w:hAnsi="Wingdings" w:hint="default"/>
      </w:rPr>
    </w:lvl>
  </w:abstractNum>
  <w:abstractNum w:abstractNumId="216" w15:restartNumberingAfterBreak="0">
    <w:nsid w:val="6D8B3B2D"/>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7" w15:restartNumberingAfterBreak="0">
    <w:nsid w:val="6DAF2F59"/>
    <w:multiLevelType w:val="multilevel"/>
    <w:tmpl w:val="F72E2752"/>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8" w15:restartNumberingAfterBreak="0">
    <w:nsid w:val="6EA45754"/>
    <w:multiLevelType w:val="hybridMultilevel"/>
    <w:tmpl w:val="9028CCFE"/>
    <w:lvl w:ilvl="0" w:tplc="6DDC07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6F1E2E3C"/>
    <w:multiLevelType w:val="multilevel"/>
    <w:tmpl w:val="35E63304"/>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0" w15:restartNumberingAfterBreak="0">
    <w:nsid w:val="6F3F102A"/>
    <w:multiLevelType w:val="hybridMultilevel"/>
    <w:tmpl w:val="1C7626E8"/>
    <w:lvl w:ilvl="0" w:tplc="1938D3AC">
      <w:start w:val="1"/>
      <w:numFmt w:val="bullet"/>
      <w:lvlText w:val=""/>
      <w:lvlJc w:val="left"/>
      <w:pPr>
        <w:ind w:left="1080" w:hanging="360"/>
      </w:pPr>
      <w:rPr>
        <w:rFonts w:ascii="Symbol" w:hAnsi="Symbol" w:hint="default"/>
      </w:rPr>
    </w:lvl>
    <w:lvl w:ilvl="1" w:tplc="041A0003">
      <w:start w:val="1"/>
      <w:numFmt w:val="decimal"/>
      <w:lvlText w:val="%2."/>
      <w:lvlJc w:val="left"/>
      <w:pPr>
        <w:ind w:left="1800" w:hanging="360"/>
      </w:pPr>
      <w:rPr>
        <w:rFonts w:hint="default"/>
      </w:rPr>
    </w:lvl>
    <w:lvl w:ilvl="2" w:tplc="041A0005" w:tentative="1">
      <w:start w:val="1"/>
      <w:numFmt w:val="lowerRoman"/>
      <w:lvlText w:val="%3."/>
      <w:lvlJc w:val="right"/>
      <w:pPr>
        <w:ind w:left="2520" w:hanging="180"/>
      </w:pPr>
    </w:lvl>
    <w:lvl w:ilvl="3" w:tplc="041A0001" w:tentative="1">
      <w:start w:val="1"/>
      <w:numFmt w:val="decimal"/>
      <w:lvlText w:val="%4."/>
      <w:lvlJc w:val="left"/>
      <w:pPr>
        <w:ind w:left="3240" w:hanging="360"/>
      </w:pPr>
    </w:lvl>
    <w:lvl w:ilvl="4" w:tplc="041A0003" w:tentative="1">
      <w:start w:val="1"/>
      <w:numFmt w:val="lowerLetter"/>
      <w:lvlText w:val="%5."/>
      <w:lvlJc w:val="left"/>
      <w:pPr>
        <w:ind w:left="3960" w:hanging="360"/>
      </w:pPr>
    </w:lvl>
    <w:lvl w:ilvl="5" w:tplc="041A0005" w:tentative="1">
      <w:start w:val="1"/>
      <w:numFmt w:val="lowerRoman"/>
      <w:lvlText w:val="%6."/>
      <w:lvlJc w:val="right"/>
      <w:pPr>
        <w:ind w:left="4680" w:hanging="180"/>
      </w:pPr>
    </w:lvl>
    <w:lvl w:ilvl="6" w:tplc="041A0001" w:tentative="1">
      <w:start w:val="1"/>
      <w:numFmt w:val="decimal"/>
      <w:lvlText w:val="%7."/>
      <w:lvlJc w:val="left"/>
      <w:pPr>
        <w:ind w:left="5400" w:hanging="360"/>
      </w:pPr>
    </w:lvl>
    <w:lvl w:ilvl="7" w:tplc="041A0003" w:tentative="1">
      <w:start w:val="1"/>
      <w:numFmt w:val="lowerLetter"/>
      <w:lvlText w:val="%8."/>
      <w:lvlJc w:val="left"/>
      <w:pPr>
        <w:ind w:left="6120" w:hanging="360"/>
      </w:pPr>
    </w:lvl>
    <w:lvl w:ilvl="8" w:tplc="041A0005" w:tentative="1">
      <w:start w:val="1"/>
      <w:numFmt w:val="lowerRoman"/>
      <w:lvlText w:val="%9."/>
      <w:lvlJc w:val="right"/>
      <w:pPr>
        <w:ind w:left="6840" w:hanging="180"/>
      </w:pPr>
    </w:lvl>
  </w:abstractNum>
  <w:abstractNum w:abstractNumId="221" w15:restartNumberingAfterBreak="0">
    <w:nsid w:val="6FD212BC"/>
    <w:multiLevelType w:val="hybridMultilevel"/>
    <w:tmpl w:val="106A159A"/>
    <w:lvl w:ilvl="0" w:tplc="04090001">
      <w:start w:val="1"/>
      <w:numFmt w:val="decimal"/>
      <w:lvlText w:val="%1."/>
      <w:lvlJc w:val="left"/>
      <w:pPr>
        <w:ind w:left="720" w:hanging="360"/>
      </w:pPr>
      <w:rPr>
        <w:rFonts w:hint="default"/>
      </w:rPr>
    </w:lvl>
    <w:lvl w:ilvl="1" w:tplc="208ACA08">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016598E"/>
    <w:multiLevelType w:val="hybridMultilevel"/>
    <w:tmpl w:val="0E762A2C"/>
    <w:lvl w:ilvl="0" w:tplc="041A000F">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3" w15:restartNumberingAfterBreak="0">
    <w:nsid w:val="705F339B"/>
    <w:multiLevelType w:val="hybridMultilevel"/>
    <w:tmpl w:val="0D7CA942"/>
    <w:lvl w:ilvl="0" w:tplc="F9FE4CC8">
      <w:start w:val="1"/>
      <w:numFmt w:val="bullet"/>
      <w:lvlText w:val=""/>
      <w:lvlJc w:val="left"/>
      <w:pPr>
        <w:ind w:left="360" w:hanging="360"/>
      </w:pPr>
      <w:rPr>
        <w:rFonts w:ascii="Symbol" w:hAnsi="Symbol" w:hint="default"/>
      </w:rPr>
    </w:lvl>
    <w:lvl w:ilvl="1" w:tplc="041A0019">
      <w:start w:val="1"/>
      <w:numFmt w:val="bullet"/>
      <w:lvlText w:val="o"/>
      <w:lvlJc w:val="left"/>
      <w:pPr>
        <w:ind w:left="1080" w:hanging="360"/>
      </w:pPr>
      <w:rPr>
        <w:rFonts w:ascii="Courier New" w:hAnsi="Courier New" w:cs="Courier New" w:hint="default"/>
      </w:rPr>
    </w:lvl>
    <w:lvl w:ilvl="2" w:tplc="041A001B">
      <w:start w:val="1"/>
      <w:numFmt w:val="bullet"/>
      <w:lvlText w:val=""/>
      <w:lvlJc w:val="left"/>
      <w:pPr>
        <w:ind w:left="1800" w:hanging="360"/>
      </w:pPr>
      <w:rPr>
        <w:rFonts w:ascii="Wingdings" w:hAnsi="Wingdings" w:hint="default"/>
      </w:rPr>
    </w:lvl>
    <w:lvl w:ilvl="3" w:tplc="041A000F" w:tentative="1">
      <w:start w:val="1"/>
      <w:numFmt w:val="bullet"/>
      <w:lvlText w:val=""/>
      <w:lvlJc w:val="left"/>
      <w:pPr>
        <w:ind w:left="2520" w:hanging="360"/>
      </w:pPr>
      <w:rPr>
        <w:rFonts w:ascii="Symbol" w:hAnsi="Symbol" w:hint="default"/>
      </w:rPr>
    </w:lvl>
    <w:lvl w:ilvl="4" w:tplc="041A0019" w:tentative="1">
      <w:start w:val="1"/>
      <w:numFmt w:val="bullet"/>
      <w:lvlText w:val="o"/>
      <w:lvlJc w:val="left"/>
      <w:pPr>
        <w:ind w:left="3240" w:hanging="360"/>
      </w:pPr>
      <w:rPr>
        <w:rFonts w:ascii="Courier New" w:hAnsi="Courier New" w:cs="Courier New" w:hint="default"/>
      </w:rPr>
    </w:lvl>
    <w:lvl w:ilvl="5" w:tplc="041A001B" w:tentative="1">
      <w:start w:val="1"/>
      <w:numFmt w:val="bullet"/>
      <w:lvlText w:val=""/>
      <w:lvlJc w:val="left"/>
      <w:pPr>
        <w:ind w:left="3960" w:hanging="360"/>
      </w:pPr>
      <w:rPr>
        <w:rFonts w:ascii="Wingdings" w:hAnsi="Wingdings" w:hint="default"/>
      </w:rPr>
    </w:lvl>
    <w:lvl w:ilvl="6" w:tplc="041A000F" w:tentative="1">
      <w:start w:val="1"/>
      <w:numFmt w:val="bullet"/>
      <w:lvlText w:val=""/>
      <w:lvlJc w:val="left"/>
      <w:pPr>
        <w:ind w:left="4680" w:hanging="360"/>
      </w:pPr>
      <w:rPr>
        <w:rFonts w:ascii="Symbol" w:hAnsi="Symbol" w:hint="default"/>
      </w:rPr>
    </w:lvl>
    <w:lvl w:ilvl="7" w:tplc="041A0019" w:tentative="1">
      <w:start w:val="1"/>
      <w:numFmt w:val="bullet"/>
      <w:lvlText w:val="o"/>
      <w:lvlJc w:val="left"/>
      <w:pPr>
        <w:ind w:left="5400" w:hanging="360"/>
      </w:pPr>
      <w:rPr>
        <w:rFonts w:ascii="Courier New" w:hAnsi="Courier New" w:cs="Courier New" w:hint="default"/>
      </w:rPr>
    </w:lvl>
    <w:lvl w:ilvl="8" w:tplc="041A001B" w:tentative="1">
      <w:start w:val="1"/>
      <w:numFmt w:val="bullet"/>
      <w:lvlText w:val=""/>
      <w:lvlJc w:val="left"/>
      <w:pPr>
        <w:ind w:left="6120" w:hanging="360"/>
      </w:pPr>
      <w:rPr>
        <w:rFonts w:ascii="Wingdings" w:hAnsi="Wingdings" w:hint="default"/>
      </w:rPr>
    </w:lvl>
  </w:abstractNum>
  <w:abstractNum w:abstractNumId="224" w15:restartNumberingAfterBreak="0">
    <w:nsid w:val="71326437"/>
    <w:multiLevelType w:val="hybridMultilevel"/>
    <w:tmpl w:val="9EA25B9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5" w15:restartNumberingAfterBreak="0">
    <w:nsid w:val="7219074F"/>
    <w:multiLevelType w:val="hybridMultilevel"/>
    <w:tmpl w:val="43FEF362"/>
    <w:lvl w:ilvl="0" w:tplc="F5C89A3C">
      <w:start w:val="1"/>
      <w:numFmt w:val="bullet"/>
      <w:lvlText w:val=""/>
      <w:lvlJc w:val="left"/>
      <w:pPr>
        <w:ind w:left="360" w:hanging="360"/>
      </w:pPr>
      <w:rPr>
        <w:rFonts w:ascii="Symbol" w:hAnsi="Symbol" w:hint="default"/>
      </w:rPr>
    </w:lvl>
    <w:lvl w:ilvl="1" w:tplc="9DA438A8" w:tentative="1">
      <w:start w:val="1"/>
      <w:numFmt w:val="bullet"/>
      <w:lvlText w:val="o"/>
      <w:lvlJc w:val="left"/>
      <w:pPr>
        <w:ind w:left="1080" w:hanging="360"/>
      </w:pPr>
      <w:rPr>
        <w:rFonts w:ascii="Courier New" w:hAnsi="Courier New" w:cs="Courier New" w:hint="default"/>
      </w:rPr>
    </w:lvl>
    <w:lvl w:ilvl="2" w:tplc="E09C6826" w:tentative="1">
      <w:start w:val="1"/>
      <w:numFmt w:val="bullet"/>
      <w:lvlText w:val=""/>
      <w:lvlJc w:val="left"/>
      <w:pPr>
        <w:ind w:left="1800" w:hanging="360"/>
      </w:pPr>
      <w:rPr>
        <w:rFonts w:ascii="Wingdings" w:hAnsi="Wingdings" w:hint="default"/>
      </w:rPr>
    </w:lvl>
    <w:lvl w:ilvl="3" w:tplc="E696BA62" w:tentative="1">
      <w:start w:val="1"/>
      <w:numFmt w:val="bullet"/>
      <w:lvlText w:val=""/>
      <w:lvlJc w:val="left"/>
      <w:pPr>
        <w:ind w:left="2520" w:hanging="360"/>
      </w:pPr>
      <w:rPr>
        <w:rFonts w:ascii="Symbol" w:hAnsi="Symbol" w:hint="default"/>
      </w:rPr>
    </w:lvl>
    <w:lvl w:ilvl="4" w:tplc="F170E07C" w:tentative="1">
      <w:start w:val="1"/>
      <w:numFmt w:val="bullet"/>
      <w:lvlText w:val="o"/>
      <w:lvlJc w:val="left"/>
      <w:pPr>
        <w:ind w:left="3240" w:hanging="360"/>
      </w:pPr>
      <w:rPr>
        <w:rFonts w:ascii="Courier New" w:hAnsi="Courier New" w:cs="Courier New" w:hint="default"/>
      </w:rPr>
    </w:lvl>
    <w:lvl w:ilvl="5" w:tplc="B148A9C2" w:tentative="1">
      <w:start w:val="1"/>
      <w:numFmt w:val="bullet"/>
      <w:lvlText w:val=""/>
      <w:lvlJc w:val="left"/>
      <w:pPr>
        <w:ind w:left="3960" w:hanging="360"/>
      </w:pPr>
      <w:rPr>
        <w:rFonts w:ascii="Wingdings" w:hAnsi="Wingdings" w:hint="default"/>
      </w:rPr>
    </w:lvl>
    <w:lvl w:ilvl="6" w:tplc="F40C2C2E" w:tentative="1">
      <w:start w:val="1"/>
      <w:numFmt w:val="bullet"/>
      <w:lvlText w:val=""/>
      <w:lvlJc w:val="left"/>
      <w:pPr>
        <w:ind w:left="4680" w:hanging="360"/>
      </w:pPr>
      <w:rPr>
        <w:rFonts w:ascii="Symbol" w:hAnsi="Symbol" w:hint="default"/>
      </w:rPr>
    </w:lvl>
    <w:lvl w:ilvl="7" w:tplc="2A264054" w:tentative="1">
      <w:start w:val="1"/>
      <w:numFmt w:val="bullet"/>
      <w:lvlText w:val="o"/>
      <w:lvlJc w:val="left"/>
      <w:pPr>
        <w:ind w:left="5400" w:hanging="360"/>
      </w:pPr>
      <w:rPr>
        <w:rFonts w:ascii="Courier New" w:hAnsi="Courier New" w:cs="Courier New" w:hint="default"/>
      </w:rPr>
    </w:lvl>
    <w:lvl w:ilvl="8" w:tplc="5ADE5C64" w:tentative="1">
      <w:start w:val="1"/>
      <w:numFmt w:val="bullet"/>
      <w:lvlText w:val=""/>
      <w:lvlJc w:val="left"/>
      <w:pPr>
        <w:ind w:left="6120" w:hanging="360"/>
      </w:pPr>
      <w:rPr>
        <w:rFonts w:ascii="Wingdings" w:hAnsi="Wingdings" w:hint="default"/>
      </w:rPr>
    </w:lvl>
  </w:abstractNum>
  <w:abstractNum w:abstractNumId="226" w15:restartNumberingAfterBreak="0">
    <w:nsid w:val="7228467E"/>
    <w:multiLevelType w:val="hybridMultilevel"/>
    <w:tmpl w:val="14BC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2A90410"/>
    <w:multiLevelType w:val="multilevel"/>
    <w:tmpl w:val="A17EF40C"/>
    <w:lvl w:ilvl="0">
      <w:start w:val="1"/>
      <w:numFmt w:val="decimal"/>
      <w:lvlText w:val="%1."/>
      <w:lvlJc w:val="left"/>
      <w:pPr>
        <w:tabs>
          <w:tab w:val="num" w:pos="265"/>
        </w:tabs>
        <w:ind w:left="265" w:hanging="360"/>
      </w:pPr>
      <w:rPr>
        <w:rFonts w:cs="Times New Roman" w:hint="default"/>
      </w:rPr>
    </w:lvl>
    <w:lvl w:ilvl="1">
      <w:start w:val="7"/>
      <w:numFmt w:val="decimal"/>
      <w:isLgl/>
      <w:lvlText w:val="%1.%2."/>
      <w:lvlJc w:val="left"/>
      <w:pPr>
        <w:ind w:left="1152" w:hanging="360"/>
      </w:pPr>
      <w:rPr>
        <w:rFonts w:hint="default"/>
      </w:rPr>
    </w:lvl>
    <w:lvl w:ilvl="2">
      <w:start w:val="1"/>
      <w:numFmt w:val="decimal"/>
      <w:isLgl/>
      <w:lvlText w:val="%1.%2.%3."/>
      <w:lvlJc w:val="left"/>
      <w:pPr>
        <w:ind w:left="2399" w:hanging="720"/>
      </w:pPr>
      <w:rPr>
        <w:rFonts w:hint="default"/>
      </w:rPr>
    </w:lvl>
    <w:lvl w:ilvl="3">
      <w:start w:val="1"/>
      <w:numFmt w:val="decimal"/>
      <w:isLgl/>
      <w:lvlText w:val="%1.%2.%3.%4."/>
      <w:lvlJc w:val="left"/>
      <w:pPr>
        <w:ind w:left="3286" w:hanging="720"/>
      </w:pPr>
      <w:rPr>
        <w:rFonts w:hint="default"/>
      </w:rPr>
    </w:lvl>
    <w:lvl w:ilvl="4">
      <w:start w:val="1"/>
      <w:numFmt w:val="decimal"/>
      <w:isLgl/>
      <w:lvlText w:val="%1.%2.%3.%4.%5."/>
      <w:lvlJc w:val="left"/>
      <w:pPr>
        <w:ind w:left="4533" w:hanging="1080"/>
      </w:pPr>
      <w:rPr>
        <w:rFonts w:hint="default"/>
      </w:rPr>
    </w:lvl>
    <w:lvl w:ilvl="5">
      <w:start w:val="1"/>
      <w:numFmt w:val="decimal"/>
      <w:isLgl/>
      <w:lvlText w:val="%1.%2.%3.%4.%5.%6."/>
      <w:lvlJc w:val="left"/>
      <w:pPr>
        <w:ind w:left="5420" w:hanging="1080"/>
      </w:pPr>
      <w:rPr>
        <w:rFonts w:hint="default"/>
      </w:rPr>
    </w:lvl>
    <w:lvl w:ilvl="6">
      <w:start w:val="1"/>
      <w:numFmt w:val="decimal"/>
      <w:isLgl/>
      <w:lvlText w:val="%1.%2.%3.%4.%5.%6.%7."/>
      <w:lvlJc w:val="left"/>
      <w:pPr>
        <w:ind w:left="6307" w:hanging="1080"/>
      </w:pPr>
      <w:rPr>
        <w:rFonts w:hint="default"/>
      </w:rPr>
    </w:lvl>
    <w:lvl w:ilvl="7">
      <w:start w:val="1"/>
      <w:numFmt w:val="decimal"/>
      <w:isLgl/>
      <w:lvlText w:val="%1.%2.%3.%4.%5.%6.%7.%8."/>
      <w:lvlJc w:val="left"/>
      <w:pPr>
        <w:ind w:left="7554" w:hanging="1440"/>
      </w:pPr>
      <w:rPr>
        <w:rFonts w:hint="default"/>
      </w:rPr>
    </w:lvl>
    <w:lvl w:ilvl="8">
      <w:start w:val="1"/>
      <w:numFmt w:val="decimal"/>
      <w:isLgl/>
      <w:lvlText w:val="%1.%2.%3.%4.%5.%6.%7.%8.%9."/>
      <w:lvlJc w:val="left"/>
      <w:pPr>
        <w:ind w:left="8441" w:hanging="1440"/>
      </w:pPr>
      <w:rPr>
        <w:rFonts w:hint="default"/>
      </w:rPr>
    </w:lvl>
  </w:abstractNum>
  <w:abstractNum w:abstractNumId="228" w15:restartNumberingAfterBreak="0">
    <w:nsid w:val="72DE781A"/>
    <w:multiLevelType w:val="multilevel"/>
    <w:tmpl w:val="3D72D014"/>
    <w:lvl w:ilvl="0">
      <w:start w:val="1"/>
      <w:numFmt w:val="decimal"/>
      <w:lvlText w:val="%1."/>
      <w:lvlJc w:val="left"/>
      <w:pPr>
        <w:tabs>
          <w:tab w:val="num" w:pos="265"/>
        </w:tabs>
        <w:ind w:left="265" w:hanging="360"/>
      </w:pPr>
      <w:rPr>
        <w:rFonts w:cs="Times New Roman"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815" w:hanging="720"/>
      </w:pPr>
      <w:rPr>
        <w:rFonts w:hint="default"/>
      </w:rPr>
    </w:lvl>
    <w:lvl w:ilvl="3">
      <w:start w:val="1"/>
      <w:numFmt w:val="decimal"/>
      <w:isLgl/>
      <w:lvlText w:val="%1.%2.%3.%4."/>
      <w:lvlJc w:val="left"/>
      <w:pPr>
        <w:ind w:left="910"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555" w:hanging="108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105" w:hanging="1440"/>
      </w:pPr>
      <w:rPr>
        <w:rFonts w:hint="default"/>
      </w:rPr>
    </w:lvl>
  </w:abstractNum>
  <w:abstractNum w:abstractNumId="229" w15:restartNumberingAfterBreak="0">
    <w:nsid w:val="739C0ACC"/>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0" w15:restartNumberingAfterBreak="0">
    <w:nsid w:val="75952CCB"/>
    <w:multiLevelType w:val="multilevel"/>
    <w:tmpl w:val="42CE62B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1" w15:restartNumberingAfterBreak="0">
    <w:nsid w:val="75D65B5B"/>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2" w15:restartNumberingAfterBreak="0">
    <w:nsid w:val="75E11164"/>
    <w:multiLevelType w:val="multilevel"/>
    <w:tmpl w:val="792C1F22"/>
    <w:lvl w:ilvl="0">
      <w:start w:val="1"/>
      <w:numFmt w:val="decimal"/>
      <w:lvlText w:val="%1."/>
      <w:lvlJc w:val="left"/>
      <w:pPr>
        <w:tabs>
          <w:tab w:val="num" w:pos="265"/>
        </w:tabs>
        <w:ind w:left="265" w:hanging="360"/>
      </w:pPr>
      <w:rPr>
        <w:rFonts w:cs="Times New Roman"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2255" w:hanging="720"/>
      </w:pPr>
      <w:rPr>
        <w:rFonts w:hint="default"/>
      </w:rPr>
    </w:lvl>
    <w:lvl w:ilvl="3">
      <w:start w:val="1"/>
      <w:numFmt w:val="decimal"/>
      <w:isLgl/>
      <w:lvlText w:val="%1.%2.%3.%4."/>
      <w:lvlJc w:val="left"/>
      <w:pPr>
        <w:ind w:left="3070"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60" w:hanging="1080"/>
      </w:pPr>
      <w:rPr>
        <w:rFonts w:hint="default"/>
      </w:rPr>
    </w:lvl>
    <w:lvl w:ilvl="6">
      <w:start w:val="1"/>
      <w:numFmt w:val="decimal"/>
      <w:isLgl/>
      <w:lvlText w:val="%1.%2.%3.%4.%5.%6.%7."/>
      <w:lvlJc w:val="left"/>
      <w:pPr>
        <w:ind w:left="5875" w:hanging="1080"/>
      </w:pPr>
      <w:rPr>
        <w:rFonts w:hint="default"/>
      </w:rPr>
    </w:lvl>
    <w:lvl w:ilvl="7">
      <w:start w:val="1"/>
      <w:numFmt w:val="decimal"/>
      <w:isLgl/>
      <w:lvlText w:val="%1.%2.%3.%4.%5.%6.%7.%8."/>
      <w:lvlJc w:val="left"/>
      <w:pPr>
        <w:ind w:left="7050" w:hanging="1440"/>
      </w:pPr>
      <w:rPr>
        <w:rFonts w:hint="default"/>
      </w:rPr>
    </w:lvl>
    <w:lvl w:ilvl="8">
      <w:start w:val="1"/>
      <w:numFmt w:val="decimal"/>
      <w:isLgl/>
      <w:lvlText w:val="%1.%2.%3.%4.%5.%6.%7.%8.%9."/>
      <w:lvlJc w:val="left"/>
      <w:pPr>
        <w:ind w:left="7865" w:hanging="1440"/>
      </w:pPr>
      <w:rPr>
        <w:rFonts w:hint="default"/>
      </w:rPr>
    </w:lvl>
  </w:abstractNum>
  <w:abstractNum w:abstractNumId="233" w15:restartNumberingAfterBreak="0">
    <w:nsid w:val="76A44AEC"/>
    <w:multiLevelType w:val="hybridMultilevel"/>
    <w:tmpl w:val="24701F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15:restartNumberingAfterBreak="0">
    <w:nsid w:val="76D80DC5"/>
    <w:multiLevelType w:val="hybridMultilevel"/>
    <w:tmpl w:val="6CB00B2C"/>
    <w:lvl w:ilvl="0" w:tplc="04090001">
      <w:start w:val="1"/>
      <w:numFmt w:val="decimal"/>
      <w:lvlText w:val="%1."/>
      <w:lvlJc w:val="left"/>
      <w:pPr>
        <w:ind w:left="720" w:hanging="360"/>
      </w:pPr>
      <w:rPr>
        <w:rFonts w:hint="default"/>
        <w:b w:val="0"/>
        <w:i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5" w15:restartNumberingAfterBreak="0">
    <w:nsid w:val="78BB6C91"/>
    <w:multiLevelType w:val="multilevel"/>
    <w:tmpl w:val="906270E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6" w15:restartNumberingAfterBreak="0">
    <w:nsid w:val="78FD57C9"/>
    <w:multiLevelType w:val="multilevel"/>
    <w:tmpl w:val="51B872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79BF76CD"/>
    <w:multiLevelType w:val="hybridMultilevel"/>
    <w:tmpl w:val="E33E591E"/>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8" w15:restartNumberingAfterBreak="0">
    <w:nsid w:val="79CA18E4"/>
    <w:multiLevelType w:val="hybridMultilevel"/>
    <w:tmpl w:val="91C49F7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9" w15:restartNumberingAfterBreak="0">
    <w:nsid w:val="79D94EDE"/>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0" w15:restartNumberingAfterBreak="0">
    <w:nsid w:val="7AC6576B"/>
    <w:multiLevelType w:val="hybridMultilevel"/>
    <w:tmpl w:val="EEB2C370"/>
    <w:lvl w:ilvl="0" w:tplc="6BCE2414">
      <w:start w:val="1"/>
      <w:numFmt w:val="bullet"/>
      <w:lvlText w:val=""/>
      <w:lvlJc w:val="left"/>
      <w:pPr>
        <w:ind w:left="720" w:hanging="360"/>
      </w:pPr>
      <w:rPr>
        <w:rFonts w:ascii="Symbol" w:hAnsi="Symbol" w:hint="default"/>
      </w:rPr>
    </w:lvl>
    <w:lvl w:ilvl="1" w:tplc="83B07746" w:tentative="1">
      <w:start w:val="1"/>
      <w:numFmt w:val="bullet"/>
      <w:lvlText w:val="o"/>
      <w:lvlJc w:val="left"/>
      <w:pPr>
        <w:ind w:left="1440" w:hanging="360"/>
      </w:pPr>
      <w:rPr>
        <w:rFonts w:ascii="Courier New" w:hAnsi="Courier New" w:hint="default"/>
      </w:rPr>
    </w:lvl>
    <w:lvl w:ilvl="2" w:tplc="4F68CD98" w:tentative="1">
      <w:start w:val="1"/>
      <w:numFmt w:val="bullet"/>
      <w:lvlText w:val=""/>
      <w:lvlJc w:val="left"/>
      <w:pPr>
        <w:ind w:left="2160" w:hanging="360"/>
      </w:pPr>
      <w:rPr>
        <w:rFonts w:ascii="Wingdings" w:hAnsi="Wingdings" w:hint="default"/>
      </w:rPr>
    </w:lvl>
    <w:lvl w:ilvl="3" w:tplc="CCA433CA" w:tentative="1">
      <w:start w:val="1"/>
      <w:numFmt w:val="bullet"/>
      <w:lvlText w:val=""/>
      <w:lvlJc w:val="left"/>
      <w:pPr>
        <w:ind w:left="2880" w:hanging="360"/>
      </w:pPr>
      <w:rPr>
        <w:rFonts w:ascii="Symbol" w:hAnsi="Symbol" w:hint="default"/>
      </w:rPr>
    </w:lvl>
    <w:lvl w:ilvl="4" w:tplc="38D6BDAE" w:tentative="1">
      <w:start w:val="1"/>
      <w:numFmt w:val="bullet"/>
      <w:lvlText w:val="o"/>
      <w:lvlJc w:val="left"/>
      <w:pPr>
        <w:ind w:left="3600" w:hanging="360"/>
      </w:pPr>
      <w:rPr>
        <w:rFonts w:ascii="Courier New" w:hAnsi="Courier New" w:hint="default"/>
      </w:rPr>
    </w:lvl>
    <w:lvl w:ilvl="5" w:tplc="575CE846" w:tentative="1">
      <w:start w:val="1"/>
      <w:numFmt w:val="bullet"/>
      <w:lvlText w:val=""/>
      <w:lvlJc w:val="left"/>
      <w:pPr>
        <w:ind w:left="4320" w:hanging="360"/>
      </w:pPr>
      <w:rPr>
        <w:rFonts w:ascii="Wingdings" w:hAnsi="Wingdings" w:hint="default"/>
      </w:rPr>
    </w:lvl>
    <w:lvl w:ilvl="6" w:tplc="7F204EB4" w:tentative="1">
      <w:start w:val="1"/>
      <w:numFmt w:val="bullet"/>
      <w:lvlText w:val=""/>
      <w:lvlJc w:val="left"/>
      <w:pPr>
        <w:ind w:left="5040" w:hanging="360"/>
      </w:pPr>
      <w:rPr>
        <w:rFonts w:ascii="Symbol" w:hAnsi="Symbol" w:hint="default"/>
      </w:rPr>
    </w:lvl>
    <w:lvl w:ilvl="7" w:tplc="B5BED05E" w:tentative="1">
      <w:start w:val="1"/>
      <w:numFmt w:val="bullet"/>
      <w:lvlText w:val="o"/>
      <w:lvlJc w:val="left"/>
      <w:pPr>
        <w:ind w:left="5760" w:hanging="360"/>
      </w:pPr>
      <w:rPr>
        <w:rFonts w:ascii="Courier New" w:hAnsi="Courier New" w:hint="default"/>
      </w:rPr>
    </w:lvl>
    <w:lvl w:ilvl="8" w:tplc="1B98117C" w:tentative="1">
      <w:start w:val="1"/>
      <w:numFmt w:val="bullet"/>
      <w:lvlText w:val=""/>
      <w:lvlJc w:val="left"/>
      <w:pPr>
        <w:ind w:left="6480" w:hanging="360"/>
      </w:pPr>
      <w:rPr>
        <w:rFonts w:ascii="Wingdings" w:hAnsi="Wingdings" w:hint="default"/>
      </w:rPr>
    </w:lvl>
  </w:abstractNum>
  <w:abstractNum w:abstractNumId="241" w15:restartNumberingAfterBreak="0">
    <w:nsid w:val="7B787AEF"/>
    <w:multiLevelType w:val="hybridMultilevel"/>
    <w:tmpl w:val="6816AD82"/>
    <w:lvl w:ilvl="0" w:tplc="041A000F">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242" w15:restartNumberingAfterBreak="0">
    <w:nsid w:val="7C9B1573"/>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3" w15:restartNumberingAfterBreak="0">
    <w:nsid w:val="7CB04D5A"/>
    <w:multiLevelType w:val="hybridMultilevel"/>
    <w:tmpl w:val="5EF2BCF0"/>
    <w:lvl w:ilvl="0" w:tplc="6C4C0810">
      <w:start w:val="1"/>
      <w:numFmt w:val="bullet"/>
      <w:lvlText w:val=""/>
      <w:lvlJc w:val="left"/>
      <w:pPr>
        <w:ind w:left="720" w:hanging="360"/>
      </w:pPr>
      <w:rPr>
        <w:rFonts w:ascii="Symbol" w:hAnsi="Symbol" w:hint="default"/>
      </w:rPr>
    </w:lvl>
    <w:lvl w:ilvl="1" w:tplc="9B6E3DFA" w:tentative="1">
      <w:start w:val="1"/>
      <w:numFmt w:val="bullet"/>
      <w:lvlText w:val="o"/>
      <w:lvlJc w:val="left"/>
      <w:pPr>
        <w:ind w:left="1440" w:hanging="360"/>
      </w:pPr>
      <w:rPr>
        <w:rFonts w:ascii="Courier New" w:hAnsi="Courier New" w:cs="Courier New" w:hint="default"/>
      </w:rPr>
    </w:lvl>
    <w:lvl w:ilvl="2" w:tplc="F26CE008" w:tentative="1">
      <w:start w:val="1"/>
      <w:numFmt w:val="bullet"/>
      <w:lvlText w:val=""/>
      <w:lvlJc w:val="left"/>
      <w:pPr>
        <w:ind w:left="2160" w:hanging="360"/>
      </w:pPr>
      <w:rPr>
        <w:rFonts w:ascii="Wingdings" w:hAnsi="Wingdings" w:hint="default"/>
      </w:rPr>
    </w:lvl>
    <w:lvl w:ilvl="3" w:tplc="19B488A8" w:tentative="1">
      <w:start w:val="1"/>
      <w:numFmt w:val="bullet"/>
      <w:lvlText w:val=""/>
      <w:lvlJc w:val="left"/>
      <w:pPr>
        <w:ind w:left="2880" w:hanging="360"/>
      </w:pPr>
      <w:rPr>
        <w:rFonts w:ascii="Symbol" w:hAnsi="Symbol" w:hint="default"/>
      </w:rPr>
    </w:lvl>
    <w:lvl w:ilvl="4" w:tplc="19B23418" w:tentative="1">
      <w:start w:val="1"/>
      <w:numFmt w:val="bullet"/>
      <w:lvlText w:val="o"/>
      <w:lvlJc w:val="left"/>
      <w:pPr>
        <w:ind w:left="3600" w:hanging="360"/>
      </w:pPr>
      <w:rPr>
        <w:rFonts w:ascii="Courier New" w:hAnsi="Courier New" w:cs="Courier New" w:hint="default"/>
      </w:rPr>
    </w:lvl>
    <w:lvl w:ilvl="5" w:tplc="DAD83F84" w:tentative="1">
      <w:start w:val="1"/>
      <w:numFmt w:val="bullet"/>
      <w:lvlText w:val=""/>
      <w:lvlJc w:val="left"/>
      <w:pPr>
        <w:ind w:left="4320" w:hanging="360"/>
      </w:pPr>
      <w:rPr>
        <w:rFonts w:ascii="Wingdings" w:hAnsi="Wingdings" w:hint="default"/>
      </w:rPr>
    </w:lvl>
    <w:lvl w:ilvl="6" w:tplc="406AABCC" w:tentative="1">
      <w:start w:val="1"/>
      <w:numFmt w:val="bullet"/>
      <w:lvlText w:val=""/>
      <w:lvlJc w:val="left"/>
      <w:pPr>
        <w:ind w:left="5040" w:hanging="360"/>
      </w:pPr>
      <w:rPr>
        <w:rFonts w:ascii="Symbol" w:hAnsi="Symbol" w:hint="default"/>
      </w:rPr>
    </w:lvl>
    <w:lvl w:ilvl="7" w:tplc="59B8455C" w:tentative="1">
      <w:start w:val="1"/>
      <w:numFmt w:val="bullet"/>
      <w:lvlText w:val="o"/>
      <w:lvlJc w:val="left"/>
      <w:pPr>
        <w:ind w:left="5760" w:hanging="360"/>
      </w:pPr>
      <w:rPr>
        <w:rFonts w:ascii="Courier New" w:hAnsi="Courier New" w:cs="Courier New" w:hint="default"/>
      </w:rPr>
    </w:lvl>
    <w:lvl w:ilvl="8" w:tplc="4EE078AC" w:tentative="1">
      <w:start w:val="1"/>
      <w:numFmt w:val="bullet"/>
      <w:lvlText w:val=""/>
      <w:lvlJc w:val="left"/>
      <w:pPr>
        <w:ind w:left="6480" w:hanging="360"/>
      </w:pPr>
      <w:rPr>
        <w:rFonts w:ascii="Wingdings" w:hAnsi="Wingdings" w:hint="default"/>
      </w:rPr>
    </w:lvl>
  </w:abstractNum>
  <w:abstractNum w:abstractNumId="244" w15:restartNumberingAfterBreak="0">
    <w:nsid w:val="7CEA6AE0"/>
    <w:multiLevelType w:val="hybridMultilevel"/>
    <w:tmpl w:val="CC161220"/>
    <w:lvl w:ilvl="0" w:tplc="041A0001">
      <w:start w:val="2"/>
      <w:numFmt w:val="bullet"/>
      <w:lvlText w:val="•"/>
      <w:lvlJc w:val="left"/>
      <w:pPr>
        <w:ind w:left="1345" w:hanging="360"/>
      </w:pPr>
      <w:rPr>
        <w:rFonts w:ascii="Arial Narrow" w:eastAsia="Calibri" w:hAnsi="Arial Narrow" w:cs="Times New Roman" w:hint="default"/>
      </w:rPr>
    </w:lvl>
    <w:lvl w:ilvl="1" w:tplc="041A0003" w:tentative="1">
      <w:start w:val="1"/>
      <w:numFmt w:val="bullet"/>
      <w:lvlText w:val="o"/>
      <w:lvlJc w:val="left"/>
      <w:pPr>
        <w:ind w:left="2065" w:hanging="360"/>
      </w:pPr>
      <w:rPr>
        <w:rFonts w:ascii="Courier New" w:hAnsi="Courier New" w:cs="Courier New" w:hint="default"/>
      </w:rPr>
    </w:lvl>
    <w:lvl w:ilvl="2" w:tplc="041A0005" w:tentative="1">
      <w:start w:val="1"/>
      <w:numFmt w:val="bullet"/>
      <w:lvlText w:val=""/>
      <w:lvlJc w:val="left"/>
      <w:pPr>
        <w:ind w:left="2785" w:hanging="360"/>
      </w:pPr>
      <w:rPr>
        <w:rFonts w:ascii="Wingdings" w:hAnsi="Wingdings" w:hint="default"/>
      </w:rPr>
    </w:lvl>
    <w:lvl w:ilvl="3" w:tplc="041A0001" w:tentative="1">
      <w:start w:val="1"/>
      <w:numFmt w:val="bullet"/>
      <w:lvlText w:val=""/>
      <w:lvlJc w:val="left"/>
      <w:pPr>
        <w:ind w:left="3505" w:hanging="360"/>
      </w:pPr>
      <w:rPr>
        <w:rFonts w:ascii="Symbol" w:hAnsi="Symbol" w:hint="default"/>
      </w:rPr>
    </w:lvl>
    <w:lvl w:ilvl="4" w:tplc="041A0003" w:tentative="1">
      <w:start w:val="1"/>
      <w:numFmt w:val="bullet"/>
      <w:lvlText w:val="o"/>
      <w:lvlJc w:val="left"/>
      <w:pPr>
        <w:ind w:left="4225" w:hanging="360"/>
      </w:pPr>
      <w:rPr>
        <w:rFonts w:ascii="Courier New" w:hAnsi="Courier New" w:cs="Courier New" w:hint="default"/>
      </w:rPr>
    </w:lvl>
    <w:lvl w:ilvl="5" w:tplc="041A0005" w:tentative="1">
      <w:start w:val="1"/>
      <w:numFmt w:val="bullet"/>
      <w:lvlText w:val=""/>
      <w:lvlJc w:val="left"/>
      <w:pPr>
        <w:ind w:left="4945" w:hanging="360"/>
      </w:pPr>
      <w:rPr>
        <w:rFonts w:ascii="Wingdings" w:hAnsi="Wingdings" w:hint="default"/>
      </w:rPr>
    </w:lvl>
    <w:lvl w:ilvl="6" w:tplc="041A0001" w:tentative="1">
      <w:start w:val="1"/>
      <w:numFmt w:val="bullet"/>
      <w:lvlText w:val=""/>
      <w:lvlJc w:val="left"/>
      <w:pPr>
        <w:ind w:left="5665" w:hanging="360"/>
      </w:pPr>
      <w:rPr>
        <w:rFonts w:ascii="Symbol" w:hAnsi="Symbol" w:hint="default"/>
      </w:rPr>
    </w:lvl>
    <w:lvl w:ilvl="7" w:tplc="041A0003" w:tentative="1">
      <w:start w:val="1"/>
      <w:numFmt w:val="bullet"/>
      <w:lvlText w:val="o"/>
      <w:lvlJc w:val="left"/>
      <w:pPr>
        <w:ind w:left="6385" w:hanging="360"/>
      </w:pPr>
      <w:rPr>
        <w:rFonts w:ascii="Courier New" w:hAnsi="Courier New" w:cs="Courier New" w:hint="default"/>
      </w:rPr>
    </w:lvl>
    <w:lvl w:ilvl="8" w:tplc="041A0005" w:tentative="1">
      <w:start w:val="1"/>
      <w:numFmt w:val="bullet"/>
      <w:lvlText w:val=""/>
      <w:lvlJc w:val="left"/>
      <w:pPr>
        <w:ind w:left="7105" w:hanging="360"/>
      </w:pPr>
      <w:rPr>
        <w:rFonts w:ascii="Wingdings" w:hAnsi="Wingdings" w:hint="default"/>
      </w:rPr>
    </w:lvl>
  </w:abstractNum>
  <w:abstractNum w:abstractNumId="245" w15:restartNumberingAfterBreak="0">
    <w:nsid w:val="7D1E32FE"/>
    <w:multiLevelType w:val="hybridMultilevel"/>
    <w:tmpl w:val="326E2F52"/>
    <w:lvl w:ilvl="0" w:tplc="6DDC07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7E1418FF"/>
    <w:multiLevelType w:val="hybridMultilevel"/>
    <w:tmpl w:val="40A2023A"/>
    <w:lvl w:ilvl="0" w:tplc="C9E874C0">
      <w:start w:val="1"/>
      <w:numFmt w:val="decimal"/>
      <w:lvlText w:val="%1."/>
      <w:lvlJc w:val="left"/>
      <w:pPr>
        <w:ind w:left="1345" w:hanging="360"/>
      </w:pPr>
    </w:lvl>
    <w:lvl w:ilvl="1" w:tplc="47248122" w:tentative="1">
      <w:start w:val="1"/>
      <w:numFmt w:val="lowerLetter"/>
      <w:lvlText w:val="%2."/>
      <w:lvlJc w:val="left"/>
      <w:pPr>
        <w:ind w:left="2065" w:hanging="360"/>
      </w:pPr>
    </w:lvl>
    <w:lvl w:ilvl="2" w:tplc="6CBE0E70" w:tentative="1">
      <w:start w:val="1"/>
      <w:numFmt w:val="lowerRoman"/>
      <w:lvlText w:val="%3."/>
      <w:lvlJc w:val="right"/>
      <w:pPr>
        <w:ind w:left="2785" w:hanging="180"/>
      </w:pPr>
    </w:lvl>
    <w:lvl w:ilvl="3" w:tplc="2BDA9AC6" w:tentative="1">
      <w:start w:val="1"/>
      <w:numFmt w:val="decimal"/>
      <w:lvlText w:val="%4."/>
      <w:lvlJc w:val="left"/>
      <w:pPr>
        <w:ind w:left="3505" w:hanging="360"/>
      </w:pPr>
    </w:lvl>
    <w:lvl w:ilvl="4" w:tplc="343C4222" w:tentative="1">
      <w:start w:val="1"/>
      <w:numFmt w:val="lowerLetter"/>
      <w:lvlText w:val="%5."/>
      <w:lvlJc w:val="left"/>
      <w:pPr>
        <w:ind w:left="4225" w:hanging="360"/>
      </w:pPr>
    </w:lvl>
    <w:lvl w:ilvl="5" w:tplc="8C12F382" w:tentative="1">
      <w:start w:val="1"/>
      <w:numFmt w:val="lowerRoman"/>
      <w:lvlText w:val="%6."/>
      <w:lvlJc w:val="right"/>
      <w:pPr>
        <w:ind w:left="4945" w:hanging="180"/>
      </w:pPr>
    </w:lvl>
    <w:lvl w:ilvl="6" w:tplc="8D766B9C" w:tentative="1">
      <w:start w:val="1"/>
      <w:numFmt w:val="decimal"/>
      <w:lvlText w:val="%7."/>
      <w:lvlJc w:val="left"/>
      <w:pPr>
        <w:ind w:left="5665" w:hanging="360"/>
      </w:pPr>
    </w:lvl>
    <w:lvl w:ilvl="7" w:tplc="BFF83672" w:tentative="1">
      <w:start w:val="1"/>
      <w:numFmt w:val="lowerLetter"/>
      <w:lvlText w:val="%8."/>
      <w:lvlJc w:val="left"/>
      <w:pPr>
        <w:ind w:left="6385" w:hanging="360"/>
      </w:pPr>
    </w:lvl>
    <w:lvl w:ilvl="8" w:tplc="05BA012A" w:tentative="1">
      <w:start w:val="1"/>
      <w:numFmt w:val="lowerRoman"/>
      <w:lvlText w:val="%9."/>
      <w:lvlJc w:val="right"/>
      <w:pPr>
        <w:ind w:left="7105" w:hanging="180"/>
      </w:pPr>
    </w:lvl>
  </w:abstractNum>
  <w:abstractNum w:abstractNumId="247" w15:restartNumberingAfterBreak="0">
    <w:nsid w:val="7E3F7D0C"/>
    <w:multiLevelType w:val="multilevel"/>
    <w:tmpl w:val="B05EB17A"/>
    <w:lvl w:ilvl="0">
      <w:start w:val="1"/>
      <w:numFmt w:val="bullet"/>
      <w:lvlText w:val=""/>
      <w:lvlJc w:val="left"/>
      <w:pPr>
        <w:tabs>
          <w:tab w:val="num" w:pos="720"/>
        </w:tabs>
        <w:ind w:left="720" w:hanging="360"/>
      </w:pPr>
      <w:rPr>
        <w:rFonts w:ascii="Symbol" w:hAnsi="Symbol" w:hint="default"/>
        <w:caps w:val="0"/>
        <w:smallCaps w:val="0"/>
        <w:strike w:val="0"/>
        <w:dstrike w:val="0"/>
        <w:color w:val="auto"/>
        <w:spacing w:val="0"/>
        <w:kern w:val="0"/>
        <w:position w:val="0"/>
        <w:sz w:val="20"/>
        <w:szCs w:val="20"/>
        <w:u w:val="none" w:color="000080"/>
        <w:vertAlign w:val="baseline"/>
      </w:rPr>
    </w:lvl>
    <w:lvl w:ilvl="1">
      <w:start w:val="5"/>
      <w:numFmt w:val="decimal"/>
      <w:lvlText w:val="%1.%2."/>
      <w:lvlJc w:val="left"/>
      <w:pPr>
        <w:tabs>
          <w:tab w:val="num" w:pos="1152"/>
        </w:tabs>
        <w:ind w:left="1152" w:hanging="432"/>
      </w:pPr>
      <w:rPr>
        <w:rFonts w:hint="default"/>
        <w:caps w:val="0"/>
        <w:smallCaps w:val="0"/>
        <w:strike w:val="0"/>
        <w:dstrike w:val="0"/>
        <w:color w:val="000080"/>
        <w:spacing w:val="0"/>
        <w:kern w:val="0"/>
        <w:position w:val="0"/>
        <w:sz w:val="24"/>
        <w:szCs w:val="24"/>
        <w:u w:val="none" w:color="000080"/>
        <w:vertAlign w:val="baseline"/>
      </w:rPr>
    </w:lvl>
    <w:lvl w:ilvl="2">
      <w:start w:val="1"/>
      <w:numFmt w:val="decimal"/>
      <w:lvlText w:val="%1.%2.%3."/>
      <w:lvlJc w:val="left"/>
      <w:pPr>
        <w:tabs>
          <w:tab w:val="num" w:pos="1584"/>
        </w:tabs>
        <w:ind w:left="1584" w:hanging="504"/>
      </w:pPr>
      <w:rPr>
        <w:rFonts w:hint="default"/>
        <w:caps w:val="0"/>
        <w:smallCaps w:val="0"/>
        <w:strike w:val="0"/>
        <w:dstrike w:val="0"/>
        <w:color w:val="000080"/>
        <w:spacing w:val="0"/>
        <w:kern w:val="0"/>
        <w:position w:val="0"/>
        <w:sz w:val="24"/>
        <w:szCs w:val="24"/>
        <w:u w:val="none" w:color="000080"/>
        <w:vertAlign w:val="baseline"/>
      </w:rPr>
    </w:lvl>
    <w:lvl w:ilvl="3">
      <w:start w:val="1"/>
      <w:numFmt w:val="decimal"/>
      <w:lvlText w:val="%1.%2.%3.%4."/>
      <w:lvlJc w:val="left"/>
      <w:pPr>
        <w:tabs>
          <w:tab w:val="num" w:pos="2088"/>
        </w:tabs>
        <w:ind w:left="2088" w:hanging="648"/>
      </w:pPr>
      <w:rPr>
        <w:rFonts w:hint="default"/>
        <w:caps w:val="0"/>
        <w:smallCaps w:val="0"/>
        <w:strike w:val="0"/>
        <w:dstrike w:val="0"/>
        <w:color w:val="000080"/>
        <w:spacing w:val="0"/>
        <w:kern w:val="0"/>
        <w:position w:val="0"/>
        <w:sz w:val="24"/>
        <w:szCs w:val="24"/>
        <w:u w:val="none" w:color="000080"/>
        <w:vertAlign w:val="baseline"/>
      </w:rPr>
    </w:lvl>
    <w:lvl w:ilvl="4">
      <w:start w:val="1"/>
      <w:numFmt w:val="decimal"/>
      <w:lvlText w:val="%1.%2.%3.%4.%5."/>
      <w:lvlJc w:val="left"/>
      <w:pPr>
        <w:tabs>
          <w:tab w:val="num" w:pos="2592"/>
        </w:tabs>
        <w:ind w:left="2592" w:hanging="792"/>
      </w:pPr>
      <w:rPr>
        <w:rFonts w:hint="default"/>
        <w:caps w:val="0"/>
        <w:smallCaps w:val="0"/>
        <w:strike w:val="0"/>
        <w:dstrike w:val="0"/>
        <w:color w:val="000080"/>
        <w:spacing w:val="0"/>
        <w:kern w:val="0"/>
        <w:position w:val="0"/>
        <w:sz w:val="24"/>
        <w:szCs w:val="24"/>
        <w:u w:val="none" w:color="000080"/>
        <w:vertAlign w:val="baseline"/>
      </w:rPr>
    </w:lvl>
    <w:lvl w:ilvl="5">
      <w:start w:val="1"/>
      <w:numFmt w:val="decimal"/>
      <w:lvlText w:val="%1.%2.%3.%4.%5.%6."/>
      <w:lvlJc w:val="left"/>
      <w:pPr>
        <w:tabs>
          <w:tab w:val="num" w:pos="3096"/>
        </w:tabs>
        <w:ind w:left="3096" w:hanging="936"/>
      </w:pPr>
      <w:rPr>
        <w:rFonts w:hint="default"/>
        <w:caps w:val="0"/>
        <w:smallCaps w:val="0"/>
        <w:strike w:val="0"/>
        <w:dstrike w:val="0"/>
        <w:color w:val="000080"/>
        <w:spacing w:val="0"/>
        <w:kern w:val="0"/>
        <w:position w:val="0"/>
        <w:sz w:val="24"/>
        <w:szCs w:val="24"/>
        <w:u w:val="none" w:color="000080"/>
        <w:vertAlign w:val="baseline"/>
      </w:rPr>
    </w:lvl>
    <w:lvl w:ilvl="6">
      <w:start w:val="1"/>
      <w:numFmt w:val="decimal"/>
      <w:lvlText w:val="%1.%2.%3.%4.%5.%6.%7."/>
      <w:lvlJc w:val="left"/>
      <w:pPr>
        <w:tabs>
          <w:tab w:val="num" w:pos="3600"/>
        </w:tabs>
        <w:ind w:left="3600" w:hanging="1080"/>
      </w:pPr>
      <w:rPr>
        <w:rFonts w:hint="default"/>
        <w:caps w:val="0"/>
        <w:smallCaps w:val="0"/>
        <w:strike w:val="0"/>
        <w:dstrike w:val="0"/>
        <w:color w:val="000080"/>
        <w:spacing w:val="0"/>
        <w:kern w:val="0"/>
        <w:position w:val="0"/>
        <w:sz w:val="24"/>
        <w:szCs w:val="24"/>
        <w:u w:val="none" w:color="000080"/>
        <w:vertAlign w:val="baseline"/>
      </w:rPr>
    </w:lvl>
    <w:lvl w:ilvl="7">
      <w:start w:val="1"/>
      <w:numFmt w:val="decimal"/>
      <w:lvlText w:val="%1.%2.%3.%4.%5.%6.%7.%8."/>
      <w:lvlJc w:val="left"/>
      <w:pPr>
        <w:tabs>
          <w:tab w:val="num" w:pos="4104"/>
        </w:tabs>
        <w:ind w:left="4104" w:hanging="1224"/>
      </w:pPr>
      <w:rPr>
        <w:rFonts w:hint="default"/>
        <w:caps w:val="0"/>
        <w:smallCaps w:val="0"/>
        <w:strike w:val="0"/>
        <w:dstrike w:val="0"/>
        <w:color w:val="000080"/>
        <w:spacing w:val="0"/>
        <w:kern w:val="0"/>
        <w:position w:val="0"/>
        <w:sz w:val="24"/>
        <w:szCs w:val="24"/>
        <w:u w:val="none" w:color="000080"/>
        <w:vertAlign w:val="baseline"/>
      </w:rPr>
    </w:lvl>
    <w:lvl w:ilvl="8">
      <w:start w:val="1"/>
      <w:numFmt w:val="decimal"/>
      <w:lvlText w:val="%1.%2.%3.%4.%5.%6.%7.%8.%9."/>
      <w:lvlJc w:val="left"/>
      <w:pPr>
        <w:tabs>
          <w:tab w:val="num" w:pos="4680"/>
        </w:tabs>
        <w:ind w:left="4680" w:hanging="1440"/>
      </w:pPr>
      <w:rPr>
        <w:rFonts w:hint="default"/>
        <w:caps w:val="0"/>
        <w:smallCaps w:val="0"/>
        <w:strike w:val="0"/>
        <w:dstrike w:val="0"/>
        <w:color w:val="000080"/>
        <w:spacing w:val="0"/>
        <w:kern w:val="0"/>
        <w:position w:val="0"/>
        <w:sz w:val="24"/>
        <w:szCs w:val="24"/>
        <w:u w:val="none" w:color="000080"/>
        <w:vertAlign w:val="baseline"/>
      </w:rPr>
    </w:lvl>
  </w:abstractNum>
  <w:abstractNum w:abstractNumId="248" w15:restartNumberingAfterBreak="0">
    <w:nsid w:val="7EF26C23"/>
    <w:multiLevelType w:val="multilevel"/>
    <w:tmpl w:val="0D2EE4FE"/>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ascii="Calibri" w:eastAsia="Arial" w:hAnsi="Calibri" w:cs="Calibri" w:hint="default"/>
        <w:b w:val="0"/>
        <w:i w:val="0"/>
        <w:color w:val="000000"/>
        <w:sz w:val="20"/>
      </w:rPr>
    </w:lvl>
    <w:lvl w:ilvl="2">
      <w:start w:val="1"/>
      <w:numFmt w:val="decimal"/>
      <w:isLgl/>
      <w:lvlText w:val="%1.%2.%3."/>
      <w:lvlJc w:val="left"/>
      <w:pPr>
        <w:ind w:left="2039" w:hanging="720"/>
      </w:pPr>
      <w:rPr>
        <w:rFonts w:ascii="Arial" w:eastAsia="Arial" w:hAnsi="Arial" w:cs="Arial" w:hint="default"/>
        <w:b/>
        <w:i/>
        <w:color w:val="000000"/>
        <w:sz w:val="20"/>
      </w:rPr>
    </w:lvl>
    <w:lvl w:ilvl="3">
      <w:start w:val="1"/>
      <w:numFmt w:val="decimal"/>
      <w:isLgl/>
      <w:lvlText w:val="%1.%2.%3.%4."/>
      <w:lvlJc w:val="left"/>
      <w:pPr>
        <w:ind w:left="2566" w:hanging="720"/>
      </w:pPr>
      <w:rPr>
        <w:rFonts w:ascii="Arial" w:eastAsia="Arial" w:hAnsi="Arial" w:cs="Arial" w:hint="default"/>
        <w:b/>
        <w:i/>
        <w:color w:val="000000"/>
        <w:sz w:val="20"/>
      </w:rPr>
    </w:lvl>
    <w:lvl w:ilvl="4">
      <w:start w:val="1"/>
      <w:numFmt w:val="decimal"/>
      <w:isLgl/>
      <w:lvlText w:val="%1.%2.%3.%4.%5."/>
      <w:lvlJc w:val="left"/>
      <w:pPr>
        <w:ind w:left="3453" w:hanging="1080"/>
      </w:pPr>
      <w:rPr>
        <w:rFonts w:ascii="Arial" w:eastAsia="Arial" w:hAnsi="Arial" w:cs="Arial" w:hint="default"/>
        <w:b/>
        <w:i/>
        <w:color w:val="000000"/>
        <w:sz w:val="20"/>
      </w:rPr>
    </w:lvl>
    <w:lvl w:ilvl="5">
      <w:start w:val="1"/>
      <w:numFmt w:val="decimal"/>
      <w:isLgl/>
      <w:lvlText w:val="%1.%2.%3.%4.%5.%6."/>
      <w:lvlJc w:val="left"/>
      <w:pPr>
        <w:ind w:left="3980" w:hanging="1080"/>
      </w:pPr>
      <w:rPr>
        <w:rFonts w:ascii="Arial" w:eastAsia="Arial" w:hAnsi="Arial" w:cs="Arial" w:hint="default"/>
        <w:b/>
        <w:i/>
        <w:color w:val="000000"/>
        <w:sz w:val="20"/>
      </w:rPr>
    </w:lvl>
    <w:lvl w:ilvl="6">
      <w:start w:val="1"/>
      <w:numFmt w:val="decimal"/>
      <w:isLgl/>
      <w:lvlText w:val="%1.%2.%3.%4.%5.%6.%7."/>
      <w:lvlJc w:val="left"/>
      <w:pPr>
        <w:ind w:left="4867" w:hanging="1440"/>
      </w:pPr>
      <w:rPr>
        <w:rFonts w:ascii="Arial" w:eastAsia="Arial" w:hAnsi="Arial" w:cs="Arial" w:hint="default"/>
        <w:b/>
        <w:i/>
        <w:color w:val="000000"/>
        <w:sz w:val="20"/>
      </w:rPr>
    </w:lvl>
    <w:lvl w:ilvl="7">
      <w:start w:val="1"/>
      <w:numFmt w:val="decimal"/>
      <w:isLgl/>
      <w:lvlText w:val="%1.%2.%3.%4.%5.%6.%7.%8."/>
      <w:lvlJc w:val="left"/>
      <w:pPr>
        <w:ind w:left="5394" w:hanging="1440"/>
      </w:pPr>
      <w:rPr>
        <w:rFonts w:ascii="Arial" w:eastAsia="Arial" w:hAnsi="Arial" w:cs="Arial" w:hint="default"/>
        <w:b/>
        <w:i/>
        <w:color w:val="000000"/>
        <w:sz w:val="20"/>
      </w:rPr>
    </w:lvl>
    <w:lvl w:ilvl="8">
      <w:start w:val="1"/>
      <w:numFmt w:val="decimal"/>
      <w:isLgl/>
      <w:lvlText w:val="%1.%2.%3.%4.%5.%6.%7.%8.%9."/>
      <w:lvlJc w:val="left"/>
      <w:pPr>
        <w:ind w:left="6281" w:hanging="1800"/>
      </w:pPr>
      <w:rPr>
        <w:rFonts w:ascii="Arial" w:eastAsia="Arial" w:hAnsi="Arial" w:cs="Arial" w:hint="default"/>
        <w:b/>
        <w:i/>
        <w:color w:val="000000"/>
        <w:sz w:val="20"/>
      </w:rPr>
    </w:lvl>
  </w:abstractNum>
  <w:abstractNum w:abstractNumId="249" w15:restartNumberingAfterBreak="0">
    <w:nsid w:val="7F17659C"/>
    <w:multiLevelType w:val="hybridMultilevel"/>
    <w:tmpl w:val="DC06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4"/>
  </w:num>
  <w:num w:numId="3">
    <w:abstractNumId w:val="186"/>
  </w:num>
  <w:num w:numId="4">
    <w:abstractNumId w:val="152"/>
  </w:num>
  <w:num w:numId="5">
    <w:abstractNumId w:val="41"/>
  </w:num>
  <w:num w:numId="6">
    <w:abstractNumId w:val="221"/>
  </w:num>
  <w:num w:numId="7">
    <w:abstractNumId w:val="209"/>
  </w:num>
  <w:num w:numId="8">
    <w:abstractNumId w:val="5"/>
  </w:num>
  <w:num w:numId="9">
    <w:abstractNumId w:val="245"/>
  </w:num>
  <w:num w:numId="10">
    <w:abstractNumId w:val="64"/>
  </w:num>
  <w:num w:numId="11">
    <w:abstractNumId w:val="228"/>
  </w:num>
  <w:num w:numId="12">
    <w:abstractNumId w:val="131"/>
  </w:num>
  <w:num w:numId="13">
    <w:abstractNumId w:val="137"/>
  </w:num>
  <w:num w:numId="14">
    <w:abstractNumId w:val="27"/>
  </w:num>
  <w:num w:numId="15">
    <w:abstractNumId w:val="2"/>
  </w:num>
  <w:num w:numId="16">
    <w:abstractNumId w:val="233"/>
  </w:num>
  <w:num w:numId="17">
    <w:abstractNumId w:val="62"/>
  </w:num>
  <w:num w:numId="18">
    <w:abstractNumId w:val="236"/>
  </w:num>
  <w:num w:numId="19">
    <w:abstractNumId w:val="116"/>
  </w:num>
  <w:num w:numId="20">
    <w:abstractNumId w:val="243"/>
  </w:num>
  <w:num w:numId="21">
    <w:abstractNumId w:val="203"/>
  </w:num>
  <w:num w:numId="22">
    <w:abstractNumId w:val="148"/>
  </w:num>
  <w:num w:numId="23">
    <w:abstractNumId w:val="244"/>
  </w:num>
  <w:num w:numId="24">
    <w:abstractNumId w:val="183"/>
  </w:num>
  <w:num w:numId="25">
    <w:abstractNumId w:val="54"/>
  </w:num>
  <w:num w:numId="26">
    <w:abstractNumId w:val="7"/>
  </w:num>
  <w:num w:numId="27">
    <w:abstractNumId w:val="220"/>
  </w:num>
  <w:num w:numId="28">
    <w:abstractNumId w:val="79"/>
  </w:num>
  <w:num w:numId="29">
    <w:abstractNumId w:val="212"/>
  </w:num>
  <w:num w:numId="30">
    <w:abstractNumId w:val="108"/>
  </w:num>
  <w:num w:numId="31">
    <w:abstractNumId w:val="91"/>
  </w:num>
  <w:num w:numId="32">
    <w:abstractNumId w:val="103"/>
  </w:num>
  <w:num w:numId="33">
    <w:abstractNumId w:val="39"/>
  </w:num>
  <w:num w:numId="34">
    <w:abstractNumId w:val="63"/>
  </w:num>
  <w:num w:numId="35">
    <w:abstractNumId w:val="22"/>
  </w:num>
  <w:num w:numId="36">
    <w:abstractNumId w:val="165"/>
  </w:num>
  <w:num w:numId="37">
    <w:abstractNumId w:val="37"/>
  </w:num>
  <w:num w:numId="38">
    <w:abstractNumId w:val="1"/>
  </w:num>
  <w:num w:numId="39">
    <w:abstractNumId w:val="159"/>
  </w:num>
  <w:num w:numId="40">
    <w:abstractNumId w:val="238"/>
  </w:num>
  <w:num w:numId="41">
    <w:abstractNumId w:val="100"/>
  </w:num>
  <w:num w:numId="42">
    <w:abstractNumId w:val="92"/>
  </w:num>
  <w:num w:numId="43">
    <w:abstractNumId w:val="117"/>
  </w:num>
  <w:num w:numId="44">
    <w:abstractNumId w:val="198"/>
  </w:num>
  <w:num w:numId="45">
    <w:abstractNumId w:val="59"/>
  </w:num>
  <w:num w:numId="46">
    <w:abstractNumId w:val="151"/>
  </w:num>
  <w:num w:numId="47">
    <w:abstractNumId w:val="248"/>
  </w:num>
  <w:num w:numId="48">
    <w:abstractNumId w:val="78"/>
  </w:num>
  <w:num w:numId="49">
    <w:abstractNumId w:val="224"/>
  </w:num>
  <w:num w:numId="50">
    <w:abstractNumId w:val="44"/>
  </w:num>
  <w:num w:numId="51">
    <w:abstractNumId w:val="215"/>
  </w:num>
  <w:num w:numId="52">
    <w:abstractNumId w:val="240"/>
  </w:num>
  <w:num w:numId="53">
    <w:abstractNumId w:val="18"/>
  </w:num>
  <w:num w:numId="54">
    <w:abstractNumId w:val="115"/>
  </w:num>
  <w:num w:numId="55">
    <w:abstractNumId w:val="161"/>
  </w:num>
  <w:num w:numId="56">
    <w:abstractNumId w:val="87"/>
  </w:num>
  <w:num w:numId="57">
    <w:abstractNumId w:val="158"/>
  </w:num>
  <w:num w:numId="58">
    <w:abstractNumId w:val="35"/>
  </w:num>
  <w:num w:numId="59">
    <w:abstractNumId w:val="56"/>
  </w:num>
  <w:num w:numId="60">
    <w:abstractNumId w:val="11"/>
  </w:num>
  <w:num w:numId="61">
    <w:abstractNumId w:val="65"/>
  </w:num>
  <w:num w:numId="62">
    <w:abstractNumId w:val="46"/>
  </w:num>
  <w:num w:numId="63">
    <w:abstractNumId w:val="199"/>
  </w:num>
  <w:num w:numId="64">
    <w:abstractNumId w:val="140"/>
  </w:num>
  <w:num w:numId="65">
    <w:abstractNumId w:val="143"/>
  </w:num>
  <w:num w:numId="66">
    <w:abstractNumId w:val="107"/>
  </w:num>
  <w:num w:numId="67">
    <w:abstractNumId w:val="192"/>
  </w:num>
  <w:num w:numId="68">
    <w:abstractNumId w:val="247"/>
  </w:num>
  <w:num w:numId="69">
    <w:abstractNumId w:val="237"/>
  </w:num>
  <w:num w:numId="70">
    <w:abstractNumId w:val="13"/>
  </w:num>
  <w:num w:numId="71">
    <w:abstractNumId w:val="193"/>
  </w:num>
  <w:num w:numId="72">
    <w:abstractNumId w:val="231"/>
  </w:num>
  <w:num w:numId="73">
    <w:abstractNumId w:val="176"/>
  </w:num>
  <w:num w:numId="74">
    <w:abstractNumId w:val="149"/>
  </w:num>
  <w:num w:numId="75">
    <w:abstractNumId w:val="96"/>
  </w:num>
  <w:num w:numId="76">
    <w:abstractNumId w:val="118"/>
  </w:num>
  <w:num w:numId="77">
    <w:abstractNumId w:val="234"/>
  </w:num>
  <w:num w:numId="78">
    <w:abstractNumId w:val="23"/>
  </w:num>
  <w:num w:numId="79">
    <w:abstractNumId w:val="68"/>
  </w:num>
  <w:num w:numId="80">
    <w:abstractNumId w:val="20"/>
  </w:num>
  <w:num w:numId="81">
    <w:abstractNumId w:val="10"/>
  </w:num>
  <w:num w:numId="82">
    <w:abstractNumId w:val="206"/>
  </w:num>
  <w:num w:numId="83">
    <w:abstractNumId w:val="226"/>
  </w:num>
  <w:num w:numId="84">
    <w:abstractNumId w:val="32"/>
  </w:num>
  <w:num w:numId="85">
    <w:abstractNumId w:val="242"/>
  </w:num>
  <w:num w:numId="86">
    <w:abstractNumId w:val="188"/>
  </w:num>
  <w:num w:numId="87">
    <w:abstractNumId w:val="162"/>
  </w:num>
  <w:num w:numId="88">
    <w:abstractNumId w:val="49"/>
  </w:num>
  <w:num w:numId="89">
    <w:abstractNumId w:val="34"/>
  </w:num>
  <w:num w:numId="90">
    <w:abstractNumId w:val="69"/>
  </w:num>
  <w:num w:numId="91">
    <w:abstractNumId w:val="6"/>
  </w:num>
  <w:num w:numId="92">
    <w:abstractNumId w:val="104"/>
  </w:num>
  <w:num w:numId="93">
    <w:abstractNumId w:val="24"/>
  </w:num>
  <w:num w:numId="94">
    <w:abstractNumId w:val="133"/>
  </w:num>
  <w:num w:numId="95">
    <w:abstractNumId w:val="223"/>
  </w:num>
  <w:num w:numId="96">
    <w:abstractNumId w:val="150"/>
  </w:num>
  <w:num w:numId="97">
    <w:abstractNumId w:val="61"/>
  </w:num>
  <w:num w:numId="98">
    <w:abstractNumId w:val="74"/>
  </w:num>
  <w:num w:numId="99">
    <w:abstractNumId w:val="88"/>
  </w:num>
  <w:num w:numId="100">
    <w:abstractNumId w:val="216"/>
  </w:num>
  <w:num w:numId="101">
    <w:abstractNumId w:val="191"/>
  </w:num>
  <w:num w:numId="102">
    <w:abstractNumId w:val="77"/>
  </w:num>
  <w:num w:numId="103">
    <w:abstractNumId w:val="113"/>
  </w:num>
  <w:num w:numId="104">
    <w:abstractNumId w:val="26"/>
  </w:num>
  <w:num w:numId="105">
    <w:abstractNumId w:val="90"/>
  </w:num>
  <w:num w:numId="106">
    <w:abstractNumId w:val="50"/>
  </w:num>
  <w:num w:numId="107">
    <w:abstractNumId w:val="67"/>
  </w:num>
  <w:num w:numId="108">
    <w:abstractNumId w:val="38"/>
  </w:num>
  <w:num w:numId="109">
    <w:abstractNumId w:val="76"/>
  </w:num>
  <w:num w:numId="110">
    <w:abstractNumId w:val="83"/>
  </w:num>
  <w:num w:numId="111">
    <w:abstractNumId w:val="97"/>
  </w:num>
  <w:num w:numId="112">
    <w:abstractNumId w:val="225"/>
  </w:num>
  <w:num w:numId="113">
    <w:abstractNumId w:val="99"/>
  </w:num>
  <w:num w:numId="114">
    <w:abstractNumId w:val="120"/>
  </w:num>
  <w:num w:numId="115">
    <w:abstractNumId w:val="196"/>
  </w:num>
  <w:num w:numId="116">
    <w:abstractNumId w:val="204"/>
  </w:num>
  <w:num w:numId="117">
    <w:abstractNumId w:val="58"/>
  </w:num>
  <w:num w:numId="118">
    <w:abstractNumId w:val="135"/>
  </w:num>
  <w:num w:numId="119">
    <w:abstractNumId w:val="0"/>
  </w:num>
  <w:num w:numId="120">
    <w:abstractNumId w:val="194"/>
  </w:num>
  <w:num w:numId="121">
    <w:abstractNumId w:val="71"/>
  </w:num>
  <w:num w:numId="122">
    <w:abstractNumId w:val="195"/>
  </w:num>
  <w:num w:numId="123">
    <w:abstractNumId w:val="211"/>
  </w:num>
  <w:num w:numId="124">
    <w:abstractNumId w:val="241"/>
  </w:num>
  <w:num w:numId="125">
    <w:abstractNumId w:val="147"/>
  </w:num>
  <w:num w:numId="126">
    <w:abstractNumId w:val="185"/>
  </w:num>
  <w:num w:numId="127">
    <w:abstractNumId w:val="125"/>
  </w:num>
  <w:num w:numId="128">
    <w:abstractNumId w:val="169"/>
  </w:num>
  <w:num w:numId="129">
    <w:abstractNumId w:val="235"/>
  </w:num>
  <w:num w:numId="130">
    <w:abstractNumId w:val="210"/>
  </w:num>
  <w:num w:numId="131">
    <w:abstractNumId w:val="73"/>
  </w:num>
  <w:num w:numId="132">
    <w:abstractNumId w:val="197"/>
  </w:num>
  <w:num w:numId="133">
    <w:abstractNumId w:val="170"/>
  </w:num>
  <w:num w:numId="134">
    <w:abstractNumId w:val="112"/>
  </w:num>
  <w:num w:numId="135">
    <w:abstractNumId w:val="106"/>
  </w:num>
  <w:num w:numId="136">
    <w:abstractNumId w:val="110"/>
  </w:num>
  <w:num w:numId="137">
    <w:abstractNumId w:val="98"/>
  </w:num>
  <w:num w:numId="138">
    <w:abstractNumId w:val="163"/>
  </w:num>
  <w:num w:numId="139">
    <w:abstractNumId w:val="174"/>
  </w:num>
  <w:num w:numId="140">
    <w:abstractNumId w:val="86"/>
  </w:num>
  <w:num w:numId="141">
    <w:abstractNumId w:val="160"/>
  </w:num>
  <w:num w:numId="142">
    <w:abstractNumId w:val="57"/>
  </w:num>
  <w:num w:numId="143">
    <w:abstractNumId w:val="146"/>
  </w:num>
  <w:num w:numId="144">
    <w:abstractNumId w:val="40"/>
  </w:num>
  <w:num w:numId="145">
    <w:abstractNumId w:val="166"/>
  </w:num>
  <w:num w:numId="146">
    <w:abstractNumId w:val="21"/>
  </w:num>
  <w:num w:numId="147">
    <w:abstractNumId w:val="138"/>
  </w:num>
  <w:num w:numId="148">
    <w:abstractNumId w:val="124"/>
  </w:num>
  <w:num w:numId="149">
    <w:abstractNumId w:val="205"/>
  </w:num>
  <w:num w:numId="150">
    <w:abstractNumId w:val="70"/>
  </w:num>
  <w:num w:numId="151">
    <w:abstractNumId w:val="180"/>
  </w:num>
  <w:num w:numId="152">
    <w:abstractNumId w:val="207"/>
  </w:num>
  <w:num w:numId="153">
    <w:abstractNumId w:val="123"/>
  </w:num>
  <w:num w:numId="154">
    <w:abstractNumId w:val="102"/>
  </w:num>
  <w:num w:numId="155">
    <w:abstractNumId w:val="128"/>
  </w:num>
  <w:num w:numId="156">
    <w:abstractNumId w:val="145"/>
  </w:num>
  <w:num w:numId="157">
    <w:abstractNumId w:val="217"/>
  </w:num>
  <w:num w:numId="158">
    <w:abstractNumId w:val="129"/>
  </w:num>
  <w:num w:numId="159">
    <w:abstractNumId w:val="75"/>
  </w:num>
  <w:num w:numId="160">
    <w:abstractNumId w:val="200"/>
  </w:num>
  <w:num w:numId="161">
    <w:abstractNumId w:val="178"/>
  </w:num>
  <w:num w:numId="162">
    <w:abstractNumId w:val="130"/>
  </w:num>
  <w:num w:numId="163">
    <w:abstractNumId w:val="175"/>
  </w:num>
  <w:num w:numId="164">
    <w:abstractNumId w:val="155"/>
  </w:num>
  <w:num w:numId="165">
    <w:abstractNumId w:val="36"/>
  </w:num>
  <w:num w:numId="166">
    <w:abstractNumId w:val="132"/>
  </w:num>
  <w:num w:numId="167">
    <w:abstractNumId w:val="111"/>
  </w:num>
  <w:num w:numId="168">
    <w:abstractNumId w:val="30"/>
  </w:num>
  <w:num w:numId="169">
    <w:abstractNumId w:val="48"/>
  </w:num>
  <w:num w:numId="170">
    <w:abstractNumId w:val="60"/>
  </w:num>
  <w:num w:numId="171">
    <w:abstractNumId w:val="72"/>
  </w:num>
  <w:num w:numId="172">
    <w:abstractNumId w:val="25"/>
  </w:num>
  <w:num w:numId="173">
    <w:abstractNumId w:val="157"/>
  </w:num>
  <w:num w:numId="174">
    <w:abstractNumId w:val="171"/>
  </w:num>
  <w:num w:numId="175">
    <w:abstractNumId w:val="190"/>
  </w:num>
  <w:num w:numId="176">
    <w:abstractNumId w:val="141"/>
  </w:num>
  <w:num w:numId="177">
    <w:abstractNumId w:val="134"/>
  </w:num>
  <w:num w:numId="178">
    <w:abstractNumId w:val="42"/>
  </w:num>
  <w:num w:numId="179">
    <w:abstractNumId w:val="94"/>
  </w:num>
  <w:num w:numId="180">
    <w:abstractNumId w:val="109"/>
  </w:num>
  <w:num w:numId="181">
    <w:abstractNumId w:val="16"/>
  </w:num>
  <w:num w:numId="182">
    <w:abstractNumId w:val="181"/>
  </w:num>
  <w:num w:numId="183">
    <w:abstractNumId w:val="81"/>
  </w:num>
  <w:num w:numId="184">
    <w:abstractNumId w:val="17"/>
  </w:num>
  <w:num w:numId="185">
    <w:abstractNumId w:val="249"/>
  </w:num>
  <w:num w:numId="186">
    <w:abstractNumId w:val="184"/>
  </w:num>
  <w:num w:numId="187">
    <w:abstractNumId w:val="239"/>
  </w:num>
  <w:num w:numId="188">
    <w:abstractNumId w:val="55"/>
  </w:num>
  <w:num w:numId="189">
    <w:abstractNumId w:val="89"/>
  </w:num>
  <w:num w:numId="190">
    <w:abstractNumId w:val="52"/>
  </w:num>
  <w:num w:numId="191">
    <w:abstractNumId w:val="164"/>
  </w:num>
  <w:num w:numId="192">
    <w:abstractNumId w:val="80"/>
  </w:num>
  <w:num w:numId="193">
    <w:abstractNumId w:val="172"/>
  </w:num>
  <w:num w:numId="194">
    <w:abstractNumId w:val="229"/>
  </w:num>
  <w:num w:numId="195">
    <w:abstractNumId w:val="214"/>
  </w:num>
  <w:num w:numId="196">
    <w:abstractNumId w:val="139"/>
  </w:num>
  <w:num w:numId="197">
    <w:abstractNumId w:val="114"/>
  </w:num>
  <w:num w:numId="198">
    <w:abstractNumId w:val="43"/>
  </w:num>
  <w:num w:numId="199">
    <w:abstractNumId w:val="14"/>
  </w:num>
  <w:num w:numId="200">
    <w:abstractNumId w:val="218"/>
  </w:num>
  <w:num w:numId="201">
    <w:abstractNumId w:val="208"/>
  </w:num>
  <w:num w:numId="202">
    <w:abstractNumId w:val="213"/>
  </w:num>
  <w:num w:numId="203">
    <w:abstractNumId w:val="31"/>
  </w:num>
  <w:num w:numId="204">
    <w:abstractNumId w:val="222"/>
  </w:num>
  <w:num w:numId="205">
    <w:abstractNumId w:val="232"/>
  </w:num>
  <w:num w:numId="206">
    <w:abstractNumId w:val="187"/>
  </w:num>
  <w:num w:numId="207">
    <w:abstractNumId w:val="227"/>
  </w:num>
  <w:num w:numId="208">
    <w:abstractNumId w:val="9"/>
  </w:num>
  <w:num w:numId="209">
    <w:abstractNumId w:val="153"/>
  </w:num>
  <w:num w:numId="210">
    <w:abstractNumId w:val="167"/>
  </w:num>
  <w:num w:numId="211">
    <w:abstractNumId w:val="4"/>
  </w:num>
  <w:num w:numId="212">
    <w:abstractNumId w:val="154"/>
  </w:num>
  <w:num w:numId="213">
    <w:abstractNumId w:val="126"/>
  </w:num>
  <w:num w:numId="214">
    <w:abstractNumId w:val="173"/>
  </w:num>
  <w:num w:numId="215">
    <w:abstractNumId w:val="19"/>
  </w:num>
  <w:num w:numId="216">
    <w:abstractNumId w:val="168"/>
  </w:num>
  <w:num w:numId="217">
    <w:abstractNumId w:val="12"/>
  </w:num>
  <w:num w:numId="218">
    <w:abstractNumId w:val="93"/>
  </w:num>
  <w:num w:numId="219">
    <w:abstractNumId w:val="179"/>
  </w:num>
  <w:num w:numId="220">
    <w:abstractNumId w:val="82"/>
  </w:num>
  <w:num w:numId="221">
    <w:abstractNumId w:val="127"/>
  </w:num>
  <w:num w:numId="222">
    <w:abstractNumId w:val="202"/>
  </w:num>
  <w:num w:numId="223">
    <w:abstractNumId w:val="15"/>
  </w:num>
  <w:num w:numId="224">
    <w:abstractNumId w:val="122"/>
  </w:num>
  <w:num w:numId="225">
    <w:abstractNumId w:val="29"/>
  </w:num>
  <w:num w:numId="226">
    <w:abstractNumId w:val="177"/>
  </w:num>
  <w:num w:numId="227">
    <w:abstractNumId w:val="8"/>
  </w:num>
  <w:num w:numId="228">
    <w:abstractNumId w:val="51"/>
  </w:num>
  <w:num w:numId="229">
    <w:abstractNumId w:val="136"/>
  </w:num>
  <w:num w:numId="230">
    <w:abstractNumId w:val="101"/>
  </w:num>
  <w:num w:numId="231">
    <w:abstractNumId w:val="45"/>
  </w:num>
  <w:num w:numId="232">
    <w:abstractNumId w:val="33"/>
  </w:num>
  <w:num w:numId="233">
    <w:abstractNumId w:val="84"/>
  </w:num>
  <w:num w:numId="234">
    <w:abstractNumId w:val="47"/>
  </w:num>
  <w:num w:numId="235">
    <w:abstractNumId w:val="156"/>
  </w:num>
  <w:num w:numId="236">
    <w:abstractNumId w:val="246"/>
  </w:num>
  <w:num w:numId="237">
    <w:abstractNumId w:val="119"/>
  </w:num>
  <w:num w:numId="238">
    <w:abstractNumId w:val="66"/>
  </w:num>
  <w:num w:numId="239">
    <w:abstractNumId w:val="95"/>
  </w:num>
  <w:num w:numId="240">
    <w:abstractNumId w:val="219"/>
  </w:num>
  <w:num w:numId="241">
    <w:abstractNumId w:val="189"/>
  </w:num>
  <w:num w:numId="242">
    <w:abstractNumId w:val="28"/>
  </w:num>
  <w:num w:numId="243">
    <w:abstractNumId w:val="53"/>
  </w:num>
  <w:num w:numId="244">
    <w:abstractNumId w:val="201"/>
  </w:num>
  <w:num w:numId="245">
    <w:abstractNumId w:val="121"/>
  </w:num>
  <w:num w:numId="246">
    <w:abstractNumId w:val="182"/>
  </w:num>
  <w:num w:numId="247">
    <w:abstractNumId w:val="105"/>
  </w:num>
  <w:num w:numId="248">
    <w:abstractNumId w:val="85"/>
  </w:num>
  <w:num w:numId="249">
    <w:abstractNumId w:val="230"/>
  </w:num>
  <w:num w:numId="250">
    <w:abstractNumId w:val="142"/>
  </w:num>
  <w:numIdMacAtCleanup w:val="2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E7"/>
    <w:rsid w:val="0002753D"/>
    <w:rsid w:val="00060ECA"/>
    <w:rsid w:val="00096336"/>
    <w:rsid w:val="000A673C"/>
    <w:rsid w:val="000C7782"/>
    <w:rsid w:val="00105608"/>
    <w:rsid w:val="00122C77"/>
    <w:rsid w:val="0014180C"/>
    <w:rsid w:val="00146CA3"/>
    <w:rsid w:val="001807E2"/>
    <w:rsid w:val="00183905"/>
    <w:rsid w:val="001C0586"/>
    <w:rsid w:val="001C2F1A"/>
    <w:rsid w:val="001F0022"/>
    <w:rsid w:val="00270F77"/>
    <w:rsid w:val="00270FC9"/>
    <w:rsid w:val="00292DD5"/>
    <w:rsid w:val="003132D3"/>
    <w:rsid w:val="00333D65"/>
    <w:rsid w:val="00354000"/>
    <w:rsid w:val="00373B17"/>
    <w:rsid w:val="00380FD0"/>
    <w:rsid w:val="00384F63"/>
    <w:rsid w:val="00385DD9"/>
    <w:rsid w:val="003A6F5F"/>
    <w:rsid w:val="003F5C96"/>
    <w:rsid w:val="003F664E"/>
    <w:rsid w:val="004247BD"/>
    <w:rsid w:val="00433D71"/>
    <w:rsid w:val="0047260B"/>
    <w:rsid w:val="00486366"/>
    <w:rsid w:val="004B5DE1"/>
    <w:rsid w:val="004E246B"/>
    <w:rsid w:val="004F2C3C"/>
    <w:rsid w:val="005546B0"/>
    <w:rsid w:val="00557CA9"/>
    <w:rsid w:val="0058177B"/>
    <w:rsid w:val="00585D92"/>
    <w:rsid w:val="005971EE"/>
    <w:rsid w:val="005A21FD"/>
    <w:rsid w:val="005C592A"/>
    <w:rsid w:val="005E5EFD"/>
    <w:rsid w:val="005F3E1E"/>
    <w:rsid w:val="0063202C"/>
    <w:rsid w:val="006440F1"/>
    <w:rsid w:val="0065357B"/>
    <w:rsid w:val="00666E4B"/>
    <w:rsid w:val="00674E8A"/>
    <w:rsid w:val="00690DF6"/>
    <w:rsid w:val="006927C5"/>
    <w:rsid w:val="0069703B"/>
    <w:rsid w:val="0069770D"/>
    <w:rsid w:val="006A1E7D"/>
    <w:rsid w:val="006D5A0C"/>
    <w:rsid w:val="006D6789"/>
    <w:rsid w:val="006E691E"/>
    <w:rsid w:val="00740F9B"/>
    <w:rsid w:val="00746802"/>
    <w:rsid w:val="00752500"/>
    <w:rsid w:val="007D21B2"/>
    <w:rsid w:val="00801195"/>
    <w:rsid w:val="00806DA0"/>
    <w:rsid w:val="00815695"/>
    <w:rsid w:val="008871D6"/>
    <w:rsid w:val="008948F7"/>
    <w:rsid w:val="008A7EDE"/>
    <w:rsid w:val="008D09E7"/>
    <w:rsid w:val="008E25A2"/>
    <w:rsid w:val="008F5D9B"/>
    <w:rsid w:val="00922B23"/>
    <w:rsid w:val="0092678F"/>
    <w:rsid w:val="00942394"/>
    <w:rsid w:val="00946B64"/>
    <w:rsid w:val="00946C6B"/>
    <w:rsid w:val="009643C4"/>
    <w:rsid w:val="009A38FF"/>
    <w:rsid w:val="009B093F"/>
    <w:rsid w:val="009B60C0"/>
    <w:rsid w:val="009B7AE3"/>
    <w:rsid w:val="009E3841"/>
    <w:rsid w:val="009F51C9"/>
    <w:rsid w:val="00A27B2D"/>
    <w:rsid w:val="00A37549"/>
    <w:rsid w:val="00A41694"/>
    <w:rsid w:val="00A66733"/>
    <w:rsid w:val="00A86D98"/>
    <w:rsid w:val="00A95BB1"/>
    <w:rsid w:val="00AA4AA8"/>
    <w:rsid w:val="00AF0EB9"/>
    <w:rsid w:val="00B02288"/>
    <w:rsid w:val="00B03DF6"/>
    <w:rsid w:val="00B21C89"/>
    <w:rsid w:val="00B24376"/>
    <w:rsid w:val="00B270EF"/>
    <w:rsid w:val="00B3734F"/>
    <w:rsid w:val="00B77BDE"/>
    <w:rsid w:val="00BA0620"/>
    <w:rsid w:val="00BA0F10"/>
    <w:rsid w:val="00BB75E3"/>
    <w:rsid w:val="00BD1F94"/>
    <w:rsid w:val="00BF5816"/>
    <w:rsid w:val="00C040FE"/>
    <w:rsid w:val="00C05511"/>
    <w:rsid w:val="00C110E3"/>
    <w:rsid w:val="00C116C5"/>
    <w:rsid w:val="00C1707A"/>
    <w:rsid w:val="00C50F66"/>
    <w:rsid w:val="00C677A0"/>
    <w:rsid w:val="00C713C4"/>
    <w:rsid w:val="00C7290B"/>
    <w:rsid w:val="00C732E7"/>
    <w:rsid w:val="00CB7213"/>
    <w:rsid w:val="00CF19C3"/>
    <w:rsid w:val="00D3787A"/>
    <w:rsid w:val="00D8065F"/>
    <w:rsid w:val="00D8653C"/>
    <w:rsid w:val="00D87B4A"/>
    <w:rsid w:val="00D87BEF"/>
    <w:rsid w:val="00D93EBF"/>
    <w:rsid w:val="00DC4C87"/>
    <w:rsid w:val="00DD5413"/>
    <w:rsid w:val="00E10F99"/>
    <w:rsid w:val="00E31004"/>
    <w:rsid w:val="00E334BE"/>
    <w:rsid w:val="00E400D6"/>
    <w:rsid w:val="00E63C77"/>
    <w:rsid w:val="00EA33BF"/>
    <w:rsid w:val="00EC3695"/>
    <w:rsid w:val="00EC3AC7"/>
    <w:rsid w:val="00ED6D5F"/>
    <w:rsid w:val="00F059E7"/>
    <w:rsid w:val="00F10B74"/>
    <w:rsid w:val="00F16A05"/>
    <w:rsid w:val="00F230F9"/>
    <w:rsid w:val="00F37A32"/>
    <w:rsid w:val="00F63215"/>
    <w:rsid w:val="00F8065C"/>
    <w:rsid w:val="00FA12F5"/>
    <w:rsid w:val="00FC5337"/>
    <w:rsid w:val="00FC5AE5"/>
    <w:rsid w:val="00FE1380"/>
    <w:rsid w:val="00FE20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4EB7"/>
  <w15:docId w15:val="{876EB682-3BC3-4EF9-98AE-0C33AE86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04"/>
  </w:style>
  <w:style w:type="paragraph" w:styleId="Heading1">
    <w:name w:val="heading 1"/>
    <w:basedOn w:val="Normal"/>
    <w:next w:val="Normal"/>
    <w:link w:val="Heading1Char"/>
    <w:uiPriority w:val="99"/>
    <w:qFormat/>
    <w:rsid w:val="00752500"/>
    <w:pPr>
      <w:keepNext/>
      <w:spacing w:before="240" w:after="60"/>
      <w:outlineLvl w:val="0"/>
    </w:pPr>
    <w:rPr>
      <w:rFonts w:ascii="Arial" w:eastAsia="Times New Roman" w:hAnsi="Arial" w:cs="Times New Roman"/>
      <w:b/>
      <w:bCs/>
      <w:kern w:val="32"/>
      <w:sz w:val="32"/>
      <w:szCs w:val="32"/>
      <w:lang w:val="en-GB"/>
    </w:rPr>
  </w:style>
  <w:style w:type="paragraph" w:styleId="Heading2">
    <w:name w:val="heading 2"/>
    <w:basedOn w:val="Normal"/>
    <w:next w:val="Normal"/>
    <w:link w:val="Heading2Char"/>
    <w:uiPriority w:val="9"/>
    <w:semiHidden/>
    <w:unhideWhenUsed/>
    <w:qFormat/>
    <w:rsid w:val="00752500"/>
    <w:pPr>
      <w:keepNext/>
      <w:keepLines/>
      <w:spacing w:before="40" w:line="259" w:lineRule="auto"/>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uiPriority w:val="9"/>
    <w:qFormat/>
    <w:rsid w:val="00F10B74"/>
    <w:pPr>
      <w:keepNext/>
      <w:tabs>
        <w:tab w:val="num" w:pos="720"/>
      </w:tabs>
      <w:ind w:left="720" w:hanging="720"/>
      <w:jc w:val="both"/>
      <w:outlineLvl w:val="2"/>
    </w:pPr>
    <w:rPr>
      <w:rFonts w:ascii="Arial" w:eastAsia="Times New Roman" w:hAnsi="Arial" w:cs="Times New Roman"/>
      <w:b/>
      <w:bCs/>
      <w:sz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D09E7"/>
    <w:rPr>
      <w:rFonts w:eastAsiaTheme="minorEastAsia"/>
      <w:sz w:val="22"/>
      <w:szCs w:val="22"/>
      <w:lang w:eastAsia="zh-CN"/>
    </w:rPr>
  </w:style>
  <w:style w:type="character" w:customStyle="1" w:styleId="NoSpacingChar">
    <w:name w:val="No Spacing Char"/>
    <w:basedOn w:val="DefaultParagraphFont"/>
    <w:link w:val="NoSpacing"/>
    <w:uiPriority w:val="1"/>
    <w:rsid w:val="008D09E7"/>
    <w:rPr>
      <w:rFonts w:eastAsiaTheme="minorEastAsia"/>
      <w:sz w:val="22"/>
      <w:szCs w:val="22"/>
      <w:lang w:val="en-US" w:eastAsia="zh-CN"/>
    </w:rPr>
  </w:style>
  <w:style w:type="paragraph" w:styleId="Footer">
    <w:name w:val="footer"/>
    <w:basedOn w:val="Normal"/>
    <w:link w:val="FooterChar"/>
    <w:uiPriority w:val="99"/>
    <w:unhideWhenUsed/>
    <w:rsid w:val="008D09E7"/>
    <w:pPr>
      <w:tabs>
        <w:tab w:val="center" w:pos="4680"/>
        <w:tab w:val="right" w:pos="9360"/>
      </w:tabs>
    </w:pPr>
  </w:style>
  <w:style w:type="character" w:customStyle="1" w:styleId="FooterChar">
    <w:name w:val="Footer Char"/>
    <w:basedOn w:val="DefaultParagraphFont"/>
    <w:link w:val="Footer"/>
    <w:uiPriority w:val="99"/>
    <w:rsid w:val="008D09E7"/>
  </w:style>
  <w:style w:type="character" w:styleId="PageNumber">
    <w:name w:val="page number"/>
    <w:basedOn w:val="DefaultParagraphFont"/>
    <w:unhideWhenUsed/>
    <w:rsid w:val="008D09E7"/>
  </w:style>
  <w:style w:type="table" w:styleId="TableGrid">
    <w:name w:val="Table Grid"/>
    <w:basedOn w:val="TableNormal"/>
    <w:rsid w:val="00942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2394"/>
    <w:rPr>
      <w:sz w:val="16"/>
      <w:szCs w:val="16"/>
    </w:rPr>
  </w:style>
  <w:style w:type="paragraph" w:styleId="CommentText">
    <w:name w:val="annotation text"/>
    <w:basedOn w:val="Normal"/>
    <w:link w:val="CommentTextChar"/>
    <w:uiPriority w:val="99"/>
    <w:unhideWhenUsed/>
    <w:rsid w:val="00942394"/>
    <w:rPr>
      <w:sz w:val="20"/>
      <w:szCs w:val="20"/>
    </w:rPr>
  </w:style>
  <w:style w:type="character" w:customStyle="1" w:styleId="CommentTextChar">
    <w:name w:val="Comment Text Char"/>
    <w:basedOn w:val="DefaultParagraphFont"/>
    <w:link w:val="CommentText"/>
    <w:uiPriority w:val="99"/>
    <w:rsid w:val="00942394"/>
    <w:rPr>
      <w:sz w:val="20"/>
      <w:szCs w:val="20"/>
    </w:rPr>
  </w:style>
  <w:style w:type="paragraph" w:styleId="CommentSubject">
    <w:name w:val="annotation subject"/>
    <w:basedOn w:val="CommentText"/>
    <w:next w:val="CommentText"/>
    <w:link w:val="CommentSubjectChar"/>
    <w:uiPriority w:val="99"/>
    <w:semiHidden/>
    <w:unhideWhenUsed/>
    <w:rsid w:val="00942394"/>
    <w:rPr>
      <w:b/>
      <w:bCs/>
    </w:rPr>
  </w:style>
  <w:style w:type="character" w:customStyle="1" w:styleId="CommentSubjectChar">
    <w:name w:val="Comment Subject Char"/>
    <w:basedOn w:val="CommentTextChar"/>
    <w:link w:val="CommentSubject"/>
    <w:uiPriority w:val="99"/>
    <w:semiHidden/>
    <w:rsid w:val="00942394"/>
    <w:rPr>
      <w:b/>
      <w:bCs/>
      <w:sz w:val="20"/>
      <w:szCs w:val="20"/>
    </w:rPr>
  </w:style>
  <w:style w:type="paragraph" w:styleId="BalloonText">
    <w:name w:val="Balloon Text"/>
    <w:basedOn w:val="Normal"/>
    <w:link w:val="BalloonTextChar"/>
    <w:uiPriority w:val="99"/>
    <w:unhideWhenUsed/>
    <w:rsid w:val="00942394"/>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942394"/>
    <w:rPr>
      <w:rFonts w:ascii="Times New Roman" w:hAnsi="Times New Roman" w:cs="Times New Roman"/>
      <w:sz w:val="18"/>
      <w:szCs w:val="18"/>
    </w:rPr>
  </w:style>
  <w:style w:type="paragraph" w:customStyle="1" w:styleId="Bezproreda1">
    <w:name w:val="Bez proreda1"/>
    <w:uiPriority w:val="1"/>
    <w:qFormat/>
    <w:rsid w:val="00ED6D5F"/>
    <w:rPr>
      <w:rFonts w:ascii="Calibri" w:eastAsia="Times New Roman" w:hAnsi="Calibri" w:cs="Times New Roman"/>
      <w:sz w:val="22"/>
      <w:szCs w:val="22"/>
      <w:lang w:val="hr-HR" w:eastAsia="hr-HR"/>
    </w:rPr>
  </w:style>
  <w:style w:type="paragraph" w:customStyle="1" w:styleId="FreeForm">
    <w:name w:val="Free Form"/>
    <w:rsid w:val="00A41694"/>
    <w:rPr>
      <w:rFonts w:ascii="Helvetica" w:eastAsia="ヒラギノ角ゴ Pro W3" w:hAnsi="Helvetica" w:cs="Times New Roman"/>
      <w:color w:val="000000"/>
      <w:szCs w:val="20"/>
    </w:rPr>
  </w:style>
  <w:style w:type="paragraph" w:styleId="NormalWeb">
    <w:name w:val="Normal (Web)"/>
    <w:basedOn w:val="Normal"/>
    <w:uiPriority w:val="99"/>
    <w:rsid w:val="00A41694"/>
    <w:pPr>
      <w:spacing w:beforeLines="1"/>
    </w:pPr>
    <w:rPr>
      <w:rFonts w:ascii="Times" w:eastAsia="Times New Roman" w:hAnsi="Times" w:cs="Times New Roman"/>
      <w:sz w:val="20"/>
      <w:szCs w:val="20"/>
    </w:rPr>
  </w:style>
  <w:style w:type="paragraph" w:styleId="ListParagraph">
    <w:name w:val="List Paragraph"/>
    <w:basedOn w:val="Normal"/>
    <w:link w:val="ListParagraphChar"/>
    <w:uiPriority w:val="34"/>
    <w:qFormat/>
    <w:rsid w:val="00A41694"/>
    <w:pPr>
      <w:ind w:left="720"/>
      <w:contextualSpacing/>
    </w:pPr>
  </w:style>
  <w:style w:type="character" w:customStyle="1" w:styleId="Heading3Char">
    <w:name w:val="Heading 3 Char"/>
    <w:basedOn w:val="DefaultParagraphFont"/>
    <w:link w:val="Heading3"/>
    <w:uiPriority w:val="9"/>
    <w:rsid w:val="00F10B74"/>
    <w:rPr>
      <w:rFonts w:ascii="Arial" w:eastAsia="Times New Roman" w:hAnsi="Arial" w:cs="Times New Roman"/>
      <w:b/>
      <w:bCs/>
      <w:sz w:val="20"/>
      <w:lang w:eastAsia="hr-HR"/>
    </w:rPr>
  </w:style>
  <w:style w:type="paragraph" w:styleId="BodyText">
    <w:name w:val="Body Text"/>
    <w:aliases w:val="  uvlaka 2,uvlaka 2"/>
    <w:basedOn w:val="Normal"/>
    <w:link w:val="BodyTextChar"/>
    <w:qFormat/>
    <w:rsid w:val="00F10B74"/>
    <w:rPr>
      <w:rFonts w:ascii="Times New Roman" w:eastAsia="Times New Roman" w:hAnsi="Times New Roman" w:cs="Times New Roman"/>
      <w:b/>
      <w:bCs/>
      <w:lang w:eastAsia="hr-HR"/>
    </w:rPr>
  </w:style>
  <w:style w:type="character" w:customStyle="1" w:styleId="BodyTextChar">
    <w:name w:val="Body Text Char"/>
    <w:aliases w:val="  uvlaka 2 Char,uvlaka 2 Char"/>
    <w:basedOn w:val="DefaultParagraphFont"/>
    <w:link w:val="BodyText"/>
    <w:rsid w:val="00F10B74"/>
    <w:rPr>
      <w:rFonts w:ascii="Times New Roman" w:eastAsia="Times New Roman" w:hAnsi="Times New Roman" w:cs="Times New Roman"/>
      <w:b/>
      <w:bCs/>
      <w:lang w:eastAsia="hr-HR"/>
    </w:rPr>
  </w:style>
  <w:style w:type="paragraph" w:styleId="FootnoteText">
    <w:name w:val="footnote text"/>
    <w:aliases w:val="Footnote (AI),Stil 1"/>
    <w:basedOn w:val="Normal"/>
    <w:link w:val="FootnoteTextChar"/>
    <w:rsid w:val="00F10B74"/>
    <w:rPr>
      <w:rFonts w:ascii="Times New Roman" w:eastAsia="Times New Roman" w:hAnsi="Times New Roman" w:cs="Times New Roman"/>
      <w:sz w:val="20"/>
      <w:szCs w:val="20"/>
      <w:lang w:eastAsia="hr-HR"/>
    </w:rPr>
  </w:style>
  <w:style w:type="character" w:customStyle="1" w:styleId="FootnoteTextChar">
    <w:name w:val="Footnote Text Char"/>
    <w:aliases w:val="Footnote (AI) Char,Stil 1 Char"/>
    <w:basedOn w:val="DefaultParagraphFont"/>
    <w:link w:val="FootnoteText"/>
    <w:rsid w:val="00F10B74"/>
    <w:rPr>
      <w:rFonts w:ascii="Times New Roman" w:eastAsia="Times New Roman" w:hAnsi="Times New Roman" w:cs="Times New Roman"/>
      <w:sz w:val="20"/>
      <w:szCs w:val="20"/>
      <w:lang w:eastAsia="hr-HR"/>
    </w:rPr>
  </w:style>
  <w:style w:type="paragraph" w:customStyle="1" w:styleId="FieldText">
    <w:name w:val="Field Text"/>
    <w:basedOn w:val="Normal"/>
    <w:rsid w:val="00F10B74"/>
    <w:pPr>
      <w:jc w:val="both"/>
    </w:pPr>
    <w:rPr>
      <w:rFonts w:ascii="Times New Roman" w:eastAsia="Calibri" w:hAnsi="Times New Roman" w:cs="Times New Roman"/>
      <w:b/>
      <w:bCs/>
      <w:sz w:val="19"/>
      <w:szCs w:val="19"/>
      <w:lang w:eastAsia="hr-HR"/>
    </w:rPr>
  </w:style>
  <w:style w:type="paragraph" w:customStyle="1" w:styleId="Default">
    <w:name w:val="Default"/>
    <w:rsid w:val="00F10B74"/>
    <w:pPr>
      <w:autoSpaceDE w:val="0"/>
      <w:autoSpaceDN w:val="0"/>
      <w:adjustRightInd w:val="0"/>
    </w:pPr>
    <w:rPr>
      <w:rFonts w:ascii="Arial" w:eastAsia="MS ??" w:hAnsi="Arial" w:cs="Arial"/>
      <w:color w:val="000000"/>
      <w:lang w:val="hr-HR" w:eastAsia="hr-HR"/>
    </w:rPr>
  </w:style>
  <w:style w:type="character" w:customStyle="1" w:styleId="ListParagraphChar">
    <w:name w:val="List Paragraph Char"/>
    <w:link w:val="ListParagraph"/>
    <w:locked/>
    <w:rsid w:val="00F10B74"/>
  </w:style>
  <w:style w:type="character" w:customStyle="1" w:styleId="il">
    <w:name w:val="il"/>
    <w:basedOn w:val="DefaultParagraphFont"/>
    <w:rsid w:val="00E63C77"/>
  </w:style>
  <w:style w:type="character" w:styleId="Emphasis">
    <w:name w:val="Emphasis"/>
    <w:uiPriority w:val="20"/>
    <w:qFormat/>
    <w:rsid w:val="00B02288"/>
    <w:rPr>
      <w:i/>
      <w:iCs/>
    </w:rPr>
  </w:style>
  <w:style w:type="character" w:customStyle="1" w:styleId="author">
    <w:name w:val="author"/>
    <w:rsid w:val="00B02288"/>
  </w:style>
  <w:style w:type="character" w:styleId="Strong">
    <w:name w:val="Strong"/>
    <w:uiPriority w:val="22"/>
    <w:qFormat/>
    <w:rsid w:val="00B02288"/>
    <w:rPr>
      <w:b/>
      <w:bCs/>
    </w:rPr>
  </w:style>
  <w:style w:type="paragraph" w:customStyle="1" w:styleId="StyleListBulletItalic">
    <w:name w:val="Style List Bullet + Italic"/>
    <w:basedOn w:val="Normal"/>
    <w:autoRedefine/>
    <w:rsid w:val="0069770D"/>
    <w:pPr>
      <w:jc w:val="both"/>
    </w:pPr>
    <w:rPr>
      <w:rFonts w:ascii="Times New Roman" w:eastAsia="Times New Roman" w:hAnsi="Times New Roman" w:cs="Times New Roman"/>
      <w:b/>
      <w:color w:val="000080"/>
      <w:lang w:val="pl-PL" w:eastAsia="hr-HR"/>
    </w:rPr>
  </w:style>
  <w:style w:type="character" w:customStyle="1" w:styleId="text1">
    <w:name w:val="text1"/>
    <w:rsid w:val="0069770D"/>
    <w:rPr>
      <w:rFonts w:ascii="Verdana" w:hAnsi="Verdana" w:hint="default"/>
      <w:strike w:val="0"/>
      <w:dstrike w:val="0"/>
      <w:sz w:val="17"/>
      <w:szCs w:val="17"/>
      <w:u w:val="none"/>
      <w:effect w:val="none"/>
    </w:rPr>
  </w:style>
  <w:style w:type="character" w:customStyle="1" w:styleId="Heading1Char">
    <w:name w:val="Heading 1 Char"/>
    <w:basedOn w:val="DefaultParagraphFont"/>
    <w:link w:val="Heading1"/>
    <w:uiPriority w:val="99"/>
    <w:rsid w:val="00752500"/>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uiPriority w:val="9"/>
    <w:semiHidden/>
    <w:rsid w:val="00752500"/>
    <w:rPr>
      <w:rFonts w:ascii="Cambria" w:eastAsia="Times New Roman" w:hAnsi="Cambria" w:cs="Times New Roman"/>
      <w:color w:val="365F91"/>
      <w:sz w:val="26"/>
      <w:szCs w:val="26"/>
    </w:rPr>
  </w:style>
  <w:style w:type="character" w:styleId="Hyperlink">
    <w:name w:val="Hyperlink"/>
    <w:basedOn w:val="DefaultParagraphFont"/>
    <w:uiPriority w:val="99"/>
    <w:unhideWhenUsed/>
    <w:rsid w:val="00752500"/>
    <w:rPr>
      <w:color w:val="6B9F25" w:themeColor="hyperlink"/>
      <w:u w:val="single"/>
    </w:rPr>
  </w:style>
  <w:style w:type="character" w:styleId="FollowedHyperlink">
    <w:name w:val="FollowedHyperlink"/>
    <w:basedOn w:val="DefaultParagraphFont"/>
    <w:uiPriority w:val="99"/>
    <w:unhideWhenUsed/>
    <w:rsid w:val="00752500"/>
    <w:rPr>
      <w:color w:val="B26B02" w:themeColor="followedHyperlink"/>
      <w:u w:val="single"/>
    </w:rPr>
  </w:style>
  <w:style w:type="paragraph" w:customStyle="1" w:styleId="msonormal0">
    <w:name w:val="msonormal"/>
    <w:basedOn w:val="Normal"/>
    <w:uiPriority w:val="99"/>
    <w:rsid w:val="00752500"/>
    <w:pPr>
      <w:spacing w:beforeLines="1"/>
    </w:pPr>
    <w:rPr>
      <w:rFonts w:ascii="Times" w:eastAsia="Times New Roman" w:hAnsi="Times" w:cs="Times New Roman"/>
      <w:sz w:val="20"/>
      <w:szCs w:val="20"/>
    </w:rPr>
  </w:style>
  <w:style w:type="paragraph" w:customStyle="1" w:styleId="HeaderFooter">
    <w:name w:val="Header &amp; Footer"/>
    <w:autoRedefine/>
    <w:rsid w:val="00752500"/>
    <w:pPr>
      <w:tabs>
        <w:tab w:val="right" w:pos="9632"/>
      </w:tabs>
    </w:pPr>
    <w:rPr>
      <w:rFonts w:ascii="Helvetica" w:eastAsia="ヒラギノ角ゴ Pro W3" w:hAnsi="Helvetica" w:cs="Times New Roman"/>
      <w:color w:val="000000"/>
      <w:sz w:val="20"/>
      <w:szCs w:val="20"/>
    </w:rPr>
  </w:style>
  <w:style w:type="character" w:customStyle="1" w:styleId="ListParagraphChar1">
    <w:name w:val="List Paragraph Char1"/>
    <w:uiPriority w:val="34"/>
    <w:locked/>
    <w:rsid w:val="00752500"/>
    <w:rPr>
      <w:rFonts w:ascii="Times New Roman" w:eastAsia="Times New Roman" w:hAnsi="Times New Roman" w:cs="Times New Roman"/>
      <w:sz w:val="20"/>
      <w:szCs w:val="20"/>
      <w:lang w:val="en-GB"/>
    </w:rPr>
  </w:style>
  <w:style w:type="character" w:customStyle="1" w:styleId="citation">
    <w:name w:val="citation"/>
    <w:rsid w:val="00752500"/>
  </w:style>
  <w:style w:type="paragraph" w:customStyle="1" w:styleId="Naslov">
    <w:name w:val="_Naslov"/>
    <w:autoRedefine/>
    <w:rsid w:val="00752500"/>
    <w:pPr>
      <w:numPr>
        <w:numId w:val="117"/>
      </w:numPr>
      <w:spacing w:after="480" w:line="360" w:lineRule="auto"/>
      <w:contextualSpacing/>
      <w:jc w:val="center"/>
    </w:pPr>
    <w:rPr>
      <w:rFonts w:ascii="Times New Roman" w:eastAsia="Times New Roman" w:hAnsi="Times New Roman" w:cs="Times New Roman"/>
      <w:b/>
      <w:sz w:val="28"/>
      <w:lang w:val="hr-HR"/>
    </w:rPr>
  </w:style>
  <w:style w:type="paragraph" w:customStyle="1" w:styleId="text">
    <w:name w:val="_text"/>
    <w:autoRedefine/>
    <w:rsid w:val="00752500"/>
    <w:pPr>
      <w:spacing w:before="120" w:after="120" w:line="360" w:lineRule="auto"/>
      <w:ind w:firstLine="680"/>
      <w:jc w:val="both"/>
    </w:pPr>
    <w:rPr>
      <w:rFonts w:ascii="Times New Roman" w:eastAsia="Times New Roman" w:hAnsi="Times New Roman" w:cs="Times New Roman"/>
      <w:lang w:val="hr-HR"/>
    </w:rPr>
  </w:style>
  <w:style w:type="paragraph" w:customStyle="1" w:styleId="podnalsov">
    <w:name w:val="_podnalsov"/>
    <w:basedOn w:val="Normal"/>
    <w:next w:val="text"/>
    <w:autoRedefine/>
    <w:rsid w:val="00752500"/>
    <w:pPr>
      <w:spacing w:before="360" w:after="240" w:line="360" w:lineRule="auto"/>
      <w:jc w:val="center"/>
    </w:pPr>
    <w:rPr>
      <w:rFonts w:ascii="Times New Roman" w:eastAsia="Times New Roman" w:hAnsi="Times New Roman" w:cs="Times New Roman"/>
      <w:b/>
      <w:bCs/>
      <w:lang w:val="hr-HR"/>
    </w:rPr>
  </w:style>
  <w:style w:type="paragraph" w:customStyle="1" w:styleId="podnaslovlev3">
    <w:name w:val="_podnaslov lev3"/>
    <w:basedOn w:val="Normal"/>
    <w:autoRedefine/>
    <w:rsid w:val="00752500"/>
    <w:pPr>
      <w:numPr>
        <w:ilvl w:val="3"/>
        <w:numId w:val="118"/>
      </w:numPr>
      <w:spacing w:before="120" w:after="120" w:line="360" w:lineRule="auto"/>
    </w:pPr>
    <w:rPr>
      <w:rFonts w:ascii="Times New Roman" w:eastAsia="Times New Roman" w:hAnsi="Times New Roman" w:cs="Times New Roman"/>
      <w:bCs/>
      <w:lang w:val="hr-HR"/>
    </w:rPr>
  </w:style>
  <w:style w:type="paragraph" w:styleId="PlainText">
    <w:name w:val="Plain Text"/>
    <w:basedOn w:val="Normal"/>
    <w:link w:val="PlainTextChar"/>
    <w:uiPriority w:val="99"/>
    <w:unhideWhenUsed/>
    <w:rsid w:val="00752500"/>
    <w:rPr>
      <w:rFonts w:ascii="Consolas" w:eastAsia="Calibri" w:hAnsi="Consolas" w:cs="Times New Roman"/>
      <w:sz w:val="21"/>
      <w:szCs w:val="21"/>
      <w:lang w:val="hr-HR"/>
    </w:rPr>
  </w:style>
  <w:style w:type="character" w:customStyle="1" w:styleId="PlainTextChar">
    <w:name w:val="Plain Text Char"/>
    <w:basedOn w:val="DefaultParagraphFont"/>
    <w:link w:val="PlainText"/>
    <w:uiPriority w:val="99"/>
    <w:rsid w:val="00752500"/>
    <w:rPr>
      <w:rFonts w:ascii="Consolas" w:eastAsia="Calibri" w:hAnsi="Consolas" w:cs="Times New Roman"/>
      <w:sz w:val="21"/>
      <w:szCs w:val="21"/>
      <w:lang w:val="hr-HR"/>
    </w:rPr>
  </w:style>
  <w:style w:type="paragraph" w:styleId="Header">
    <w:name w:val="header"/>
    <w:basedOn w:val="Normal"/>
    <w:link w:val="HeaderChar"/>
    <w:uiPriority w:val="99"/>
    <w:rsid w:val="00752500"/>
    <w:pPr>
      <w:tabs>
        <w:tab w:val="center" w:pos="4536"/>
        <w:tab w:val="right" w:pos="9072"/>
      </w:tabs>
    </w:pPr>
    <w:rPr>
      <w:rFonts w:ascii="Times New Roman" w:eastAsia="Times New Roman" w:hAnsi="Times New Roman" w:cs="Times New Roman"/>
      <w:noProof/>
    </w:rPr>
  </w:style>
  <w:style w:type="character" w:customStyle="1" w:styleId="HeaderChar">
    <w:name w:val="Header Char"/>
    <w:basedOn w:val="DefaultParagraphFont"/>
    <w:link w:val="Header"/>
    <w:uiPriority w:val="99"/>
    <w:rsid w:val="00752500"/>
    <w:rPr>
      <w:rFonts w:ascii="Times New Roman" w:eastAsia="Times New Roman" w:hAnsi="Times New Roman" w:cs="Times New Roman"/>
      <w:noProof/>
    </w:rPr>
  </w:style>
  <w:style w:type="paragraph" w:customStyle="1" w:styleId="ecxmsonormal">
    <w:name w:val="ecxmsonormal"/>
    <w:basedOn w:val="Normal"/>
    <w:rsid w:val="00752500"/>
    <w:pPr>
      <w:spacing w:before="100" w:beforeAutospacing="1" w:after="100" w:afterAutospacing="1"/>
    </w:pPr>
    <w:rPr>
      <w:rFonts w:ascii="Times New Roman" w:eastAsia="Times New Roman" w:hAnsi="Times New Roman" w:cs="Times New Roman"/>
      <w:lang w:val="hr-HR" w:eastAsia="hr-HR"/>
    </w:rPr>
  </w:style>
  <w:style w:type="paragraph" w:customStyle="1" w:styleId="Body">
    <w:name w:val="Body"/>
    <w:rsid w:val="00752500"/>
    <w:rPr>
      <w:rFonts w:ascii="Helvetica" w:eastAsia="ヒラギノ角ゴ Pro W3" w:hAnsi="Helvetica" w:cs="Times New Roman"/>
      <w:color w:val="000000"/>
      <w:szCs w:val="20"/>
    </w:rPr>
  </w:style>
  <w:style w:type="paragraph" w:customStyle="1" w:styleId="NoSpacing1">
    <w:name w:val="No Spacing1"/>
    <w:rsid w:val="00752500"/>
    <w:rPr>
      <w:rFonts w:ascii="Calibri" w:eastAsia="Times New Roman" w:hAnsi="Calibri" w:cs="Times New Roman"/>
      <w:sz w:val="22"/>
      <w:szCs w:val="22"/>
      <w:lang w:val="hr-HR"/>
    </w:rPr>
  </w:style>
  <w:style w:type="paragraph" w:styleId="BodyTextIndent">
    <w:name w:val="Body Text Indent"/>
    <w:basedOn w:val="Normal"/>
    <w:link w:val="BodyTextIndentChar"/>
    <w:rsid w:val="00752500"/>
    <w:pPr>
      <w:spacing w:after="120"/>
      <w:ind w:left="283"/>
    </w:pPr>
    <w:rPr>
      <w:rFonts w:ascii="Times New Roman" w:eastAsia="Times New Roman" w:hAnsi="Times New Roman" w:cs="Times New Roman"/>
      <w:lang w:val="en-AU"/>
    </w:rPr>
  </w:style>
  <w:style w:type="character" w:customStyle="1" w:styleId="BodyTextIndentChar">
    <w:name w:val="Body Text Indent Char"/>
    <w:basedOn w:val="DefaultParagraphFont"/>
    <w:link w:val="BodyTextIndent"/>
    <w:rsid w:val="00752500"/>
    <w:rPr>
      <w:rFonts w:ascii="Times New Roman" w:eastAsia="Times New Roman" w:hAnsi="Times New Roman" w:cs="Times New Roman"/>
      <w:lang w:val="en-AU"/>
    </w:rPr>
  </w:style>
  <w:style w:type="paragraph" w:styleId="BodyText2">
    <w:name w:val="Body Text 2"/>
    <w:basedOn w:val="Normal"/>
    <w:link w:val="BodyText2Char"/>
    <w:uiPriority w:val="99"/>
    <w:unhideWhenUsed/>
    <w:rsid w:val="00752500"/>
    <w:pPr>
      <w:spacing w:after="120" w:line="480" w:lineRule="auto"/>
    </w:pPr>
    <w:rPr>
      <w:rFonts w:ascii="Calibri" w:eastAsia="Calibri" w:hAnsi="Calibri" w:cs="Times New Roman"/>
      <w:sz w:val="22"/>
      <w:szCs w:val="22"/>
    </w:rPr>
  </w:style>
  <w:style w:type="character" w:customStyle="1" w:styleId="BodyText2Char">
    <w:name w:val="Body Text 2 Char"/>
    <w:basedOn w:val="DefaultParagraphFont"/>
    <w:link w:val="BodyText2"/>
    <w:uiPriority w:val="99"/>
    <w:rsid w:val="00752500"/>
    <w:rPr>
      <w:rFonts w:ascii="Calibri" w:eastAsia="Calibri" w:hAnsi="Calibri" w:cs="Times New Roman"/>
      <w:sz w:val="22"/>
      <w:szCs w:val="22"/>
    </w:rPr>
  </w:style>
  <w:style w:type="paragraph" w:styleId="EndnoteText">
    <w:name w:val="endnote text"/>
    <w:basedOn w:val="Normal"/>
    <w:link w:val="EndnoteTextChar"/>
    <w:rsid w:val="00752500"/>
    <w:pPr>
      <w:suppressAutoHyphens/>
      <w:overflowPunct w:val="0"/>
      <w:autoSpaceDE w:val="0"/>
      <w:textAlignment w:val="baseline"/>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rsid w:val="00752500"/>
    <w:rPr>
      <w:rFonts w:ascii="Times New Roman" w:eastAsia="Times New Roman" w:hAnsi="Times New Roman" w:cs="Times New Roman"/>
      <w:sz w:val="20"/>
      <w:szCs w:val="20"/>
      <w:lang w:eastAsia="ar-SA"/>
    </w:rPr>
  </w:style>
  <w:style w:type="character" w:customStyle="1" w:styleId="text3">
    <w:name w:val="text3"/>
    <w:rsid w:val="00752500"/>
  </w:style>
  <w:style w:type="character" w:customStyle="1" w:styleId="maintitle">
    <w:name w:val="maintitle"/>
    <w:rsid w:val="00752500"/>
  </w:style>
  <w:style w:type="character" w:customStyle="1" w:styleId="apple-converted-space">
    <w:name w:val="apple-converted-space"/>
    <w:rsid w:val="00752500"/>
  </w:style>
  <w:style w:type="character" w:customStyle="1" w:styleId="a-size-medium">
    <w:name w:val="a-size-medium"/>
    <w:rsid w:val="00752500"/>
  </w:style>
  <w:style w:type="character" w:customStyle="1" w:styleId="a-declarative">
    <w:name w:val="a-declarative"/>
    <w:rsid w:val="00752500"/>
  </w:style>
  <w:style w:type="character" w:customStyle="1" w:styleId="st">
    <w:name w:val="st"/>
    <w:rsid w:val="00752500"/>
  </w:style>
  <w:style w:type="character" w:styleId="FootnoteReference">
    <w:name w:val="footnote reference"/>
    <w:rsid w:val="00752500"/>
    <w:rPr>
      <w:vertAlign w:val="superscript"/>
    </w:rPr>
  </w:style>
  <w:style w:type="character" w:customStyle="1" w:styleId="addmd">
    <w:name w:val="addmd"/>
    <w:rsid w:val="00752500"/>
  </w:style>
  <w:style w:type="character" w:customStyle="1" w:styleId="fn">
    <w:name w:val="fn"/>
    <w:rsid w:val="00752500"/>
  </w:style>
  <w:style w:type="character" w:customStyle="1" w:styleId="a-color-secondary">
    <w:name w:val="a-color-secondary"/>
    <w:rsid w:val="00752500"/>
  </w:style>
  <w:style w:type="character" w:customStyle="1" w:styleId="contributornametrigger">
    <w:name w:val="contributornametrigger"/>
    <w:rsid w:val="00752500"/>
  </w:style>
  <w:style w:type="paragraph" w:customStyle="1" w:styleId="Odlomakpopisa1">
    <w:name w:val="Odlomak popisa1"/>
    <w:basedOn w:val="Normal"/>
    <w:qFormat/>
    <w:rsid w:val="00752500"/>
    <w:pPr>
      <w:spacing w:after="200" w:line="276" w:lineRule="auto"/>
      <w:ind w:left="720"/>
      <w:contextualSpacing/>
    </w:pPr>
    <w:rPr>
      <w:rFonts w:ascii="Calibri" w:eastAsia="Calibri" w:hAnsi="Calibri" w:cs="Times New Roman"/>
      <w:sz w:val="22"/>
      <w:szCs w:val="22"/>
      <w:lang w:val="hr-HR"/>
    </w:rPr>
  </w:style>
  <w:style w:type="character" w:styleId="HTMLCite">
    <w:name w:val="HTML Cite"/>
    <w:uiPriority w:val="99"/>
    <w:rsid w:val="00752500"/>
    <w:rPr>
      <w:i/>
      <w:iCs/>
    </w:rPr>
  </w:style>
  <w:style w:type="character" w:customStyle="1" w:styleId="z3988">
    <w:name w:val="z3988"/>
    <w:uiPriority w:val="99"/>
    <w:rsid w:val="00752500"/>
  </w:style>
  <w:style w:type="paragraph" w:styleId="ListBullet">
    <w:name w:val="List Bullet"/>
    <w:basedOn w:val="Normal"/>
    <w:uiPriority w:val="99"/>
    <w:rsid w:val="00752500"/>
    <w:pPr>
      <w:numPr>
        <w:numId w:val="119"/>
      </w:numPr>
    </w:pPr>
    <w:rPr>
      <w:rFonts w:ascii="Times New Roman" w:eastAsia="Times New Roman" w:hAnsi="Times New Roman" w:cs="Times New Roman"/>
    </w:rPr>
  </w:style>
  <w:style w:type="paragraph" w:styleId="BodyText3">
    <w:name w:val="Body Text 3"/>
    <w:basedOn w:val="Normal"/>
    <w:link w:val="BodyText3Char"/>
    <w:uiPriority w:val="99"/>
    <w:rsid w:val="00752500"/>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752500"/>
    <w:rPr>
      <w:rFonts w:ascii="Times New Roman" w:eastAsia="Times New Roman" w:hAnsi="Times New Roman" w:cs="Times New Roman"/>
      <w:sz w:val="16"/>
      <w:szCs w:val="16"/>
    </w:rPr>
  </w:style>
  <w:style w:type="paragraph" w:customStyle="1" w:styleId="dalje1">
    <w:name w:val="dalje1"/>
    <w:basedOn w:val="Normal"/>
    <w:rsid w:val="007525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jc w:val="both"/>
    </w:pPr>
    <w:rPr>
      <w:rFonts w:ascii="HRGaramondLight" w:eastAsia="Times New Roman" w:hAnsi="HRGaramondLight" w:cs="HRGaramondLight"/>
      <w:sz w:val="20"/>
      <w:szCs w:val="20"/>
    </w:rPr>
  </w:style>
  <w:style w:type="character" w:customStyle="1" w:styleId="highlight">
    <w:name w:val="highlight"/>
    <w:basedOn w:val="DefaultParagraphFont"/>
    <w:rsid w:val="00752500"/>
  </w:style>
  <w:style w:type="paragraph" w:customStyle="1" w:styleId="ColorfulList-Accent12">
    <w:name w:val="Colorful List - Accent 12"/>
    <w:basedOn w:val="Normal"/>
    <w:qFormat/>
    <w:rsid w:val="00752500"/>
    <w:pPr>
      <w:spacing w:after="200" w:line="276" w:lineRule="auto"/>
      <w:ind w:left="720"/>
      <w:contextualSpacing/>
    </w:pPr>
    <w:rPr>
      <w:rFonts w:ascii="Calibri" w:eastAsia="Calibri" w:hAnsi="Calibri" w:cs="Times New Roman"/>
      <w:sz w:val="22"/>
      <w:szCs w:val="22"/>
    </w:rPr>
  </w:style>
  <w:style w:type="character" w:customStyle="1" w:styleId="newstext">
    <w:name w:val="newstext"/>
    <w:rsid w:val="00752500"/>
  </w:style>
  <w:style w:type="paragraph" w:customStyle="1" w:styleId="xl65">
    <w:name w:val="xl65"/>
    <w:basedOn w:val="Normal"/>
    <w:rsid w:val="0074680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eastAsia="Times New Roman" w:hAnsi="Calibri" w:cs="Calibri"/>
      <w:sz w:val="20"/>
      <w:szCs w:val="20"/>
    </w:rPr>
  </w:style>
  <w:style w:type="paragraph" w:customStyle="1" w:styleId="xl66">
    <w:name w:val="xl66"/>
    <w:basedOn w:val="Normal"/>
    <w:rsid w:val="0074680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eastAsia="Times New Roman" w:hAnsi="Calibri" w:cs="Calibri"/>
      <w:sz w:val="20"/>
      <w:szCs w:val="20"/>
    </w:rPr>
  </w:style>
  <w:style w:type="paragraph" w:customStyle="1" w:styleId="xl67">
    <w:name w:val="xl67"/>
    <w:basedOn w:val="Normal"/>
    <w:rsid w:val="00746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0"/>
      <w:szCs w:val="20"/>
    </w:rPr>
  </w:style>
  <w:style w:type="paragraph" w:customStyle="1" w:styleId="xl68">
    <w:name w:val="xl68"/>
    <w:basedOn w:val="Normal"/>
    <w:rsid w:val="00746802"/>
    <w:pPr>
      <w:spacing w:before="100" w:beforeAutospacing="1" w:after="100" w:afterAutospacing="1"/>
      <w:jc w:val="center"/>
      <w:textAlignment w:val="center"/>
    </w:pPr>
    <w:rPr>
      <w:rFonts w:ascii="Calibri" w:eastAsia="Times New Roman" w:hAnsi="Calibri" w:cs="Calibri"/>
      <w:sz w:val="20"/>
      <w:szCs w:val="20"/>
    </w:rPr>
  </w:style>
  <w:style w:type="paragraph" w:customStyle="1" w:styleId="xl69">
    <w:name w:val="xl69"/>
    <w:basedOn w:val="Normal"/>
    <w:rsid w:val="00746802"/>
    <w:pPr>
      <w:spacing w:before="100" w:beforeAutospacing="1" w:after="100" w:afterAutospacing="1"/>
      <w:textAlignment w:val="center"/>
    </w:pPr>
    <w:rPr>
      <w:rFonts w:ascii="Calibri" w:eastAsia="Times New Roman" w:hAnsi="Calibri" w:cs="Calibri"/>
      <w:sz w:val="20"/>
      <w:szCs w:val="20"/>
    </w:rPr>
  </w:style>
  <w:style w:type="paragraph" w:customStyle="1" w:styleId="xl70">
    <w:name w:val="xl70"/>
    <w:basedOn w:val="Normal"/>
    <w:rsid w:val="007468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0"/>
      <w:szCs w:val="20"/>
    </w:rPr>
  </w:style>
  <w:style w:type="paragraph" w:customStyle="1" w:styleId="xl71">
    <w:name w:val="xl71"/>
    <w:basedOn w:val="Normal"/>
    <w:rsid w:val="007468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0"/>
      <w:szCs w:val="20"/>
    </w:rPr>
  </w:style>
  <w:style w:type="paragraph" w:customStyle="1" w:styleId="xl72">
    <w:name w:val="xl72"/>
    <w:basedOn w:val="Normal"/>
    <w:rsid w:val="00746802"/>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0"/>
      <w:szCs w:val="20"/>
    </w:rPr>
  </w:style>
  <w:style w:type="paragraph" w:customStyle="1" w:styleId="xl73">
    <w:name w:val="xl73"/>
    <w:basedOn w:val="Normal"/>
    <w:rsid w:val="007468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0"/>
      <w:szCs w:val="20"/>
    </w:rPr>
  </w:style>
  <w:style w:type="paragraph" w:customStyle="1" w:styleId="xl74">
    <w:name w:val="xl74"/>
    <w:basedOn w:val="Normal"/>
    <w:rsid w:val="007468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0"/>
      <w:szCs w:val="20"/>
    </w:rPr>
  </w:style>
  <w:style w:type="paragraph" w:customStyle="1" w:styleId="xl75">
    <w:name w:val="xl75"/>
    <w:basedOn w:val="Normal"/>
    <w:rsid w:val="00746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0"/>
      <w:szCs w:val="20"/>
    </w:rPr>
  </w:style>
  <w:style w:type="paragraph" w:customStyle="1" w:styleId="xl76">
    <w:name w:val="xl76"/>
    <w:basedOn w:val="Normal"/>
    <w:rsid w:val="007468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0"/>
      <w:szCs w:val="20"/>
    </w:rPr>
  </w:style>
  <w:style w:type="paragraph" w:customStyle="1" w:styleId="xl77">
    <w:name w:val="xl77"/>
    <w:basedOn w:val="Normal"/>
    <w:rsid w:val="00746802"/>
    <w:pPr>
      <w:spacing w:before="100" w:beforeAutospacing="1" w:after="100" w:afterAutospacing="1"/>
      <w:textAlignment w:val="center"/>
    </w:pPr>
    <w:rPr>
      <w:rFonts w:ascii="Calibri" w:eastAsia="Times New Roman" w:hAnsi="Calibri" w:cs="Calibri"/>
      <w:sz w:val="20"/>
      <w:szCs w:val="20"/>
    </w:rPr>
  </w:style>
  <w:style w:type="paragraph" w:customStyle="1" w:styleId="xl78">
    <w:name w:val="xl78"/>
    <w:basedOn w:val="Normal"/>
    <w:rsid w:val="00746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b/>
      <w:bCs/>
      <w:sz w:val="20"/>
      <w:szCs w:val="20"/>
    </w:rPr>
  </w:style>
  <w:style w:type="paragraph" w:customStyle="1" w:styleId="xl79">
    <w:name w:val="xl79"/>
    <w:basedOn w:val="Normal"/>
    <w:rsid w:val="00746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0"/>
      <w:szCs w:val="20"/>
    </w:rPr>
  </w:style>
  <w:style w:type="paragraph" w:customStyle="1" w:styleId="xl80">
    <w:name w:val="xl80"/>
    <w:basedOn w:val="Normal"/>
    <w:rsid w:val="00746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0"/>
      <w:szCs w:val="20"/>
    </w:rPr>
  </w:style>
  <w:style w:type="paragraph" w:customStyle="1" w:styleId="xl81">
    <w:name w:val="xl81"/>
    <w:basedOn w:val="Normal"/>
    <w:rsid w:val="00746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0"/>
      <w:szCs w:val="20"/>
    </w:rPr>
  </w:style>
  <w:style w:type="paragraph" w:customStyle="1" w:styleId="xl82">
    <w:name w:val="xl82"/>
    <w:basedOn w:val="Normal"/>
    <w:rsid w:val="007468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06013">
      <w:bodyDiv w:val="1"/>
      <w:marLeft w:val="0"/>
      <w:marRight w:val="0"/>
      <w:marTop w:val="0"/>
      <w:marBottom w:val="0"/>
      <w:divBdr>
        <w:top w:val="none" w:sz="0" w:space="0" w:color="auto"/>
        <w:left w:val="none" w:sz="0" w:space="0" w:color="auto"/>
        <w:bottom w:val="none" w:sz="0" w:space="0" w:color="auto"/>
        <w:right w:val="none" w:sz="0" w:space="0" w:color="auto"/>
      </w:divBdr>
    </w:div>
    <w:div w:id="897476611">
      <w:bodyDiv w:val="1"/>
      <w:marLeft w:val="0"/>
      <w:marRight w:val="0"/>
      <w:marTop w:val="0"/>
      <w:marBottom w:val="0"/>
      <w:divBdr>
        <w:top w:val="none" w:sz="0" w:space="0" w:color="auto"/>
        <w:left w:val="none" w:sz="0" w:space="0" w:color="auto"/>
        <w:bottom w:val="none" w:sz="0" w:space="0" w:color="auto"/>
        <w:right w:val="none" w:sz="0" w:space="0" w:color="auto"/>
      </w:divBdr>
    </w:div>
    <w:div w:id="1663193860">
      <w:bodyDiv w:val="1"/>
      <w:marLeft w:val="0"/>
      <w:marRight w:val="0"/>
      <w:marTop w:val="0"/>
      <w:marBottom w:val="0"/>
      <w:divBdr>
        <w:top w:val="none" w:sz="0" w:space="0" w:color="auto"/>
        <w:left w:val="none" w:sz="0" w:space="0" w:color="auto"/>
        <w:bottom w:val="none" w:sz="0" w:space="0" w:color="auto"/>
        <w:right w:val="none" w:sz="0" w:space="0" w:color="auto"/>
      </w:divBdr>
    </w:div>
    <w:div w:id="190382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azon.com/Copywriting-101-Fundamental-Writing-Compelling-ebook/dp/B00NO4IHV8/ref=sr_1_108?ie=UTF8&amp;qid=1421856017&amp;sr=8-108&amp;keywords=copy+writing"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hrcak.srce.hr/index.php?show=toc&amp;id_broj=12700" TargetMode="External"/><Relationship Id="rId2" Type="http://schemas.openxmlformats.org/officeDocument/2006/relationships/customXml" Target="../customXml/item2.xml"/><Relationship Id="rId16" Type="http://schemas.openxmlformats.org/officeDocument/2006/relationships/hyperlink" Target="https://hrcak.srce.hr/zbornik-radova-pf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www.esf.hr/wordpress/wp-content/uploads/2015/08/Prirucnik-za-provedbu-projekata-financiranih-iz-Europskog-socijalnog-fonda-2007.-2013..pdf"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amazon.com/Writing-Web-Creating-Compelling-Pictures/dp/0321794435/ref=sr_1_19?ie=UTF8&amp;qid=1421856614&amp;sr=8-19&amp;keywords=writing+content" TargetMode="Externa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ODSJEK ZA KULTURU, MEDIJE I MENADŽMENT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29E3AB-F05D-4C64-A1CD-F71F90DD9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139</Pages>
  <Words>37878</Words>
  <Characters>243183</Characters>
  <Application>Microsoft Office Word</Application>
  <DocSecurity>0</DocSecurity>
  <Lines>4342</Lines>
  <Paragraphs>1398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JEDNOPREDMETNI DIPLOMSKI SVEUČILIŠNI STUDIJ MEDIJI I ODNOSI S JAVNOŠĆU</vt:lpstr>
      <vt:lpstr>JEDNOPREDMETNI DIPLOMSKI SVEUČILIŠNI STUDIJ MEDIJI I ODNOSI S JAVNOŠĆU</vt:lpstr>
    </vt:vector>
  </TitlesOfParts>
  <Company>AKADEMIJA ZA UMETNOST I KULTURU U OSIJEKU</Company>
  <LinksUpToDate>false</LinksUpToDate>
  <CharactersWithSpaces>279663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JEDNOPREDMETNI DIPLOMSKI SVEUČILIŠNI STUDIJ MEDIJI I ODNOSI S JAVNOŠĆU</dc:title>
  <dc:creator>Antoaneta Radocaj-Jerkovic</dc:creator>
  <cp:lastModifiedBy>bbaraban</cp:lastModifiedBy>
  <cp:revision>22</cp:revision>
  <dcterms:created xsi:type="dcterms:W3CDTF">2021-06-09T17:05:00Z</dcterms:created>
  <dcterms:modified xsi:type="dcterms:W3CDTF">2021-09-22T14:22:00Z</dcterms:modified>
</cp:coreProperties>
</file>